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  <w:lang w:eastAsia="es-CO"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187CDE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9058D6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CA57A8" w:rsidRPr="00CA57A8" w:rsidRDefault="00187CDE" w:rsidP="001E63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Diciembre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F01F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187CDE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9058D6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</w:p>
                    <w:p w:rsidR="00CA57A8" w:rsidRPr="00CA57A8" w:rsidRDefault="00187CDE" w:rsidP="001E63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Diciembre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  <w:lang w:eastAsia="es-CO"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4AE7" w:rsidRPr="009F0EB8" w:rsidRDefault="009058D6" w:rsidP="004E61D7">
      <w:pPr>
        <w:spacing w:after="0" w:line="240" w:lineRule="auto"/>
        <w:jc w:val="center"/>
        <w:rPr>
          <w:rFonts w:ascii="Century Gothic" w:hAnsi="Century Gothic"/>
          <w:b/>
          <w:color w:val="0070C0"/>
          <w:sz w:val="24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24"/>
          <w:szCs w:val="24"/>
        </w:rPr>
        <w:t>AUTO DIAGNÓSTICO DE RENDICIÓN DE CUENTAS</w:t>
      </w:r>
      <w:r w:rsidR="000E3FCF" w:rsidRPr="009F0EB8">
        <w:rPr>
          <w:rFonts w:ascii="Century Gothic" w:hAnsi="Century Gothic"/>
          <w:b/>
          <w:color w:val="0070C0"/>
          <w:sz w:val="24"/>
          <w:szCs w:val="24"/>
        </w:rPr>
        <w:t xml:space="preserve"> </w:t>
      </w:r>
    </w:p>
    <w:bookmarkEnd w:id="0"/>
    <w:p w:rsidR="002B5FE8" w:rsidRPr="009F0EB8" w:rsidRDefault="00974AF8" w:rsidP="00CC360F">
      <w:pPr>
        <w:spacing w:line="240" w:lineRule="auto"/>
        <w:rPr>
          <w:rFonts w:ascii="Century Gothic" w:eastAsia="Times New Roman" w:hAnsi="Century Gothic"/>
          <w:sz w:val="24"/>
          <w:szCs w:val="24"/>
          <w:lang w:eastAsia="es-CO"/>
        </w:rPr>
        <w:sectPr w:rsidR="002B5FE8" w:rsidRPr="009F0EB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 w:rsidRPr="009F0EB8">
        <w:rPr>
          <w:rFonts w:ascii="Century Gothic" w:hAnsi="Century Gothic"/>
          <w:b/>
          <w:noProof/>
          <w:color w:val="0070C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9F0EB8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9F0EB8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0E3FCF" w:rsidRPr="009F0EB8" w:rsidRDefault="000C0B0E" w:rsidP="009058D6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0EB8">
        <w:rPr>
          <w:rFonts w:ascii="Century Gothic" w:hAnsi="Century Gothic"/>
          <w:sz w:val="24"/>
          <w:szCs w:val="24"/>
        </w:rPr>
        <w:t xml:space="preserve">El </w:t>
      </w:r>
      <w:r w:rsidR="004D08A1" w:rsidRPr="009F0EB8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 w:rsidRPr="009F0EB8">
        <w:rPr>
          <w:rFonts w:ascii="Century Gothic" w:hAnsi="Century Gothic"/>
          <w:sz w:val="24"/>
          <w:szCs w:val="24"/>
        </w:rPr>
        <w:t>–</w:t>
      </w:r>
      <w:r w:rsidR="004D08A1" w:rsidRPr="009F0EB8">
        <w:rPr>
          <w:rFonts w:ascii="Century Gothic" w:hAnsi="Century Gothic"/>
          <w:sz w:val="24"/>
          <w:szCs w:val="24"/>
        </w:rPr>
        <w:t xml:space="preserve"> DADEP</w:t>
      </w:r>
      <w:r w:rsidR="006B710C">
        <w:rPr>
          <w:rFonts w:ascii="Century Gothic" w:hAnsi="Century Gothic"/>
          <w:sz w:val="24"/>
          <w:szCs w:val="24"/>
        </w:rPr>
        <w:t>-</w:t>
      </w:r>
      <w:r w:rsidR="00EA2E22" w:rsidRPr="009F0EB8">
        <w:rPr>
          <w:rFonts w:ascii="Century Gothic" w:hAnsi="Century Gothic"/>
          <w:sz w:val="24"/>
          <w:szCs w:val="24"/>
        </w:rPr>
        <w:t xml:space="preserve"> </w:t>
      </w:r>
      <w:r w:rsidR="009058D6">
        <w:rPr>
          <w:rFonts w:ascii="Century Gothic" w:hAnsi="Century Gothic"/>
          <w:sz w:val="24"/>
          <w:szCs w:val="24"/>
        </w:rPr>
        <w:t>informa el resultado del autodiagnóstico de rendición de cuentas</w:t>
      </w:r>
      <w:r w:rsidR="00E73F7A">
        <w:rPr>
          <w:rFonts w:ascii="Century Gothic" w:hAnsi="Century Gothic"/>
          <w:sz w:val="24"/>
          <w:szCs w:val="24"/>
        </w:rPr>
        <w:t xml:space="preserve"> vigencia 2019.</w:t>
      </w:r>
    </w:p>
    <w:p w:rsidR="003F13AE" w:rsidRDefault="003F13AE" w:rsidP="000A5EF3">
      <w:pPr>
        <w:rPr>
          <w:rFonts w:ascii="Century Gothic" w:hAnsi="Century Gothic"/>
          <w:sz w:val="24"/>
          <w:szCs w:val="24"/>
        </w:rPr>
      </w:pPr>
    </w:p>
    <w:p w:rsidR="007F0B92" w:rsidRPr="009F0EB8" w:rsidRDefault="007F0B92" w:rsidP="000A5EF3">
      <w:pPr>
        <w:rPr>
          <w:rFonts w:ascii="Century Gothic" w:hAnsi="Century Gothic"/>
          <w:sz w:val="24"/>
          <w:szCs w:val="24"/>
        </w:rPr>
      </w:pPr>
      <w:r w:rsidRPr="007F0B92">
        <w:drawing>
          <wp:inline distT="0" distB="0" distL="0" distR="0">
            <wp:extent cx="5610890" cy="2989690"/>
            <wp:effectExtent l="0" t="0" r="889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158" cy="299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04" w:rsidRDefault="00737504" w:rsidP="00026245">
      <w:pPr>
        <w:jc w:val="center"/>
        <w:rPr>
          <w:rFonts w:ascii="Century Gothic" w:hAnsi="Century Gothic"/>
          <w:sz w:val="24"/>
          <w:szCs w:val="24"/>
        </w:rPr>
      </w:pPr>
    </w:p>
    <w:p w:rsidR="007F0B92" w:rsidRPr="009F0EB8" w:rsidRDefault="007F0B92" w:rsidP="00026245">
      <w:pPr>
        <w:jc w:val="center"/>
        <w:rPr>
          <w:rFonts w:ascii="Century Gothic" w:hAnsi="Century Gothic"/>
          <w:sz w:val="24"/>
          <w:szCs w:val="24"/>
        </w:rPr>
      </w:pPr>
    </w:p>
    <w:p w:rsidR="00D71882" w:rsidRPr="009F0EB8" w:rsidRDefault="007F0B92" w:rsidP="00026245">
      <w:pPr>
        <w:jc w:val="center"/>
        <w:rPr>
          <w:rFonts w:ascii="Century Gothic" w:hAnsi="Century Gothic"/>
          <w:sz w:val="24"/>
          <w:szCs w:val="24"/>
        </w:rPr>
      </w:pPr>
      <w:r w:rsidRPr="007F0B92">
        <w:drawing>
          <wp:inline distT="0" distB="0" distL="0" distR="0">
            <wp:extent cx="5643767" cy="257622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24" cy="25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E1A" w:rsidRPr="009F0EB8" w:rsidRDefault="00D57E1A" w:rsidP="00026245">
      <w:pPr>
        <w:jc w:val="center"/>
        <w:rPr>
          <w:rFonts w:ascii="Century Gothic" w:hAnsi="Century Gothic"/>
          <w:sz w:val="24"/>
          <w:szCs w:val="24"/>
        </w:rPr>
      </w:pPr>
    </w:p>
    <w:p w:rsidR="00D71882" w:rsidRPr="009F0EB8" w:rsidRDefault="00185BCD" w:rsidP="00794341">
      <w:pPr>
        <w:jc w:val="center"/>
        <w:rPr>
          <w:rFonts w:ascii="Century Gothic" w:hAnsi="Century Gothic"/>
          <w:sz w:val="24"/>
          <w:szCs w:val="24"/>
        </w:rPr>
      </w:pPr>
      <w:r w:rsidRPr="00185BCD">
        <w:drawing>
          <wp:inline distT="0" distB="0" distL="0" distR="0">
            <wp:extent cx="6059827" cy="256827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19" cy="257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04" w:rsidRPr="009F0EB8" w:rsidRDefault="00737504" w:rsidP="00055D0A">
      <w:pPr>
        <w:jc w:val="center"/>
        <w:rPr>
          <w:rFonts w:ascii="Century Gothic" w:hAnsi="Century Gothic"/>
          <w:sz w:val="24"/>
          <w:szCs w:val="24"/>
        </w:rPr>
      </w:pPr>
    </w:p>
    <w:p w:rsidR="005A123B" w:rsidRDefault="00185BCD" w:rsidP="00055D0A">
      <w:pPr>
        <w:jc w:val="center"/>
        <w:rPr>
          <w:rFonts w:ascii="Century Gothic" w:hAnsi="Century Gothic"/>
          <w:sz w:val="24"/>
          <w:szCs w:val="24"/>
        </w:rPr>
      </w:pPr>
      <w:r w:rsidRPr="00185BCD">
        <w:drawing>
          <wp:inline distT="0" distB="0" distL="0" distR="0">
            <wp:extent cx="6075607" cy="24410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867" cy="246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  <w:r w:rsidRPr="00185BCD">
        <w:lastRenderedPageBreak/>
        <w:drawing>
          <wp:inline distT="0" distB="0" distL="0" distR="0" wp14:anchorId="4F82BD06" wp14:editId="659A6FFC">
            <wp:extent cx="5923722" cy="234505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60" cy="23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  <w:r w:rsidRPr="00185BCD">
        <w:drawing>
          <wp:inline distT="0" distB="0" distL="0" distR="0">
            <wp:extent cx="5899785" cy="2226365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52" cy="22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  <w:bookmarkStart w:id="1" w:name="_GoBack"/>
      <w:r w:rsidRPr="00185BCD">
        <w:drawing>
          <wp:inline distT="0" distB="0" distL="0" distR="0">
            <wp:extent cx="6106602" cy="216217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18" cy="21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85BCD" w:rsidRDefault="00185BCD" w:rsidP="00055D0A">
      <w:pPr>
        <w:jc w:val="center"/>
        <w:rPr>
          <w:rFonts w:ascii="Century Gothic" w:hAnsi="Century Gothic"/>
          <w:sz w:val="24"/>
          <w:szCs w:val="24"/>
        </w:rPr>
      </w:pPr>
    </w:p>
    <w:p w:rsidR="00185BCD" w:rsidRPr="009F0EB8" w:rsidRDefault="007B6F52" w:rsidP="007B6F52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Entidad está trabajando el nuevo Plan Anticorrupción y Atención al Ciudadano para la vigencia 2020, documento que contendrá los ajustes de </w:t>
      </w:r>
      <w:r>
        <w:rPr>
          <w:rFonts w:ascii="Century Gothic" w:hAnsi="Century Gothic"/>
          <w:sz w:val="24"/>
          <w:szCs w:val="24"/>
        </w:rPr>
        <w:lastRenderedPageBreak/>
        <w:t xml:space="preserve">la estrategia de Rendición de Cuentas, para fortalecer los aspectos a mejorar según el diagnóstico anterior. </w:t>
      </w:r>
    </w:p>
    <w:p w:rsidR="005D3AB7" w:rsidRPr="00F3146D" w:rsidRDefault="005D3AB7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893C3B" w:rsidRPr="00F3146D" w:rsidRDefault="00893C3B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E2955">
        <w:rPr>
          <w:rFonts w:ascii="Century Gothic" w:hAnsi="Century Gothic"/>
          <w:i/>
          <w:noProof/>
          <w:color w:val="000000" w:themeColor="text1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43179</wp:posOffset>
                </wp:positionV>
                <wp:extent cx="233362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38058" id="Conector recto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45pt,3.4pt" to="316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893C3B" w:rsidRPr="00F3146D" w:rsidRDefault="00893C3B" w:rsidP="00893C3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  <w:sectPr w:rsidR="00893C3B" w:rsidRPr="00F3146D" w:rsidSect="00CC360F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3A434F" w:rsidRPr="00F3146D" w:rsidRDefault="00893C3B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 w:rsidRPr="00F3146D">
        <w:rPr>
          <w:rFonts w:ascii="Century Gothic" w:hAnsi="Century Gothic"/>
          <w:i/>
          <w:sz w:val="24"/>
          <w:szCs w:val="24"/>
        </w:rPr>
        <w:t>El D</w:t>
      </w:r>
      <w:r w:rsidR="005F1B57" w:rsidRPr="00F3146D">
        <w:rPr>
          <w:rFonts w:ascii="Century Gothic" w:hAnsi="Century Gothic"/>
          <w:i/>
          <w:sz w:val="24"/>
          <w:szCs w:val="24"/>
        </w:rPr>
        <w:t xml:space="preserve">ADEP </w:t>
      </w:r>
      <w:r w:rsidR="009058D6">
        <w:rPr>
          <w:rFonts w:ascii="Century Gothic" w:hAnsi="Century Gothic"/>
          <w:i/>
          <w:sz w:val="24"/>
          <w:szCs w:val="24"/>
        </w:rPr>
        <w:t xml:space="preserve">proporciona </w:t>
      </w:r>
      <w:r w:rsidR="009058D6">
        <w:rPr>
          <w:rFonts w:ascii="Century Gothic" w:hAnsi="Century Gothic"/>
          <w:i/>
          <w:sz w:val="24"/>
          <w:szCs w:val="24"/>
        </w:rPr>
        <w:t>a los ciudadanos</w:t>
      </w:r>
      <w:r w:rsidR="009058D6">
        <w:rPr>
          <w:rFonts w:ascii="Century Gothic" w:hAnsi="Century Gothic"/>
          <w:i/>
          <w:sz w:val="24"/>
          <w:szCs w:val="24"/>
        </w:rPr>
        <w:t>,</w:t>
      </w:r>
      <w:r w:rsidR="009058D6">
        <w:rPr>
          <w:rFonts w:ascii="Century Gothic" w:hAnsi="Century Gothic"/>
          <w:i/>
          <w:sz w:val="24"/>
          <w:szCs w:val="24"/>
        </w:rPr>
        <w:t xml:space="preserve"> </w:t>
      </w:r>
      <w:r w:rsidR="009058D6">
        <w:rPr>
          <w:rFonts w:ascii="Century Gothic" w:hAnsi="Century Gothic"/>
          <w:i/>
          <w:sz w:val="24"/>
          <w:szCs w:val="24"/>
        </w:rPr>
        <w:t xml:space="preserve">resultados de la implementación de la estrategia de Rendición de Cuentas, para facilitar su participación en la gestión institucional. </w:t>
      </w:r>
      <w:r w:rsidR="0012563A" w:rsidRPr="00F3146D">
        <w:rPr>
          <w:rFonts w:ascii="Century Gothic" w:hAnsi="Century Gothic"/>
          <w:i/>
          <w:sz w:val="24"/>
          <w:szCs w:val="24"/>
        </w:rPr>
        <w:t xml:space="preserve">   </w:t>
      </w:r>
    </w:p>
    <w:p w:rsidR="002D6522" w:rsidRDefault="005F1B57" w:rsidP="00703C33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F3146D">
        <w:rPr>
          <w:rFonts w:ascii="Century Gothic" w:hAnsi="Century Gothic"/>
          <w:i/>
          <w:sz w:val="24"/>
          <w:szCs w:val="24"/>
        </w:rPr>
        <w:t>nuestra página web:</w:t>
      </w:r>
      <w:r w:rsidRPr="009F0EB8">
        <w:rPr>
          <w:rFonts w:ascii="Century Gothic" w:hAnsi="Century Gothic"/>
          <w:i/>
          <w:sz w:val="24"/>
          <w:szCs w:val="24"/>
        </w:rPr>
        <w:t xml:space="preserve"> </w:t>
      </w:r>
      <w:hyperlink r:id="rId17" w:history="1">
        <w:r w:rsidRPr="009F0EB8">
          <w:rPr>
            <w:rStyle w:val="Hipervnculo"/>
            <w:rFonts w:ascii="Century Gothic" w:hAnsi="Century Gothic"/>
            <w:sz w:val="24"/>
            <w:szCs w:val="24"/>
          </w:rPr>
          <w:t>https://dadep.gov.co</w:t>
        </w:r>
      </w:hyperlink>
    </w:p>
    <w:sectPr w:rsidR="002D6522" w:rsidSect="00893C3B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3F" w:rsidRDefault="002C503F" w:rsidP="00883AF4">
      <w:pPr>
        <w:spacing w:after="0" w:line="240" w:lineRule="auto"/>
      </w:pPr>
      <w:r>
        <w:separator/>
      </w:r>
    </w:p>
  </w:endnote>
  <w:endnote w:type="continuationSeparator" w:id="0">
    <w:p w:rsidR="002C503F" w:rsidRDefault="002C503F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3F" w:rsidRDefault="002C503F" w:rsidP="00883AF4">
      <w:pPr>
        <w:spacing w:after="0" w:line="240" w:lineRule="auto"/>
      </w:pPr>
      <w:r>
        <w:separator/>
      </w:r>
    </w:p>
  </w:footnote>
  <w:footnote w:type="continuationSeparator" w:id="0">
    <w:p w:rsidR="002C503F" w:rsidRDefault="002C503F" w:rsidP="0088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2B2"/>
    <w:multiLevelType w:val="multilevel"/>
    <w:tmpl w:val="2A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511CA"/>
    <w:multiLevelType w:val="hybridMultilevel"/>
    <w:tmpl w:val="4AA065CC"/>
    <w:lvl w:ilvl="0" w:tplc="C222452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C"/>
    <w:rsid w:val="00000EF0"/>
    <w:rsid w:val="00026245"/>
    <w:rsid w:val="0002648F"/>
    <w:rsid w:val="000266E2"/>
    <w:rsid w:val="00055D0A"/>
    <w:rsid w:val="000564DF"/>
    <w:rsid w:val="00070063"/>
    <w:rsid w:val="00077042"/>
    <w:rsid w:val="0007775B"/>
    <w:rsid w:val="00082AED"/>
    <w:rsid w:val="00085A6A"/>
    <w:rsid w:val="00093268"/>
    <w:rsid w:val="0009372F"/>
    <w:rsid w:val="00096ED4"/>
    <w:rsid w:val="0009794F"/>
    <w:rsid w:val="000A5EF3"/>
    <w:rsid w:val="000B20C1"/>
    <w:rsid w:val="000C0B0E"/>
    <w:rsid w:val="000E35EB"/>
    <w:rsid w:val="000E3FCF"/>
    <w:rsid w:val="000E60F3"/>
    <w:rsid w:val="00101EC3"/>
    <w:rsid w:val="0012563A"/>
    <w:rsid w:val="00147A3B"/>
    <w:rsid w:val="001509B2"/>
    <w:rsid w:val="00151AA6"/>
    <w:rsid w:val="001568E1"/>
    <w:rsid w:val="00172B50"/>
    <w:rsid w:val="00176F50"/>
    <w:rsid w:val="001823DE"/>
    <w:rsid w:val="00185BCD"/>
    <w:rsid w:val="00187CDE"/>
    <w:rsid w:val="00193437"/>
    <w:rsid w:val="00196609"/>
    <w:rsid w:val="001D2625"/>
    <w:rsid w:val="001E2955"/>
    <w:rsid w:val="001E636D"/>
    <w:rsid w:val="00244412"/>
    <w:rsid w:val="00247D6C"/>
    <w:rsid w:val="002513F1"/>
    <w:rsid w:val="002542D7"/>
    <w:rsid w:val="00256607"/>
    <w:rsid w:val="0029234E"/>
    <w:rsid w:val="00293132"/>
    <w:rsid w:val="002B5FE8"/>
    <w:rsid w:val="002C415C"/>
    <w:rsid w:val="002C503F"/>
    <w:rsid w:val="002D307E"/>
    <w:rsid w:val="002D6522"/>
    <w:rsid w:val="002E03C0"/>
    <w:rsid w:val="002F52A5"/>
    <w:rsid w:val="00300752"/>
    <w:rsid w:val="003012DD"/>
    <w:rsid w:val="00303AEF"/>
    <w:rsid w:val="003272A6"/>
    <w:rsid w:val="00347F68"/>
    <w:rsid w:val="00356123"/>
    <w:rsid w:val="003651FA"/>
    <w:rsid w:val="00365AE2"/>
    <w:rsid w:val="003733E8"/>
    <w:rsid w:val="00374562"/>
    <w:rsid w:val="003A434F"/>
    <w:rsid w:val="003A49C6"/>
    <w:rsid w:val="003A7488"/>
    <w:rsid w:val="003C74F6"/>
    <w:rsid w:val="003F13AE"/>
    <w:rsid w:val="0041004E"/>
    <w:rsid w:val="004177BA"/>
    <w:rsid w:val="00425D64"/>
    <w:rsid w:val="00426366"/>
    <w:rsid w:val="00437971"/>
    <w:rsid w:val="004866C1"/>
    <w:rsid w:val="004A43A3"/>
    <w:rsid w:val="004C05DE"/>
    <w:rsid w:val="004C4378"/>
    <w:rsid w:val="004D08A1"/>
    <w:rsid w:val="004D3A5A"/>
    <w:rsid w:val="004E61D7"/>
    <w:rsid w:val="004E7FA9"/>
    <w:rsid w:val="004F199E"/>
    <w:rsid w:val="004F6AD2"/>
    <w:rsid w:val="00523387"/>
    <w:rsid w:val="005239BB"/>
    <w:rsid w:val="005310BD"/>
    <w:rsid w:val="00531AB6"/>
    <w:rsid w:val="00534FF7"/>
    <w:rsid w:val="00537BA5"/>
    <w:rsid w:val="00544917"/>
    <w:rsid w:val="005543DF"/>
    <w:rsid w:val="00555398"/>
    <w:rsid w:val="0056795D"/>
    <w:rsid w:val="00577456"/>
    <w:rsid w:val="00577D03"/>
    <w:rsid w:val="005804A9"/>
    <w:rsid w:val="005834C9"/>
    <w:rsid w:val="005A123B"/>
    <w:rsid w:val="005B0133"/>
    <w:rsid w:val="005B7CD1"/>
    <w:rsid w:val="005D3AB7"/>
    <w:rsid w:val="005E0370"/>
    <w:rsid w:val="005F1B57"/>
    <w:rsid w:val="00612EE6"/>
    <w:rsid w:val="00621967"/>
    <w:rsid w:val="00621C99"/>
    <w:rsid w:val="006262F3"/>
    <w:rsid w:val="006460B4"/>
    <w:rsid w:val="00654414"/>
    <w:rsid w:val="00661544"/>
    <w:rsid w:val="00670F3C"/>
    <w:rsid w:val="006840BF"/>
    <w:rsid w:val="006975B9"/>
    <w:rsid w:val="006B490E"/>
    <w:rsid w:val="006B710C"/>
    <w:rsid w:val="006E0D0D"/>
    <w:rsid w:val="00703C33"/>
    <w:rsid w:val="0071683C"/>
    <w:rsid w:val="007238AD"/>
    <w:rsid w:val="00733788"/>
    <w:rsid w:val="00737504"/>
    <w:rsid w:val="00743365"/>
    <w:rsid w:val="00756DAE"/>
    <w:rsid w:val="00781DDA"/>
    <w:rsid w:val="00794341"/>
    <w:rsid w:val="007B6F52"/>
    <w:rsid w:val="007D7663"/>
    <w:rsid w:val="007D7A10"/>
    <w:rsid w:val="007E490B"/>
    <w:rsid w:val="007F0B92"/>
    <w:rsid w:val="007F1995"/>
    <w:rsid w:val="007F27EC"/>
    <w:rsid w:val="00813E62"/>
    <w:rsid w:val="0082168F"/>
    <w:rsid w:val="00840273"/>
    <w:rsid w:val="008521AB"/>
    <w:rsid w:val="008547A9"/>
    <w:rsid w:val="00856F09"/>
    <w:rsid w:val="00883AF4"/>
    <w:rsid w:val="00893C3B"/>
    <w:rsid w:val="00894AE7"/>
    <w:rsid w:val="008A431C"/>
    <w:rsid w:val="008A4FDE"/>
    <w:rsid w:val="008D0517"/>
    <w:rsid w:val="008D530D"/>
    <w:rsid w:val="009058D6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9C4F60"/>
    <w:rsid w:val="009E77D5"/>
    <w:rsid w:val="009F0EB8"/>
    <w:rsid w:val="00A033AB"/>
    <w:rsid w:val="00A17222"/>
    <w:rsid w:val="00A25F62"/>
    <w:rsid w:val="00A54180"/>
    <w:rsid w:val="00A859CE"/>
    <w:rsid w:val="00A866A0"/>
    <w:rsid w:val="00A9233D"/>
    <w:rsid w:val="00AC2CA6"/>
    <w:rsid w:val="00AE381F"/>
    <w:rsid w:val="00AF0C73"/>
    <w:rsid w:val="00B01512"/>
    <w:rsid w:val="00B02C7E"/>
    <w:rsid w:val="00B226DA"/>
    <w:rsid w:val="00B243E9"/>
    <w:rsid w:val="00B34762"/>
    <w:rsid w:val="00B5069A"/>
    <w:rsid w:val="00B61EE5"/>
    <w:rsid w:val="00B7458F"/>
    <w:rsid w:val="00B77A9C"/>
    <w:rsid w:val="00BA3EB7"/>
    <w:rsid w:val="00BA6D4D"/>
    <w:rsid w:val="00BB1C2D"/>
    <w:rsid w:val="00BB3111"/>
    <w:rsid w:val="00BC1863"/>
    <w:rsid w:val="00BE2EE3"/>
    <w:rsid w:val="00C02EBD"/>
    <w:rsid w:val="00C16FAF"/>
    <w:rsid w:val="00C25548"/>
    <w:rsid w:val="00C76BEA"/>
    <w:rsid w:val="00C7770D"/>
    <w:rsid w:val="00CA1A03"/>
    <w:rsid w:val="00CA2946"/>
    <w:rsid w:val="00CA4C64"/>
    <w:rsid w:val="00CA57A8"/>
    <w:rsid w:val="00CC360F"/>
    <w:rsid w:val="00CC76F2"/>
    <w:rsid w:val="00CD7567"/>
    <w:rsid w:val="00CE40A8"/>
    <w:rsid w:val="00CF22B0"/>
    <w:rsid w:val="00CF798D"/>
    <w:rsid w:val="00D10D82"/>
    <w:rsid w:val="00D206F1"/>
    <w:rsid w:val="00D213D9"/>
    <w:rsid w:val="00D318A4"/>
    <w:rsid w:val="00D56CDD"/>
    <w:rsid w:val="00D57E1A"/>
    <w:rsid w:val="00D71882"/>
    <w:rsid w:val="00D83E67"/>
    <w:rsid w:val="00D85DB0"/>
    <w:rsid w:val="00D97F12"/>
    <w:rsid w:val="00DB5855"/>
    <w:rsid w:val="00DC17C6"/>
    <w:rsid w:val="00DE59BE"/>
    <w:rsid w:val="00E05146"/>
    <w:rsid w:val="00E05E78"/>
    <w:rsid w:val="00E4160A"/>
    <w:rsid w:val="00E574D5"/>
    <w:rsid w:val="00E73F7A"/>
    <w:rsid w:val="00E74C1B"/>
    <w:rsid w:val="00E857B5"/>
    <w:rsid w:val="00EA2E22"/>
    <w:rsid w:val="00ED1914"/>
    <w:rsid w:val="00ED7699"/>
    <w:rsid w:val="00EE5042"/>
    <w:rsid w:val="00EF0B09"/>
    <w:rsid w:val="00EF713C"/>
    <w:rsid w:val="00F3146D"/>
    <w:rsid w:val="00F71DF1"/>
    <w:rsid w:val="00F86A78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dadep.gov.co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DEE1-E34A-49C4-A666-F71F7C4D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mgomez</cp:lastModifiedBy>
  <cp:revision>3</cp:revision>
  <cp:lastPrinted>2019-06-06T14:45:00Z</cp:lastPrinted>
  <dcterms:created xsi:type="dcterms:W3CDTF">2019-12-23T22:08:00Z</dcterms:created>
  <dcterms:modified xsi:type="dcterms:W3CDTF">2019-12-23T22:08:00Z</dcterms:modified>
</cp:coreProperties>
</file>