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rebuchet MS" w:hAnsi="Trebuchet MS"/>
        </w:rPr>
        <w:id w:val="1482039328"/>
        <w:docPartObj>
          <w:docPartGallery w:val="Cover Pages"/>
          <w:docPartUnique/>
        </w:docPartObj>
      </w:sdtPr>
      <w:sdtEndPr>
        <w:rPr>
          <w:b/>
          <w:sz w:val="24"/>
        </w:rPr>
      </w:sdtEndPr>
      <w:sdtContent>
        <w:p w14:paraId="1D0F3F8A" w14:textId="77777777" w:rsidR="00C53820" w:rsidRPr="005858EC" w:rsidRDefault="00457E7A" w:rsidP="005858EC">
          <w:pPr>
            <w:spacing w:after="0" w:line="276" w:lineRule="auto"/>
            <w:ind w:left="851" w:right="283"/>
            <w:rPr>
              <w:rFonts w:ascii="Trebuchet MS" w:hAnsi="Trebuchet MS"/>
            </w:rPr>
          </w:pPr>
          <w:r w:rsidRPr="005858EC">
            <w:rPr>
              <w:rFonts w:ascii="Trebuchet MS" w:hAnsi="Trebuchet MS"/>
              <w:noProof/>
              <w:lang w:eastAsia="es-CO"/>
            </w:rPr>
            <mc:AlternateContent>
              <mc:Choice Requires="wps">
                <w:drawing>
                  <wp:anchor distT="0" distB="0" distL="114300" distR="114300" simplePos="0" relativeHeight="251664384" behindDoc="0" locked="0" layoutInCell="1" allowOverlap="1" wp14:anchorId="0E767DB3" wp14:editId="019908F3">
                    <wp:simplePos x="0" y="0"/>
                    <wp:positionH relativeFrom="page">
                      <wp:align>left</wp:align>
                    </wp:positionH>
                    <wp:positionV relativeFrom="paragraph">
                      <wp:posOffset>-61595</wp:posOffset>
                    </wp:positionV>
                    <wp:extent cx="762000" cy="9163050"/>
                    <wp:effectExtent l="0" t="0" r="0" b="0"/>
                    <wp:wrapNone/>
                    <wp:docPr id="4" name="Rectángulo 4"/>
                    <wp:cNvGraphicFramePr/>
                    <a:graphic xmlns:a="http://schemas.openxmlformats.org/drawingml/2006/main">
                      <a:graphicData uri="http://schemas.microsoft.com/office/word/2010/wordprocessingShape">
                        <wps:wsp>
                          <wps:cNvSpPr/>
                          <wps:spPr>
                            <a:xfrm>
                              <a:off x="0" y="0"/>
                              <a:ext cx="762000" cy="91630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271BAF" id="Rectángulo 4" o:spid="_x0000_s1026" style="position:absolute;margin-left:0;margin-top:-4.85pt;width:60pt;height:721.5pt;z-index:25166438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" fillcolor="#002060" stroked="f" strokeweight="1pt">
                    <w10:wrap anchorx="page"/>
                  </v:rect>
                </w:pict>
              </mc:Fallback>
            </mc:AlternateContent>
          </w:r>
          <w:r w:rsidRPr="005858EC">
            <w:rPr>
              <w:rFonts w:ascii="Trebuchet MS" w:hAnsi="Trebuchet MS"/>
              <w:noProof/>
              <w:lang w:eastAsia="es-CO"/>
            </w:rPr>
            <mc:AlternateContent>
              <mc:Choice Requires="wps">
                <w:drawing>
                  <wp:anchor distT="0" distB="0" distL="114300" distR="114300" simplePos="0" relativeHeight="251662336" behindDoc="0" locked="0" layoutInCell="1" allowOverlap="1" wp14:anchorId="71ECD449" wp14:editId="66F8FA5D">
                    <wp:simplePos x="0" y="0"/>
                    <wp:positionH relativeFrom="page">
                      <wp:align>right</wp:align>
                    </wp:positionH>
                    <wp:positionV relativeFrom="paragraph">
                      <wp:posOffset>-890270</wp:posOffset>
                    </wp:positionV>
                    <wp:extent cx="7772400" cy="847725"/>
                    <wp:effectExtent l="0" t="0" r="0" b="9525"/>
                    <wp:wrapNone/>
                    <wp:docPr id="1" name="Rectángulo 1"/>
                    <wp:cNvGraphicFramePr/>
                    <a:graphic xmlns:a="http://schemas.openxmlformats.org/drawingml/2006/main">
                      <a:graphicData uri="http://schemas.microsoft.com/office/word/2010/wordprocessingShape">
                        <wps:wsp>
                          <wps:cNvSpPr/>
                          <wps:spPr>
                            <a:xfrm>
                              <a:off x="0" y="0"/>
                              <a:ext cx="7772400" cy="84772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7F8AB0" w14:textId="5A86237E" w:rsidR="00823176" w:rsidRPr="00315336" w:rsidRDefault="00823176" w:rsidP="00315336">
                                <w:pPr>
                                  <w:jc w:val="center"/>
                                  <w:rPr>
                                    <w:b/>
                                    <w:color w:val="E7E6E6" w:themeColor="background2"/>
                                    <w:spacing w:val="10"/>
                                    <w:sz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15336">
                                  <w:rPr>
                                    <w:b/>
                                    <w:color w:val="E7E6E6" w:themeColor="background2"/>
                                    <w:spacing w:val="10"/>
                                    <w:sz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DEPARTAMENTO ADMINISTRATIVO DE LA DEFENSORIA DEL ESPACIO</w:t>
                                </w:r>
                                <w:r w:rsidR="00F0795B">
                                  <w:rPr>
                                    <w:b/>
                                    <w:color w:val="E7E6E6" w:themeColor="background2"/>
                                    <w:spacing w:val="10"/>
                                    <w:sz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315336">
                                  <w:rPr>
                                    <w:b/>
                                    <w:color w:val="E7E6E6" w:themeColor="background2"/>
                                    <w:spacing w:val="10"/>
                                    <w:sz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PÚBLICO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ECD449" id="Rectángulo 1" o:spid="_x0000_s1026" style="position:absolute;left:0;text-align:left;margin-left:560.8pt;margin-top:-70.1pt;width:612pt;height:66.75pt;z-index:25166233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" fillcolor="#002060" stroked="f" strokeweight="1pt">
                    <v:textbox>
                      <w:txbxContent>
                        <w:p w14:paraId="747F8AB0" w14:textId="5A86237E" w:rsidR="00823176" w:rsidRPr="00315336" w:rsidRDefault="00823176" w:rsidP="00315336">
                          <w:pPr>
                            <w:jc w:val="center"/>
                            <w:rPr>
                              <w:b/>
                              <w:color w:val="E7E6E6" w:themeColor="background2"/>
                              <w:spacing w:val="10"/>
                              <w:sz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15336">
                            <w:rPr>
                              <w:b/>
                              <w:color w:val="E7E6E6" w:themeColor="background2"/>
                              <w:spacing w:val="10"/>
                              <w:sz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DEPARTAMENTO ADMINISTRATIVO DE LA DEFENSORIA DEL ESPACIO</w:t>
                          </w:r>
                          <w:r w:rsidR="00F0795B">
                            <w:rPr>
                              <w:b/>
                              <w:color w:val="E7E6E6" w:themeColor="background2"/>
                              <w:spacing w:val="10"/>
                              <w:sz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315336">
                            <w:rPr>
                              <w:b/>
                              <w:color w:val="E7E6E6" w:themeColor="background2"/>
                              <w:spacing w:val="10"/>
                              <w:sz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PÚBLICO</w:t>
                          </w:r>
                        </w:p>
                      </w:txbxContent>
                    </v:textbox>
                    <w10:wrap anchorx="page"/>
                  </v:rect>
                </w:pict>
              </mc:Fallback>
            </mc:AlternateContent>
          </w:r>
        </w:p>
        <w:p w14:paraId="6D0562E1" w14:textId="77777777" w:rsidR="001D203E" w:rsidRPr="005858EC" w:rsidRDefault="00D07EFF" w:rsidP="005858EC">
          <w:pPr>
            <w:spacing w:after="0" w:line="276" w:lineRule="auto"/>
            <w:ind w:left="851" w:right="283"/>
            <w:jc w:val="center"/>
            <w:rPr>
              <w:rFonts w:ascii="Trebuchet MS" w:hAnsi="Trebuchet MS"/>
              <w:color w:val="002060"/>
            </w:rPr>
          </w:pPr>
          <w:r w:rsidRPr="005858EC">
            <w:rPr>
              <w:rFonts w:ascii="Trebuchet MS" w:hAnsi="Trebuchet MS"/>
              <w:noProof/>
              <w:lang w:eastAsia="es-CO"/>
            </w:rPr>
            <mc:AlternateContent>
              <mc:Choice Requires="wps">
                <w:drawing>
                  <wp:anchor distT="0" distB="0" distL="114300" distR="114300" simplePos="0" relativeHeight="251667456" behindDoc="0" locked="0" layoutInCell="1" allowOverlap="1" wp14:anchorId="7841AB54" wp14:editId="2FB6E914">
                    <wp:simplePos x="0" y="0"/>
                    <wp:positionH relativeFrom="column">
                      <wp:posOffset>2221230</wp:posOffset>
                    </wp:positionH>
                    <wp:positionV relativeFrom="paragraph">
                      <wp:posOffset>6539230</wp:posOffset>
                    </wp:positionV>
                    <wp:extent cx="3276600" cy="847725"/>
                    <wp:effectExtent l="0" t="0" r="0" b="9525"/>
                    <wp:wrapNone/>
                    <wp:docPr id="3" name="Cuadro de texto 3"/>
                    <wp:cNvGraphicFramePr/>
                    <a:graphic xmlns:a="http://schemas.openxmlformats.org/drawingml/2006/main">
                      <a:graphicData uri="http://schemas.microsoft.com/office/word/2010/wordprocessingShape">
                        <wps:wsp>
                          <wps:cNvSpPr txBox="1"/>
                          <wps:spPr>
                            <a:xfrm>
                              <a:off x="0" y="0"/>
                              <a:ext cx="3276600" cy="84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68E807" w14:textId="4F606364" w:rsidR="00823176" w:rsidRPr="00365363" w:rsidRDefault="00823176" w:rsidP="00D07EFF">
                                <w:pPr>
                                  <w:jc w:val="center"/>
                                  <w:rPr>
                                    <w:rFonts w:ascii="Trebuchet MS" w:hAnsi="Trebuchet MS"/>
                                    <w:b/>
                                    <w:color w:val="002060"/>
                                  </w:rPr>
                                </w:pPr>
                                <w:r w:rsidRPr="00365363">
                                  <w:rPr>
                                    <w:rFonts w:ascii="Trebuchet MS" w:hAnsi="Trebuchet MS"/>
                                    <w:b/>
                                    <w:color w:val="002060"/>
                                  </w:rPr>
                                  <w:t>Código: 127-</w:t>
                                </w:r>
                                <w:r>
                                  <w:rPr>
                                    <w:rFonts w:ascii="Trebuchet MS" w:hAnsi="Trebuchet MS"/>
                                    <w:b/>
                                    <w:color w:val="002060"/>
                                  </w:rPr>
                                  <w:t>PPP</w:t>
                                </w:r>
                                <w:r w:rsidRPr="00365363">
                                  <w:rPr>
                                    <w:rFonts w:ascii="Trebuchet MS" w:hAnsi="Trebuchet MS"/>
                                    <w:b/>
                                    <w:color w:val="002060"/>
                                  </w:rPr>
                                  <w:t>DE-05</w:t>
                                </w:r>
                              </w:p>
                              <w:p w14:paraId="1B9A4F94" w14:textId="3FE8630A" w:rsidR="00823176" w:rsidRPr="00365363" w:rsidRDefault="00823176" w:rsidP="00D07EFF">
                                <w:pPr>
                                  <w:jc w:val="center"/>
                                  <w:rPr>
                                    <w:rFonts w:ascii="Trebuchet MS" w:hAnsi="Trebuchet MS"/>
                                    <w:b/>
                                    <w:color w:val="002060"/>
                                  </w:rPr>
                                </w:pPr>
                                <w:r w:rsidRPr="00365363">
                                  <w:rPr>
                                    <w:rFonts w:ascii="Trebuchet MS" w:hAnsi="Trebuchet MS"/>
                                    <w:b/>
                                    <w:color w:val="002060"/>
                                  </w:rPr>
                                  <w:t xml:space="preserve">Vigencia desde: </w:t>
                                </w:r>
                                <w:r w:rsidR="00F61BA0">
                                  <w:rPr>
                                    <w:rFonts w:ascii="Trebuchet MS" w:hAnsi="Trebuchet MS"/>
                                    <w:b/>
                                    <w:color w:val="002060"/>
                                  </w:rPr>
                                  <w:t>31</w:t>
                                </w:r>
                                <w:r w:rsidRPr="00365363">
                                  <w:rPr>
                                    <w:rFonts w:ascii="Trebuchet MS" w:hAnsi="Trebuchet MS"/>
                                    <w:b/>
                                    <w:color w:val="002060"/>
                                  </w:rPr>
                                  <w:t>/</w:t>
                                </w:r>
                                <w:r>
                                  <w:rPr>
                                    <w:rFonts w:ascii="Trebuchet MS" w:hAnsi="Trebuchet MS"/>
                                    <w:b/>
                                    <w:color w:val="002060"/>
                                  </w:rPr>
                                  <w:t>01/2019</w:t>
                                </w:r>
                              </w:p>
                              <w:p w14:paraId="09EB9DFC" w14:textId="7788C081" w:rsidR="00823176" w:rsidRPr="00365363" w:rsidRDefault="00823176" w:rsidP="00D07EFF">
                                <w:pPr>
                                  <w:jc w:val="center"/>
                                  <w:rPr>
                                    <w:color w:val="002060"/>
                                  </w:rPr>
                                </w:pPr>
                                <w:r w:rsidRPr="00365363">
                                  <w:rPr>
                                    <w:rFonts w:ascii="Trebuchet MS" w:hAnsi="Trebuchet MS"/>
                                    <w:b/>
                                    <w:color w:val="002060"/>
                                  </w:rPr>
                                  <w:t xml:space="preserve">Versión: </w:t>
                                </w:r>
                                <w:r>
                                  <w:rPr>
                                    <w:rFonts w:ascii="Trebuchet MS" w:hAnsi="Trebuchet MS"/>
                                    <w:b/>
                                    <w:color w:val="002060"/>
                                  </w:rPr>
                                  <w:t>1</w:t>
                                </w:r>
                              </w:p>
                              <w:p w14:paraId="2F188F62" w14:textId="77777777" w:rsidR="00823176" w:rsidRDefault="008231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841AB54" id="_x0000_t202" coordsize="21600,21600" o:spt="202" path="m,l,21600r21600,l21600,xe">
                    <v:stroke joinstyle="miter"/>
                    <v:path gradientshapeok="t" o:connecttype="rect"/>
                  </v:shapetype>
                  <v:shape id="Cuadro de texto 3" o:spid="_x0000_s1027" type="#_x0000_t202" style="position:absolute;left:0;text-align:left;margin-left:174.9pt;margin-top:514.9pt;width:258pt;height:66.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" fillcolor="white [3201]" stroked="f" strokeweight=".5pt">
                    <v:textbox>
                      <w:txbxContent>
                        <w:p w14:paraId="6868E807" w14:textId="4F606364" w:rsidR="00823176" w:rsidRPr="00365363" w:rsidRDefault="00823176" w:rsidP="00D07EFF">
                          <w:pPr>
                            <w:jc w:val="center"/>
                            <w:rPr>
                              <w:rFonts w:ascii="Trebuchet MS" w:hAnsi="Trebuchet MS"/>
                              <w:b/>
                              <w:color w:val="002060"/>
                            </w:rPr>
                          </w:pPr>
                          <w:r w:rsidRPr="00365363">
                            <w:rPr>
                              <w:rFonts w:ascii="Trebuchet MS" w:hAnsi="Trebuchet MS"/>
                              <w:b/>
                              <w:color w:val="002060"/>
                            </w:rPr>
                            <w:t>Código: 127-</w:t>
                          </w:r>
                          <w:r>
                            <w:rPr>
                              <w:rFonts w:ascii="Trebuchet MS" w:hAnsi="Trebuchet MS"/>
                              <w:b/>
                              <w:color w:val="002060"/>
                            </w:rPr>
                            <w:t>PPP</w:t>
                          </w:r>
                          <w:r w:rsidRPr="00365363">
                            <w:rPr>
                              <w:rFonts w:ascii="Trebuchet MS" w:hAnsi="Trebuchet MS"/>
                              <w:b/>
                              <w:color w:val="002060"/>
                            </w:rPr>
                            <w:t>DE-05</w:t>
                          </w:r>
                        </w:p>
                        <w:p w14:paraId="1B9A4F94" w14:textId="3FE8630A" w:rsidR="00823176" w:rsidRPr="00365363" w:rsidRDefault="00823176" w:rsidP="00D07EFF">
                          <w:pPr>
                            <w:jc w:val="center"/>
                            <w:rPr>
                              <w:rFonts w:ascii="Trebuchet MS" w:hAnsi="Trebuchet MS"/>
                              <w:b/>
                              <w:color w:val="002060"/>
                            </w:rPr>
                          </w:pPr>
                          <w:r w:rsidRPr="00365363">
                            <w:rPr>
                              <w:rFonts w:ascii="Trebuchet MS" w:hAnsi="Trebuchet MS"/>
                              <w:b/>
                              <w:color w:val="002060"/>
                            </w:rPr>
                            <w:t xml:space="preserve">Vigencia desde: </w:t>
                          </w:r>
                          <w:r w:rsidR="00F61BA0">
                            <w:rPr>
                              <w:rFonts w:ascii="Trebuchet MS" w:hAnsi="Trebuchet MS"/>
                              <w:b/>
                              <w:color w:val="002060"/>
                            </w:rPr>
                            <w:t>31</w:t>
                          </w:r>
                          <w:r w:rsidRPr="00365363">
                            <w:rPr>
                              <w:rFonts w:ascii="Trebuchet MS" w:hAnsi="Trebuchet MS"/>
                              <w:b/>
                              <w:color w:val="002060"/>
                            </w:rPr>
                            <w:t>/</w:t>
                          </w:r>
                          <w:r>
                            <w:rPr>
                              <w:rFonts w:ascii="Trebuchet MS" w:hAnsi="Trebuchet MS"/>
                              <w:b/>
                              <w:color w:val="002060"/>
                            </w:rPr>
                            <w:t>01/2019</w:t>
                          </w:r>
                        </w:p>
                        <w:p w14:paraId="09EB9DFC" w14:textId="7788C081" w:rsidR="00823176" w:rsidRPr="00365363" w:rsidRDefault="00823176" w:rsidP="00D07EFF">
                          <w:pPr>
                            <w:jc w:val="center"/>
                            <w:rPr>
                              <w:color w:val="002060"/>
                            </w:rPr>
                          </w:pPr>
                          <w:r w:rsidRPr="00365363">
                            <w:rPr>
                              <w:rFonts w:ascii="Trebuchet MS" w:hAnsi="Trebuchet MS"/>
                              <w:b/>
                              <w:color w:val="002060"/>
                            </w:rPr>
                            <w:t xml:space="preserve">Versión: </w:t>
                          </w:r>
                          <w:r>
                            <w:rPr>
                              <w:rFonts w:ascii="Trebuchet MS" w:hAnsi="Trebuchet MS"/>
                              <w:b/>
                              <w:color w:val="002060"/>
                            </w:rPr>
                            <w:t>1</w:t>
                          </w:r>
                        </w:p>
                        <w:p w14:paraId="2F188F62" w14:textId="77777777" w:rsidR="00823176" w:rsidRDefault="00823176"/>
                      </w:txbxContent>
                    </v:textbox>
                  </v:shape>
                </w:pict>
              </mc:Fallback>
            </mc:AlternateContent>
          </w:r>
          <w:r w:rsidR="00457E7A" w:rsidRPr="005858EC">
            <w:rPr>
              <w:rFonts w:ascii="Trebuchet MS" w:hAnsi="Trebuchet MS"/>
              <w:noProof/>
              <w:lang w:eastAsia="es-CO"/>
            </w:rPr>
            <w:drawing>
              <wp:anchor distT="0" distB="0" distL="114300" distR="114300" simplePos="0" relativeHeight="251660288" behindDoc="0" locked="0" layoutInCell="0" allowOverlap="1" wp14:anchorId="3C74BAEF" wp14:editId="65342702">
                <wp:simplePos x="0" y="0"/>
                <wp:positionH relativeFrom="page">
                  <wp:posOffset>1277651</wp:posOffset>
                </wp:positionH>
                <wp:positionV relativeFrom="page">
                  <wp:posOffset>3039202</wp:posOffset>
                </wp:positionV>
                <wp:extent cx="6433851" cy="3580130"/>
                <wp:effectExtent l="76200" t="419100" r="0" b="1372870"/>
                <wp:wrapNone/>
                <wp:docPr id="4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a:extLst>
                            <a:ext uri="{28A0092B-C50C-407E-A947-70E740481C1C}">
                              <a14:useLocalDpi xmlns:a14="http://schemas.microsoft.com/office/drawing/2010/main" val="0"/>
                            </a:ext>
                          </a:extLst>
                        </a:blip>
                        <a:stretch>
                          <a:fillRect/>
                        </a:stretch>
                      </pic:blipFill>
                      <pic:spPr>
                        <a:xfrm>
                          <a:off x="0" y="0"/>
                          <a:ext cx="6433851" cy="358013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00457E7A" w:rsidRPr="005858EC">
            <w:rPr>
              <w:rFonts w:ascii="Trebuchet MS" w:hAnsi="Trebuchet MS"/>
              <w:noProof/>
              <w:lang w:eastAsia="es-CO"/>
            </w:rPr>
            <mc:AlternateContent>
              <mc:Choice Requires="wps">
                <w:drawing>
                  <wp:anchor distT="0" distB="0" distL="114300" distR="114300" simplePos="0" relativeHeight="251666432" behindDoc="0" locked="0" layoutInCell="1" allowOverlap="1" wp14:anchorId="1CC95CCF" wp14:editId="475F6F4E">
                    <wp:simplePos x="0" y="0"/>
                    <wp:positionH relativeFrom="margin">
                      <wp:posOffset>881189</wp:posOffset>
                    </wp:positionH>
                    <wp:positionV relativeFrom="paragraph">
                      <wp:posOffset>19356</wp:posOffset>
                    </wp:positionV>
                    <wp:extent cx="5962650" cy="878205"/>
                    <wp:effectExtent l="0" t="0" r="0" b="5080"/>
                    <wp:wrapNone/>
                    <wp:docPr id="2" name="Rectángulo 3"/>
                    <wp:cNvGraphicFramePr/>
                    <a:graphic xmlns:a="http://schemas.openxmlformats.org/drawingml/2006/main">
                      <a:graphicData uri="http://schemas.microsoft.com/office/word/2010/wordprocessingShape">
                        <wps:wsp>
                          <wps:cNvSpPr/>
                          <wps:spPr>
                            <a:xfrm>
                              <a:off x="0" y="0"/>
                              <a:ext cx="5962650" cy="87820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198E44DD" w14:textId="77777777" w:rsidR="00823176" w:rsidRPr="002D428F" w:rsidRDefault="00823176" w:rsidP="00D32D9E">
                                <w:pPr>
                                  <w:pStyle w:val="NormalWeb"/>
                                  <w:spacing w:before="0" w:beforeAutospacing="0" w:after="0" w:afterAutospacing="0"/>
                                  <w:jc w:val="center"/>
                                  <w:rPr>
                                    <w:rFonts w:ascii="Haettenschweiler" w:hAnsi="Haettenschweiler" w:cs="Aharoni"/>
                                    <w:color w:val="002060"/>
                                    <w:kern w:val="24"/>
                                    <w:sz w:val="96"/>
                                    <w:szCs w:val="120"/>
                                    <w:lang w:val="es-ES"/>
                                  </w:rPr>
                                </w:pPr>
                                <w:r w:rsidRPr="002D428F">
                                  <w:rPr>
                                    <w:rFonts w:ascii="Haettenschweiler" w:hAnsi="Haettenschweiler" w:cs="Aharoni"/>
                                    <w:color w:val="002060"/>
                                    <w:kern w:val="24"/>
                                    <w:sz w:val="96"/>
                                    <w:szCs w:val="120"/>
                                    <w:lang w:val="es-ES"/>
                                  </w:rPr>
                                  <w:t>POLITICA DE GESTIÓN</w:t>
                                </w:r>
                              </w:p>
                              <w:p w14:paraId="57724B2B" w14:textId="703E0CFC" w:rsidR="00823176" w:rsidRPr="002D428F" w:rsidRDefault="00823176" w:rsidP="00D32D9E">
                                <w:pPr>
                                  <w:pStyle w:val="NormalWeb"/>
                                  <w:spacing w:before="0" w:beforeAutospacing="0" w:after="0" w:afterAutospacing="0"/>
                                  <w:jc w:val="center"/>
                                  <w:rPr>
                                    <w:color w:val="002060"/>
                                    <w:sz w:val="22"/>
                                  </w:rPr>
                                </w:pPr>
                                <w:r w:rsidRPr="002D428F">
                                  <w:rPr>
                                    <w:rFonts w:ascii="Haettenschweiler" w:hAnsi="Haettenschweiler" w:cs="Aharoni"/>
                                    <w:color w:val="002060"/>
                                    <w:kern w:val="24"/>
                                    <w:sz w:val="96"/>
                                    <w:szCs w:val="120"/>
                                    <w:lang w:val="es-ES"/>
                                  </w:rPr>
                                  <w:t>DE RIESGOS</w:t>
                                </w:r>
                                <w:r>
                                  <w:rPr>
                                    <w:rFonts w:ascii="Haettenschweiler" w:hAnsi="Haettenschweiler" w:cs="Aharoni"/>
                                    <w:color w:val="002060"/>
                                    <w:kern w:val="24"/>
                                    <w:sz w:val="96"/>
                                    <w:szCs w:val="120"/>
                                    <w:lang w:val="es-ES"/>
                                  </w:rPr>
                                  <w:t xml:space="preserve"> </w:t>
                                </w:r>
                                <w:r w:rsidRPr="002D428F">
                                  <w:rPr>
                                    <w:rFonts w:ascii="Haettenschweiler" w:hAnsi="Haettenschweiler" w:cs="Aharoni"/>
                                    <w:color w:val="002060"/>
                                    <w:kern w:val="24"/>
                                    <w:sz w:val="96"/>
                                    <w:szCs w:val="120"/>
                                    <w:lang w:val="es-ES"/>
                                  </w:rPr>
                                  <w:tab/>
                                </w:r>
                              </w:p>
                            </w:txbxContent>
                          </wps:txbx>
                          <wps:bodyPr wrap="square" lIns="91440" tIns="45720" rIns="91440" bIns="45720">
                            <a:spAutoFit/>
                          </wps:bodyPr>
                        </wps:wsp>
                      </a:graphicData>
                    </a:graphic>
                    <wp14:sizeRelH relativeFrom="margin">
                      <wp14:pctWidth>0</wp14:pctWidth>
                    </wp14:sizeRelH>
                  </wp:anchor>
                </w:drawing>
              </mc:Choice>
              <mc:Fallback>
                <w:pict>
                  <v:rect w14:anchorId="1CC95CCF" id="Rectángulo 3" o:spid="_x0000_s1028" style="position:absolute;left:0;text-align:left;margin-left:69.4pt;margin-top:1.5pt;width:469.5pt;height:69.1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" fillcolor="white [3201]" stroked="f" strokeweight="1pt">
                    <v:textbox style="mso-fit-shape-to-text:t">
                      <w:txbxContent>
                        <w:p w14:paraId="198E44DD" w14:textId="77777777" w:rsidR="00823176" w:rsidRPr="002D428F" w:rsidRDefault="00823176" w:rsidP="00D32D9E">
                          <w:pPr>
                            <w:pStyle w:val="NormalWeb"/>
                            <w:spacing w:before="0" w:beforeAutospacing="0" w:after="0" w:afterAutospacing="0"/>
                            <w:jc w:val="center"/>
                            <w:rPr>
                              <w:rFonts w:ascii="Haettenschweiler" w:hAnsi="Haettenschweiler" w:cs="Aharoni"/>
                              <w:color w:val="002060"/>
                              <w:kern w:val="24"/>
                              <w:sz w:val="96"/>
                              <w:szCs w:val="120"/>
                              <w:lang w:val="es-ES"/>
                            </w:rPr>
                          </w:pPr>
                          <w:r w:rsidRPr="002D428F">
                            <w:rPr>
                              <w:rFonts w:ascii="Haettenschweiler" w:hAnsi="Haettenschweiler" w:cs="Aharoni"/>
                              <w:color w:val="002060"/>
                              <w:kern w:val="24"/>
                              <w:sz w:val="96"/>
                              <w:szCs w:val="120"/>
                              <w:lang w:val="es-ES"/>
                            </w:rPr>
                            <w:t>POLITICA DE GESTIÓN</w:t>
                          </w:r>
                        </w:p>
                        <w:p w14:paraId="57724B2B" w14:textId="703E0CFC" w:rsidR="00823176" w:rsidRPr="002D428F" w:rsidRDefault="00823176" w:rsidP="00D32D9E">
                          <w:pPr>
                            <w:pStyle w:val="NormalWeb"/>
                            <w:spacing w:before="0" w:beforeAutospacing="0" w:after="0" w:afterAutospacing="0"/>
                            <w:jc w:val="center"/>
                            <w:rPr>
                              <w:color w:val="002060"/>
                              <w:sz w:val="22"/>
                            </w:rPr>
                          </w:pPr>
                          <w:r w:rsidRPr="002D428F">
                            <w:rPr>
                              <w:rFonts w:ascii="Haettenschweiler" w:hAnsi="Haettenschweiler" w:cs="Aharoni"/>
                              <w:color w:val="002060"/>
                              <w:kern w:val="24"/>
                              <w:sz w:val="96"/>
                              <w:szCs w:val="120"/>
                              <w:lang w:val="es-ES"/>
                            </w:rPr>
                            <w:t>DE RIESGOS</w:t>
                          </w:r>
                          <w:r>
                            <w:rPr>
                              <w:rFonts w:ascii="Haettenschweiler" w:hAnsi="Haettenschweiler" w:cs="Aharoni"/>
                              <w:color w:val="002060"/>
                              <w:kern w:val="24"/>
                              <w:sz w:val="96"/>
                              <w:szCs w:val="120"/>
                              <w:lang w:val="es-ES"/>
                            </w:rPr>
                            <w:t xml:space="preserve"> </w:t>
                          </w:r>
                          <w:r w:rsidRPr="002D428F">
                            <w:rPr>
                              <w:rFonts w:ascii="Haettenschweiler" w:hAnsi="Haettenschweiler" w:cs="Aharoni"/>
                              <w:color w:val="002060"/>
                              <w:kern w:val="24"/>
                              <w:sz w:val="96"/>
                              <w:szCs w:val="120"/>
                              <w:lang w:val="es-ES"/>
                            </w:rPr>
                            <w:tab/>
                          </w:r>
                        </w:p>
                      </w:txbxContent>
                    </v:textbox>
                    <w10:wrap anchorx="margin"/>
                  </v:rect>
                </w:pict>
              </mc:Fallback>
            </mc:AlternateContent>
          </w:r>
          <w:r w:rsidR="00C53820" w:rsidRPr="005858EC">
            <w:rPr>
              <w:rFonts w:ascii="Trebuchet MS" w:hAnsi="Trebuchet MS"/>
            </w:rPr>
            <w:br w:type="page"/>
          </w:r>
        </w:p>
        <w:p w14:paraId="6889DD94" w14:textId="77777777" w:rsidR="0099225B" w:rsidRPr="005858EC" w:rsidRDefault="00DF7567" w:rsidP="005858EC">
          <w:pPr>
            <w:spacing w:after="0" w:line="276" w:lineRule="auto"/>
            <w:ind w:left="851" w:right="283"/>
            <w:rPr>
              <w:rFonts w:ascii="Trebuchet MS" w:hAnsi="Trebuchet MS"/>
              <w:b/>
              <w:sz w:val="24"/>
            </w:rPr>
          </w:pPr>
        </w:p>
      </w:sdtContent>
    </w:sdt>
    <w:p w14:paraId="5FD6B858" w14:textId="32725DEB" w:rsidR="0014410F" w:rsidRPr="00AD0DEA" w:rsidRDefault="00DB37EF" w:rsidP="005858EC">
      <w:pPr>
        <w:spacing w:after="0" w:line="276" w:lineRule="auto"/>
        <w:ind w:left="851" w:right="283"/>
        <w:rPr>
          <w:rFonts w:ascii="Trebuchet MS" w:eastAsiaTheme="majorEastAsia" w:hAnsi="Trebuchet MS" w:cstheme="majorBidi"/>
          <w:b/>
          <w:color w:val="002060"/>
          <w:sz w:val="32"/>
          <w:szCs w:val="32"/>
        </w:rPr>
      </w:pPr>
      <w:r w:rsidRPr="00AD0DEA">
        <w:rPr>
          <w:rFonts w:ascii="Trebuchet MS" w:eastAsiaTheme="majorEastAsia" w:hAnsi="Trebuchet MS" w:cstheme="majorBidi"/>
          <w:b/>
          <w:color w:val="002060"/>
          <w:sz w:val="32"/>
          <w:szCs w:val="32"/>
        </w:rPr>
        <w:t>Introducción</w:t>
      </w:r>
    </w:p>
    <w:p w14:paraId="44E21046" w14:textId="77777777" w:rsidR="00C8761A" w:rsidRPr="005858EC" w:rsidRDefault="00C8761A" w:rsidP="005858EC">
      <w:pPr>
        <w:spacing w:after="0" w:line="276" w:lineRule="auto"/>
        <w:ind w:left="851" w:right="283"/>
        <w:jc w:val="both"/>
        <w:rPr>
          <w:rFonts w:ascii="Trebuchet MS" w:hAnsi="Trebuchet MS"/>
          <w:color w:val="FF0000"/>
        </w:rPr>
      </w:pPr>
    </w:p>
    <w:p w14:paraId="6043AB56" w14:textId="55474AE4" w:rsidR="00772C5C" w:rsidRDefault="00772C5C" w:rsidP="005858EC">
      <w:pPr>
        <w:pStyle w:val="Textoindependiente"/>
        <w:spacing w:line="276" w:lineRule="auto"/>
        <w:ind w:left="851" w:right="283"/>
        <w:jc w:val="both"/>
        <w:rPr>
          <w:rFonts w:ascii="Trebuchet MS" w:hAnsi="Trebuchet MS"/>
        </w:rPr>
      </w:pPr>
      <w:r w:rsidRPr="005858EC">
        <w:rPr>
          <w:rFonts w:ascii="Trebuchet MS" w:hAnsi="Trebuchet MS"/>
        </w:rPr>
        <w:t xml:space="preserve">Para el Departamento Administrativo de la Defensoría del Espacio Público – DADEP- es de vital importancia, lograr sus objetivos misionales a través de la realización de acciones soportadas en la prevención de </w:t>
      </w:r>
      <w:r w:rsidR="00BB6417">
        <w:rPr>
          <w:rFonts w:ascii="Trebuchet MS" w:hAnsi="Trebuchet MS"/>
        </w:rPr>
        <w:t xml:space="preserve">los </w:t>
      </w:r>
      <w:r w:rsidRPr="005858EC">
        <w:rPr>
          <w:rFonts w:ascii="Trebuchet MS" w:hAnsi="Trebuchet MS"/>
        </w:rPr>
        <w:t xml:space="preserve">riesgos, </w:t>
      </w:r>
      <w:r w:rsidR="00D228F4">
        <w:rPr>
          <w:rFonts w:ascii="Trebuchet MS" w:hAnsi="Trebuchet MS"/>
        </w:rPr>
        <w:t>implementado</w:t>
      </w:r>
      <w:r w:rsidRPr="005858EC">
        <w:rPr>
          <w:rFonts w:ascii="Trebuchet MS" w:hAnsi="Trebuchet MS"/>
        </w:rPr>
        <w:t xml:space="preserve"> controles </w:t>
      </w:r>
      <w:r w:rsidR="00BB6417">
        <w:rPr>
          <w:rFonts w:ascii="Trebuchet MS" w:hAnsi="Trebuchet MS"/>
        </w:rPr>
        <w:t xml:space="preserve">que </w:t>
      </w:r>
      <w:r w:rsidRPr="005858EC">
        <w:rPr>
          <w:rFonts w:ascii="Trebuchet MS" w:hAnsi="Trebuchet MS"/>
        </w:rPr>
        <w:t xml:space="preserve"> promueven la generación de comportamientos éticos y </w:t>
      </w:r>
      <w:r w:rsidR="00BB6417">
        <w:rPr>
          <w:rFonts w:ascii="Trebuchet MS" w:hAnsi="Trebuchet MS"/>
        </w:rPr>
        <w:t xml:space="preserve"> conlleven a </w:t>
      </w:r>
      <w:r w:rsidRPr="005858EC">
        <w:rPr>
          <w:rFonts w:ascii="Trebuchet MS" w:hAnsi="Trebuchet MS"/>
        </w:rPr>
        <w:t>la construcción de una cultura de buen gobierno</w:t>
      </w:r>
      <w:r w:rsidR="00A13CA1">
        <w:rPr>
          <w:rFonts w:ascii="Trebuchet MS" w:hAnsi="Trebuchet MS"/>
        </w:rPr>
        <w:t xml:space="preserve">, </w:t>
      </w:r>
      <w:r w:rsidR="003C74AC">
        <w:rPr>
          <w:rFonts w:ascii="Trebuchet MS" w:hAnsi="Trebuchet MS"/>
        </w:rPr>
        <w:t>que</w:t>
      </w:r>
      <w:r w:rsidR="007E1651">
        <w:rPr>
          <w:rFonts w:ascii="Trebuchet MS" w:hAnsi="Trebuchet MS"/>
        </w:rPr>
        <w:t xml:space="preserve"> imp</w:t>
      </w:r>
      <w:r w:rsidR="008163DB">
        <w:rPr>
          <w:rFonts w:ascii="Trebuchet MS" w:hAnsi="Trebuchet MS"/>
        </w:rPr>
        <w:t>i</w:t>
      </w:r>
      <w:r w:rsidR="007E1651">
        <w:rPr>
          <w:rFonts w:ascii="Trebuchet MS" w:hAnsi="Trebuchet MS"/>
        </w:rPr>
        <w:t>d</w:t>
      </w:r>
      <w:r w:rsidR="003C74AC">
        <w:rPr>
          <w:rFonts w:ascii="Trebuchet MS" w:hAnsi="Trebuchet MS"/>
        </w:rPr>
        <w:t>a</w:t>
      </w:r>
      <w:r w:rsidR="007E1651">
        <w:rPr>
          <w:rFonts w:ascii="Trebuchet MS" w:hAnsi="Trebuchet MS"/>
        </w:rPr>
        <w:t xml:space="preserve"> la</w:t>
      </w:r>
      <w:r w:rsidRPr="005858EC">
        <w:rPr>
          <w:rFonts w:ascii="Trebuchet MS" w:hAnsi="Trebuchet MS"/>
        </w:rPr>
        <w:t xml:space="preserve"> materialización de riesgos  de gestión, corrupción y seguridad digital. </w:t>
      </w:r>
    </w:p>
    <w:p w14:paraId="5668B7A1" w14:textId="77777777" w:rsidR="00374AA5" w:rsidRPr="005858EC" w:rsidRDefault="00374AA5" w:rsidP="005858EC">
      <w:pPr>
        <w:pStyle w:val="Textoindependiente"/>
        <w:spacing w:line="276" w:lineRule="auto"/>
        <w:ind w:left="851" w:right="283"/>
        <w:jc w:val="both"/>
        <w:rPr>
          <w:rFonts w:ascii="Trebuchet MS" w:hAnsi="Trebuchet MS"/>
        </w:rPr>
      </w:pPr>
    </w:p>
    <w:p w14:paraId="5B652102" w14:textId="294613C2" w:rsidR="001F0FFE" w:rsidRPr="001F0FFE" w:rsidRDefault="001F0FFE" w:rsidP="005858EC">
      <w:pPr>
        <w:pStyle w:val="Textoindependiente"/>
        <w:spacing w:line="276" w:lineRule="auto"/>
        <w:ind w:left="851" w:right="283"/>
        <w:jc w:val="both"/>
        <w:rPr>
          <w:rFonts w:ascii="Trebuchet MS" w:hAnsi="Trebuchet MS"/>
        </w:rPr>
      </w:pPr>
      <w:r w:rsidRPr="005858EC">
        <w:rPr>
          <w:rFonts w:ascii="Trebuchet MS" w:hAnsi="Trebuchet MS"/>
        </w:rPr>
        <w:t xml:space="preserve">Es así como el DADEP, con base en la normatividad vigente y la metodología establecida por el Departamento Administrativo de la Función Pública, diseña la </w:t>
      </w:r>
      <w:r w:rsidR="00641DC1" w:rsidRPr="005858EC">
        <w:rPr>
          <w:rFonts w:ascii="Trebuchet MS" w:hAnsi="Trebuchet MS"/>
        </w:rPr>
        <w:t>política de gestión de riesgos como mecanismo para la fortalecer el control en los pro</w:t>
      </w:r>
      <w:r w:rsidRPr="005858EC">
        <w:rPr>
          <w:rFonts w:ascii="Trebuchet MS" w:hAnsi="Trebuchet MS"/>
        </w:rPr>
        <w:t xml:space="preserve">cesos administrativos y misionales que  </w:t>
      </w:r>
      <w:r w:rsidRPr="001F0FFE">
        <w:rPr>
          <w:rFonts w:ascii="Trebuchet MS" w:hAnsi="Trebuchet MS"/>
        </w:rPr>
        <w:t>respond</w:t>
      </w:r>
      <w:r w:rsidRPr="005858EC">
        <w:rPr>
          <w:rFonts w:ascii="Trebuchet MS" w:hAnsi="Trebuchet MS"/>
        </w:rPr>
        <w:t>a,</w:t>
      </w:r>
      <w:r w:rsidRPr="001F0FFE">
        <w:rPr>
          <w:rFonts w:ascii="Trebuchet MS" w:hAnsi="Trebuchet MS"/>
        </w:rPr>
        <w:t xml:space="preserve"> a los acontecimientos potenciales o aquellos en los que puedan desencadenar situaciones de corrupción en concordancia con las directrices en materia de gestión pública y el enfoque del Modelo de Planeación y Gestión- MIPG.</w:t>
      </w:r>
    </w:p>
    <w:p w14:paraId="1B8CF39A" w14:textId="77777777" w:rsidR="007C5000" w:rsidRPr="005858EC" w:rsidRDefault="007C5000" w:rsidP="005858EC">
      <w:pPr>
        <w:spacing w:after="0" w:line="276" w:lineRule="auto"/>
        <w:ind w:left="851" w:right="283"/>
        <w:jc w:val="both"/>
        <w:rPr>
          <w:rFonts w:ascii="Trebuchet MS" w:hAnsi="Trebuchet MS"/>
        </w:rPr>
      </w:pPr>
    </w:p>
    <w:p w14:paraId="1B6BEA06" w14:textId="688BC2C2" w:rsidR="001F0FFE" w:rsidRPr="00AD0DEA" w:rsidRDefault="001F0FFE" w:rsidP="005858EC">
      <w:pPr>
        <w:spacing w:after="0" w:line="276" w:lineRule="auto"/>
        <w:ind w:left="851" w:right="283"/>
        <w:rPr>
          <w:rFonts w:ascii="Trebuchet MS" w:eastAsiaTheme="majorEastAsia" w:hAnsi="Trebuchet MS" w:cstheme="majorBidi"/>
          <w:b/>
          <w:color w:val="002060"/>
          <w:sz w:val="32"/>
          <w:szCs w:val="32"/>
        </w:rPr>
      </w:pPr>
      <w:r w:rsidRPr="00AD0DEA">
        <w:rPr>
          <w:rFonts w:ascii="Trebuchet MS" w:eastAsiaTheme="majorEastAsia" w:hAnsi="Trebuchet MS" w:cstheme="majorBidi"/>
          <w:b/>
          <w:color w:val="002060"/>
          <w:sz w:val="32"/>
          <w:szCs w:val="32"/>
        </w:rPr>
        <w:t>Política de Gestión de Riesgos</w:t>
      </w:r>
    </w:p>
    <w:p w14:paraId="54BB7D8B" w14:textId="77777777" w:rsidR="001F0FFE" w:rsidRPr="005858EC" w:rsidRDefault="001F0FFE" w:rsidP="005858EC">
      <w:pPr>
        <w:spacing w:after="0" w:line="276" w:lineRule="auto"/>
        <w:ind w:left="851" w:right="283"/>
        <w:rPr>
          <w:rFonts w:ascii="Trebuchet MS" w:eastAsiaTheme="majorEastAsia" w:hAnsi="Trebuchet MS" w:cstheme="majorBidi"/>
          <w:b/>
          <w:color w:val="2E74B5" w:themeColor="accent1" w:themeShade="BF"/>
          <w:sz w:val="32"/>
          <w:szCs w:val="32"/>
        </w:rPr>
      </w:pPr>
    </w:p>
    <w:p w14:paraId="2C34E994" w14:textId="7EA1F30F" w:rsidR="001F0FFE" w:rsidRPr="005858EC" w:rsidRDefault="001F0FFE" w:rsidP="005858EC">
      <w:pPr>
        <w:spacing w:after="0" w:line="276" w:lineRule="auto"/>
        <w:ind w:left="851" w:right="283"/>
        <w:jc w:val="both"/>
        <w:rPr>
          <w:rFonts w:ascii="Trebuchet MS" w:eastAsia="Arial" w:hAnsi="Trebuchet MS" w:cs="Arial"/>
          <w:sz w:val="24"/>
          <w:szCs w:val="24"/>
          <w:lang w:eastAsia="es-CO" w:bidi="es-CO"/>
        </w:rPr>
      </w:pPr>
      <w:r w:rsidRPr="005858EC">
        <w:rPr>
          <w:rFonts w:ascii="Trebuchet MS" w:eastAsia="Arial" w:hAnsi="Trebuchet MS" w:cs="Arial"/>
          <w:sz w:val="24"/>
          <w:szCs w:val="24"/>
          <w:lang w:eastAsia="es-CO" w:bidi="es-CO"/>
        </w:rPr>
        <w:t>Es compromiso de la Alta Dirección del Departamento Administrativo de la Defensoría del Espacio Público,</w:t>
      </w:r>
      <w:r w:rsidR="00D05B4E" w:rsidRPr="005858EC">
        <w:rPr>
          <w:rFonts w:ascii="Trebuchet MS" w:eastAsia="Arial" w:hAnsi="Trebuchet MS" w:cs="Arial"/>
          <w:sz w:val="24"/>
          <w:szCs w:val="24"/>
          <w:lang w:eastAsia="es-CO" w:bidi="es-CO"/>
        </w:rPr>
        <w:t xml:space="preserve"> </w:t>
      </w:r>
      <w:r w:rsidR="00F442E0" w:rsidRPr="005858EC">
        <w:rPr>
          <w:rFonts w:ascii="Trebuchet MS" w:eastAsia="Arial" w:hAnsi="Trebuchet MS" w:cs="Arial"/>
          <w:sz w:val="24"/>
          <w:szCs w:val="24"/>
          <w:lang w:eastAsia="es-CO" w:bidi="es-CO"/>
        </w:rPr>
        <w:t>e</w:t>
      </w:r>
      <w:r w:rsidRPr="005858EC">
        <w:rPr>
          <w:rFonts w:ascii="Trebuchet MS" w:eastAsia="Arial" w:hAnsi="Trebuchet MS" w:cs="Arial"/>
          <w:sz w:val="24"/>
          <w:szCs w:val="24"/>
          <w:lang w:eastAsia="es-CO" w:bidi="es-CO"/>
        </w:rPr>
        <w:t xml:space="preserve">stablecer mecanismos </w:t>
      </w:r>
      <w:r w:rsidR="00D05B4E" w:rsidRPr="005858EC">
        <w:rPr>
          <w:rFonts w:ascii="Trebuchet MS" w:eastAsia="Arial" w:hAnsi="Trebuchet MS" w:cs="Arial"/>
          <w:sz w:val="24"/>
          <w:szCs w:val="24"/>
          <w:lang w:eastAsia="es-CO" w:bidi="es-CO"/>
        </w:rPr>
        <w:t>que permita garantizar la identificación, registro, análisis, evaluación, monitoreo y control de los riesgos institucional</w:t>
      </w:r>
      <w:r w:rsidR="00641DC1">
        <w:rPr>
          <w:rFonts w:ascii="Trebuchet MS" w:eastAsia="Arial" w:hAnsi="Trebuchet MS" w:cs="Arial"/>
          <w:sz w:val="24"/>
          <w:szCs w:val="24"/>
          <w:lang w:eastAsia="es-CO" w:bidi="es-CO"/>
        </w:rPr>
        <w:t>es</w:t>
      </w:r>
      <w:r w:rsidR="006B3709" w:rsidRPr="005858EC">
        <w:rPr>
          <w:rFonts w:ascii="Trebuchet MS" w:eastAsia="Arial" w:hAnsi="Trebuchet MS" w:cs="Arial"/>
          <w:sz w:val="24"/>
          <w:szCs w:val="24"/>
          <w:lang w:eastAsia="es-CO" w:bidi="es-CO"/>
        </w:rPr>
        <w:t xml:space="preserve">; </w:t>
      </w:r>
      <w:r w:rsidR="00A60F9A" w:rsidRPr="005858EC">
        <w:rPr>
          <w:rFonts w:ascii="Trebuchet MS" w:eastAsia="Arial" w:hAnsi="Trebuchet MS" w:cs="Arial"/>
          <w:sz w:val="24"/>
          <w:szCs w:val="24"/>
          <w:lang w:eastAsia="es-CO" w:bidi="es-CO"/>
        </w:rPr>
        <w:t xml:space="preserve">Para ello fomentará </w:t>
      </w:r>
      <w:r w:rsidR="00D05B4E" w:rsidRPr="005858EC">
        <w:rPr>
          <w:rFonts w:ascii="Trebuchet MS" w:eastAsia="Arial" w:hAnsi="Trebuchet MS" w:cs="Arial"/>
          <w:sz w:val="24"/>
          <w:szCs w:val="24"/>
          <w:lang w:eastAsia="es-CO" w:bidi="es-CO"/>
        </w:rPr>
        <w:t xml:space="preserve">la participación efectiva de los servidores públicos y contratistas, con miras al mejoramiento continuo de la Entidad. </w:t>
      </w:r>
    </w:p>
    <w:p w14:paraId="1C29B752" w14:textId="77777777" w:rsidR="00D05B4E" w:rsidRPr="005858EC" w:rsidRDefault="00D05B4E" w:rsidP="005858EC">
      <w:pPr>
        <w:spacing w:after="0" w:line="276" w:lineRule="auto"/>
        <w:ind w:left="851" w:right="283"/>
        <w:jc w:val="both"/>
        <w:rPr>
          <w:rFonts w:ascii="Trebuchet MS" w:eastAsia="Arial" w:hAnsi="Trebuchet MS" w:cs="Arial"/>
          <w:sz w:val="24"/>
          <w:szCs w:val="24"/>
          <w:lang w:eastAsia="es-CO" w:bidi="es-CO"/>
        </w:rPr>
      </w:pPr>
    </w:p>
    <w:p w14:paraId="441F89D9" w14:textId="757DF59B" w:rsidR="007C5000" w:rsidRPr="00AD0DEA" w:rsidRDefault="00A60F9A" w:rsidP="005858EC">
      <w:pPr>
        <w:spacing w:after="0" w:line="276" w:lineRule="auto"/>
        <w:ind w:left="851" w:right="283"/>
        <w:jc w:val="both"/>
        <w:rPr>
          <w:rFonts w:ascii="Trebuchet MS" w:eastAsiaTheme="majorEastAsia" w:hAnsi="Trebuchet MS" w:cstheme="majorBidi"/>
          <w:b/>
          <w:color w:val="002060"/>
          <w:sz w:val="32"/>
          <w:szCs w:val="32"/>
        </w:rPr>
      </w:pPr>
      <w:r w:rsidRPr="00AD0DEA">
        <w:rPr>
          <w:rFonts w:ascii="Trebuchet MS" w:eastAsiaTheme="majorEastAsia" w:hAnsi="Trebuchet MS" w:cstheme="majorBidi"/>
          <w:b/>
          <w:color w:val="002060"/>
          <w:sz w:val="32"/>
          <w:szCs w:val="32"/>
        </w:rPr>
        <w:t>Objetivo General</w:t>
      </w:r>
    </w:p>
    <w:p w14:paraId="2B74E152" w14:textId="77777777" w:rsidR="00391403" w:rsidRPr="005858EC" w:rsidRDefault="00391403" w:rsidP="005858EC">
      <w:pPr>
        <w:spacing w:after="0" w:line="276" w:lineRule="auto"/>
        <w:ind w:left="851" w:right="283"/>
        <w:jc w:val="both"/>
        <w:rPr>
          <w:rFonts w:ascii="Trebuchet MS" w:eastAsiaTheme="majorEastAsia" w:hAnsi="Trebuchet MS" w:cstheme="majorBidi"/>
          <w:b/>
          <w:color w:val="2E74B5" w:themeColor="accent1" w:themeShade="BF"/>
          <w:sz w:val="32"/>
          <w:szCs w:val="32"/>
        </w:rPr>
      </w:pPr>
    </w:p>
    <w:p w14:paraId="3DF4CF8B" w14:textId="0E68D482" w:rsidR="00391403" w:rsidRPr="005858EC" w:rsidRDefault="00391403" w:rsidP="005858EC">
      <w:pPr>
        <w:spacing w:after="0" w:line="276" w:lineRule="auto"/>
        <w:ind w:left="851" w:right="283"/>
        <w:jc w:val="both"/>
        <w:rPr>
          <w:rFonts w:ascii="Trebuchet MS" w:eastAsia="Arial" w:hAnsi="Trebuchet MS" w:cs="Arial"/>
          <w:sz w:val="24"/>
          <w:szCs w:val="24"/>
          <w:lang w:eastAsia="es-CO" w:bidi="es-CO"/>
        </w:rPr>
      </w:pPr>
      <w:r w:rsidRPr="005858EC">
        <w:rPr>
          <w:rFonts w:ascii="Trebuchet MS" w:eastAsia="Arial" w:hAnsi="Trebuchet MS" w:cs="Arial"/>
          <w:sz w:val="24"/>
          <w:szCs w:val="24"/>
          <w:lang w:eastAsia="es-CO" w:bidi="es-CO"/>
        </w:rPr>
        <w:t xml:space="preserve">Fortalecer los controles internos,  para la </w:t>
      </w:r>
      <w:r w:rsidR="009858E8">
        <w:rPr>
          <w:rFonts w:ascii="Trebuchet MS" w:eastAsia="Arial" w:hAnsi="Trebuchet MS" w:cs="Arial"/>
          <w:sz w:val="24"/>
          <w:szCs w:val="24"/>
          <w:lang w:eastAsia="es-CO" w:bidi="es-CO"/>
        </w:rPr>
        <w:t>E</w:t>
      </w:r>
      <w:r w:rsidRPr="005858EC">
        <w:rPr>
          <w:rFonts w:ascii="Trebuchet MS" w:eastAsia="Arial" w:hAnsi="Trebuchet MS" w:cs="Arial"/>
          <w:sz w:val="24"/>
          <w:szCs w:val="24"/>
          <w:lang w:eastAsia="es-CO" w:bidi="es-CO"/>
        </w:rPr>
        <w:t>jecución de las actividades inherentes  a los procesos administrativos y misionales, minimizando la probabilidad de materialización de riesgos que afecten el logro de las metas del Departamento.</w:t>
      </w:r>
    </w:p>
    <w:p w14:paraId="29A71A5E" w14:textId="77777777" w:rsidR="00391403" w:rsidRPr="005858EC" w:rsidRDefault="00391403" w:rsidP="005858EC">
      <w:pPr>
        <w:spacing w:after="0" w:line="276" w:lineRule="auto"/>
        <w:ind w:left="851" w:right="283"/>
        <w:jc w:val="both"/>
        <w:rPr>
          <w:rFonts w:ascii="Trebuchet MS" w:eastAsia="Arial" w:hAnsi="Trebuchet MS" w:cs="Arial"/>
          <w:sz w:val="24"/>
          <w:szCs w:val="24"/>
          <w:lang w:eastAsia="es-CO" w:bidi="es-CO"/>
        </w:rPr>
      </w:pPr>
    </w:p>
    <w:p w14:paraId="0A44C7C8" w14:textId="77777777" w:rsidR="0099225B" w:rsidRPr="005858EC" w:rsidRDefault="0099225B" w:rsidP="005858EC">
      <w:pPr>
        <w:spacing w:after="0" w:line="276" w:lineRule="auto"/>
        <w:ind w:left="851" w:right="283"/>
        <w:jc w:val="both"/>
        <w:rPr>
          <w:rFonts w:ascii="Trebuchet MS" w:eastAsia="Arial" w:hAnsi="Trebuchet MS" w:cs="Arial"/>
          <w:sz w:val="24"/>
          <w:szCs w:val="24"/>
          <w:lang w:eastAsia="es-CO" w:bidi="es-CO"/>
        </w:rPr>
      </w:pPr>
    </w:p>
    <w:p w14:paraId="0BB10A78" w14:textId="77777777" w:rsidR="0099225B" w:rsidRPr="005858EC" w:rsidRDefault="0099225B" w:rsidP="005858EC">
      <w:pPr>
        <w:spacing w:after="0" w:line="276" w:lineRule="auto"/>
        <w:ind w:left="851" w:right="283"/>
        <w:jc w:val="both"/>
        <w:rPr>
          <w:rFonts w:ascii="Trebuchet MS" w:eastAsia="Arial" w:hAnsi="Trebuchet MS" w:cs="Arial"/>
          <w:sz w:val="24"/>
          <w:szCs w:val="24"/>
          <w:lang w:eastAsia="es-CO" w:bidi="es-CO"/>
        </w:rPr>
      </w:pPr>
    </w:p>
    <w:p w14:paraId="21EB43A9" w14:textId="77777777" w:rsidR="0099225B" w:rsidRPr="005858EC" w:rsidRDefault="0099225B" w:rsidP="005858EC">
      <w:pPr>
        <w:spacing w:after="0" w:line="276" w:lineRule="auto"/>
        <w:ind w:left="851" w:right="283"/>
        <w:jc w:val="both"/>
        <w:rPr>
          <w:rFonts w:ascii="Trebuchet MS" w:eastAsia="Arial" w:hAnsi="Trebuchet MS" w:cs="Arial"/>
          <w:sz w:val="24"/>
          <w:szCs w:val="24"/>
          <w:lang w:eastAsia="es-CO" w:bidi="es-CO"/>
        </w:rPr>
      </w:pPr>
    </w:p>
    <w:p w14:paraId="598F685C" w14:textId="77777777" w:rsidR="0099225B" w:rsidRPr="005858EC" w:rsidRDefault="0099225B" w:rsidP="005858EC">
      <w:pPr>
        <w:spacing w:after="0" w:line="276" w:lineRule="auto"/>
        <w:ind w:left="851" w:right="283"/>
        <w:jc w:val="both"/>
        <w:rPr>
          <w:rFonts w:ascii="Trebuchet MS" w:eastAsia="Arial" w:hAnsi="Trebuchet MS" w:cs="Arial"/>
          <w:sz w:val="24"/>
          <w:szCs w:val="24"/>
          <w:lang w:eastAsia="es-CO" w:bidi="es-CO"/>
        </w:rPr>
      </w:pPr>
    </w:p>
    <w:p w14:paraId="6DA37393" w14:textId="77777777" w:rsidR="0099225B" w:rsidRDefault="0099225B" w:rsidP="005858EC">
      <w:pPr>
        <w:spacing w:after="0" w:line="276" w:lineRule="auto"/>
        <w:ind w:left="851" w:right="283"/>
        <w:jc w:val="both"/>
        <w:rPr>
          <w:rFonts w:ascii="Trebuchet MS" w:eastAsia="Arial" w:hAnsi="Trebuchet MS" w:cs="Arial"/>
          <w:sz w:val="24"/>
          <w:szCs w:val="24"/>
          <w:lang w:eastAsia="es-CO" w:bidi="es-CO"/>
        </w:rPr>
      </w:pPr>
    </w:p>
    <w:p w14:paraId="4E2EE8B4" w14:textId="77777777" w:rsidR="005858EC" w:rsidRDefault="005858EC" w:rsidP="005858EC">
      <w:pPr>
        <w:spacing w:after="0" w:line="276" w:lineRule="auto"/>
        <w:ind w:left="851" w:right="283"/>
        <w:jc w:val="both"/>
        <w:rPr>
          <w:rFonts w:ascii="Trebuchet MS" w:eastAsia="Arial" w:hAnsi="Trebuchet MS" w:cs="Arial"/>
          <w:sz w:val="24"/>
          <w:szCs w:val="24"/>
          <w:lang w:eastAsia="es-CO" w:bidi="es-CO"/>
        </w:rPr>
      </w:pPr>
    </w:p>
    <w:p w14:paraId="78A21635" w14:textId="77777777" w:rsidR="005858EC" w:rsidRPr="005858EC" w:rsidRDefault="005858EC" w:rsidP="005858EC">
      <w:pPr>
        <w:spacing w:after="0" w:line="276" w:lineRule="auto"/>
        <w:ind w:left="851" w:right="283"/>
        <w:jc w:val="both"/>
        <w:rPr>
          <w:rFonts w:ascii="Trebuchet MS" w:eastAsia="Arial" w:hAnsi="Trebuchet MS" w:cs="Arial"/>
          <w:sz w:val="24"/>
          <w:szCs w:val="24"/>
          <w:lang w:eastAsia="es-CO" w:bidi="es-CO"/>
        </w:rPr>
      </w:pPr>
    </w:p>
    <w:p w14:paraId="70567B60" w14:textId="47BB9C52" w:rsidR="00A60F9A" w:rsidRPr="00AD0DEA" w:rsidRDefault="00A60F9A" w:rsidP="005858EC">
      <w:pPr>
        <w:spacing w:after="0" w:line="276" w:lineRule="auto"/>
        <w:ind w:left="851" w:right="283"/>
        <w:jc w:val="both"/>
        <w:rPr>
          <w:rFonts w:ascii="Trebuchet MS" w:eastAsiaTheme="majorEastAsia" w:hAnsi="Trebuchet MS" w:cstheme="majorBidi"/>
          <w:b/>
          <w:color w:val="002060"/>
          <w:sz w:val="32"/>
          <w:szCs w:val="32"/>
        </w:rPr>
      </w:pPr>
      <w:r w:rsidRPr="00AD0DEA">
        <w:rPr>
          <w:rFonts w:ascii="Trebuchet MS" w:eastAsiaTheme="majorEastAsia" w:hAnsi="Trebuchet MS" w:cstheme="majorBidi"/>
          <w:b/>
          <w:color w:val="002060"/>
          <w:sz w:val="32"/>
          <w:szCs w:val="32"/>
        </w:rPr>
        <w:t xml:space="preserve">Objetivo </w:t>
      </w:r>
      <w:r w:rsidR="00391403" w:rsidRPr="00AD0DEA">
        <w:rPr>
          <w:rFonts w:ascii="Trebuchet MS" w:eastAsiaTheme="majorEastAsia" w:hAnsi="Trebuchet MS" w:cstheme="majorBidi"/>
          <w:b/>
          <w:color w:val="002060"/>
          <w:sz w:val="32"/>
          <w:szCs w:val="32"/>
        </w:rPr>
        <w:t>Específicos:</w:t>
      </w:r>
    </w:p>
    <w:p w14:paraId="630B0EC3" w14:textId="77777777" w:rsidR="0072031F" w:rsidRPr="0072031F" w:rsidRDefault="0072031F" w:rsidP="005858EC">
      <w:pPr>
        <w:tabs>
          <w:tab w:val="left" w:pos="7755"/>
        </w:tabs>
        <w:spacing w:after="0" w:line="276" w:lineRule="auto"/>
        <w:ind w:left="851" w:right="283"/>
        <w:rPr>
          <w:rFonts w:ascii="Trebuchet MS" w:hAnsi="Trebuchet MS"/>
        </w:rPr>
      </w:pPr>
      <w:r w:rsidRPr="0072031F">
        <w:rPr>
          <w:rFonts w:ascii="Trebuchet MS" w:hAnsi="Trebuchet MS"/>
        </w:rPr>
        <w:tab/>
      </w:r>
    </w:p>
    <w:p w14:paraId="19D70D97" w14:textId="5D4147CE" w:rsidR="0072031F" w:rsidRPr="005858EC" w:rsidRDefault="0072031F" w:rsidP="005858EC">
      <w:pPr>
        <w:pStyle w:val="Prrafodelista"/>
        <w:numPr>
          <w:ilvl w:val="0"/>
          <w:numId w:val="32"/>
        </w:numPr>
        <w:spacing w:after="0" w:line="276" w:lineRule="auto"/>
        <w:ind w:left="1211" w:right="283"/>
        <w:jc w:val="both"/>
        <w:rPr>
          <w:rFonts w:ascii="Trebuchet MS" w:eastAsia="Arial" w:hAnsi="Trebuchet MS" w:cs="Arial"/>
          <w:sz w:val="24"/>
          <w:szCs w:val="24"/>
          <w:lang w:eastAsia="es-CO" w:bidi="es-CO"/>
        </w:rPr>
      </w:pPr>
      <w:r w:rsidRPr="005858EC">
        <w:rPr>
          <w:rFonts w:ascii="Trebuchet MS" w:eastAsia="Arial" w:hAnsi="Trebuchet MS" w:cs="Arial"/>
          <w:sz w:val="24"/>
          <w:szCs w:val="24"/>
          <w:lang w:eastAsia="es-CO" w:bidi="es-CO"/>
        </w:rPr>
        <w:t>Generar una visión sistémica de la administración y evaluació</w:t>
      </w:r>
      <w:r w:rsidR="00391403" w:rsidRPr="005858EC">
        <w:rPr>
          <w:rFonts w:ascii="Trebuchet MS" w:eastAsia="Arial" w:hAnsi="Trebuchet MS" w:cs="Arial"/>
          <w:sz w:val="24"/>
          <w:szCs w:val="24"/>
          <w:lang w:eastAsia="es-CO" w:bidi="es-CO"/>
        </w:rPr>
        <w:t>n de los riesgos de la Entidad.</w:t>
      </w:r>
    </w:p>
    <w:p w14:paraId="720FA531" w14:textId="77777777" w:rsidR="00391403" w:rsidRPr="0072031F" w:rsidRDefault="00391403" w:rsidP="005858EC">
      <w:pPr>
        <w:spacing w:after="0" w:line="276" w:lineRule="auto"/>
        <w:ind w:left="491" w:right="283"/>
        <w:contextualSpacing/>
        <w:jc w:val="both"/>
        <w:rPr>
          <w:rFonts w:ascii="Trebuchet MS" w:eastAsia="Arial" w:hAnsi="Trebuchet MS" w:cs="Arial"/>
          <w:sz w:val="24"/>
          <w:szCs w:val="24"/>
          <w:lang w:eastAsia="es-CO" w:bidi="es-CO"/>
        </w:rPr>
      </w:pPr>
    </w:p>
    <w:p w14:paraId="6A310D07" w14:textId="77DD82D8" w:rsidR="0072031F" w:rsidRPr="005858EC" w:rsidRDefault="0072031F" w:rsidP="005858EC">
      <w:pPr>
        <w:pStyle w:val="Prrafodelista"/>
        <w:numPr>
          <w:ilvl w:val="0"/>
          <w:numId w:val="32"/>
        </w:numPr>
        <w:spacing w:after="0" w:line="276" w:lineRule="auto"/>
        <w:ind w:left="1211" w:right="283"/>
        <w:jc w:val="both"/>
        <w:rPr>
          <w:rFonts w:ascii="Trebuchet MS" w:eastAsia="Arial" w:hAnsi="Trebuchet MS" w:cs="Arial"/>
          <w:sz w:val="24"/>
          <w:szCs w:val="24"/>
          <w:lang w:eastAsia="es-CO" w:bidi="es-CO"/>
        </w:rPr>
      </w:pPr>
      <w:r w:rsidRPr="005858EC">
        <w:rPr>
          <w:rFonts w:ascii="Trebuchet MS" w:eastAsia="Arial" w:hAnsi="Trebuchet MS" w:cs="Arial"/>
          <w:sz w:val="24"/>
          <w:szCs w:val="24"/>
          <w:lang w:eastAsia="es-CO" w:bidi="es-CO"/>
        </w:rPr>
        <w:t>Proteger los recursos de la entidad, resguardándolos contra la materialización de los riesgos valorados como amenazas de corrupción.</w:t>
      </w:r>
    </w:p>
    <w:p w14:paraId="76CDC811" w14:textId="77777777" w:rsidR="0072031F" w:rsidRPr="0072031F" w:rsidRDefault="0072031F" w:rsidP="005858EC">
      <w:pPr>
        <w:spacing w:after="0" w:line="276" w:lineRule="auto"/>
        <w:ind w:left="491" w:right="283"/>
        <w:jc w:val="both"/>
        <w:rPr>
          <w:rFonts w:ascii="Trebuchet MS" w:eastAsia="Arial" w:hAnsi="Trebuchet MS" w:cs="Arial"/>
          <w:sz w:val="24"/>
          <w:szCs w:val="24"/>
          <w:lang w:eastAsia="es-CO" w:bidi="es-CO"/>
        </w:rPr>
      </w:pPr>
    </w:p>
    <w:p w14:paraId="4F811E0D" w14:textId="77777777" w:rsidR="0072031F" w:rsidRPr="005858EC" w:rsidRDefault="0072031F" w:rsidP="005858EC">
      <w:pPr>
        <w:pStyle w:val="Prrafodelista"/>
        <w:numPr>
          <w:ilvl w:val="0"/>
          <w:numId w:val="32"/>
        </w:numPr>
        <w:spacing w:after="0" w:line="276" w:lineRule="auto"/>
        <w:ind w:left="1211" w:right="283"/>
        <w:jc w:val="both"/>
        <w:rPr>
          <w:rFonts w:ascii="Trebuchet MS" w:eastAsia="Arial" w:hAnsi="Trebuchet MS" w:cs="Arial"/>
          <w:sz w:val="24"/>
          <w:szCs w:val="24"/>
          <w:lang w:eastAsia="es-CO" w:bidi="es-CO"/>
        </w:rPr>
      </w:pPr>
      <w:r w:rsidRPr="005858EC">
        <w:rPr>
          <w:rFonts w:ascii="Trebuchet MS" w:eastAsia="Arial" w:hAnsi="Trebuchet MS" w:cs="Arial"/>
          <w:sz w:val="24"/>
          <w:szCs w:val="24"/>
          <w:lang w:eastAsia="es-CO" w:bidi="es-CO"/>
        </w:rPr>
        <w:t>Introducir y fortalecer dentro de los procesos y procedimientos puntos de control, que permitan evitar, reducir o mitigar, las vulnerabilidades o potenciales amenazas que se puedan presentar.</w:t>
      </w:r>
    </w:p>
    <w:p w14:paraId="276AA587" w14:textId="77777777" w:rsidR="0072031F" w:rsidRPr="0072031F" w:rsidRDefault="0072031F" w:rsidP="005858EC">
      <w:pPr>
        <w:spacing w:after="0" w:line="276" w:lineRule="auto"/>
        <w:ind w:left="491" w:right="283"/>
        <w:jc w:val="both"/>
        <w:rPr>
          <w:rFonts w:ascii="Trebuchet MS" w:eastAsia="Arial" w:hAnsi="Trebuchet MS" w:cs="Arial"/>
          <w:lang w:eastAsia="es-CO" w:bidi="es-CO"/>
        </w:rPr>
      </w:pPr>
    </w:p>
    <w:p w14:paraId="2594B522" w14:textId="77777777" w:rsidR="0072031F" w:rsidRPr="005858EC" w:rsidRDefault="0072031F" w:rsidP="005858EC">
      <w:pPr>
        <w:pStyle w:val="Prrafodelista"/>
        <w:numPr>
          <w:ilvl w:val="0"/>
          <w:numId w:val="32"/>
        </w:numPr>
        <w:autoSpaceDE w:val="0"/>
        <w:autoSpaceDN w:val="0"/>
        <w:adjustRightInd w:val="0"/>
        <w:spacing w:after="0" w:line="276" w:lineRule="auto"/>
        <w:ind w:left="1211" w:right="283"/>
        <w:jc w:val="both"/>
        <w:rPr>
          <w:rFonts w:ascii="Trebuchet MS" w:eastAsia="Arial" w:hAnsi="Trebuchet MS" w:cs="Arial"/>
          <w:sz w:val="24"/>
          <w:szCs w:val="24"/>
          <w:lang w:eastAsia="es-CO" w:bidi="es-CO"/>
        </w:rPr>
      </w:pPr>
      <w:r w:rsidRPr="005858EC">
        <w:rPr>
          <w:rFonts w:ascii="Trebuchet MS" w:eastAsia="Arial" w:hAnsi="Trebuchet MS" w:cs="Arial"/>
          <w:sz w:val="24"/>
          <w:szCs w:val="24"/>
          <w:lang w:eastAsia="es-CO" w:bidi="es-CO"/>
        </w:rPr>
        <w:t xml:space="preserve">Mejorar el aprendizaje organizacional frente a la eficaz identificación y administración de los riesgos. </w:t>
      </w:r>
    </w:p>
    <w:p w14:paraId="059B02A9" w14:textId="77777777" w:rsidR="00383E9B" w:rsidRPr="005858EC" w:rsidRDefault="00383E9B" w:rsidP="005858EC">
      <w:pPr>
        <w:pStyle w:val="Prrafodelista"/>
        <w:spacing w:after="0" w:line="276" w:lineRule="auto"/>
        <w:ind w:left="851" w:right="283"/>
        <w:rPr>
          <w:rFonts w:ascii="Trebuchet MS" w:eastAsia="Arial" w:hAnsi="Trebuchet MS" w:cs="Arial"/>
          <w:lang w:eastAsia="es-CO" w:bidi="es-CO"/>
        </w:rPr>
      </w:pPr>
    </w:p>
    <w:p w14:paraId="0E406B72" w14:textId="7289B740" w:rsidR="00383E9B" w:rsidRPr="00AD0DEA" w:rsidRDefault="00383E9B" w:rsidP="005858EC">
      <w:pPr>
        <w:spacing w:after="0" w:line="276" w:lineRule="auto"/>
        <w:ind w:left="851" w:right="283"/>
        <w:jc w:val="both"/>
        <w:rPr>
          <w:rFonts w:ascii="Trebuchet MS" w:eastAsiaTheme="majorEastAsia" w:hAnsi="Trebuchet MS" w:cstheme="majorBidi"/>
          <w:b/>
          <w:color w:val="002060"/>
          <w:sz w:val="32"/>
          <w:szCs w:val="32"/>
        </w:rPr>
      </w:pPr>
      <w:r w:rsidRPr="00AD0DEA">
        <w:rPr>
          <w:rFonts w:ascii="Trebuchet MS" w:eastAsiaTheme="majorEastAsia" w:hAnsi="Trebuchet MS" w:cstheme="majorBidi"/>
          <w:b/>
          <w:color w:val="002060"/>
          <w:sz w:val="32"/>
          <w:szCs w:val="32"/>
        </w:rPr>
        <w:t>Alcance:</w:t>
      </w:r>
    </w:p>
    <w:p w14:paraId="0A620876" w14:textId="77777777" w:rsidR="006A6DEE" w:rsidRPr="005858EC" w:rsidRDefault="006A6DEE" w:rsidP="005858EC">
      <w:pPr>
        <w:spacing w:after="0" w:line="276" w:lineRule="auto"/>
        <w:ind w:left="851" w:right="283"/>
        <w:jc w:val="both"/>
        <w:rPr>
          <w:rFonts w:ascii="Trebuchet MS" w:eastAsiaTheme="majorEastAsia" w:hAnsi="Trebuchet MS" w:cstheme="majorBidi"/>
          <w:b/>
          <w:color w:val="2E74B5" w:themeColor="accent1" w:themeShade="BF"/>
          <w:sz w:val="32"/>
          <w:szCs w:val="32"/>
        </w:rPr>
      </w:pPr>
    </w:p>
    <w:p w14:paraId="33BD4009" w14:textId="5E75D180" w:rsidR="008463F4" w:rsidRPr="005858EC" w:rsidRDefault="008463F4" w:rsidP="005858EC">
      <w:pPr>
        <w:spacing w:after="0" w:line="276" w:lineRule="auto"/>
        <w:ind w:left="851" w:right="283"/>
        <w:jc w:val="both"/>
        <w:rPr>
          <w:rFonts w:ascii="Trebuchet MS" w:eastAsia="Arial" w:hAnsi="Trebuchet MS" w:cs="Arial"/>
          <w:sz w:val="24"/>
          <w:szCs w:val="24"/>
          <w:lang w:eastAsia="es-CO" w:bidi="es-CO"/>
        </w:rPr>
      </w:pPr>
      <w:r w:rsidRPr="005858EC">
        <w:rPr>
          <w:rFonts w:ascii="Trebuchet MS" w:eastAsia="Arial" w:hAnsi="Trebuchet MS" w:cs="Arial"/>
          <w:sz w:val="24"/>
          <w:szCs w:val="24"/>
          <w:lang w:eastAsia="es-CO" w:bidi="es-CO"/>
        </w:rPr>
        <w:t>La presente política aplica para todos y cada uno de los procesos institucionales, y los controles serán aplicados por todos los servidores públicos y contratistas del Departamento.</w:t>
      </w:r>
    </w:p>
    <w:p w14:paraId="68F2F38A" w14:textId="77777777" w:rsidR="008463F4" w:rsidRDefault="008463F4" w:rsidP="005858EC">
      <w:pPr>
        <w:spacing w:after="0" w:line="276" w:lineRule="auto"/>
        <w:ind w:left="851" w:right="283"/>
        <w:jc w:val="both"/>
        <w:rPr>
          <w:rFonts w:ascii="Trebuchet MS" w:hAnsi="Trebuchet MS" w:cs="Arial"/>
          <w:color w:val="002060"/>
        </w:rPr>
      </w:pPr>
    </w:p>
    <w:p w14:paraId="0A596D50" w14:textId="77777777" w:rsidR="00374AA5" w:rsidRPr="00AD0DEA" w:rsidRDefault="00374AA5" w:rsidP="005858EC">
      <w:pPr>
        <w:spacing w:after="0" w:line="276" w:lineRule="auto"/>
        <w:ind w:left="851" w:right="283"/>
        <w:jc w:val="both"/>
        <w:rPr>
          <w:rFonts w:ascii="Trebuchet MS" w:hAnsi="Trebuchet MS" w:cs="Arial"/>
          <w:color w:val="002060"/>
        </w:rPr>
      </w:pPr>
    </w:p>
    <w:p w14:paraId="3C248818" w14:textId="3295CCA8" w:rsidR="006A6DEE" w:rsidRPr="00AD0DEA" w:rsidRDefault="006A6DEE" w:rsidP="005858EC">
      <w:pPr>
        <w:spacing w:after="0" w:line="276" w:lineRule="auto"/>
        <w:ind w:left="851" w:right="283"/>
        <w:jc w:val="both"/>
        <w:rPr>
          <w:rFonts w:ascii="Trebuchet MS" w:eastAsiaTheme="majorEastAsia" w:hAnsi="Trebuchet MS" w:cstheme="majorBidi"/>
          <w:b/>
          <w:color w:val="002060"/>
          <w:sz w:val="32"/>
          <w:szCs w:val="32"/>
        </w:rPr>
      </w:pPr>
      <w:r w:rsidRPr="00AD0DEA">
        <w:rPr>
          <w:rFonts w:ascii="Trebuchet MS" w:eastAsiaTheme="majorEastAsia" w:hAnsi="Trebuchet MS" w:cstheme="majorBidi"/>
          <w:b/>
          <w:color w:val="002060"/>
          <w:sz w:val="32"/>
          <w:szCs w:val="32"/>
        </w:rPr>
        <w:t>Roles y Responsabilidad</w:t>
      </w:r>
      <w:r w:rsidR="0099225B" w:rsidRPr="00AD0DEA">
        <w:rPr>
          <w:rFonts w:ascii="Trebuchet MS" w:eastAsiaTheme="majorEastAsia" w:hAnsi="Trebuchet MS" w:cstheme="majorBidi"/>
          <w:b/>
          <w:color w:val="002060"/>
          <w:sz w:val="32"/>
          <w:szCs w:val="32"/>
        </w:rPr>
        <w:t>es</w:t>
      </w:r>
      <w:r w:rsidRPr="00AD0DEA">
        <w:rPr>
          <w:rFonts w:ascii="Trebuchet MS" w:eastAsiaTheme="majorEastAsia" w:hAnsi="Trebuchet MS" w:cstheme="majorBidi"/>
          <w:b/>
          <w:color w:val="002060"/>
          <w:sz w:val="32"/>
          <w:szCs w:val="32"/>
        </w:rPr>
        <w:t>:</w:t>
      </w:r>
    </w:p>
    <w:p w14:paraId="779577DE" w14:textId="77777777" w:rsidR="006A6DEE" w:rsidRPr="005858EC" w:rsidRDefault="006A6DEE" w:rsidP="005858EC">
      <w:pPr>
        <w:spacing w:after="0" w:line="276" w:lineRule="auto"/>
        <w:ind w:left="851" w:right="283"/>
        <w:jc w:val="both"/>
        <w:rPr>
          <w:rFonts w:ascii="Trebuchet MS" w:hAnsi="Trebuchet MS" w:cs="Arial"/>
          <w:color w:val="000000"/>
        </w:rPr>
      </w:pPr>
    </w:p>
    <w:p w14:paraId="6A60C4BF" w14:textId="73F0F8E7" w:rsidR="006C19FC" w:rsidRPr="005858EC" w:rsidRDefault="006A6DEE" w:rsidP="005858EC">
      <w:pPr>
        <w:spacing w:after="0" w:line="276" w:lineRule="auto"/>
        <w:ind w:left="851" w:right="283"/>
        <w:jc w:val="both"/>
        <w:rPr>
          <w:rFonts w:ascii="Trebuchet MS" w:eastAsia="Arial" w:hAnsi="Trebuchet MS" w:cs="Arial"/>
          <w:sz w:val="24"/>
          <w:szCs w:val="24"/>
          <w:lang w:eastAsia="es-CO" w:bidi="es-CO"/>
        </w:rPr>
      </w:pPr>
      <w:r w:rsidRPr="005858EC">
        <w:rPr>
          <w:rFonts w:ascii="Trebuchet MS" w:eastAsia="Arial" w:hAnsi="Trebuchet MS" w:cs="Arial"/>
          <w:sz w:val="24"/>
          <w:szCs w:val="24"/>
          <w:lang w:eastAsia="es-CO" w:bidi="es-CO"/>
        </w:rPr>
        <w:t xml:space="preserve">Con el fin de optimizar la implementación de la Política de Gestión de Riesgos, el </w:t>
      </w:r>
      <w:r w:rsidR="00171A13" w:rsidRPr="005858EC">
        <w:rPr>
          <w:rFonts w:ascii="Trebuchet MS" w:eastAsia="Arial" w:hAnsi="Trebuchet MS" w:cs="Arial"/>
          <w:sz w:val="24"/>
          <w:szCs w:val="24"/>
          <w:lang w:eastAsia="es-CO" w:bidi="es-CO"/>
        </w:rPr>
        <w:t>Departamento</w:t>
      </w:r>
      <w:r w:rsidR="00F0795B" w:rsidRPr="005858EC">
        <w:rPr>
          <w:rFonts w:ascii="Trebuchet MS" w:eastAsia="Arial" w:hAnsi="Trebuchet MS" w:cs="Arial"/>
          <w:sz w:val="24"/>
          <w:szCs w:val="24"/>
          <w:lang w:eastAsia="es-CO" w:bidi="es-CO"/>
        </w:rPr>
        <w:t xml:space="preserve"> </w:t>
      </w:r>
      <w:r w:rsidR="00171A13" w:rsidRPr="005858EC">
        <w:rPr>
          <w:rFonts w:ascii="Trebuchet MS" w:eastAsia="Arial" w:hAnsi="Trebuchet MS" w:cs="Arial"/>
          <w:sz w:val="24"/>
          <w:szCs w:val="24"/>
          <w:lang w:eastAsia="es-CO" w:bidi="es-CO"/>
        </w:rPr>
        <w:t>Administrativo de la Defensoría del Espacio Público determina las siguientes responsabilidades</w:t>
      </w:r>
      <w:r w:rsidRPr="005858EC">
        <w:rPr>
          <w:rFonts w:ascii="Trebuchet MS" w:eastAsia="Arial" w:hAnsi="Trebuchet MS" w:cs="Arial"/>
          <w:sz w:val="24"/>
          <w:szCs w:val="24"/>
          <w:lang w:eastAsia="es-CO" w:bidi="es-CO"/>
        </w:rPr>
        <w:t xml:space="preserve"> con base en las líneas de defensa, establecidas en el Modelo Integrado de Planeación y Gesti</w:t>
      </w:r>
      <w:r w:rsidR="006C19FC" w:rsidRPr="005858EC">
        <w:rPr>
          <w:rFonts w:ascii="Trebuchet MS" w:eastAsia="Arial" w:hAnsi="Trebuchet MS" w:cs="Arial"/>
          <w:sz w:val="24"/>
          <w:szCs w:val="24"/>
          <w:lang w:eastAsia="es-CO" w:bidi="es-CO"/>
        </w:rPr>
        <w:t>ón</w:t>
      </w:r>
      <w:r w:rsidRPr="005858EC">
        <w:rPr>
          <w:rFonts w:ascii="Trebuchet MS" w:eastAsia="Arial" w:hAnsi="Trebuchet MS" w:cs="Arial"/>
          <w:sz w:val="24"/>
          <w:szCs w:val="24"/>
          <w:lang w:eastAsia="es-CO" w:bidi="es-CO"/>
        </w:rPr>
        <w:t>:</w:t>
      </w:r>
      <w:r w:rsidR="00171A13" w:rsidRPr="005858EC">
        <w:rPr>
          <w:rFonts w:ascii="Trebuchet MS" w:eastAsia="Arial" w:hAnsi="Trebuchet MS" w:cs="Arial"/>
          <w:sz w:val="24"/>
          <w:szCs w:val="24"/>
          <w:lang w:eastAsia="es-CO" w:bidi="es-CO"/>
        </w:rPr>
        <w:t xml:space="preserve"> </w:t>
      </w:r>
    </w:p>
    <w:tbl>
      <w:tblPr>
        <w:tblStyle w:val="Tabladecuadrcula1clara-nfasis1"/>
        <w:tblW w:w="9493"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tblBorders>
        <w:tblLook w:val="04A0" w:firstRow="1" w:lastRow="0" w:firstColumn="1" w:lastColumn="0" w:noHBand="0" w:noVBand="1"/>
      </w:tblPr>
      <w:tblGrid>
        <w:gridCol w:w="2386"/>
        <w:gridCol w:w="7107"/>
      </w:tblGrid>
      <w:tr w:rsidR="00823176" w:rsidRPr="009858E8" w14:paraId="0BB76CE6" w14:textId="77777777" w:rsidTr="00B16F04">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9493" w:type="dxa"/>
            <w:gridSpan w:val="2"/>
            <w:tcBorders>
              <w:bottom w:val="none" w:sz="0" w:space="0" w:color="auto"/>
            </w:tcBorders>
            <w:shd w:val="clear" w:color="auto" w:fill="DEEAF6" w:themeFill="accent1" w:themeFillTint="33"/>
          </w:tcPr>
          <w:p w14:paraId="4F0847CD" w14:textId="419B612C" w:rsidR="008026BD" w:rsidRPr="009858E8" w:rsidRDefault="000808D4" w:rsidP="005858EC">
            <w:pPr>
              <w:pStyle w:val="Ttulo3"/>
              <w:spacing w:before="0" w:line="276" w:lineRule="auto"/>
              <w:ind w:right="283"/>
              <w:outlineLvl w:val="2"/>
              <w:rPr>
                <w:rFonts w:ascii="Trebuchet MS" w:hAnsi="Trebuchet MS"/>
                <w:b w:val="0"/>
                <w:color w:val="FF0000"/>
                <w:sz w:val="14"/>
                <w:szCs w:val="16"/>
              </w:rPr>
            </w:pPr>
            <w:bookmarkStart w:id="0" w:name="_Toc533603197"/>
            <w:r w:rsidRPr="009858E8">
              <w:rPr>
                <w:rFonts w:ascii="Trebuchet MS" w:hAnsi="Trebuchet MS"/>
                <w:b w:val="0"/>
                <w:color w:val="auto"/>
                <w:sz w:val="14"/>
                <w:szCs w:val="16"/>
              </w:rPr>
              <w:lastRenderedPageBreak/>
              <w:t>Línea de Defensa Estratégica</w:t>
            </w:r>
            <w:bookmarkEnd w:id="0"/>
          </w:p>
        </w:tc>
      </w:tr>
      <w:tr w:rsidR="008026BD" w:rsidRPr="009858E8" w14:paraId="707E1C12" w14:textId="77777777" w:rsidTr="00B16F04">
        <w:trPr>
          <w:trHeight w:val="50"/>
          <w:jc w:val="center"/>
        </w:trPr>
        <w:tc>
          <w:tcPr>
            <w:cnfStyle w:val="001000000000" w:firstRow="0" w:lastRow="0" w:firstColumn="1" w:lastColumn="0" w:oddVBand="0" w:evenVBand="0" w:oddHBand="0" w:evenHBand="0" w:firstRowFirstColumn="0" w:firstRowLastColumn="0" w:lastRowFirstColumn="0" w:lastRowLastColumn="0"/>
            <w:tcW w:w="2386" w:type="dxa"/>
          </w:tcPr>
          <w:p w14:paraId="71919829" w14:textId="0CDACFFE" w:rsidR="008026BD" w:rsidRPr="009858E8" w:rsidRDefault="000808D4" w:rsidP="005858EC">
            <w:pPr>
              <w:pStyle w:val="Ttulo3"/>
              <w:spacing w:before="0" w:line="276" w:lineRule="auto"/>
              <w:ind w:right="283"/>
              <w:outlineLvl w:val="2"/>
              <w:rPr>
                <w:rFonts w:ascii="Trebuchet MS" w:hAnsi="Trebuchet MS" w:cs="Flama Book"/>
                <w:b w:val="0"/>
                <w:color w:val="auto"/>
                <w:sz w:val="14"/>
                <w:szCs w:val="16"/>
              </w:rPr>
            </w:pPr>
            <w:bookmarkStart w:id="1" w:name="_Toc533603198"/>
            <w:r w:rsidRPr="009858E8">
              <w:rPr>
                <w:rFonts w:ascii="Trebuchet MS" w:hAnsi="Trebuchet MS"/>
                <w:b w:val="0"/>
                <w:color w:val="auto"/>
                <w:sz w:val="14"/>
                <w:szCs w:val="16"/>
              </w:rPr>
              <w:t>Responsables</w:t>
            </w:r>
            <w:bookmarkEnd w:id="1"/>
          </w:p>
        </w:tc>
        <w:tc>
          <w:tcPr>
            <w:tcW w:w="7107" w:type="dxa"/>
          </w:tcPr>
          <w:p w14:paraId="5D891F2E" w14:textId="4D88CEAB" w:rsidR="000808D4" w:rsidRPr="009858E8" w:rsidRDefault="008026BD" w:rsidP="005858EC">
            <w:pPr>
              <w:spacing w:line="276" w:lineRule="auto"/>
              <w:ind w:right="283"/>
              <w:cnfStyle w:val="000000000000" w:firstRow="0" w:lastRow="0" w:firstColumn="0" w:lastColumn="0" w:oddVBand="0" w:evenVBand="0" w:oddHBand="0" w:evenHBand="0" w:firstRowFirstColumn="0" w:firstRowLastColumn="0" w:lastRowFirstColumn="0" w:lastRowLastColumn="0"/>
              <w:rPr>
                <w:rFonts w:ascii="Trebuchet MS" w:hAnsi="Trebuchet MS" w:cs="Flama Book"/>
                <w:sz w:val="14"/>
                <w:szCs w:val="16"/>
              </w:rPr>
            </w:pPr>
            <w:r w:rsidRPr="009858E8">
              <w:rPr>
                <w:rFonts w:ascii="Trebuchet MS" w:hAnsi="Trebuchet MS" w:cs="Flama Book"/>
                <w:sz w:val="14"/>
                <w:szCs w:val="16"/>
              </w:rPr>
              <w:t>Equipo Directivo</w:t>
            </w:r>
            <w:r w:rsidR="00F0795B" w:rsidRPr="009858E8">
              <w:rPr>
                <w:rFonts w:ascii="Trebuchet MS" w:hAnsi="Trebuchet MS" w:cs="Flama Book"/>
                <w:sz w:val="14"/>
                <w:szCs w:val="16"/>
              </w:rPr>
              <w:t xml:space="preserve"> </w:t>
            </w:r>
            <w:r w:rsidRPr="009858E8">
              <w:rPr>
                <w:rFonts w:ascii="Trebuchet MS" w:hAnsi="Trebuchet MS" w:cs="Flama Book"/>
                <w:sz w:val="14"/>
                <w:szCs w:val="16"/>
              </w:rPr>
              <w:t xml:space="preserve">y el Comité Institucional de Coordinación </w:t>
            </w:r>
            <w:r w:rsidR="0099225B" w:rsidRPr="009858E8">
              <w:rPr>
                <w:rFonts w:ascii="Trebuchet MS" w:hAnsi="Trebuchet MS" w:cs="Flama Book"/>
                <w:sz w:val="14"/>
                <w:szCs w:val="16"/>
              </w:rPr>
              <w:t>de Control Interno.</w:t>
            </w:r>
          </w:p>
        </w:tc>
      </w:tr>
      <w:tr w:rsidR="008026BD" w:rsidRPr="009858E8" w14:paraId="2052D31B" w14:textId="77777777" w:rsidTr="00B16F04">
        <w:trPr>
          <w:trHeight w:val="70"/>
          <w:jc w:val="center"/>
        </w:trPr>
        <w:tc>
          <w:tcPr>
            <w:cnfStyle w:val="001000000000" w:firstRow="0" w:lastRow="0" w:firstColumn="1" w:lastColumn="0" w:oddVBand="0" w:evenVBand="0" w:oddHBand="0" w:evenHBand="0" w:firstRowFirstColumn="0" w:firstRowLastColumn="0" w:lastRowFirstColumn="0" w:lastRowLastColumn="0"/>
            <w:tcW w:w="2386" w:type="dxa"/>
          </w:tcPr>
          <w:p w14:paraId="2DFE24DE" w14:textId="1FC68212" w:rsidR="008026BD" w:rsidRPr="009858E8" w:rsidRDefault="000808D4" w:rsidP="005858EC">
            <w:pPr>
              <w:pStyle w:val="Ttulo3"/>
              <w:spacing w:before="0" w:line="276" w:lineRule="auto"/>
              <w:ind w:right="283"/>
              <w:outlineLvl w:val="2"/>
              <w:rPr>
                <w:rFonts w:ascii="Trebuchet MS" w:hAnsi="Trebuchet MS"/>
                <w:b w:val="0"/>
                <w:color w:val="auto"/>
                <w:sz w:val="14"/>
                <w:szCs w:val="16"/>
              </w:rPr>
            </w:pPr>
            <w:bookmarkStart w:id="2" w:name="_Toc533603200"/>
            <w:r w:rsidRPr="009858E8">
              <w:rPr>
                <w:rFonts w:ascii="Trebuchet MS" w:hAnsi="Trebuchet MS"/>
                <w:b w:val="0"/>
                <w:color w:val="auto"/>
                <w:sz w:val="14"/>
                <w:szCs w:val="16"/>
              </w:rPr>
              <w:t>Responsabilidades</w:t>
            </w:r>
            <w:bookmarkEnd w:id="2"/>
          </w:p>
        </w:tc>
        <w:tc>
          <w:tcPr>
            <w:tcW w:w="7107" w:type="dxa"/>
            <w:vAlign w:val="center"/>
          </w:tcPr>
          <w:p w14:paraId="6D819C37" w14:textId="3ABF79E3" w:rsidR="008026BD" w:rsidRPr="009858E8" w:rsidRDefault="008026BD" w:rsidP="005858EC">
            <w:pPr>
              <w:spacing w:line="276" w:lineRule="auto"/>
              <w:ind w:right="283"/>
              <w:cnfStyle w:val="000000000000" w:firstRow="0" w:lastRow="0" w:firstColumn="0" w:lastColumn="0" w:oddVBand="0" w:evenVBand="0" w:oddHBand="0" w:evenHBand="0" w:firstRowFirstColumn="0" w:firstRowLastColumn="0" w:lastRowFirstColumn="0" w:lastRowLastColumn="0"/>
              <w:rPr>
                <w:rFonts w:ascii="Trebuchet MS" w:eastAsiaTheme="majorEastAsia" w:hAnsi="Trebuchet MS" w:cstheme="majorBidi"/>
                <w:sz w:val="14"/>
                <w:szCs w:val="16"/>
              </w:rPr>
            </w:pPr>
            <w:r w:rsidRPr="009858E8">
              <w:rPr>
                <w:rFonts w:ascii="Trebuchet MS" w:hAnsi="Trebuchet MS" w:cs="Flama Book"/>
                <w:sz w:val="14"/>
                <w:szCs w:val="16"/>
              </w:rPr>
              <w:t>Definir el marco general para la gestión del riesgo y el control y supervisa su cumplimiento.</w:t>
            </w:r>
          </w:p>
        </w:tc>
      </w:tr>
      <w:tr w:rsidR="008026BD" w:rsidRPr="009858E8" w14:paraId="2FCFC032" w14:textId="77777777" w:rsidTr="00B16F04">
        <w:trPr>
          <w:trHeight w:val="2511"/>
          <w:jc w:val="center"/>
        </w:trPr>
        <w:tc>
          <w:tcPr>
            <w:cnfStyle w:val="001000000000" w:firstRow="0" w:lastRow="0" w:firstColumn="1" w:lastColumn="0" w:oddVBand="0" w:evenVBand="0" w:oddHBand="0" w:evenHBand="0" w:firstRowFirstColumn="0" w:firstRowLastColumn="0" w:lastRowFirstColumn="0" w:lastRowLastColumn="0"/>
            <w:tcW w:w="9493" w:type="dxa"/>
            <w:gridSpan w:val="2"/>
          </w:tcPr>
          <w:p w14:paraId="11D61935" w14:textId="77777777" w:rsidR="008026BD" w:rsidRPr="009858E8" w:rsidRDefault="008026BD" w:rsidP="005858EC">
            <w:pPr>
              <w:spacing w:line="276" w:lineRule="auto"/>
              <w:ind w:right="283"/>
              <w:rPr>
                <w:rFonts w:ascii="Trebuchet MS" w:hAnsi="Trebuchet MS" w:cs="Flama Book"/>
                <w:b w:val="0"/>
                <w:sz w:val="14"/>
                <w:szCs w:val="16"/>
              </w:rPr>
            </w:pPr>
            <w:r w:rsidRPr="009858E8">
              <w:rPr>
                <w:rFonts w:ascii="Trebuchet MS" w:hAnsi="Trebuchet MS" w:cs="Flama Book"/>
                <w:b w:val="0"/>
                <w:sz w:val="14"/>
                <w:szCs w:val="16"/>
              </w:rPr>
              <w:t xml:space="preserve"> </w:t>
            </w:r>
            <w:r w:rsidR="006C19FC" w:rsidRPr="009858E8">
              <w:rPr>
                <w:rFonts w:ascii="Trebuchet MS" w:hAnsi="Trebuchet MS" w:cs="Flama Book"/>
                <w:b w:val="0"/>
                <w:sz w:val="14"/>
                <w:szCs w:val="16"/>
              </w:rPr>
              <w:t>Actividades de Realizar:</w:t>
            </w:r>
          </w:p>
          <w:p w14:paraId="17A359E9" w14:textId="21BFE39C" w:rsidR="008026BD" w:rsidRPr="009858E8" w:rsidRDefault="008026BD" w:rsidP="009858E8">
            <w:pPr>
              <w:pStyle w:val="Prrafodelista"/>
              <w:numPr>
                <w:ilvl w:val="0"/>
                <w:numId w:val="33"/>
              </w:numPr>
              <w:spacing w:line="276" w:lineRule="auto"/>
              <w:ind w:left="171" w:right="283" w:hanging="171"/>
              <w:jc w:val="both"/>
              <w:rPr>
                <w:rFonts w:ascii="Trebuchet MS" w:eastAsiaTheme="majorEastAsia" w:hAnsi="Trebuchet MS" w:cstheme="majorBidi"/>
                <w:b w:val="0"/>
                <w:sz w:val="14"/>
                <w:szCs w:val="16"/>
              </w:rPr>
            </w:pPr>
            <w:r w:rsidRPr="009858E8">
              <w:rPr>
                <w:rFonts w:ascii="Trebuchet MS" w:eastAsiaTheme="majorEastAsia" w:hAnsi="Trebuchet MS" w:cstheme="majorBidi"/>
                <w:b w:val="0"/>
                <w:sz w:val="14"/>
                <w:szCs w:val="16"/>
              </w:rPr>
              <w:t>Establecer la política</w:t>
            </w:r>
            <w:r w:rsidR="00F0795B" w:rsidRPr="009858E8">
              <w:rPr>
                <w:rFonts w:ascii="Trebuchet MS" w:eastAsiaTheme="majorEastAsia" w:hAnsi="Trebuchet MS" w:cstheme="majorBidi"/>
                <w:b w:val="0"/>
                <w:sz w:val="14"/>
                <w:szCs w:val="16"/>
              </w:rPr>
              <w:t xml:space="preserve"> </w:t>
            </w:r>
            <w:r w:rsidRPr="009858E8">
              <w:rPr>
                <w:rFonts w:ascii="Trebuchet MS" w:eastAsiaTheme="majorEastAsia" w:hAnsi="Trebuchet MS" w:cstheme="majorBidi"/>
                <w:b w:val="0"/>
                <w:sz w:val="14"/>
                <w:szCs w:val="16"/>
              </w:rPr>
              <w:t>de gestión de riesgos de la entidad.</w:t>
            </w:r>
          </w:p>
          <w:p w14:paraId="6A68CC5D" w14:textId="77777777" w:rsidR="008026BD" w:rsidRPr="009858E8" w:rsidRDefault="008026BD" w:rsidP="009858E8">
            <w:pPr>
              <w:pStyle w:val="Prrafodelista"/>
              <w:numPr>
                <w:ilvl w:val="0"/>
                <w:numId w:val="33"/>
              </w:numPr>
              <w:spacing w:line="276" w:lineRule="auto"/>
              <w:ind w:left="171" w:right="283" w:hanging="171"/>
              <w:jc w:val="both"/>
              <w:rPr>
                <w:rFonts w:ascii="Trebuchet MS" w:eastAsiaTheme="majorEastAsia" w:hAnsi="Trebuchet MS" w:cstheme="majorBidi"/>
                <w:b w:val="0"/>
                <w:sz w:val="14"/>
                <w:szCs w:val="16"/>
              </w:rPr>
            </w:pPr>
            <w:r w:rsidRPr="009858E8">
              <w:rPr>
                <w:rFonts w:ascii="Trebuchet MS" w:eastAsiaTheme="majorEastAsia" w:hAnsi="Trebuchet MS" w:cstheme="majorBidi"/>
                <w:b w:val="0"/>
                <w:sz w:val="14"/>
                <w:szCs w:val="16"/>
              </w:rPr>
              <w:t>Definir los niveles de aceptación de riesgos.</w:t>
            </w:r>
          </w:p>
          <w:p w14:paraId="16D97CD6" w14:textId="77777777" w:rsidR="008026BD" w:rsidRPr="009858E8" w:rsidRDefault="008026BD" w:rsidP="009858E8">
            <w:pPr>
              <w:pStyle w:val="Prrafodelista"/>
              <w:numPr>
                <w:ilvl w:val="0"/>
                <w:numId w:val="33"/>
              </w:numPr>
              <w:spacing w:line="276" w:lineRule="auto"/>
              <w:ind w:left="171" w:right="283" w:hanging="171"/>
              <w:jc w:val="both"/>
              <w:rPr>
                <w:rFonts w:ascii="Trebuchet MS" w:eastAsiaTheme="majorEastAsia" w:hAnsi="Trebuchet MS" w:cstheme="majorBidi"/>
                <w:b w:val="0"/>
                <w:sz w:val="14"/>
                <w:szCs w:val="16"/>
              </w:rPr>
            </w:pPr>
            <w:r w:rsidRPr="009858E8">
              <w:rPr>
                <w:rFonts w:ascii="Trebuchet MS" w:eastAsiaTheme="majorEastAsia" w:hAnsi="Trebuchet MS" w:cstheme="majorBidi"/>
                <w:b w:val="0"/>
                <w:sz w:val="14"/>
                <w:szCs w:val="16"/>
              </w:rPr>
              <w:t>Establece la periodicidad del monitoreo y seguimiento.</w:t>
            </w:r>
          </w:p>
          <w:p w14:paraId="1C87386F" w14:textId="5DA1B1B8" w:rsidR="008026BD" w:rsidRPr="009858E8" w:rsidRDefault="008026BD" w:rsidP="009858E8">
            <w:pPr>
              <w:pStyle w:val="Prrafodelista"/>
              <w:numPr>
                <w:ilvl w:val="0"/>
                <w:numId w:val="33"/>
              </w:numPr>
              <w:spacing w:line="276" w:lineRule="auto"/>
              <w:ind w:left="171" w:right="283" w:hanging="171"/>
              <w:jc w:val="both"/>
              <w:rPr>
                <w:rFonts w:ascii="Trebuchet MS" w:eastAsiaTheme="majorEastAsia" w:hAnsi="Trebuchet MS" w:cstheme="majorBidi"/>
                <w:b w:val="0"/>
                <w:sz w:val="14"/>
                <w:szCs w:val="16"/>
              </w:rPr>
            </w:pPr>
            <w:r w:rsidRPr="009858E8">
              <w:rPr>
                <w:rFonts w:ascii="Trebuchet MS" w:eastAsiaTheme="majorEastAsia" w:hAnsi="Trebuchet MS" w:cstheme="majorBidi"/>
                <w:b w:val="0"/>
                <w:sz w:val="14"/>
                <w:szCs w:val="16"/>
              </w:rPr>
              <w:t>Supervisa el cumplimiento de cada una de las etapas</w:t>
            </w:r>
            <w:r w:rsidR="00F0795B" w:rsidRPr="009858E8">
              <w:rPr>
                <w:rFonts w:ascii="Trebuchet MS" w:eastAsiaTheme="majorEastAsia" w:hAnsi="Trebuchet MS" w:cstheme="majorBidi"/>
                <w:b w:val="0"/>
                <w:sz w:val="14"/>
                <w:szCs w:val="16"/>
              </w:rPr>
              <w:t xml:space="preserve"> </w:t>
            </w:r>
            <w:r w:rsidRPr="009858E8">
              <w:rPr>
                <w:rFonts w:ascii="Trebuchet MS" w:eastAsiaTheme="majorEastAsia" w:hAnsi="Trebuchet MS" w:cstheme="majorBidi"/>
                <w:b w:val="0"/>
                <w:sz w:val="14"/>
                <w:szCs w:val="16"/>
              </w:rPr>
              <w:t>de la gestión de riesgos.</w:t>
            </w:r>
          </w:p>
          <w:p w14:paraId="12C4A849" w14:textId="6E50BFC8" w:rsidR="008026BD" w:rsidRPr="009858E8" w:rsidRDefault="008026BD" w:rsidP="009858E8">
            <w:pPr>
              <w:pStyle w:val="Prrafodelista"/>
              <w:numPr>
                <w:ilvl w:val="0"/>
                <w:numId w:val="33"/>
              </w:numPr>
              <w:spacing w:line="276" w:lineRule="auto"/>
              <w:ind w:left="171" w:right="283" w:hanging="171"/>
              <w:jc w:val="both"/>
              <w:rPr>
                <w:rFonts w:ascii="Trebuchet MS" w:eastAsiaTheme="majorEastAsia" w:hAnsi="Trebuchet MS" w:cstheme="majorBidi"/>
                <w:b w:val="0"/>
                <w:sz w:val="14"/>
                <w:szCs w:val="16"/>
              </w:rPr>
            </w:pPr>
            <w:r w:rsidRPr="009858E8">
              <w:rPr>
                <w:rFonts w:ascii="Trebuchet MS" w:eastAsiaTheme="majorEastAsia" w:hAnsi="Trebuchet MS" w:cstheme="majorBidi"/>
                <w:b w:val="0"/>
                <w:sz w:val="14"/>
                <w:szCs w:val="16"/>
              </w:rPr>
              <w:t>Revisar los cambios en el Direccionamiento estratégico o en el entorno</w:t>
            </w:r>
            <w:r w:rsidR="00F0795B" w:rsidRPr="009858E8">
              <w:rPr>
                <w:rFonts w:ascii="Trebuchet MS" w:eastAsiaTheme="majorEastAsia" w:hAnsi="Trebuchet MS" w:cstheme="majorBidi"/>
                <w:b w:val="0"/>
                <w:sz w:val="14"/>
                <w:szCs w:val="16"/>
              </w:rPr>
              <w:t xml:space="preserve"> </w:t>
            </w:r>
            <w:r w:rsidRPr="009858E8">
              <w:rPr>
                <w:rFonts w:ascii="Trebuchet MS" w:eastAsiaTheme="majorEastAsia" w:hAnsi="Trebuchet MS" w:cstheme="majorBidi"/>
                <w:b w:val="0"/>
                <w:sz w:val="14"/>
                <w:szCs w:val="16"/>
              </w:rPr>
              <w:t>y como estos puedan generar nuevos riesgos o modificar los existentes.</w:t>
            </w:r>
          </w:p>
          <w:p w14:paraId="0F8E5E32" w14:textId="7568F988" w:rsidR="008026BD" w:rsidRPr="009858E8" w:rsidRDefault="008026BD" w:rsidP="009858E8">
            <w:pPr>
              <w:pStyle w:val="Prrafodelista"/>
              <w:numPr>
                <w:ilvl w:val="0"/>
                <w:numId w:val="33"/>
              </w:numPr>
              <w:spacing w:line="276" w:lineRule="auto"/>
              <w:ind w:left="171" w:right="283" w:hanging="171"/>
              <w:jc w:val="both"/>
              <w:rPr>
                <w:rFonts w:ascii="Trebuchet MS" w:eastAsiaTheme="majorEastAsia" w:hAnsi="Trebuchet MS" w:cstheme="majorBidi"/>
                <w:b w:val="0"/>
                <w:sz w:val="14"/>
                <w:szCs w:val="16"/>
              </w:rPr>
            </w:pPr>
            <w:r w:rsidRPr="009858E8">
              <w:rPr>
                <w:rFonts w:ascii="Trebuchet MS" w:eastAsiaTheme="majorEastAsia" w:hAnsi="Trebuchet MS" w:cstheme="majorBidi"/>
                <w:b w:val="0"/>
                <w:sz w:val="14"/>
                <w:szCs w:val="16"/>
              </w:rPr>
              <w:t>Revisar los planes de acción</w:t>
            </w:r>
            <w:r w:rsidR="00F0795B" w:rsidRPr="009858E8">
              <w:rPr>
                <w:rFonts w:ascii="Trebuchet MS" w:eastAsiaTheme="majorEastAsia" w:hAnsi="Trebuchet MS" w:cstheme="majorBidi"/>
                <w:b w:val="0"/>
                <w:sz w:val="14"/>
                <w:szCs w:val="16"/>
              </w:rPr>
              <w:t xml:space="preserve"> </w:t>
            </w:r>
            <w:r w:rsidRPr="009858E8">
              <w:rPr>
                <w:rFonts w:ascii="Trebuchet MS" w:eastAsiaTheme="majorEastAsia" w:hAnsi="Trebuchet MS" w:cstheme="majorBidi"/>
                <w:b w:val="0"/>
                <w:sz w:val="14"/>
                <w:szCs w:val="16"/>
              </w:rPr>
              <w:t>establecidos en los</w:t>
            </w:r>
            <w:r w:rsidR="00F0795B" w:rsidRPr="009858E8">
              <w:rPr>
                <w:rFonts w:ascii="Trebuchet MS" w:eastAsiaTheme="majorEastAsia" w:hAnsi="Trebuchet MS" w:cstheme="majorBidi"/>
                <w:b w:val="0"/>
                <w:sz w:val="14"/>
                <w:szCs w:val="16"/>
              </w:rPr>
              <w:t xml:space="preserve"> </w:t>
            </w:r>
            <w:r w:rsidRPr="009858E8">
              <w:rPr>
                <w:rFonts w:ascii="Trebuchet MS" w:eastAsiaTheme="majorEastAsia" w:hAnsi="Trebuchet MS" w:cstheme="majorBidi"/>
                <w:b w:val="0"/>
                <w:sz w:val="14"/>
                <w:szCs w:val="16"/>
              </w:rPr>
              <w:t>riesgos materializados, con el fin de que se tomen medidas oportunas y eficaces para evitar la posible repetición del evento.</w:t>
            </w:r>
          </w:p>
          <w:p w14:paraId="537876DE" w14:textId="77777777" w:rsidR="006C19FC" w:rsidRPr="009858E8" w:rsidRDefault="006C19FC" w:rsidP="009858E8">
            <w:pPr>
              <w:pStyle w:val="Prrafodelista"/>
              <w:numPr>
                <w:ilvl w:val="0"/>
                <w:numId w:val="33"/>
              </w:numPr>
              <w:spacing w:line="276" w:lineRule="auto"/>
              <w:ind w:left="171" w:right="283" w:hanging="171"/>
              <w:jc w:val="both"/>
              <w:rPr>
                <w:rFonts w:ascii="Trebuchet MS" w:eastAsiaTheme="majorEastAsia" w:hAnsi="Trebuchet MS" w:cstheme="majorBidi"/>
                <w:b w:val="0"/>
                <w:sz w:val="14"/>
                <w:szCs w:val="16"/>
              </w:rPr>
            </w:pPr>
            <w:r w:rsidRPr="009858E8">
              <w:rPr>
                <w:rFonts w:ascii="Trebuchet MS" w:eastAsiaTheme="majorEastAsia" w:hAnsi="Trebuchet MS" w:cstheme="majorBidi"/>
                <w:b w:val="0"/>
                <w:sz w:val="14"/>
                <w:szCs w:val="16"/>
              </w:rPr>
              <w:t>Corresponde al Comité Institucional de Coordinación de Control Interno establecer la Política de Gestión de Riesgos y asegurarse de su permeabilización en todos los niveles de la organización pública, de tal forma que se conozcan claramente los niveles de responsabilidad y autoridad que posee cada una de las tres líneas de defensa frente a la gestión del riesgo.</w:t>
            </w:r>
          </w:p>
          <w:p w14:paraId="2716C6A7" w14:textId="762A8A0D" w:rsidR="008026BD" w:rsidRPr="009858E8" w:rsidRDefault="006C19FC" w:rsidP="009858E8">
            <w:pPr>
              <w:pStyle w:val="Prrafodelista"/>
              <w:numPr>
                <w:ilvl w:val="0"/>
                <w:numId w:val="33"/>
              </w:numPr>
              <w:spacing w:line="276" w:lineRule="auto"/>
              <w:ind w:left="171" w:right="283" w:hanging="171"/>
              <w:rPr>
                <w:rFonts w:ascii="Trebuchet MS" w:eastAsiaTheme="majorEastAsia" w:hAnsi="Trebuchet MS" w:cstheme="majorBidi"/>
                <w:sz w:val="14"/>
                <w:szCs w:val="16"/>
              </w:rPr>
            </w:pPr>
            <w:r w:rsidRPr="009858E8">
              <w:rPr>
                <w:rFonts w:ascii="Trebuchet MS" w:eastAsiaTheme="majorEastAsia" w:hAnsi="Trebuchet MS" w:cstheme="majorBidi"/>
                <w:b w:val="0"/>
                <w:sz w:val="14"/>
                <w:szCs w:val="16"/>
              </w:rPr>
              <w:t>Revisar los planes de acción establecidos en los riesgos materializados, con el fin de que se tomen medidas oportunas y eficaces para evitar la posible repetición del evento.</w:t>
            </w:r>
          </w:p>
        </w:tc>
      </w:tr>
    </w:tbl>
    <w:p w14:paraId="1AD9F6E9" w14:textId="133C625F" w:rsidR="00265880" w:rsidRPr="005858EC" w:rsidRDefault="00265880" w:rsidP="005858EC">
      <w:pPr>
        <w:spacing w:after="0" w:line="276" w:lineRule="auto"/>
        <w:ind w:right="283"/>
        <w:rPr>
          <w:rFonts w:ascii="Trebuchet MS" w:eastAsiaTheme="majorEastAsia" w:hAnsi="Trebuchet MS" w:cstheme="majorBidi"/>
          <w:b/>
          <w:color w:val="2E74B5" w:themeColor="accent1" w:themeShade="BF"/>
        </w:rPr>
      </w:pPr>
    </w:p>
    <w:tbl>
      <w:tblPr>
        <w:tblStyle w:val="Tabladecuadrcula4-nfasis2"/>
        <w:tblW w:w="9493"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tblBorders>
        <w:shd w:val="clear" w:color="auto" w:fill="FFFFFF" w:themeFill="background1"/>
        <w:tblLook w:val="04A0" w:firstRow="1" w:lastRow="0" w:firstColumn="1" w:lastColumn="0" w:noHBand="0" w:noVBand="1"/>
      </w:tblPr>
      <w:tblGrid>
        <w:gridCol w:w="1413"/>
        <w:gridCol w:w="8080"/>
      </w:tblGrid>
      <w:tr w:rsidR="00BD32E5" w:rsidRPr="009858E8" w14:paraId="2A867D91" w14:textId="77777777" w:rsidTr="00B16F04">
        <w:trPr>
          <w:cnfStyle w:val="100000000000" w:firstRow="1" w:lastRow="0" w:firstColumn="0" w:lastColumn="0" w:oddVBand="0" w:evenVBand="0" w:oddHBand="0" w:evenHBand="0" w:firstRowFirstColumn="0" w:firstRowLastColumn="0" w:lastRowFirstColumn="0" w:lastRowLastColumn="0"/>
          <w:trHeight w:val="88"/>
          <w:jc w:val="center"/>
        </w:trPr>
        <w:tc>
          <w:tcPr>
            <w:cnfStyle w:val="001000000000" w:firstRow="0" w:lastRow="0" w:firstColumn="1" w:lastColumn="0" w:oddVBand="0" w:evenVBand="0" w:oddHBand="0" w:evenHBand="0" w:firstRowFirstColumn="0" w:firstRowLastColumn="0" w:lastRowFirstColumn="0" w:lastRowLastColumn="0"/>
            <w:tcW w:w="9493" w:type="dxa"/>
            <w:gridSpan w:val="2"/>
            <w:tcBorders>
              <w:top w:val="none" w:sz="0" w:space="0" w:color="auto"/>
              <w:left w:val="none" w:sz="0" w:space="0" w:color="auto"/>
              <w:bottom w:val="single" w:sz="4" w:space="0" w:color="5B9BD5" w:themeColor="accent1"/>
              <w:right w:val="none" w:sz="0" w:space="0" w:color="auto"/>
            </w:tcBorders>
            <w:shd w:val="clear" w:color="auto" w:fill="DEEAF6" w:themeFill="accent1" w:themeFillTint="33"/>
            <w:vAlign w:val="center"/>
          </w:tcPr>
          <w:p w14:paraId="26C68FC7" w14:textId="7E45D8AE" w:rsidR="008316B8" w:rsidRPr="009858E8" w:rsidRDefault="00B41A57" w:rsidP="005858EC">
            <w:pPr>
              <w:pStyle w:val="Ttulo3"/>
              <w:spacing w:before="0" w:line="276" w:lineRule="auto"/>
              <w:ind w:right="283"/>
              <w:outlineLvl w:val="2"/>
              <w:rPr>
                <w:rFonts w:ascii="Trebuchet MS" w:hAnsi="Trebuchet MS"/>
                <w:b w:val="0"/>
                <w:color w:val="2E74B5" w:themeColor="accent1" w:themeShade="BF"/>
                <w:sz w:val="14"/>
                <w:szCs w:val="14"/>
              </w:rPr>
            </w:pPr>
            <w:bookmarkStart w:id="3" w:name="_Toc533603204"/>
            <w:r w:rsidRPr="009858E8">
              <w:rPr>
                <w:rFonts w:ascii="Trebuchet MS" w:hAnsi="Trebuchet MS"/>
                <w:b w:val="0"/>
                <w:color w:val="auto"/>
                <w:sz w:val="14"/>
                <w:szCs w:val="14"/>
              </w:rPr>
              <w:t>Primera Línea de Defensa</w:t>
            </w:r>
            <w:bookmarkEnd w:id="3"/>
          </w:p>
        </w:tc>
      </w:tr>
      <w:tr w:rsidR="008316B8" w:rsidRPr="009858E8" w14:paraId="57D9056D" w14:textId="77777777" w:rsidTr="00B16F04">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413" w:type="dxa"/>
            <w:tcBorders>
              <w:right w:val="single" w:sz="4" w:space="0" w:color="5B9BD5" w:themeColor="accent1"/>
            </w:tcBorders>
            <w:shd w:val="clear" w:color="auto" w:fill="FFFFFF" w:themeFill="background1"/>
            <w:vAlign w:val="center"/>
          </w:tcPr>
          <w:p w14:paraId="1289EF71" w14:textId="205FE649" w:rsidR="008316B8" w:rsidRPr="009858E8" w:rsidRDefault="000E274C" w:rsidP="005858EC">
            <w:pPr>
              <w:spacing w:line="276" w:lineRule="auto"/>
              <w:ind w:right="283"/>
              <w:rPr>
                <w:rFonts w:ascii="Trebuchet MS" w:eastAsiaTheme="majorEastAsia" w:hAnsi="Trebuchet MS" w:cstheme="majorBidi"/>
                <w:b w:val="0"/>
                <w:sz w:val="14"/>
                <w:szCs w:val="14"/>
              </w:rPr>
            </w:pPr>
            <w:r w:rsidRPr="009858E8">
              <w:rPr>
                <w:rFonts w:ascii="Trebuchet MS" w:eastAsiaTheme="majorEastAsia" w:hAnsi="Trebuchet MS" w:cstheme="majorBidi"/>
                <w:b w:val="0"/>
                <w:sz w:val="14"/>
                <w:szCs w:val="14"/>
              </w:rPr>
              <w:t>Responsables</w:t>
            </w:r>
          </w:p>
        </w:tc>
        <w:tc>
          <w:tcPr>
            <w:tcW w:w="8080" w:type="dxa"/>
            <w:tcBorders>
              <w:left w:val="single" w:sz="4" w:space="0" w:color="5B9BD5" w:themeColor="accent1"/>
            </w:tcBorders>
            <w:shd w:val="clear" w:color="auto" w:fill="FFFFFF" w:themeFill="background1"/>
          </w:tcPr>
          <w:p w14:paraId="17489DC3" w14:textId="32570E7A" w:rsidR="008316B8" w:rsidRPr="009858E8" w:rsidRDefault="00451D45" w:rsidP="005858EC">
            <w:pPr>
              <w:pStyle w:val="Prrafodelista"/>
              <w:spacing w:line="276" w:lineRule="auto"/>
              <w:ind w:left="0" w:right="283"/>
              <w:cnfStyle w:val="000000100000" w:firstRow="0" w:lastRow="0" w:firstColumn="0" w:lastColumn="0" w:oddVBand="0" w:evenVBand="0" w:oddHBand="1" w:evenHBand="0" w:firstRowFirstColumn="0" w:firstRowLastColumn="0" w:lastRowFirstColumn="0" w:lastRowLastColumn="0"/>
              <w:rPr>
                <w:rFonts w:ascii="Trebuchet MS" w:eastAsiaTheme="majorEastAsia" w:hAnsi="Trebuchet MS" w:cstheme="majorBidi"/>
                <w:sz w:val="14"/>
                <w:szCs w:val="14"/>
              </w:rPr>
            </w:pPr>
            <w:r w:rsidRPr="009858E8">
              <w:rPr>
                <w:rFonts w:ascii="Trebuchet MS" w:eastAsiaTheme="majorEastAsia" w:hAnsi="Trebuchet MS" w:cstheme="majorBidi"/>
                <w:sz w:val="14"/>
                <w:szCs w:val="14"/>
              </w:rPr>
              <w:t>Sub-directores,</w:t>
            </w:r>
            <w:r w:rsidR="00F0795B" w:rsidRPr="009858E8">
              <w:rPr>
                <w:rFonts w:ascii="Trebuchet MS" w:eastAsiaTheme="majorEastAsia" w:hAnsi="Trebuchet MS" w:cstheme="majorBidi"/>
                <w:sz w:val="14"/>
                <w:szCs w:val="14"/>
              </w:rPr>
              <w:t xml:space="preserve"> </w:t>
            </w:r>
            <w:r w:rsidRPr="009858E8">
              <w:rPr>
                <w:rFonts w:ascii="Trebuchet MS" w:eastAsiaTheme="majorEastAsia" w:hAnsi="Trebuchet MS" w:cstheme="majorBidi"/>
                <w:sz w:val="14"/>
                <w:szCs w:val="14"/>
              </w:rPr>
              <w:t>Jefes de Ofic</w:t>
            </w:r>
            <w:r w:rsidR="0099225B" w:rsidRPr="009858E8">
              <w:rPr>
                <w:rFonts w:ascii="Trebuchet MS" w:eastAsiaTheme="majorEastAsia" w:hAnsi="Trebuchet MS" w:cstheme="majorBidi"/>
                <w:sz w:val="14"/>
                <w:szCs w:val="14"/>
              </w:rPr>
              <w:t>ina, Jefes de Oficinas Asesoras</w:t>
            </w:r>
          </w:p>
        </w:tc>
      </w:tr>
      <w:tr w:rsidR="008316B8" w:rsidRPr="009858E8" w14:paraId="20994B9D" w14:textId="77777777" w:rsidTr="00B16F04">
        <w:trPr>
          <w:trHeight w:val="546"/>
          <w:jc w:val="center"/>
        </w:trPr>
        <w:tc>
          <w:tcPr>
            <w:cnfStyle w:val="001000000000" w:firstRow="0" w:lastRow="0" w:firstColumn="1" w:lastColumn="0" w:oddVBand="0" w:evenVBand="0" w:oddHBand="0" w:evenHBand="0" w:firstRowFirstColumn="0" w:firstRowLastColumn="0" w:lastRowFirstColumn="0" w:lastRowLastColumn="0"/>
            <w:tcW w:w="1413" w:type="dxa"/>
            <w:tcBorders>
              <w:right w:val="single" w:sz="4" w:space="0" w:color="5B9BD5" w:themeColor="accent1"/>
            </w:tcBorders>
            <w:shd w:val="clear" w:color="auto" w:fill="FFFFFF" w:themeFill="background1"/>
            <w:vAlign w:val="center"/>
          </w:tcPr>
          <w:p w14:paraId="099CC333" w14:textId="5AFFFF6C" w:rsidR="008316B8" w:rsidRPr="009858E8" w:rsidRDefault="000E274C" w:rsidP="00B16F04">
            <w:pPr>
              <w:spacing w:line="276" w:lineRule="auto"/>
              <w:ind w:right="-108"/>
              <w:rPr>
                <w:rFonts w:ascii="Trebuchet MS" w:eastAsiaTheme="majorEastAsia" w:hAnsi="Trebuchet MS" w:cstheme="majorBidi"/>
                <w:b w:val="0"/>
                <w:sz w:val="14"/>
                <w:szCs w:val="14"/>
              </w:rPr>
            </w:pPr>
            <w:r w:rsidRPr="009858E8">
              <w:rPr>
                <w:rFonts w:ascii="Trebuchet MS" w:eastAsiaTheme="majorEastAsia" w:hAnsi="Trebuchet MS" w:cstheme="majorBidi"/>
                <w:b w:val="0"/>
                <w:sz w:val="14"/>
                <w:szCs w:val="14"/>
              </w:rPr>
              <w:t>Responsabilidades</w:t>
            </w:r>
          </w:p>
        </w:tc>
        <w:tc>
          <w:tcPr>
            <w:tcW w:w="8080" w:type="dxa"/>
            <w:tcBorders>
              <w:left w:val="single" w:sz="4" w:space="0" w:color="5B9BD5" w:themeColor="accent1"/>
            </w:tcBorders>
            <w:shd w:val="clear" w:color="auto" w:fill="FFFFFF" w:themeFill="background1"/>
          </w:tcPr>
          <w:p w14:paraId="78D849C6" w14:textId="6E17C004" w:rsidR="00451D45" w:rsidRPr="009858E8" w:rsidRDefault="009858E8" w:rsidP="005858EC">
            <w:pPr>
              <w:spacing w:line="276" w:lineRule="auto"/>
              <w:ind w:right="283"/>
              <w:jc w:val="both"/>
              <w:cnfStyle w:val="000000000000" w:firstRow="0" w:lastRow="0" w:firstColumn="0" w:lastColumn="0" w:oddVBand="0" w:evenVBand="0" w:oddHBand="0" w:evenHBand="0" w:firstRowFirstColumn="0" w:firstRowLastColumn="0" w:lastRowFirstColumn="0" w:lastRowLastColumn="0"/>
              <w:rPr>
                <w:rFonts w:ascii="Trebuchet MS" w:eastAsiaTheme="majorEastAsia" w:hAnsi="Trebuchet MS" w:cstheme="majorBidi"/>
                <w:sz w:val="14"/>
                <w:szCs w:val="14"/>
              </w:rPr>
            </w:pPr>
            <w:r>
              <w:rPr>
                <w:rFonts w:ascii="Trebuchet MS" w:eastAsiaTheme="majorEastAsia" w:hAnsi="Trebuchet MS" w:cstheme="majorBidi"/>
                <w:sz w:val="14"/>
                <w:szCs w:val="14"/>
              </w:rPr>
              <w:t xml:space="preserve">- </w:t>
            </w:r>
            <w:r w:rsidR="00451D45" w:rsidRPr="009858E8">
              <w:rPr>
                <w:rFonts w:ascii="Trebuchet MS" w:eastAsiaTheme="majorEastAsia" w:hAnsi="Trebuchet MS" w:cstheme="majorBidi"/>
                <w:sz w:val="14"/>
                <w:szCs w:val="14"/>
              </w:rPr>
              <w:t>Desarrollar e implementar</w:t>
            </w:r>
            <w:r w:rsidR="00F0795B" w:rsidRPr="009858E8">
              <w:rPr>
                <w:rFonts w:ascii="Trebuchet MS" w:eastAsiaTheme="majorEastAsia" w:hAnsi="Trebuchet MS" w:cstheme="majorBidi"/>
                <w:sz w:val="14"/>
                <w:szCs w:val="14"/>
              </w:rPr>
              <w:t xml:space="preserve"> </w:t>
            </w:r>
            <w:r w:rsidR="00451D45" w:rsidRPr="009858E8">
              <w:rPr>
                <w:rFonts w:ascii="Trebuchet MS" w:eastAsiaTheme="majorEastAsia" w:hAnsi="Trebuchet MS" w:cstheme="majorBidi"/>
                <w:sz w:val="14"/>
                <w:szCs w:val="14"/>
              </w:rPr>
              <w:t>procesos de control y gestión de riesgos</w:t>
            </w:r>
            <w:r w:rsidR="00F0795B" w:rsidRPr="009858E8">
              <w:rPr>
                <w:rFonts w:ascii="Trebuchet MS" w:eastAsiaTheme="majorEastAsia" w:hAnsi="Trebuchet MS" w:cstheme="majorBidi"/>
                <w:sz w:val="14"/>
                <w:szCs w:val="14"/>
              </w:rPr>
              <w:t xml:space="preserve"> </w:t>
            </w:r>
            <w:r w:rsidR="00451D45" w:rsidRPr="009858E8">
              <w:rPr>
                <w:rFonts w:ascii="Trebuchet MS" w:eastAsiaTheme="majorEastAsia" w:hAnsi="Trebuchet MS" w:cstheme="majorBidi"/>
                <w:sz w:val="14"/>
                <w:szCs w:val="14"/>
              </w:rPr>
              <w:t>a través de su identificación, análisis, valoración, monitoreo y acciones de mejora.</w:t>
            </w:r>
          </w:p>
          <w:p w14:paraId="25574907" w14:textId="6CA14168" w:rsidR="008316B8" w:rsidRPr="009858E8" w:rsidRDefault="009858E8" w:rsidP="005858EC">
            <w:pPr>
              <w:spacing w:line="276" w:lineRule="auto"/>
              <w:ind w:right="283"/>
              <w:jc w:val="both"/>
              <w:cnfStyle w:val="000000000000" w:firstRow="0" w:lastRow="0" w:firstColumn="0" w:lastColumn="0" w:oddVBand="0" w:evenVBand="0" w:oddHBand="0" w:evenHBand="0" w:firstRowFirstColumn="0" w:firstRowLastColumn="0" w:lastRowFirstColumn="0" w:lastRowLastColumn="0"/>
              <w:rPr>
                <w:rFonts w:ascii="Trebuchet MS" w:eastAsiaTheme="majorEastAsia" w:hAnsi="Trebuchet MS" w:cstheme="majorBidi"/>
                <w:sz w:val="14"/>
                <w:szCs w:val="14"/>
              </w:rPr>
            </w:pPr>
            <w:r>
              <w:rPr>
                <w:rFonts w:ascii="Trebuchet MS" w:eastAsiaTheme="majorEastAsia" w:hAnsi="Trebuchet MS" w:cstheme="majorBidi"/>
                <w:sz w:val="14"/>
                <w:szCs w:val="14"/>
              </w:rPr>
              <w:t xml:space="preserve">- </w:t>
            </w:r>
            <w:r w:rsidR="00451D45" w:rsidRPr="009858E8">
              <w:rPr>
                <w:rFonts w:ascii="Trebuchet MS" w:eastAsiaTheme="majorEastAsia" w:hAnsi="Trebuchet MS" w:cstheme="majorBidi"/>
                <w:sz w:val="14"/>
                <w:szCs w:val="14"/>
              </w:rPr>
              <w:t xml:space="preserve">Orientar el desarrollo e implementación de políticas y procedimientos internos y asegurar que sean compatibles con las metas y objetivos de la entidad y emprender las acciones </w:t>
            </w:r>
            <w:r w:rsidR="0099225B" w:rsidRPr="009858E8">
              <w:rPr>
                <w:rFonts w:ascii="Trebuchet MS" w:eastAsiaTheme="majorEastAsia" w:hAnsi="Trebuchet MS" w:cstheme="majorBidi"/>
                <w:sz w:val="14"/>
                <w:szCs w:val="14"/>
              </w:rPr>
              <w:t xml:space="preserve">de mejoramiento para su logro. </w:t>
            </w:r>
          </w:p>
        </w:tc>
      </w:tr>
      <w:tr w:rsidR="00392C26" w:rsidRPr="009858E8" w14:paraId="4B8D1DA8" w14:textId="77777777" w:rsidTr="00B16F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93" w:type="dxa"/>
            <w:gridSpan w:val="2"/>
            <w:shd w:val="clear" w:color="auto" w:fill="FFFFFF" w:themeFill="background1"/>
          </w:tcPr>
          <w:p w14:paraId="5E2EC03D" w14:textId="77777777" w:rsidR="00392C26" w:rsidRPr="009858E8" w:rsidRDefault="006C19FC" w:rsidP="005858EC">
            <w:pPr>
              <w:pStyle w:val="Prrafodelista"/>
              <w:spacing w:line="276" w:lineRule="auto"/>
              <w:ind w:left="0" w:right="283"/>
              <w:rPr>
                <w:rFonts w:ascii="Trebuchet MS" w:eastAsiaTheme="majorEastAsia" w:hAnsi="Trebuchet MS" w:cstheme="majorBidi"/>
                <w:b w:val="0"/>
                <w:sz w:val="14"/>
                <w:szCs w:val="14"/>
              </w:rPr>
            </w:pPr>
            <w:r w:rsidRPr="009858E8">
              <w:rPr>
                <w:rFonts w:ascii="Trebuchet MS" w:eastAsiaTheme="majorEastAsia" w:hAnsi="Trebuchet MS" w:cstheme="majorBidi"/>
                <w:b w:val="0"/>
                <w:sz w:val="14"/>
                <w:szCs w:val="14"/>
              </w:rPr>
              <w:t>Actividades a Realizar</w:t>
            </w:r>
          </w:p>
          <w:p w14:paraId="437ABCF1" w14:textId="3658307C" w:rsidR="00392C26" w:rsidRPr="009858E8" w:rsidRDefault="00392C26" w:rsidP="009858E8">
            <w:pPr>
              <w:pStyle w:val="Prrafodelista"/>
              <w:numPr>
                <w:ilvl w:val="0"/>
                <w:numId w:val="33"/>
              </w:numPr>
              <w:spacing w:line="276" w:lineRule="auto"/>
              <w:ind w:left="171" w:right="283" w:hanging="171"/>
              <w:jc w:val="both"/>
              <w:rPr>
                <w:rFonts w:ascii="Trebuchet MS" w:eastAsiaTheme="majorEastAsia" w:hAnsi="Trebuchet MS" w:cstheme="majorBidi"/>
                <w:b w:val="0"/>
                <w:sz w:val="14"/>
                <w:szCs w:val="16"/>
              </w:rPr>
            </w:pPr>
            <w:r w:rsidRPr="009858E8">
              <w:rPr>
                <w:rFonts w:ascii="Trebuchet MS" w:eastAsiaTheme="majorEastAsia" w:hAnsi="Trebuchet MS" w:cstheme="majorBidi"/>
                <w:b w:val="0"/>
                <w:sz w:val="14"/>
                <w:szCs w:val="16"/>
              </w:rPr>
              <w:t>Revisar los cambios en el Direccionamiento estratégico o en el entorno</w:t>
            </w:r>
            <w:r w:rsidR="00F0795B" w:rsidRPr="009858E8">
              <w:rPr>
                <w:rFonts w:ascii="Trebuchet MS" w:eastAsiaTheme="majorEastAsia" w:hAnsi="Trebuchet MS" w:cstheme="majorBidi"/>
                <w:b w:val="0"/>
                <w:sz w:val="14"/>
                <w:szCs w:val="16"/>
              </w:rPr>
              <w:t xml:space="preserve"> </w:t>
            </w:r>
            <w:r w:rsidRPr="009858E8">
              <w:rPr>
                <w:rFonts w:ascii="Trebuchet MS" w:eastAsiaTheme="majorEastAsia" w:hAnsi="Trebuchet MS" w:cstheme="majorBidi"/>
                <w:b w:val="0"/>
                <w:sz w:val="14"/>
                <w:szCs w:val="16"/>
              </w:rPr>
              <w:t>y como estos puedan generar nuevos riesgos o modificar los existentes.</w:t>
            </w:r>
          </w:p>
          <w:p w14:paraId="6243E33A" w14:textId="71B297A7" w:rsidR="00392C26" w:rsidRPr="009858E8" w:rsidRDefault="00392C26" w:rsidP="009858E8">
            <w:pPr>
              <w:pStyle w:val="Prrafodelista"/>
              <w:numPr>
                <w:ilvl w:val="0"/>
                <w:numId w:val="33"/>
              </w:numPr>
              <w:spacing w:line="276" w:lineRule="auto"/>
              <w:ind w:left="171" w:right="283" w:hanging="171"/>
              <w:jc w:val="both"/>
              <w:rPr>
                <w:rFonts w:ascii="Trebuchet MS" w:eastAsiaTheme="majorEastAsia" w:hAnsi="Trebuchet MS" w:cstheme="majorBidi"/>
                <w:b w:val="0"/>
                <w:sz w:val="14"/>
                <w:szCs w:val="16"/>
              </w:rPr>
            </w:pPr>
            <w:r w:rsidRPr="009858E8">
              <w:rPr>
                <w:rFonts w:ascii="Trebuchet MS" w:eastAsiaTheme="majorEastAsia" w:hAnsi="Trebuchet MS" w:cstheme="majorBidi"/>
                <w:b w:val="0"/>
                <w:sz w:val="14"/>
                <w:szCs w:val="16"/>
              </w:rPr>
              <w:t>Revisar</w:t>
            </w:r>
            <w:r w:rsidR="00F0795B" w:rsidRPr="009858E8">
              <w:rPr>
                <w:rFonts w:ascii="Trebuchet MS" w:eastAsiaTheme="majorEastAsia" w:hAnsi="Trebuchet MS" w:cstheme="majorBidi"/>
                <w:b w:val="0"/>
                <w:sz w:val="14"/>
                <w:szCs w:val="16"/>
              </w:rPr>
              <w:t xml:space="preserve"> </w:t>
            </w:r>
            <w:r w:rsidRPr="009858E8">
              <w:rPr>
                <w:rFonts w:ascii="Trebuchet MS" w:eastAsiaTheme="majorEastAsia" w:hAnsi="Trebuchet MS" w:cstheme="majorBidi"/>
                <w:b w:val="0"/>
                <w:sz w:val="14"/>
                <w:szCs w:val="16"/>
              </w:rPr>
              <w:t>que las</w:t>
            </w:r>
            <w:r w:rsidR="00F0795B" w:rsidRPr="009858E8">
              <w:rPr>
                <w:rFonts w:ascii="Trebuchet MS" w:eastAsiaTheme="majorEastAsia" w:hAnsi="Trebuchet MS" w:cstheme="majorBidi"/>
                <w:b w:val="0"/>
                <w:sz w:val="14"/>
                <w:szCs w:val="16"/>
              </w:rPr>
              <w:t xml:space="preserve"> </w:t>
            </w:r>
            <w:r w:rsidRPr="009858E8">
              <w:rPr>
                <w:rFonts w:ascii="Trebuchet MS" w:eastAsiaTheme="majorEastAsia" w:hAnsi="Trebuchet MS" w:cstheme="majorBidi"/>
                <w:b w:val="0"/>
                <w:sz w:val="14"/>
                <w:szCs w:val="16"/>
              </w:rPr>
              <w:t>actividades de control de sus procesos se encuentren documentadas y actualizadas en los procedimientos.</w:t>
            </w:r>
          </w:p>
          <w:p w14:paraId="1D78A8A0" w14:textId="4CA8D8EE" w:rsidR="00392C26" w:rsidRPr="009858E8" w:rsidRDefault="00392C26" w:rsidP="009858E8">
            <w:pPr>
              <w:pStyle w:val="Prrafodelista"/>
              <w:numPr>
                <w:ilvl w:val="0"/>
                <w:numId w:val="33"/>
              </w:numPr>
              <w:spacing w:line="276" w:lineRule="auto"/>
              <w:ind w:left="171" w:right="283" w:hanging="171"/>
              <w:jc w:val="both"/>
              <w:rPr>
                <w:rFonts w:ascii="Trebuchet MS" w:eastAsiaTheme="majorEastAsia" w:hAnsi="Trebuchet MS" w:cstheme="majorBidi"/>
                <w:b w:val="0"/>
                <w:sz w:val="14"/>
                <w:szCs w:val="16"/>
              </w:rPr>
            </w:pPr>
            <w:r w:rsidRPr="009858E8">
              <w:rPr>
                <w:rFonts w:ascii="Trebuchet MS" w:eastAsiaTheme="majorEastAsia" w:hAnsi="Trebuchet MS" w:cstheme="majorBidi"/>
                <w:b w:val="0"/>
                <w:sz w:val="14"/>
                <w:szCs w:val="16"/>
              </w:rPr>
              <w:t>Revisar</w:t>
            </w:r>
            <w:r w:rsidR="00F0795B" w:rsidRPr="009858E8">
              <w:rPr>
                <w:rFonts w:ascii="Trebuchet MS" w:eastAsiaTheme="majorEastAsia" w:hAnsi="Trebuchet MS" w:cstheme="majorBidi"/>
                <w:b w:val="0"/>
                <w:sz w:val="14"/>
                <w:szCs w:val="16"/>
              </w:rPr>
              <w:t xml:space="preserve"> </w:t>
            </w:r>
            <w:r w:rsidRPr="009858E8">
              <w:rPr>
                <w:rFonts w:ascii="Trebuchet MS" w:eastAsiaTheme="majorEastAsia" w:hAnsi="Trebuchet MS" w:cstheme="majorBidi"/>
                <w:b w:val="0"/>
                <w:sz w:val="14"/>
                <w:szCs w:val="16"/>
              </w:rPr>
              <w:t>el adecuado diseño y ejecución de los controles</w:t>
            </w:r>
            <w:r w:rsidR="00F0795B" w:rsidRPr="009858E8">
              <w:rPr>
                <w:rFonts w:ascii="Trebuchet MS" w:eastAsiaTheme="majorEastAsia" w:hAnsi="Trebuchet MS" w:cstheme="majorBidi"/>
                <w:b w:val="0"/>
                <w:sz w:val="14"/>
                <w:szCs w:val="16"/>
              </w:rPr>
              <w:t xml:space="preserve"> </w:t>
            </w:r>
            <w:r w:rsidRPr="009858E8">
              <w:rPr>
                <w:rFonts w:ascii="Trebuchet MS" w:eastAsiaTheme="majorEastAsia" w:hAnsi="Trebuchet MS" w:cstheme="majorBidi"/>
                <w:b w:val="0"/>
                <w:sz w:val="14"/>
                <w:szCs w:val="16"/>
              </w:rPr>
              <w:t>establecidos para la mitigación de riesgos.</w:t>
            </w:r>
          </w:p>
          <w:p w14:paraId="625D2D6C" w14:textId="79B799FC" w:rsidR="00392C26" w:rsidRPr="009858E8" w:rsidRDefault="00392C26" w:rsidP="009858E8">
            <w:pPr>
              <w:pStyle w:val="Prrafodelista"/>
              <w:numPr>
                <w:ilvl w:val="0"/>
                <w:numId w:val="33"/>
              </w:numPr>
              <w:spacing w:line="276" w:lineRule="auto"/>
              <w:ind w:left="171" w:right="283" w:hanging="171"/>
              <w:jc w:val="both"/>
              <w:rPr>
                <w:rFonts w:ascii="Trebuchet MS" w:eastAsiaTheme="majorEastAsia" w:hAnsi="Trebuchet MS" w:cstheme="majorBidi"/>
                <w:b w:val="0"/>
                <w:sz w:val="14"/>
                <w:szCs w:val="16"/>
              </w:rPr>
            </w:pPr>
            <w:r w:rsidRPr="009858E8">
              <w:rPr>
                <w:rFonts w:ascii="Trebuchet MS" w:eastAsiaTheme="majorEastAsia" w:hAnsi="Trebuchet MS" w:cstheme="majorBidi"/>
                <w:b w:val="0"/>
                <w:sz w:val="14"/>
                <w:szCs w:val="16"/>
              </w:rPr>
              <w:t>Revisar el cumplimiento de los objetivos de sus procesos</w:t>
            </w:r>
            <w:r w:rsidR="00F0795B" w:rsidRPr="009858E8">
              <w:rPr>
                <w:rFonts w:ascii="Trebuchet MS" w:eastAsiaTheme="majorEastAsia" w:hAnsi="Trebuchet MS" w:cstheme="majorBidi"/>
                <w:b w:val="0"/>
                <w:sz w:val="14"/>
                <w:szCs w:val="16"/>
              </w:rPr>
              <w:t xml:space="preserve"> </w:t>
            </w:r>
            <w:r w:rsidRPr="009858E8">
              <w:rPr>
                <w:rFonts w:ascii="Trebuchet MS" w:eastAsiaTheme="majorEastAsia" w:hAnsi="Trebuchet MS" w:cstheme="majorBidi"/>
                <w:b w:val="0"/>
                <w:sz w:val="14"/>
                <w:szCs w:val="16"/>
              </w:rPr>
              <w:t>y sus indicadores de desempeño, e identificar</w:t>
            </w:r>
            <w:r w:rsidR="00F0795B" w:rsidRPr="009858E8">
              <w:rPr>
                <w:rFonts w:ascii="Trebuchet MS" w:eastAsiaTheme="majorEastAsia" w:hAnsi="Trebuchet MS" w:cstheme="majorBidi"/>
                <w:b w:val="0"/>
                <w:sz w:val="14"/>
                <w:szCs w:val="16"/>
              </w:rPr>
              <w:t xml:space="preserve"> </w:t>
            </w:r>
            <w:r w:rsidRPr="009858E8">
              <w:rPr>
                <w:rFonts w:ascii="Trebuchet MS" w:eastAsiaTheme="majorEastAsia" w:hAnsi="Trebuchet MS" w:cstheme="majorBidi"/>
                <w:b w:val="0"/>
                <w:sz w:val="14"/>
                <w:szCs w:val="16"/>
              </w:rPr>
              <w:t>los posibles riesgos que se están materializando.</w:t>
            </w:r>
          </w:p>
          <w:p w14:paraId="649DFEF2" w14:textId="77777777" w:rsidR="00392C26" w:rsidRPr="009858E8" w:rsidRDefault="00392C26" w:rsidP="009858E8">
            <w:pPr>
              <w:pStyle w:val="Prrafodelista"/>
              <w:numPr>
                <w:ilvl w:val="0"/>
                <w:numId w:val="33"/>
              </w:numPr>
              <w:spacing w:line="276" w:lineRule="auto"/>
              <w:ind w:left="171" w:right="283" w:hanging="171"/>
              <w:jc w:val="both"/>
              <w:rPr>
                <w:rFonts w:ascii="Trebuchet MS" w:eastAsiaTheme="majorEastAsia" w:hAnsi="Trebuchet MS" w:cstheme="majorBidi"/>
                <w:b w:val="0"/>
                <w:sz w:val="14"/>
                <w:szCs w:val="16"/>
              </w:rPr>
            </w:pPr>
            <w:r w:rsidRPr="009858E8">
              <w:rPr>
                <w:rFonts w:ascii="Trebuchet MS" w:eastAsiaTheme="majorEastAsia" w:hAnsi="Trebuchet MS" w:cstheme="majorBidi"/>
                <w:b w:val="0"/>
                <w:sz w:val="14"/>
                <w:szCs w:val="16"/>
              </w:rPr>
              <w:t>Revisar y reportar a planeación, lo eventos de riesgos que se han materializado en la entidad.</w:t>
            </w:r>
          </w:p>
          <w:p w14:paraId="3649BE09" w14:textId="4EFA0B61" w:rsidR="00392C26" w:rsidRPr="009858E8" w:rsidRDefault="00392C26" w:rsidP="009858E8">
            <w:pPr>
              <w:pStyle w:val="Prrafodelista"/>
              <w:numPr>
                <w:ilvl w:val="0"/>
                <w:numId w:val="33"/>
              </w:numPr>
              <w:spacing w:line="276" w:lineRule="auto"/>
              <w:ind w:left="171" w:right="283" w:hanging="171"/>
              <w:jc w:val="both"/>
              <w:rPr>
                <w:rFonts w:ascii="Trebuchet MS" w:eastAsiaTheme="majorEastAsia" w:hAnsi="Trebuchet MS" w:cstheme="majorBidi"/>
                <w:b w:val="0"/>
                <w:sz w:val="14"/>
                <w:szCs w:val="16"/>
              </w:rPr>
            </w:pPr>
            <w:r w:rsidRPr="009858E8">
              <w:rPr>
                <w:rFonts w:ascii="Trebuchet MS" w:eastAsiaTheme="majorEastAsia" w:hAnsi="Trebuchet MS" w:cstheme="majorBidi"/>
                <w:b w:val="0"/>
                <w:sz w:val="14"/>
                <w:szCs w:val="16"/>
              </w:rPr>
              <w:t>Revisar los planes de acción</w:t>
            </w:r>
            <w:r w:rsidR="00F0795B" w:rsidRPr="009858E8">
              <w:rPr>
                <w:rFonts w:ascii="Trebuchet MS" w:eastAsiaTheme="majorEastAsia" w:hAnsi="Trebuchet MS" w:cstheme="majorBidi"/>
                <w:b w:val="0"/>
                <w:sz w:val="14"/>
                <w:szCs w:val="16"/>
              </w:rPr>
              <w:t xml:space="preserve"> </w:t>
            </w:r>
            <w:r w:rsidRPr="009858E8">
              <w:rPr>
                <w:rFonts w:ascii="Trebuchet MS" w:eastAsiaTheme="majorEastAsia" w:hAnsi="Trebuchet MS" w:cstheme="majorBidi"/>
                <w:b w:val="0"/>
                <w:sz w:val="14"/>
                <w:szCs w:val="16"/>
              </w:rPr>
              <w:t>establecidos en los</w:t>
            </w:r>
            <w:r w:rsidR="00F0795B" w:rsidRPr="009858E8">
              <w:rPr>
                <w:rFonts w:ascii="Trebuchet MS" w:eastAsiaTheme="majorEastAsia" w:hAnsi="Trebuchet MS" w:cstheme="majorBidi"/>
                <w:b w:val="0"/>
                <w:sz w:val="14"/>
                <w:szCs w:val="16"/>
              </w:rPr>
              <w:t xml:space="preserve"> </w:t>
            </w:r>
            <w:r w:rsidRPr="009858E8">
              <w:rPr>
                <w:rFonts w:ascii="Trebuchet MS" w:eastAsiaTheme="majorEastAsia" w:hAnsi="Trebuchet MS" w:cstheme="majorBidi"/>
                <w:b w:val="0"/>
                <w:sz w:val="14"/>
                <w:szCs w:val="16"/>
              </w:rPr>
              <w:t>riesgos materializados, con el fin de que se tomen medidas oportunas y eficaces para evitar la posible repetición del evento.</w:t>
            </w:r>
          </w:p>
          <w:p w14:paraId="4291C8A4" w14:textId="77777777" w:rsidR="00392C26" w:rsidRPr="009858E8" w:rsidRDefault="00392C26" w:rsidP="009858E8">
            <w:pPr>
              <w:pStyle w:val="Prrafodelista"/>
              <w:numPr>
                <w:ilvl w:val="0"/>
                <w:numId w:val="33"/>
              </w:numPr>
              <w:spacing w:line="276" w:lineRule="auto"/>
              <w:ind w:left="171" w:right="283" w:hanging="171"/>
              <w:jc w:val="both"/>
              <w:rPr>
                <w:rFonts w:ascii="Trebuchet MS" w:eastAsiaTheme="majorEastAsia" w:hAnsi="Trebuchet MS" w:cstheme="majorBidi"/>
                <w:b w:val="0"/>
                <w:sz w:val="14"/>
                <w:szCs w:val="16"/>
              </w:rPr>
            </w:pPr>
            <w:r w:rsidRPr="009858E8">
              <w:rPr>
                <w:rFonts w:ascii="Trebuchet MS" w:eastAsiaTheme="majorEastAsia" w:hAnsi="Trebuchet MS" w:cstheme="majorBidi"/>
                <w:b w:val="0"/>
                <w:sz w:val="14"/>
                <w:szCs w:val="16"/>
              </w:rPr>
              <w:t>Revisar y hacer seguimiento al cumplimiento de las actividades y planes de acción acordados con la línea estratégica, segunda y tercera línea de defensa en relación con la gestión de riesgos.</w:t>
            </w:r>
          </w:p>
          <w:p w14:paraId="2513895F" w14:textId="77777777" w:rsidR="00AD0DEA" w:rsidRPr="009858E8" w:rsidRDefault="00AD0DEA" w:rsidP="009858E8">
            <w:pPr>
              <w:pStyle w:val="Prrafodelista"/>
              <w:numPr>
                <w:ilvl w:val="0"/>
                <w:numId w:val="33"/>
              </w:numPr>
              <w:spacing w:line="276" w:lineRule="auto"/>
              <w:ind w:left="171" w:right="283" w:hanging="171"/>
              <w:jc w:val="both"/>
              <w:rPr>
                <w:rFonts w:ascii="Trebuchet MS" w:eastAsiaTheme="majorEastAsia" w:hAnsi="Trebuchet MS" w:cstheme="majorBidi"/>
                <w:b w:val="0"/>
                <w:sz w:val="14"/>
                <w:szCs w:val="16"/>
              </w:rPr>
            </w:pPr>
            <w:r w:rsidRPr="009858E8">
              <w:rPr>
                <w:rFonts w:ascii="Trebuchet MS" w:eastAsiaTheme="majorEastAsia" w:hAnsi="Trebuchet MS" w:cstheme="majorBidi"/>
                <w:b w:val="0"/>
                <w:sz w:val="14"/>
                <w:szCs w:val="16"/>
              </w:rPr>
              <w:t>Asegurarse de implementar la metodología para mitigar los riesgos en la operación, reportando a la segunda línea sus avances y dificultades.</w:t>
            </w:r>
          </w:p>
          <w:p w14:paraId="7989D401" w14:textId="77777777" w:rsidR="00AD0DEA" w:rsidRPr="009858E8" w:rsidRDefault="00AD0DEA" w:rsidP="009858E8">
            <w:pPr>
              <w:pStyle w:val="Prrafodelista"/>
              <w:numPr>
                <w:ilvl w:val="0"/>
                <w:numId w:val="33"/>
              </w:numPr>
              <w:spacing w:line="276" w:lineRule="auto"/>
              <w:ind w:left="171" w:right="283" w:hanging="171"/>
              <w:jc w:val="both"/>
              <w:rPr>
                <w:rFonts w:ascii="Trebuchet MS" w:eastAsiaTheme="majorEastAsia" w:hAnsi="Trebuchet MS" w:cstheme="majorBidi"/>
                <w:b w:val="0"/>
                <w:sz w:val="14"/>
                <w:szCs w:val="16"/>
              </w:rPr>
            </w:pPr>
            <w:r w:rsidRPr="009858E8">
              <w:rPr>
                <w:rFonts w:ascii="Trebuchet MS" w:eastAsiaTheme="majorEastAsia" w:hAnsi="Trebuchet MS" w:cstheme="majorBidi"/>
                <w:b w:val="0"/>
                <w:sz w:val="14"/>
                <w:szCs w:val="16"/>
              </w:rPr>
              <w:t xml:space="preserve">Divulgar y sensibilizar al interior de sus dependencias el mapa de riesgos junto con el plan de manejo y políticas de operación que se derivan. </w:t>
            </w:r>
          </w:p>
          <w:p w14:paraId="37972A0B" w14:textId="77777777" w:rsidR="00AD0DEA" w:rsidRPr="009858E8" w:rsidRDefault="00AD0DEA" w:rsidP="009858E8">
            <w:pPr>
              <w:pStyle w:val="Prrafodelista"/>
              <w:numPr>
                <w:ilvl w:val="0"/>
                <w:numId w:val="33"/>
              </w:numPr>
              <w:spacing w:line="276" w:lineRule="auto"/>
              <w:ind w:left="171" w:right="283" w:hanging="171"/>
              <w:jc w:val="both"/>
              <w:rPr>
                <w:rFonts w:ascii="Trebuchet MS" w:eastAsiaTheme="majorEastAsia" w:hAnsi="Trebuchet MS" w:cstheme="majorBidi"/>
                <w:b w:val="0"/>
                <w:sz w:val="14"/>
                <w:szCs w:val="16"/>
              </w:rPr>
            </w:pPr>
            <w:r w:rsidRPr="009858E8">
              <w:rPr>
                <w:rFonts w:ascii="Trebuchet MS" w:eastAsiaTheme="majorEastAsia" w:hAnsi="Trebuchet MS" w:cstheme="majorBidi"/>
                <w:b w:val="0"/>
                <w:sz w:val="14"/>
                <w:szCs w:val="16"/>
              </w:rPr>
              <w:t xml:space="preserve">Informar al Proceso de Direccionamiento Estratégico cuando se materialice un riesgo de corrupción. </w:t>
            </w:r>
          </w:p>
          <w:p w14:paraId="3D34AF41" w14:textId="77777777" w:rsidR="00AD0DEA" w:rsidRPr="009858E8" w:rsidRDefault="00AD0DEA" w:rsidP="009858E8">
            <w:pPr>
              <w:pStyle w:val="Prrafodelista"/>
              <w:numPr>
                <w:ilvl w:val="0"/>
                <w:numId w:val="33"/>
              </w:numPr>
              <w:spacing w:line="276" w:lineRule="auto"/>
              <w:ind w:left="171" w:right="283" w:hanging="171"/>
              <w:jc w:val="both"/>
              <w:rPr>
                <w:rFonts w:ascii="Trebuchet MS" w:eastAsiaTheme="majorEastAsia" w:hAnsi="Trebuchet MS" w:cstheme="majorBidi"/>
                <w:b w:val="0"/>
                <w:sz w:val="14"/>
                <w:szCs w:val="16"/>
              </w:rPr>
            </w:pPr>
            <w:r w:rsidRPr="009858E8">
              <w:rPr>
                <w:rFonts w:ascii="Trebuchet MS" w:eastAsiaTheme="majorEastAsia" w:hAnsi="Trebuchet MS" w:cstheme="majorBidi"/>
                <w:b w:val="0"/>
                <w:sz w:val="14"/>
                <w:szCs w:val="16"/>
              </w:rPr>
              <w:t xml:space="preserve">Una vez surtido el conducto regular establecido por la entidad y dependiendo del alcance (normatividad asociada al hecho de corrupción materializado), realizar la denuncia ante la instancia de control correspondiente. </w:t>
            </w:r>
          </w:p>
          <w:p w14:paraId="2934207D" w14:textId="77777777" w:rsidR="00AD0DEA" w:rsidRPr="009858E8" w:rsidRDefault="00AD0DEA" w:rsidP="009858E8">
            <w:pPr>
              <w:pStyle w:val="Prrafodelista"/>
              <w:numPr>
                <w:ilvl w:val="0"/>
                <w:numId w:val="33"/>
              </w:numPr>
              <w:spacing w:line="276" w:lineRule="auto"/>
              <w:ind w:left="171" w:right="283" w:hanging="171"/>
              <w:jc w:val="both"/>
              <w:rPr>
                <w:rFonts w:ascii="Trebuchet MS" w:eastAsiaTheme="majorEastAsia" w:hAnsi="Trebuchet MS" w:cstheme="majorBidi"/>
                <w:b w:val="0"/>
                <w:sz w:val="14"/>
                <w:szCs w:val="16"/>
              </w:rPr>
            </w:pPr>
            <w:r w:rsidRPr="009858E8">
              <w:rPr>
                <w:rFonts w:ascii="Trebuchet MS" w:eastAsiaTheme="majorEastAsia" w:hAnsi="Trebuchet MS" w:cstheme="majorBidi"/>
                <w:b w:val="0"/>
                <w:sz w:val="14"/>
                <w:szCs w:val="16"/>
              </w:rPr>
              <w:t xml:space="preserve">Proceder de manera inmediata a aplicar el plan de contingencia (si lo hay) que permita la continuidad del servicio o el restablecimiento del mismo (si es el caso), documental en el Plan de mejoramiento. </w:t>
            </w:r>
          </w:p>
          <w:p w14:paraId="4FCF2703" w14:textId="77777777" w:rsidR="00AD0DEA" w:rsidRPr="009858E8" w:rsidRDefault="00AD0DEA" w:rsidP="009858E8">
            <w:pPr>
              <w:pStyle w:val="Prrafodelista"/>
              <w:numPr>
                <w:ilvl w:val="0"/>
                <w:numId w:val="33"/>
              </w:numPr>
              <w:spacing w:line="276" w:lineRule="auto"/>
              <w:ind w:left="171" w:right="283" w:hanging="171"/>
              <w:jc w:val="both"/>
              <w:rPr>
                <w:rFonts w:ascii="Trebuchet MS" w:eastAsiaTheme="majorEastAsia" w:hAnsi="Trebuchet MS" w:cstheme="majorBidi"/>
                <w:b w:val="0"/>
                <w:sz w:val="14"/>
                <w:szCs w:val="16"/>
              </w:rPr>
            </w:pPr>
            <w:r w:rsidRPr="009858E8">
              <w:rPr>
                <w:rFonts w:ascii="Trebuchet MS" w:eastAsiaTheme="majorEastAsia" w:hAnsi="Trebuchet MS" w:cstheme="majorBidi"/>
                <w:b w:val="0"/>
                <w:sz w:val="14"/>
                <w:szCs w:val="16"/>
              </w:rPr>
              <w:t>Iniciar el análisis de causas y determinar acciones preventivas y de mejora, documentar en el Plan de Mejoramiento Institucional y verificar la calificación y ubicación del riesgo para su inclusión en el mapa de riesgos.</w:t>
            </w:r>
          </w:p>
          <w:p w14:paraId="2BD9548B" w14:textId="5918827E" w:rsidR="00392C26" w:rsidRPr="009858E8" w:rsidRDefault="00AD0DEA" w:rsidP="009858E8">
            <w:pPr>
              <w:pStyle w:val="Prrafodelista"/>
              <w:numPr>
                <w:ilvl w:val="0"/>
                <w:numId w:val="33"/>
              </w:numPr>
              <w:spacing w:line="276" w:lineRule="auto"/>
              <w:ind w:left="171" w:right="283" w:hanging="171"/>
              <w:jc w:val="both"/>
              <w:rPr>
                <w:rFonts w:ascii="Trebuchet MS" w:eastAsiaTheme="majorEastAsia" w:hAnsi="Trebuchet MS" w:cstheme="majorBidi"/>
                <w:b w:val="0"/>
                <w:sz w:val="14"/>
                <w:szCs w:val="14"/>
              </w:rPr>
            </w:pPr>
            <w:r w:rsidRPr="009858E8">
              <w:rPr>
                <w:rFonts w:ascii="Trebuchet MS" w:eastAsiaTheme="majorEastAsia" w:hAnsi="Trebuchet MS" w:cstheme="majorBidi"/>
                <w:b w:val="0"/>
                <w:sz w:val="14"/>
                <w:szCs w:val="16"/>
              </w:rPr>
              <w:t>Analizar y actualizar los riesgos del proceso.</w:t>
            </w:r>
          </w:p>
        </w:tc>
      </w:tr>
    </w:tbl>
    <w:p w14:paraId="50CD5250" w14:textId="77777777" w:rsidR="00052BA0" w:rsidRDefault="00052BA0" w:rsidP="005858EC">
      <w:pPr>
        <w:spacing w:after="0" w:line="276" w:lineRule="auto"/>
        <w:ind w:right="283"/>
        <w:rPr>
          <w:rFonts w:ascii="Trebuchet MS" w:eastAsiaTheme="majorEastAsia" w:hAnsi="Trebuchet MS" w:cstheme="majorBidi"/>
          <w:b/>
          <w:color w:val="2E74B5" w:themeColor="accent1" w:themeShade="BF"/>
          <w:sz w:val="14"/>
          <w:szCs w:val="14"/>
        </w:rPr>
      </w:pPr>
    </w:p>
    <w:tbl>
      <w:tblPr>
        <w:tblStyle w:val="Tabladecuadrcula4-nfasis6"/>
        <w:tblW w:w="9493"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tblBorders>
        <w:tblLook w:val="04A0" w:firstRow="1" w:lastRow="0" w:firstColumn="1" w:lastColumn="0" w:noHBand="0" w:noVBand="1"/>
      </w:tblPr>
      <w:tblGrid>
        <w:gridCol w:w="1413"/>
        <w:gridCol w:w="8080"/>
      </w:tblGrid>
      <w:tr w:rsidR="001920D5" w:rsidRPr="009858E8" w14:paraId="1ADF58CB" w14:textId="77777777" w:rsidTr="00B16F04">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9493" w:type="dxa"/>
            <w:gridSpan w:val="2"/>
            <w:tcBorders>
              <w:top w:val="none" w:sz="0" w:space="0" w:color="auto"/>
              <w:left w:val="none" w:sz="0" w:space="0" w:color="auto"/>
              <w:bottom w:val="none" w:sz="0" w:space="0" w:color="auto"/>
              <w:right w:val="none" w:sz="0" w:space="0" w:color="auto"/>
            </w:tcBorders>
            <w:shd w:val="clear" w:color="auto" w:fill="DEEAF6" w:themeFill="accent1" w:themeFillTint="33"/>
          </w:tcPr>
          <w:p w14:paraId="0CC5C9E7" w14:textId="3C8851F1" w:rsidR="001920D5" w:rsidRPr="009858E8" w:rsidRDefault="006D0901" w:rsidP="005858EC">
            <w:pPr>
              <w:pStyle w:val="Ttulo2"/>
              <w:spacing w:before="0" w:line="276" w:lineRule="auto"/>
              <w:ind w:right="283"/>
              <w:jc w:val="both"/>
              <w:outlineLvl w:val="1"/>
              <w:rPr>
                <w:rFonts w:ascii="Trebuchet MS" w:hAnsi="Trebuchet MS"/>
                <w:b w:val="0"/>
                <w:color w:val="auto"/>
                <w:sz w:val="14"/>
                <w:szCs w:val="14"/>
              </w:rPr>
            </w:pPr>
            <w:bookmarkStart w:id="4" w:name="_Toc533603209"/>
            <w:r w:rsidRPr="009858E8">
              <w:rPr>
                <w:rFonts w:ascii="Trebuchet MS" w:hAnsi="Trebuchet MS"/>
                <w:b w:val="0"/>
                <w:color w:val="auto"/>
                <w:sz w:val="14"/>
                <w:szCs w:val="14"/>
              </w:rPr>
              <w:t>Segunda Línea de Defensa</w:t>
            </w:r>
            <w:bookmarkEnd w:id="4"/>
            <w:r w:rsidR="00F0795B" w:rsidRPr="009858E8">
              <w:rPr>
                <w:rFonts w:ascii="Trebuchet MS" w:hAnsi="Trebuchet MS"/>
                <w:b w:val="0"/>
                <w:color w:val="auto"/>
                <w:sz w:val="14"/>
                <w:szCs w:val="14"/>
              </w:rPr>
              <w:t xml:space="preserve"> </w:t>
            </w:r>
          </w:p>
        </w:tc>
      </w:tr>
      <w:tr w:rsidR="001920D5" w:rsidRPr="009858E8" w14:paraId="32D1DA10" w14:textId="77777777" w:rsidTr="00B16F04">
        <w:trPr>
          <w:cnfStyle w:val="000000100000" w:firstRow="0" w:lastRow="0" w:firstColumn="0" w:lastColumn="0" w:oddVBand="0" w:evenVBand="0" w:oddHBand="1" w:evenHBand="0"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1413" w:type="dxa"/>
            <w:tcBorders>
              <w:right w:val="single" w:sz="4" w:space="0" w:color="5B9BD5" w:themeColor="accent1"/>
            </w:tcBorders>
            <w:shd w:val="clear" w:color="auto" w:fill="auto"/>
            <w:vAlign w:val="center"/>
          </w:tcPr>
          <w:p w14:paraId="055E2E3B" w14:textId="09DA1953" w:rsidR="001920D5" w:rsidRPr="009858E8" w:rsidRDefault="006D0901" w:rsidP="005858EC">
            <w:pPr>
              <w:spacing w:line="276" w:lineRule="auto"/>
              <w:ind w:right="283"/>
              <w:rPr>
                <w:rFonts w:ascii="Trebuchet MS" w:eastAsiaTheme="majorEastAsia" w:hAnsi="Trebuchet MS" w:cstheme="majorBidi"/>
                <w:b w:val="0"/>
                <w:sz w:val="14"/>
                <w:szCs w:val="14"/>
              </w:rPr>
            </w:pPr>
            <w:r w:rsidRPr="009858E8">
              <w:rPr>
                <w:rFonts w:ascii="Trebuchet MS" w:eastAsiaTheme="majorEastAsia" w:hAnsi="Trebuchet MS" w:cstheme="majorBidi"/>
                <w:b w:val="0"/>
                <w:sz w:val="14"/>
                <w:szCs w:val="14"/>
              </w:rPr>
              <w:t>Responsables</w:t>
            </w:r>
          </w:p>
        </w:tc>
        <w:tc>
          <w:tcPr>
            <w:tcW w:w="8080" w:type="dxa"/>
            <w:tcBorders>
              <w:left w:val="single" w:sz="4" w:space="0" w:color="5B9BD5" w:themeColor="accent1"/>
            </w:tcBorders>
            <w:shd w:val="clear" w:color="auto" w:fill="auto"/>
          </w:tcPr>
          <w:p w14:paraId="09202FAE" w14:textId="5DC1D85C" w:rsidR="001920D5" w:rsidRPr="009858E8" w:rsidRDefault="001920D5" w:rsidP="005858EC">
            <w:pPr>
              <w:spacing w:line="276" w:lineRule="auto"/>
              <w:ind w:right="283"/>
              <w:cnfStyle w:val="000000100000" w:firstRow="0" w:lastRow="0" w:firstColumn="0" w:lastColumn="0" w:oddVBand="0" w:evenVBand="0" w:oddHBand="1" w:evenHBand="0" w:firstRowFirstColumn="0" w:firstRowLastColumn="0" w:lastRowFirstColumn="0" w:lastRowLastColumn="0"/>
              <w:rPr>
                <w:rFonts w:ascii="Trebuchet MS" w:eastAsiaTheme="majorEastAsia" w:hAnsi="Trebuchet MS" w:cstheme="majorBidi"/>
                <w:sz w:val="14"/>
                <w:szCs w:val="14"/>
              </w:rPr>
            </w:pPr>
            <w:r w:rsidRPr="009858E8">
              <w:rPr>
                <w:rFonts w:ascii="Trebuchet MS" w:hAnsi="Trebuchet MS" w:cs="Flama Book"/>
                <w:sz w:val="14"/>
                <w:szCs w:val="14"/>
              </w:rPr>
              <w:t>Jefes de la Oficina Asesora de</w:t>
            </w:r>
            <w:r w:rsidR="00F0795B" w:rsidRPr="009858E8">
              <w:rPr>
                <w:rFonts w:ascii="Trebuchet MS" w:hAnsi="Trebuchet MS" w:cs="Flama Book"/>
                <w:sz w:val="14"/>
                <w:szCs w:val="14"/>
              </w:rPr>
              <w:t xml:space="preserve"> </w:t>
            </w:r>
            <w:r w:rsidRPr="009858E8">
              <w:rPr>
                <w:rFonts w:ascii="Trebuchet MS" w:hAnsi="Trebuchet MS" w:cs="Flama Book"/>
                <w:sz w:val="14"/>
                <w:szCs w:val="14"/>
              </w:rPr>
              <w:t>planeación, supervisores e interventores de contratos o proyectos</w:t>
            </w:r>
          </w:p>
        </w:tc>
      </w:tr>
      <w:tr w:rsidR="001920D5" w:rsidRPr="009858E8" w14:paraId="0E354C3E" w14:textId="77777777" w:rsidTr="00B16F04">
        <w:trPr>
          <w:trHeight w:val="521"/>
          <w:jc w:val="center"/>
        </w:trPr>
        <w:tc>
          <w:tcPr>
            <w:cnfStyle w:val="001000000000" w:firstRow="0" w:lastRow="0" w:firstColumn="1" w:lastColumn="0" w:oddVBand="0" w:evenVBand="0" w:oddHBand="0" w:evenHBand="0" w:firstRowFirstColumn="0" w:firstRowLastColumn="0" w:lastRowFirstColumn="0" w:lastRowLastColumn="0"/>
            <w:tcW w:w="1413" w:type="dxa"/>
            <w:tcBorders>
              <w:right w:val="single" w:sz="4" w:space="0" w:color="5B9BD5" w:themeColor="accent1"/>
            </w:tcBorders>
            <w:shd w:val="clear" w:color="auto" w:fill="auto"/>
            <w:vAlign w:val="center"/>
          </w:tcPr>
          <w:p w14:paraId="151F0B7B" w14:textId="3B815652" w:rsidR="001920D5" w:rsidRPr="009858E8" w:rsidRDefault="006D0901" w:rsidP="005858EC">
            <w:pPr>
              <w:spacing w:line="276" w:lineRule="auto"/>
              <w:ind w:right="-27"/>
              <w:rPr>
                <w:rFonts w:ascii="Trebuchet MS" w:eastAsiaTheme="majorEastAsia" w:hAnsi="Trebuchet MS" w:cstheme="majorBidi"/>
                <w:b w:val="0"/>
                <w:sz w:val="14"/>
                <w:szCs w:val="14"/>
              </w:rPr>
            </w:pPr>
            <w:r w:rsidRPr="009858E8">
              <w:rPr>
                <w:rFonts w:ascii="Trebuchet MS" w:eastAsiaTheme="majorEastAsia" w:hAnsi="Trebuchet MS" w:cstheme="majorBidi"/>
                <w:b w:val="0"/>
                <w:sz w:val="14"/>
                <w:szCs w:val="14"/>
              </w:rPr>
              <w:t>Responsabilidades</w:t>
            </w:r>
          </w:p>
        </w:tc>
        <w:tc>
          <w:tcPr>
            <w:tcW w:w="8080" w:type="dxa"/>
            <w:tcBorders>
              <w:left w:val="single" w:sz="4" w:space="0" w:color="5B9BD5" w:themeColor="accent1"/>
            </w:tcBorders>
            <w:shd w:val="clear" w:color="auto" w:fill="auto"/>
          </w:tcPr>
          <w:p w14:paraId="63082235" w14:textId="77777777" w:rsidR="001920D5" w:rsidRPr="009858E8" w:rsidRDefault="001920D5" w:rsidP="005858EC">
            <w:pPr>
              <w:pStyle w:val="Pa17"/>
              <w:spacing w:line="276" w:lineRule="auto"/>
              <w:ind w:right="283"/>
              <w:jc w:val="both"/>
              <w:cnfStyle w:val="000000000000" w:firstRow="0" w:lastRow="0" w:firstColumn="0" w:lastColumn="0" w:oddVBand="0" w:evenVBand="0" w:oddHBand="0" w:evenHBand="0" w:firstRowFirstColumn="0" w:firstRowLastColumn="0" w:lastRowFirstColumn="0" w:lastRowLastColumn="0"/>
              <w:rPr>
                <w:rFonts w:ascii="Trebuchet MS" w:hAnsi="Trebuchet MS" w:cs="Flama Book"/>
                <w:color w:val="000000"/>
                <w:sz w:val="14"/>
                <w:szCs w:val="14"/>
              </w:rPr>
            </w:pPr>
            <w:r w:rsidRPr="009858E8">
              <w:rPr>
                <w:rFonts w:ascii="Trebuchet MS" w:hAnsi="Trebuchet MS" w:cs="Flama Book"/>
                <w:color w:val="000000"/>
                <w:sz w:val="14"/>
                <w:szCs w:val="14"/>
              </w:rPr>
              <w:t>Asegurar que los controles y los procesos de gestión de riesgos implementados por la primera línea de defensa, estén diseñados apropiadamente y funcionen como se pretende.</w:t>
            </w:r>
          </w:p>
          <w:p w14:paraId="2A22A589" w14:textId="57EEB553" w:rsidR="001920D5" w:rsidRPr="009858E8" w:rsidRDefault="001920D5" w:rsidP="005858EC">
            <w:pPr>
              <w:pStyle w:val="Pa17"/>
              <w:spacing w:line="276" w:lineRule="auto"/>
              <w:ind w:right="283"/>
              <w:jc w:val="both"/>
              <w:cnfStyle w:val="000000000000" w:firstRow="0" w:lastRow="0" w:firstColumn="0" w:lastColumn="0" w:oddVBand="0" w:evenVBand="0" w:oddHBand="0" w:evenHBand="0" w:firstRowFirstColumn="0" w:firstRowLastColumn="0" w:lastRowFirstColumn="0" w:lastRowLastColumn="0"/>
              <w:rPr>
                <w:rFonts w:ascii="Trebuchet MS" w:hAnsi="Trebuchet MS" w:cs="Flama Book"/>
                <w:color w:val="000000"/>
                <w:sz w:val="14"/>
                <w:szCs w:val="14"/>
              </w:rPr>
            </w:pPr>
            <w:r w:rsidRPr="009858E8">
              <w:rPr>
                <w:rFonts w:ascii="Trebuchet MS" w:hAnsi="Trebuchet MS" w:cs="Flama Book"/>
                <w:color w:val="000000"/>
                <w:sz w:val="14"/>
                <w:szCs w:val="14"/>
              </w:rPr>
              <w:t>Monitorear la gestión de riesgo y control ejecutada por la primera línea de defensa, complementando su trab</w:t>
            </w:r>
            <w:r w:rsidR="0099225B" w:rsidRPr="009858E8">
              <w:rPr>
                <w:rFonts w:ascii="Trebuchet MS" w:hAnsi="Trebuchet MS" w:cs="Flama Book"/>
                <w:color w:val="000000"/>
                <w:sz w:val="14"/>
                <w:szCs w:val="14"/>
              </w:rPr>
              <w:t xml:space="preserve">ajo. </w:t>
            </w:r>
          </w:p>
        </w:tc>
      </w:tr>
      <w:tr w:rsidR="001920D5" w:rsidRPr="009858E8" w14:paraId="3F7E894F" w14:textId="77777777" w:rsidTr="00B16F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93" w:type="dxa"/>
            <w:gridSpan w:val="2"/>
            <w:shd w:val="clear" w:color="auto" w:fill="auto"/>
          </w:tcPr>
          <w:p w14:paraId="2D95763E" w14:textId="6993FBFC" w:rsidR="001920D5" w:rsidRPr="009858E8" w:rsidRDefault="009B0F37" w:rsidP="005858EC">
            <w:pPr>
              <w:pStyle w:val="Default"/>
              <w:spacing w:line="276" w:lineRule="auto"/>
              <w:ind w:right="283"/>
              <w:jc w:val="both"/>
              <w:rPr>
                <w:rFonts w:ascii="Trebuchet MS" w:hAnsi="Trebuchet MS" w:cstheme="minorBidi"/>
                <w:b w:val="0"/>
                <w:color w:val="auto"/>
                <w:sz w:val="14"/>
                <w:szCs w:val="14"/>
              </w:rPr>
            </w:pPr>
            <w:r w:rsidRPr="009858E8">
              <w:rPr>
                <w:rFonts w:ascii="Trebuchet MS" w:hAnsi="Trebuchet MS" w:cstheme="minorBidi"/>
                <w:b w:val="0"/>
                <w:color w:val="auto"/>
                <w:sz w:val="14"/>
                <w:szCs w:val="14"/>
              </w:rPr>
              <w:t>Actividades a realizar</w:t>
            </w:r>
          </w:p>
          <w:p w14:paraId="59E5FDF1" w14:textId="77777777" w:rsidR="001920D5" w:rsidRPr="009858E8" w:rsidRDefault="001920D5" w:rsidP="009858E8">
            <w:pPr>
              <w:pStyle w:val="Prrafodelista"/>
              <w:numPr>
                <w:ilvl w:val="0"/>
                <w:numId w:val="33"/>
              </w:numPr>
              <w:spacing w:line="276" w:lineRule="auto"/>
              <w:ind w:left="171" w:right="283" w:hanging="171"/>
              <w:jc w:val="both"/>
              <w:rPr>
                <w:rFonts w:ascii="Trebuchet MS" w:eastAsiaTheme="majorEastAsia" w:hAnsi="Trebuchet MS" w:cstheme="majorBidi"/>
                <w:b w:val="0"/>
                <w:sz w:val="14"/>
                <w:szCs w:val="16"/>
              </w:rPr>
            </w:pPr>
            <w:r w:rsidRPr="009858E8">
              <w:rPr>
                <w:rFonts w:ascii="Trebuchet MS" w:eastAsiaTheme="majorEastAsia" w:hAnsi="Trebuchet MS" w:cstheme="majorBidi"/>
                <w:b w:val="0"/>
                <w:sz w:val="14"/>
                <w:szCs w:val="16"/>
              </w:rPr>
              <w:t xml:space="preserve">Revisar los cambios en el direccionamiento estratégico o en el entorno y cómo estos puedan generar nuevos riesgos o modificar los que ya se tienen identificados en cada uno de los procesos, con el fin de solicitar y apoyar en la actualización de las matrices de riesgos. </w:t>
            </w:r>
          </w:p>
          <w:p w14:paraId="6553A958" w14:textId="77777777" w:rsidR="001920D5" w:rsidRPr="009858E8" w:rsidRDefault="001920D5" w:rsidP="009858E8">
            <w:pPr>
              <w:pStyle w:val="Prrafodelista"/>
              <w:numPr>
                <w:ilvl w:val="0"/>
                <w:numId w:val="33"/>
              </w:numPr>
              <w:spacing w:line="276" w:lineRule="auto"/>
              <w:ind w:left="171" w:right="283" w:hanging="171"/>
              <w:jc w:val="both"/>
              <w:rPr>
                <w:rFonts w:ascii="Trebuchet MS" w:eastAsiaTheme="majorEastAsia" w:hAnsi="Trebuchet MS" w:cstheme="majorBidi"/>
                <w:b w:val="0"/>
                <w:sz w:val="14"/>
                <w:szCs w:val="16"/>
              </w:rPr>
            </w:pPr>
            <w:r w:rsidRPr="009858E8">
              <w:rPr>
                <w:rFonts w:ascii="Trebuchet MS" w:eastAsiaTheme="majorEastAsia" w:hAnsi="Trebuchet MS" w:cstheme="majorBidi"/>
                <w:b w:val="0"/>
                <w:sz w:val="14"/>
                <w:szCs w:val="16"/>
              </w:rPr>
              <w:t xml:space="preserve">Revisar la adecuada definición y desdoblamiento de los objetivos institucionales a los objetivos de los procesos que han servido de base para llevar a cabo la identificación de los riesgos, y realizar las recomendaciones a que haya lugar. </w:t>
            </w:r>
          </w:p>
          <w:p w14:paraId="3B1E04DA" w14:textId="77777777" w:rsidR="001920D5" w:rsidRPr="009858E8" w:rsidRDefault="001920D5" w:rsidP="009858E8">
            <w:pPr>
              <w:pStyle w:val="Prrafodelista"/>
              <w:numPr>
                <w:ilvl w:val="0"/>
                <w:numId w:val="33"/>
              </w:numPr>
              <w:spacing w:line="276" w:lineRule="auto"/>
              <w:ind w:left="171" w:right="283" w:hanging="171"/>
              <w:jc w:val="both"/>
              <w:rPr>
                <w:rFonts w:ascii="Trebuchet MS" w:eastAsiaTheme="majorEastAsia" w:hAnsi="Trebuchet MS" w:cstheme="majorBidi"/>
                <w:b w:val="0"/>
                <w:sz w:val="14"/>
                <w:szCs w:val="16"/>
              </w:rPr>
            </w:pPr>
            <w:r w:rsidRPr="009858E8">
              <w:rPr>
                <w:rFonts w:ascii="Trebuchet MS" w:eastAsiaTheme="majorEastAsia" w:hAnsi="Trebuchet MS" w:cstheme="majorBidi"/>
                <w:b w:val="0"/>
                <w:sz w:val="14"/>
                <w:szCs w:val="16"/>
              </w:rPr>
              <w:t>Revisar el adecuado diseño de los controles para la mitigación de los riesgos que se han establecido por parte de la primera línea de defensa y determinar las recomendaciones y seguimiento para el fortalecimiento de los mismos.</w:t>
            </w:r>
          </w:p>
          <w:p w14:paraId="4DBD8A37" w14:textId="77777777" w:rsidR="001920D5" w:rsidRPr="009858E8" w:rsidRDefault="001920D5" w:rsidP="009858E8">
            <w:pPr>
              <w:pStyle w:val="Prrafodelista"/>
              <w:numPr>
                <w:ilvl w:val="0"/>
                <w:numId w:val="33"/>
              </w:numPr>
              <w:spacing w:line="276" w:lineRule="auto"/>
              <w:ind w:left="171" w:right="283" w:hanging="171"/>
              <w:jc w:val="both"/>
              <w:rPr>
                <w:rFonts w:ascii="Trebuchet MS" w:eastAsiaTheme="majorEastAsia" w:hAnsi="Trebuchet MS" w:cstheme="majorBidi"/>
                <w:b w:val="0"/>
                <w:sz w:val="14"/>
                <w:szCs w:val="16"/>
              </w:rPr>
            </w:pPr>
            <w:r w:rsidRPr="009858E8">
              <w:rPr>
                <w:rFonts w:ascii="Trebuchet MS" w:eastAsiaTheme="majorEastAsia" w:hAnsi="Trebuchet MS" w:cstheme="majorBidi"/>
                <w:b w:val="0"/>
                <w:sz w:val="14"/>
                <w:szCs w:val="16"/>
              </w:rPr>
              <w:t xml:space="preserve">Revisar el perfil de riesgo inherente y residual por cada proceso y consolidado y pronunciarse sobre cualquier riesgo que este por fuera del perfil de riesgo de la entidad. </w:t>
            </w:r>
          </w:p>
          <w:p w14:paraId="019CC2D8" w14:textId="77777777" w:rsidR="001920D5" w:rsidRPr="009858E8" w:rsidRDefault="001920D5" w:rsidP="009858E8">
            <w:pPr>
              <w:pStyle w:val="Prrafodelista"/>
              <w:numPr>
                <w:ilvl w:val="0"/>
                <w:numId w:val="33"/>
              </w:numPr>
              <w:spacing w:line="276" w:lineRule="auto"/>
              <w:ind w:left="171" w:right="283" w:hanging="171"/>
              <w:jc w:val="both"/>
              <w:rPr>
                <w:rFonts w:ascii="Trebuchet MS" w:eastAsiaTheme="majorEastAsia" w:hAnsi="Trebuchet MS" w:cstheme="majorBidi"/>
                <w:b w:val="0"/>
                <w:sz w:val="14"/>
                <w:szCs w:val="16"/>
              </w:rPr>
            </w:pPr>
            <w:r w:rsidRPr="009858E8">
              <w:rPr>
                <w:rFonts w:ascii="Trebuchet MS" w:eastAsiaTheme="majorEastAsia" w:hAnsi="Trebuchet MS" w:cstheme="majorBidi"/>
                <w:b w:val="0"/>
                <w:sz w:val="14"/>
                <w:szCs w:val="16"/>
              </w:rPr>
              <w:t xml:space="preserve">Realizar seguimiento a que las actividades de control establecidas para la mitigación de los riesgos de los procesos se encuentren documentadas y actualizadas en los procedimientos. </w:t>
            </w:r>
          </w:p>
          <w:p w14:paraId="699B069E" w14:textId="77777777" w:rsidR="001920D5" w:rsidRPr="009858E8" w:rsidRDefault="001920D5" w:rsidP="009858E8">
            <w:pPr>
              <w:pStyle w:val="Prrafodelista"/>
              <w:numPr>
                <w:ilvl w:val="0"/>
                <w:numId w:val="33"/>
              </w:numPr>
              <w:spacing w:line="276" w:lineRule="auto"/>
              <w:ind w:left="171" w:right="283" w:hanging="171"/>
              <w:jc w:val="both"/>
              <w:rPr>
                <w:rFonts w:ascii="Trebuchet MS" w:eastAsiaTheme="majorEastAsia" w:hAnsi="Trebuchet MS" w:cstheme="majorBidi"/>
                <w:b w:val="0"/>
                <w:sz w:val="14"/>
                <w:szCs w:val="16"/>
              </w:rPr>
            </w:pPr>
            <w:r w:rsidRPr="009858E8">
              <w:rPr>
                <w:rFonts w:ascii="Trebuchet MS" w:eastAsiaTheme="majorEastAsia" w:hAnsi="Trebuchet MS" w:cstheme="majorBidi"/>
                <w:b w:val="0"/>
                <w:sz w:val="14"/>
                <w:szCs w:val="16"/>
              </w:rPr>
              <w:t>Revisar los planes de acción establecidos para cada uno de los riesgos materializados, con el fin de que se tomen medidas oportunas y eficaces para evitar en lo posible que se vuelva a materializar el riesgo y lograr el cumplimiento a los objetivos.</w:t>
            </w:r>
          </w:p>
          <w:p w14:paraId="748C2B3F" w14:textId="2B323DD7" w:rsidR="00A32A93" w:rsidRPr="009858E8" w:rsidRDefault="00A32A93" w:rsidP="009858E8">
            <w:pPr>
              <w:pStyle w:val="Prrafodelista"/>
              <w:numPr>
                <w:ilvl w:val="0"/>
                <w:numId w:val="33"/>
              </w:numPr>
              <w:spacing w:line="276" w:lineRule="auto"/>
              <w:ind w:left="171" w:right="283" w:hanging="171"/>
              <w:jc w:val="both"/>
              <w:rPr>
                <w:rFonts w:ascii="Trebuchet MS" w:eastAsiaTheme="majorEastAsia" w:hAnsi="Trebuchet MS" w:cstheme="majorBidi"/>
                <w:b w:val="0"/>
                <w:sz w:val="14"/>
                <w:szCs w:val="16"/>
              </w:rPr>
            </w:pPr>
            <w:r w:rsidRPr="009858E8">
              <w:rPr>
                <w:rFonts w:ascii="Trebuchet MS" w:eastAsiaTheme="majorEastAsia" w:hAnsi="Trebuchet MS" w:cstheme="majorBidi"/>
                <w:b w:val="0"/>
                <w:sz w:val="14"/>
                <w:szCs w:val="16"/>
              </w:rPr>
              <w:t>Realizar el monitoreo a los riesgos en la periodicidad establecida.</w:t>
            </w:r>
          </w:p>
          <w:p w14:paraId="68359207" w14:textId="77777777" w:rsidR="0099225B" w:rsidRPr="009858E8" w:rsidRDefault="0099225B" w:rsidP="009858E8">
            <w:pPr>
              <w:pStyle w:val="Prrafodelista"/>
              <w:numPr>
                <w:ilvl w:val="0"/>
                <w:numId w:val="33"/>
              </w:numPr>
              <w:spacing w:line="276" w:lineRule="auto"/>
              <w:ind w:left="171" w:right="283" w:hanging="171"/>
              <w:jc w:val="both"/>
              <w:rPr>
                <w:rFonts w:ascii="Trebuchet MS" w:eastAsiaTheme="majorEastAsia" w:hAnsi="Trebuchet MS" w:cstheme="majorBidi"/>
                <w:b w:val="0"/>
                <w:sz w:val="14"/>
                <w:szCs w:val="16"/>
              </w:rPr>
            </w:pPr>
            <w:r w:rsidRPr="009858E8">
              <w:rPr>
                <w:rFonts w:ascii="Trebuchet MS" w:eastAsiaTheme="majorEastAsia" w:hAnsi="Trebuchet MS" w:cstheme="majorBidi"/>
                <w:b w:val="0"/>
                <w:sz w:val="14"/>
                <w:szCs w:val="16"/>
              </w:rPr>
              <w:lastRenderedPageBreak/>
              <w:t>Difundir y asesorar a la primera línea de defensa en la metodología, así como de los planes de tratamiento de riesgo identificados en todos los niveles de la entidad, de tal forma que se asegure su implementación.</w:t>
            </w:r>
          </w:p>
          <w:p w14:paraId="4C6AAE2B" w14:textId="77777777" w:rsidR="0099225B" w:rsidRPr="009858E8" w:rsidRDefault="0099225B" w:rsidP="009858E8">
            <w:pPr>
              <w:pStyle w:val="Prrafodelista"/>
              <w:numPr>
                <w:ilvl w:val="0"/>
                <w:numId w:val="33"/>
              </w:numPr>
              <w:spacing w:line="276" w:lineRule="auto"/>
              <w:ind w:left="171" w:right="283" w:hanging="171"/>
              <w:jc w:val="both"/>
              <w:rPr>
                <w:rFonts w:ascii="Trebuchet MS" w:eastAsiaTheme="majorEastAsia" w:hAnsi="Trebuchet MS" w:cstheme="majorBidi"/>
                <w:b w:val="0"/>
                <w:sz w:val="14"/>
                <w:szCs w:val="16"/>
              </w:rPr>
            </w:pPr>
            <w:r w:rsidRPr="009858E8">
              <w:rPr>
                <w:rFonts w:ascii="Trebuchet MS" w:eastAsiaTheme="majorEastAsia" w:hAnsi="Trebuchet MS" w:cstheme="majorBidi"/>
                <w:b w:val="0"/>
                <w:sz w:val="14"/>
                <w:szCs w:val="16"/>
              </w:rPr>
              <w:t xml:space="preserve">Impulsar a nivel institucional una cultura de gestión del riesgo, a través de capacitaciones, mesas de trabajo y asesorías, con el fin de mejorar el conocimiento y apropiación del enfoque basado en riesgos. </w:t>
            </w:r>
          </w:p>
          <w:p w14:paraId="64D70261" w14:textId="77777777" w:rsidR="0099225B" w:rsidRPr="009858E8" w:rsidRDefault="0099225B" w:rsidP="009858E8">
            <w:pPr>
              <w:pStyle w:val="Prrafodelista"/>
              <w:numPr>
                <w:ilvl w:val="0"/>
                <w:numId w:val="33"/>
              </w:numPr>
              <w:spacing w:line="276" w:lineRule="auto"/>
              <w:ind w:left="171" w:right="283" w:hanging="171"/>
              <w:jc w:val="both"/>
              <w:rPr>
                <w:rFonts w:ascii="Trebuchet MS" w:eastAsiaTheme="majorEastAsia" w:hAnsi="Trebuchet MS" w:cstheme="majorBidi"/>
                <w:b w:val="0"/>
                <w:sz w:val="14"/>
                <w:szCs w:val="16"/>
              </w:rPr>
            </w:pPr>
            <w:r w:rsidRPr="009858E8">
              <w:rPr>
                <w:rFonts w:ascii="Trebuchet MS" w:eastAsiaTheme="majorEastAsia" w:hAnsi="Trebuchet MS" w:cstheme="majorBidi"/>
                <w:b w:val="0"/>
                <w:sz w:val="14"/>
                <w:szCs w:val="16"/>
              </w:rPr>
              <w:t>Consolidar el Mapa de Riesgos de la entidad.</w:t>
            </w:r>
          </w:p>
          <w:p w14:paraId="6E77BD7C" w14:textId="77777777" w:rsidR="0099225B" w:rsidRPr="009858E8" w:rsidRDefault="0099225B" w:rsidP="009858E8">
            <w:pPr>
              <w:pStyle w:val="Prrafodelista"/>
              <w:numPr>
                <w:ilvl w:val="0"/>
                <w:numId w:val="33"/>
              </w:numPr>
              <w:spacing w:line="276" w:lineRule="auto"/>
              <w:ind w:left="171" w:right="283" w:hanging="171"/>
              <w:jc w:val="both"/>
              <w:rPr>
                <w:rFonts w:ascii="Trebuchet MS" w:eastAsiaTheme="majorEastAsia" w:hAnsi="Trebuchet MS" w:cstheme="majorBidi"/>
                <w:b w:val="0"/>
                <w:sz w:val="14"/>
                <w:szCs w:val="16"/>
              </w:rPr>
            </w:pPr>
            <w:r w:rsidRPr="009858E8">
              <w:rPr>
                <w:rFonts w:ascii="Trebuchet MS" w:eastAsiaTheme="majorEastAsia" w:hAnsi="Trebuchet MS" w:cstheme="majorBidi"/>
                <w:b w:val="0"/>
                <w:sz w:val="14"/>
                <w:szCs w:val="16"/>
              </w:rPr>
              <w:t xml:space="preserve">Divulgar del Mapa de Riesgos de Corrupción a partes interesadas y comunidad en general a través de su publicación en la página web de la Entidad. </w:t>
            </w:r>
          </w:p>
          <w:p w14:paraId="478559AD" w14:textId="77777777" w:rsidR="0099225B" w:rsidRPr="009858E8" w:rsidRDefault="0099225B" w:rsidP="009858E8">
            <w:pPr>
              <w:pStyle w:val="Prrafodelista"/>
              <w:numPr>
                <w:ilvl w:val="0"/>
                <w:numId w:val="33"/>
              </w:numPr>
              <w:spacing w:line="276" w:lineRule="auto"/>
              <w:ind w:left="171" w:right="283" w:hanging="171"/>
              <w:jc w:val="both"/>
              <w:rPr>
                <w:rFonts w:ascii="Trebuchet MS" w:eastAsiaTheme="majorEastAsia" w:hAnsi="Trebuchet MS" w:cstheme="majorBidi"/>
                <w:b w:val="0"/>
                <w:sz w:val="14"/>
                <w:szCs w:val="16"/>
              </w:rPr>
            </w:pPr>
            <w:r w:rsidRPr="009858E8">
              <w:rPr>
                <w:rFonts w:ascii="Trebuchet MS" w:eastAsiaTheme="majorEastAsia" w:hAnsi="Trebuchet MS" w:cstheme="majorBidi"/>
                <w:b w:val="0"/>
                <w:sz w:val="14"/>
                <w:szCs w:val="16"/>
              </w:rPr>
              <w:t>Asesorar a la primera línea de defensa en el análisis de causas y la determinar acciones preventivas y de mejora, documentar en el Plan de Mejoramiento Institucional.</w:t>
            </w:r>
          </w:p>
          <w:p w14:paraId="61CE0D14" w14:textId="77777777" w:rsidR="0099225B" w:rsidRPr="009858E8" w:rsidRDefault="0099225B" w:rsidP="009858E8">
            <w:pPr>
              <w:pStyle w:val="Prrafodelista"/>
              <w:numPr>
                <w:ilvl w:val="0"/>
                <w:numId w:val="33"/>
              </w:numPr>
              <w:spacing w:line="276" w:lineRule="auto"/>
              <w:ind w:left="171" w:right="283" w:hanging="171"/>
              <w:jc w:val="both"/>
              <w:rPr>
                <w:rFonts w:ascii="Trebuchet MS" w:eastAsiaTheme="majorEastAsia" w:hAnsi="Trebuchet MS" w:cstheme="majorBidi"/>
                <w:b w:val="0"/>
                <w:sz w:val="14"/>
                <w:szCs w:val="16"/>
              </w:rPr>
            </w:pPr>
            <w:r w:rsidRPr="009858E8">
              <w:rPr>
                <w:rFonts w:ascii="Trebuchet MS" w:eastAsiaTheme="majorEastAsia" w:hAnsi="Trebuchet MS" w:cstheme="majorBidi"/>
                <w:b w:val="0"/>
                <w:sz w:val="14"/>
                <w:szCs w:val="16"/>
              </w:rPr>
              <w:t>Revisar los planes de acción establecidos para cada uno de los riesgos materializados, con el fin de que se tomen medidas oportunas y eficaces para evitar en lo posible que se vuelva a materializar el riesgo y lograr el cumplimiento a los objetivos.</w:t>
            </w:r>
          </w:p>
          <w:p w14:paraId="7B59CF9C" w14:textId="442E8FE0" w:rsidR="001920D5" w:rsidRPr="009858E8" w:rsidRDefault="0099225B" w:rsidP="009858E8">
            <w:pPr>
              <w:pStyle w:val="Prrafodelista"/>
              <w:numPr>
                <w:ilvl w:val="0"/>
                <w:numId w:val="33"/>
              </w:numPr>
              <w:spacing w:line="276" w:lineRule="auto"/>
              <w:ind w:left="171" w:right="283" w:hanging="171"/>
              <w:jc w:val="both"/>
              <w:rPr>
                <w:rFonts w:ascii="Trebuchet MS" w:eastAsiaTheme="majorEastAsia" w:hAnsi="Trebuchet MS" w:cstheme="majorBidi"/>
                <w:b w:val="0"/>
                <w:sz w:val="14"/>
                <w:szCs w:val="16"/>
              </w:rPr>
            </w:pPr>
            <w:r w:rsidRPr="009858E8">
              <w:rPr>
                <w:rFonts w:ascii="Trebuchet MS" w:eastAsiaTheme="majorEastAsia" w:hAnsi="Trebuchet MS" w:cstheme="majorBidi"/>
                <w:b w:val="0"/>
                <w:sz w:val="14"/>
                <w:szCs w:val="16"/>
              </w:rPr>
              <w:t>Actualizar el mapa de riesgos, con la información reportada por la primera línea de defensa.</w:t>
            </w:r>
          </w:p>
        </w:tc>
      </w:tr>
    </w:tbl>
    <w:p w14:paraId="3D72816F" w14:textId="77777777" w:rsidR="001920D5" w:rsidRPr="009858E8" w:rsidRDefault="001920D5" w:rsidP="005858EC">
      <w:pPr>
        <w:spacing w:after="0" w:line="276" w:lineRule="auto"/>
        <w:ind w:right="283"/>
        <w:rPr>
          <w:rFonts w:ascii="Trebuchet MS" w:eastAsiaTheme="majorEastAsia" w:hAnsi="Trebuchet MS" w:cstheme="majorBidi"/>
          <w:color w:val="2E74B5" w:themeColor="accent1" w:themeShade="BF"/>
          <w:sz w:val="14"/>
          <w:szCs w:val="14"/>
        </w:rPr>
      </w:pPr>
    </w:p>
    <w:tbl>
      <w:tblPr>
        <w:tblStyle w:val="Tabladecuadrcula4-nfasis4"/>
        <w:tblW w:w="9493" w:type="dxa"/>
        <w:jc w:val="center"/>
        <w:tblLook w:val="04A0" w:firstRow="1" w:lastRow="0" w:firstColumn="1" w:lastColumn="0" w:noHBand="0" w:noVBand="1"/>
      </w:tblPr>
      <w:tblGrid>
        <w:gridCol w:w="1413"/>
        <w:gridCol w:w="8080"/>
      </w:tblGrid>
      <w:tr w:rsidR="00A00F30" w:rsidRPr="009858E8" w14:paraId="5A08DCE1" w14:textId="77777777" w:rsidTr="00B16F04">
        <w:trPr>
          <w:cnfStyle w:val="100000000000" w:firstRow="1" w:lastRow="0" w:firstColumn="0" w:lastColumn="0" w:oddVBand="0" w:evenVBand="0" w:oddHBand="0"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94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EEAF6" w:themeFill="accent1" w:themeFillTint="33"/>
          </w:tcPr>
          <w:p w14:paraId="437AD34C" w14:textId="6A020158" w:rsidR="00A00F30" w:rsidRPr="009858E8" w:rsidRDefault="005423C6" w:rsidP="005858EC">
            <w:pPr>
              <w:pStyle w:val="Ttulo2"/>
              <w:spacing w:before="0" w:line="276" w:lineRule="auto"/>
              <w:ind w:right="283"/>
              <w:outlineLvl w:val="1"/>
              <w:rPr>
                <w:rFonts w:ascii="Trebuchet MS" w:hAnsi="Trebuchet MS"/>
                <w:b w:val="0"/>
                <w:color w:val="auto"/>
                <w:sz w:val="14"/>
                <w:szCs w:val="14"/>
              </w:rPr>
            </w:pPr>
            <w:bookmarkStart w:id="5" w:name="_Toc533603214"/>
            <w:r w:rsidRPr="009858E8">
              <w:rPr>
                <w:rFonts w:ascii="Trebuchet MS" w:hAnsi="Trebuchet MS"/>
                <w:b w:val="0"/>
                <w:color w:val="auto"/>
                <w:sz w:val="14"/>
                <w:szCs w:val="14"/>
              </w:rPr>
              <w:t>Tercera Línea de Defensa</w:t>
            </w:r>
            <w:bookmarkEnd w:id="5"/>
            <w:r w:rsidR="00F0795B" w:rsidRPr="009858E8">
              <w:rPr>
                <w:rFonts w:ascii="Trebuchet MS" w:hAnsi="Trebuchet MS"/>
                <w:b w:val="0"/>
                <w:color w:val="auto"/>
                <w:sz w:val="14"/>
                <w:szCs w:val="14"/>
              </w:rPr>
              <w:t xml:space="preserve"> </w:t>
            </w:r>
          </w:p>
        </w:tc>
      </w:tr>
      <w:tr w:rsidR="00A00F30" w:rsidRPr="009858E8" w14:paraId="6C80E55D" w14:textId="77777777" w:rsidTr="00B16F04">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14:paraId="210E8E83" w14:textId="5F4B64EB" w:rsidR="00A00F30" w:rsidRPr="009858E8" w:rsidRDefault="006C41C3" w:rsidP="005858EC">
            <w:pPr>
              <w:spacing w:line="276" w:lineRule="auto"/>
              <w:ind w:right="283"/>
              <w:rPr>
                <w:rFonts w:ascii="Trebuchet MS" w:eastAsiaTheme="majorEastAsia" w:hAnsi="Trebuchet MS" w:cstheme="majorBidi"/>
                <w:b w:val="0"/>
                <w:sz w:val="14"/>
                <w:szCs w:val="14"/>
              </w:rPr>
            </w:pPr>
            <w:r w:rsidRPr="009858E8">
              <w:rPr>
                <w:rFonts w:ascii="Trebuchet MS" w:eastAsiaTheme="majorEastAsia" w:hAnsi="Trebuchet MS" w:cstheme="majorBidi"/>
                <w:b w:val="0"/>
                <w:sz w:val="14"/>
                <w:szCs w:val="14"/>
              </w:rPr>
              <w:t>Responsables</w:t>
            </w:r>
          </w:p>
        </w:tc>
        <w:tc>
          <w:tcPr>
            <w:tcW w:w="80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14:paraId="467E0B36" w14:textId="36D4263F" w:rsidR="00A00F30" w:rsidRPr="009858E8" w:rsidRDefault="006C41C3" w:rsidP="005858EC">
            <w:pPr>
              <w:pStyle w:val="Pa17"/>
              <w:spacing w:line="276" w:lineRule="auto"/>
              <w:ind w:right="283"/>
              <w:cnfStyle w:val="000000100000" w:firstRow="0" w:lastRow="0" w:firstColumn="0" w:lastColumn="0" w:oddVBand="0" w:evenVBand="0" w:oddHBand="1" w:evenHBand="0" w:firstRowFirstColumn="0" w:firstRowLastColumn="0" w:lastRowFirstColumn="0" w:lastRowLastColumn="0"/>
              <w:rPr>
                <w:rFonts w:ascii="Trebuchet MS" w:eastAsiaTheme="majorEastAsia" w:hAnsi="Trebuchet MS" w:cstheme="majorBidi"/>
                <w:b/>
                <w:sz w:val="14"/>
                <w:szCs w:val="14"/>
              </w:rPr>
            </w:pPr>
            <w:r w:rsidRPr="009858E8">
              <w:rPr>
                <w:rFonts w:ascii="Trebuchet MS" w:hAnsi="Trebuchet MS" w:cs="Flama Book"/>
                <w:sz w:val="14"/>
                <w:szCs w:val="14"/>
              </w:rPr>
              <w:t>Oficina d</w:t>
            </w:r>
            <w:r w:rsidR="000B7139" w:rsidRPr="009858E8">
              <w:rPr>
                <w:rFonts w:ascii="Trebuchet MS" w:hAnsi="Trebuchet MS" w:cs="Flama Book"/>
                <w:sz w:val="14"/>
                <w:szCs w:val="14"/>
              </w:rPr>
              <w:t>e Control Interno</w:t>
            </w:r>
          </w:p>
        </w:tc>
      </w:tr>
      <w:tr w:rsidR="00A00F30" w:rsidRPr="009858E8" w14:paraId="534E30A9" w14:textId="77777777" w:rsidTr="00B16F04">
        <w:trPr>
          <w:trHeight w:val="521"/>
          <w:jc w:val="center"/>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14:paraId="51506FA6" w14:textId="6BD79D70" w:rsidR="00A00F30" w:rsidRPr="009858E8" w:rsidRDefault="006C41C3" w:rsidP="005858EC">
            <w:pPr>
              <w:spacing w:line="276" w:lineRule="auto"/>
              <w:ind w:right="-27"/>
              <w:rPr>
                <w:rFonts w:ascii="Trebuchet MS" w:eastAsiaTheme="majorEastAsia" w:hAnsi="Trebuchet MS" w:cstheme="majorBidi"/>
                <w:b w:val="0"/>
                <w:sz w:val="14"/>
                <w:szCs w:val="14"/>
              </w:rPr>
            </w:pPr>
            <w:r w:rsidRPr="009858E8">
              <w:rPr>
                <w:rFonts w:ascii="Trebuchet MS" w:eastAsiaTheme="majorEastAsia" w:hAnsi="Trebuchet MS" w:cstheme="majorBidi"/>
                <w:b w:val="0"/>
                <w:sz w:val="14"/>
                <w:szCs w:val="14"/>
              </w:rPr>
              <w:t>Responsabilidades</w:t>
            </w:r>
          </w:p>
        </w:tc>
        <w:tc>
          <w:tcPr>
            <w:tcW w:w="80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14:paraId="1C3AF917" w14:textId="219F3527" w:rsidR="00A00F30" w:rsidRPr="009858E8" w:rsidRDefault="00B16F04" w:rsidP="005858EC">
            <w:pPr>
              <w:pStyle w:val="Pa17"/>
              <w:spacing w:line="276" w:lineRule="auto"/>
              <w:ind w:right="283"/>
              <w:jc w:val="both"/>
              <w:cnfStyle w:val="000000000000" w:firstRow="0" w:lastRow="0" w:firstColumn="0" w:lastColumn="0" w:oddVBand="0" w:evenVBand="0" w:oddHBand="0" w:evenHBand="0" w:firstRowFirstColumn="0" w:firstRowLastColumn="0" w:lastRowFirstColumn="0" w:lastRowLastColumn="0"/>
              <w:rPr>
                <w:rFonts w:ascii="Trebuchet MS" w:hAnsi="Trebuchet MS" w:cs="Flama Book"/>
                <w:sz w:val="14"/>
                <w:szCs w:val="14"/>
              </w:rPr>
            </w:pPr>
            <w:r>
              <w:rPr>
                <w:rFonts w:ascii="Trebuchet MS" w:hAnsi="Trebuchet MS" w:cs="Flama Book"/>
                <w:sz w:val="14"/>
                <w:szCs w:val="14"/>
              </w:rPr>
              <w:t xml:space="preserve">- </w:t>
            </w:r>
            <w:r w:rsidR="000B7139" w:rsidRPr="009858E8">
              <w:rPr>
                <w:rFonts w:ascii="Trebuchet MS" w:hAnsi="Trebuchet MS" w:cs="Flama Book"/>
                <w:sz w:val="14"/>
                <w:szCs w:val="14"/>
              </w:rPr>
              <w:t>Proporciona</w:t>
            </w:r>
            <w:r w:rsidR="008E759E" w:rsidRPr="009858E8">
              <w:rPr>
                <w:rFonts w:ascii="Trebuchet MS" w:hAnsi="Trebuchet MS" w:cs="Flama Book"/>
                <w:sz w:val="14"/>
                <w:szCs w:val="14"/>
              </w:rPr>
              <w:t>r</w:t>
            </w:r>
            <w:r w:rsidR="000B7139" w:rsidRPr="009858E8">
              <w:rPr>
                <w:rFonts w:ascii="Trebuchet MS" w:hAnsi="Trebuchet MS" w:cs="Flama Book"/>
                <w:sz w:val="14"/>
                <w:szCs w:val="14"/>
              </w:rPr>
              <w:t xml:space="preserve"> información</w:t>
            </w:r>
            <w:r w:rsidR="00E938BB" w:rsidRPr="009858E8">
              <w:rPr>
                <w:rFonts w:ascii="Trebuchet MS" w:hAnsi="Trebuchet MS" w:cs="Flama Book"/>
                <w:sz w:val="14"/>
                <w:szCs w:val="14"/>
              </w:rPr>
              <w:t xml:space="preserve"> sobre la efectividad de la entidad en la gestión</w:t>
            </w:r>
            <w:r w:rsidR="000B7139" w:rsidRPr="009858E8">
              <w:rPr>
                <w:rFonts w:ascii="Trebuchet MS" w:hAnsi="Trebuchet MS" w:cs="Flama Book"/>
                <w:sz w:val="14"/>
                <w:szCs w:val="14"/>
              </w:rPr>
              <w:t>, a través de un enfoque basado en riesgos, incluida la operación de la primera y segunda línea de defensa</w:t>
            </w:r>
          </w:p>
          <w:p w14:paraId="1D72AC71" w14:textId="73546408" w:rsidR="00A00F30" w:rsidRPr="009858E8" w:rsidRDefault="00B16F04" w:rsidP="009858E8">
            <w:pPr>
              <w:pStyle w:val="Default"/>
              <w:spacing w:line="276" w:lineRule="auto"/>
              <w:ind w:right="283"/>
              <w:cnfStyle w:val="000000000000" w:firstRow="0" w:lastRow="0" w:firstColumn="0" w:lastColumn="0" w:oddVBand="0" w:evenVBand="0" w:oddHBand="0" w:evenHBand="0" w:firstRowFirstColumn="0" w:firstRowLastColumn="0" w:lastRowFirstColumn="0" w:lastRowLastColumn="0"/>
              <w:rPr>
                <w:rFonts w:ascii="Trebuchet MS" w:eastAsiaTheme="majorEastAsia" w:hAnsi="Trebuchet MS" w:cstheme="majorBidi"/>
                <w:b/>
                <w:sz w:val="14"/>
                <w:szCs w:val="14"/>
              </w:rPr>
            </w:pPr>
            <w:r>
              <w:rPr>
                <w:rFonts w:ascii="Trebuchet MS" w:hAnsi="Trebuchet MS"/>
                <w:color w:val="auto"/>
                <w:sz w:val="14"/>
                <w:szCs w:val="14"/>
              </w:rPr>
              <w:t xml:space="preserve">- </w:t>
            </w:r>
            <w:r w:rsidR="008E759E" w:rsidRPr="009858E8">
              <w:rPr>
                <w:rFonts w:ascii="Trebuchet MS" w:hAnsi="Trebuchet MS" w:cs="Flama Book"/>
                <w:sz w:val="14"/>
                <w:szCs w:val="14"/>
              </w:rPr>
              <w:t xml:space="preserve">Proporcionar un aseguramiento basado en el más alto nivel de independencia y objetividad sobre la efectividad del S.C.I. </w:t>
            </w:r>
          </w:p>
        </w:tc>
      </w:tr>
      <w:tr w:rsidR="00A00F30" w:rsidRPr="009858E8" w14:paraId="47D12EB9" w14:textId="77777777" w:rsidTr="00B16F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14:paraId="4D245E65" w14:textId="5287AB21" w:rsidR="0099225B" w:rsidRPr="009858E8" w:rsidRDefault="0099225B" w:rsidP="005858EC">
            <w:pPr>
              <w:pStyle w:val="Default"/>
              <w:spacing w:line="276" w:lineRule="auto"/>
              <w:ind w:right="283"/>
              <w:jc w:val="both"/>
              <w:rPr>
                <w:rFonts w:ascii="Trebuchet MS" w:hAnsi="Trebuchet MS"/>
                <w:color w:val="auto"/>
                <w:sz w:val="14"/>
                <w:szCs w:val="14"/>
              </w:rPr>
            </w:pPr>
            <w:bookmarkStart w:id="6" w:name="_Toc533603216"/>
            <w:r w:rsidRPr="009858E8">
              <w:rPr>
                <w:rFonts w:ascii="Trebuchet MS" w:hAnsi="Trebuchet MS"/>
                <w:color w:val="auto"/>
                <w:sz w:val="14"/>
                <w:szCs w:val="14"/>
              </w:rPr>
              <w:t>Actividades a Realizar</w:t>
            </w:r>
            <w:bookmarkEnd w:id="6"/>
          </w:p>
          <w:p w14:paraId="49EB288D" w14:textId="6D82786B" w:rsidR="008E759E" w:rsidRPr="009858E8" w:rsidRDefault="00CC0C5A" w:rsidP="009858E8">
            <w:pPr>
              <w:pStyle w:val="Prrafodelista"/>
              <w:numPr>
                <w:ilvl w:val="0"/>
                <w:numId w:val="33"/>
              </w:numPr>
              <w:spacing w:line="276" w:lineRule="auto"/>
              <w:ind w:left="171" w:right="283" w:hanging="171"/>
              <w:jc w:val="both"/>
              <w:rPr>
                <w:rFonts w:ascii="Trebuchet MS" w:eastAsiaTheme="majorEastAsia" w:hAnsi="Trebuchet MS" w:cstheme="majorBidi"/>
                <w:b w:val="0"/>
                <w:sz w:val="14"/>
                <w:szCs w:val="16"/>
              </w:rPr>
            </w:pPr>
            <w:r w:rsidRPr="009858E8">
              <w:rPr>
                <w:rFonts w:eastAsiaTheme="majorEastAsia" w:cstheme="majorBidi"/>
                <w:b w:val="0"/>
                <w:szCs w:val="16"/>
              </w:rPr>
              <w:t xml:space="preserve"> </w:t>
            </w:r>
            <w:r w:rsidR="008E759E" w:rsidRPr="009858E8">
              <w:rPr>
                <w:rFonts w:ascii="Trebuchet MS" w:eastAsiaTheme="majorEastAsia" w:hAnsi="Trebuchet MS" w:cstheme="majorBidi"/>
                <w:b w:val="0"/>
                <w:sz w:val="14"/>
                <w:szCs w:val="16"/>
              </w:rPr>
              <w:t xml:space="preserve">Revisar los cambios en el “Direccionamiento estratégico” o en el entorno y cómo estos puedan generar nuevos riesgos o modificar los que ya se tienen identificados en cada uno de los procesos, con el fin de que se identifiquen y actualicen las matrices de riesgos por parte de los responsables. </w:t>
            </w:r>
          </w:p>
          <w:p w14:paraId="5D7F8F33" w14:textId="41529383" w:rsidR="008E759E" w:rsidRPr="009858E8" w:rsidRDefault="008E759E" w:rsidP="009858E8">
            <w:pPr>
              <w:pStyle w:val="Prrafodelista"/>
              <w:numPr>
                <w:ilvl w:val="0"/>
                <w:numId w:val="33"/>
              </w:numPr>
              <w:spacing w:line="276" w:lineRule="auto"/>
              <w:ind w:left="171" w:right="283" w:hanging="171"/>
              <w:jc w:val="both"/>
              <w:rPr>
                <w:rFonts w:ascii="Trebuchet MS" w:eastAsiaTheme="majorEastAsia" w:hAnsi="Trebuchet MS" w:cstheme="majorBidi"/>
                <w:b w:val="0"/>
                <w:sz w:val="14"/>
                <w:szCs w:val="16"/>
              </w:rPr>
            </w:pPr>
            <w:r w:rsidRPr="009858E8">
              <w:rPr>
                <w:rFonts w:ascii="Trebuchet MS" w:eastAsiaTheme="majorEastAsia" w:hAnsi="Trebuchet MS" w:cstheme="majorBidi"/>
                <w:b w:val="0"/>
                <w:sz w:val="14"/>
                <w:szCs w:val="16"/>
              </w:rPr>
              <w:t xml:space="preserve">Revisión de la adecuada definición y desdoblamiento de los objetivos institucionales a los objetivos de los procesos que han servido de base para llevar a cabo la identificación de los riesgos, y realizar las recomendaciones a que haya lugar. </w:t>
            </w:r>
          </w:p>
          <w:p w14:paraId="01A5798A" w14:textId="17F1DF23" w:rsidR="008E759E" w:rsidRPr="009858E8" w:rsidRDefault="008E759E" w:rsidP="009858E8">
            <w:pPr>
              <w:pStyle w:val="Prrafodelista"/>
              <w:numPr>
                <w:ilvl w:val="0"/>
                <w:numId w:val="33"/>
              </w:numPr>
              <w:spacing w:line="276" w:lineRule="auto"/>
              <w:ind w:left="171" w:right="283" w:hanging="171"/>
              <w:jc w:val="both"/>
              <w:rPr>
                <w:rFonts w:ascii="Trebuchet MS" w:eastAsiaTheme="majorEastAsia" w:hAnsi="Trebuchet MS" w:cstheme="majorBidi"/>
                <w:b w:val="0"/>
                <w:sz w:val="14"/>
                <w:szCs w:val="16"/>
              </w:rPr>
            </w:pPr>
            <w:r w:rsidRPr="009858E8">
              <w:rPr>
                <w:rFonts w:ascii="Trebuchet MS" w:eastAsiaTheme="majorEastAsia" w:hAnsi="Trebuchet MS" w:cstheme="majorBidi"/>
                <w:b w:val="0"/>
                <w:sz w:val="14"/>
                <w:szCs w:val="16"/>
              </w:rPr>
              <w:t xml:space="preserve">Revisar que se hayan identificado los riesgos significativos que afectan en el cumplimiento de los objetivos de los procesos, además de incluir los riesgos de corrupción. </w:t>
            </w:r>
          </w:p>
          <w:p w14:paraId="7F183556" w14:textId="3509ED53" w:rsidR="008E759E" w:rsidRPr="009858E8" w:rsidRDefault="008E759E" w:rsidP="009858E8">
            <w:pPr>
              <w:pStyle w:val="Prrafodelista"/>
              <w:numPr>
                <w:ilvl w:val="0"/>
                <w:numId w:val="33"/>
              </w:numPr>
              <w:spacing w:line="276" w:lineRule="auto"/>
              <w:ind w:left="171" w:right="283" w:hanging="171"/>
              <w:jc w:val="both"/>
              <w:rPr>
                <w:rFonts w:ascii="Trebuchet MS" w:eastAsiaTheme="majorEastAsia" w:hAnsi="Trebuchet MS" w:cstheme="majorBidi"/>
                <w:b w:val="0"/>
                <w:sz w:val="14"/>
                <w:szCs w:val="16"/>
              </w:rPr>
            </w:pPr>
            <w:r w:rsidRPr="009858E8">
              <w:rPr>
                <w:rFonts w:ascii="Trebuchet MS" w:eastAsiaTheme="majorEastAsia" w:hAnsi="Trebuchet MS" w:cstheme="majorBidi"/>
                <w:b w:val="0"/>
                <w:sz w:val="14"/>
                <w:szCs w:val="16"/>
              </w:rPr>
              <w:t>Revisar el adecuado diseño y ejecución de los controles para la mitigación de los riesgos que se han establecido por parte de la primera línea de defensa y realizar las recomendaciones y seguimiento para el fortalecimiento de los mismos.</w:t>
            </w:r>
          </w:p>
          <w:p w14:paraId="248A0BC4" w14:textId="58E2580D" w:rsidR="008E759E" w:rsidRPr="009858E8" w:rsidRDefault="008E759E" w:rsidP="009858E8">
            <w:pPr>
              <w:pStyle w:val="Prrafodelista"/>
              <w:numPr>
                <w:ilvl w:val="0"/>
                <w:numId w:val="33"/>
              </w:numPr>
              <w:spacing w:line="276" w:lineRule="auto"/>
              <w:ind w:left="171" w:right="283" w:hanging="171"/>
              <w:jc w:val="both"/>
              <w:rPr>
                <w:rFonts w:ascii="Trebuchet MS" w:eastAsiaTheme="majorEastAsia" w:hAnsi="Trebuchet MS" w:cstheme="majorBidi"/>
                <w:b w:val="0"/>
                <w:sz w:val="14"/>
                <w:szCs w:val="16"/>
              </w:rPr>
            </w:pPr>
            <w:r w:rsidRPr="009858E8">
              <w:rPr>
                <w:rFonts w:ascii="Trebuchet MS" w:eastAsiaTheme="majorEastAsia" w:hAnsi="Trebuchet MS" w:cstheme="majorBidi"/>
                <w:b w:val="0"/>
                <w:sz w:val="14"/>
                <w:szCs w:val="16"/>
              </w:rPr>
              <w:t xml:space="preserve">Revisar el perfil de riesgo inherente y residual por cada proceso consolidado y pronunciarse sobre cualquier riesgo que este por fuera del perfil de riesgo de la entidad o que su calificación del impacto o probabilidad del riesgo no es coherente con los resultados de las auditorías realizadas. </w:t>
            </w:r>
          </w:p>
          <w:p w14:paraId="41B33DE3" w14:textId="55520E2E" w:rsidR="008E2090" w:rsidRPr="009858E8" w:rsidRDefault="00BA5376" w:rsidP="009858E8">
            <w:pPr>
              <w:pStyle w:val="Prrafodelista"/>
              <w:numPr>
                <w:ilvl w:val="0"/>
                <w:numId w:val="33"/>
              </w:numPr>
              <w:spacing w:line="276" w:lineRule="auto"/>
              <w:ind w:left="171" w:right="283" w:hanging="171"/>
              <w:jc w:val="both"/>
              <w:rPr>
                <w:rFonts w:ascii="Trebuchet MS" w:eastAsiaTheme="majorEastAsia" w:hAnsi="Trebuchet MS" w:cstheme="majorBidi"/>
                <w:b w:val="0"/>
                <w:sz w:val="14"/>
                <w:szCs w:val="16"/>
              </w:rPr>
            </w:pPr>
            <w:r w:rsidRPr="009858E8">
              <w:rPr>
                <w:rFonts w:ascii="Trebuchet MS" w:eastAsiaTheme="majorEastAsia" w:hAnsi="Trebuchet MS" w:cstheme="majorBidi"/>
                <w:b w:val="0"/>
                <w:sz w:val="14"/>
                <w:szCs w:val="16"/>
              </w:rPr>
              <w:t>P</w:t>
            </w:r>
            <w:r w:rsidR="008E759E" w:rsidRPr="009858E8">
              <w:rPr>
                <w:rFonts w:ascii="Trebuchet MS" w:eastAsiaTheme="majorEastAsia" w:hAnsi="Trebuchet MS" w:cstheme="majorBidi"/>
                <w:b w:val="0"/>
                <w:sz w:val="14"/>
                <w:szCs w:val="16"/>
              </w:rPr>
              <w:t xml:space="preserve">ara mitigar los riesgos de los procesos se encuentren documentadas y actualizadas en los procedimientos y los planes de mejora como resultado de las auditorías efectuadas, además, que se lleven a cabo de manera oportuna, se establezcan las causas raíz del problema y se evite, en lo posible, la repetición de hallazgos y la materialización de los riesgos. </w:t>
            </w:r>
          </w:p>
          <w:p w14:paraId="3EDC11A8" w14:textId="77777777" w:rsidR="0099225B" w:rsidRPr="009858E8" w:rsidRDefault="0099225B" w:rsidP="009858E8">
            <w:pPr>
              <w:pStyle w:val="Prrafodelista"/>
              <w:numPr>
                <w:ilvl w:val="0"/>
                <w:numId w:val="33"/>
              </w:numPr>
              <w:spacing w:line="276" w:lineRule="auto"/>
              <w:ind w:left="171" w:right="283" w:hanging="171"/>
              <w:jc w:val="both"/>
              <w:rPr>
                <w:rFonts w:ascii="Trebuchet MS" w:eastAsiaTheme="majorEastAsia" w:hAnsi="Trebuchet MS" w:cstheme="majorBidi"/>
                <w:b w:val="0"/>
                <w:sz w:val="14"/>
                <w:szCs w:val="16"/>
              </w:rPr>
            </w:pPr>
            <w:r w:rsidRPr="009858E8">
              <w:rPr>
                <w:rFonts w:ascii="Trebuchet MS" w:eastAsiaTheme="majorEastAsia" w:hAnsi="Trebuchet MS" w:cstheme="majorBidi"/>
                <w:b w:val="0"/>
                <w:sz w:val="14"/>
                <w:szCs w:val="16"/>
              </w:rPr>
              <w:t xml:space="preserve">Impulsar a nivel institucional una cultura de gestión del riesgo, a través de capacitaciones, mesas de trabajo y asesorías, con el fin de mejorar el conocimiento y apropiación del enfoque basado en riesgos. </w:t>
            </w:r>
          </w:p>
          <w:p w14:paraId="1D7B37BB" w14:textId="77777777" w:rsidR="0099225B" w:rsidRPr="009858E8" w:rsidRDefault="0099225B" w:rsidP="009858E8">
            <w:pPr>
              <w:pStyle w:val="Prrafodelista"/>
              <w:numPr>
                <w:ilvl w:val="0"/>
                <w:numId w:val="33"/>
              </w:numPr>
              <w:spacing w:line="276" w:lineRule="auto"/>
              <w:ind w:left="171" w:right="283" w:hanging="171"/>
              <w:jc w:val="both"/>
              <w:rPr>
                <w:rFonts w:ascii="Trebuchet MS" w:eastAsiaTheme="majorEastAsia" w:hAnsi="Trebuchet MS" w:cstheme="majorBidi"/>
                <w:b w:val="0"/>
                <w:sz w:val="14"/>
                <w:szCs w:val="16"/>
              </w:rPr>
            </w:pPr>
            <w:r w:rsidRPr="009858E8">
              <w:rPr>
                <w:rFonts w:ascii="Trebuchet MS" w:eastAsiaTheme="majorEastAsia" w:hAnsi="Trebuchet MS" w:cstheme="majorBidi"/>
                <w:b w:val="0"/>
                <w:sz w:val="14"/>
                <w:szCs w:val="16"/>
              </w:rPr>
              <w:t>Informar sobre la efectividad de la entidad en la gestión a través de un enfoque basado en riesgos, incluida la operación de la primera y segunda línea de defensa.</w:t>
            </w:r>
          </w:p>
          <w:p w14:paraId="034A25F6" w14:textId="4FCE3F7F" w:rsidR="0099225B" w:rsidRPr="009858E8" w:rsidRDefault="0099225B" w:rsidP="009858E8">
            <w:pPr>
              <w:pStyle w:val="Prrafodelista"/>
              <w:numPr>
                <w:ilvl w:val="0"/>
                <w:numId w:val="33"/>
              </w:numPr>
              <w:spacing w:line="276" w:lineRule="auto"/>
              <w:ind w:left="171" w:right="283" w:hanging="171"/>
              <w:jc w:val="both"/>
              <w:rPr>
                <w:rFonts w:ascii="Trebuchet MS" w:eastAsiaTheme="majorEastAsia" w:hAnsi="Trebuchet MS" w:cstheme="majorBidi"/>
                <w:b w:val="0"/>
                <w:sz w:val="14"/>
                <w:szCs w:val="16"/>
              </w:rPr>
            </w:pPr>
            <w:r w:rsidRPr="009858E8">
              <w:rPr>
                <w:rFonts w:ascii="Trebuchet MS" w:eastAsiaTheme="majorEastAsia" w:hAnsi="Trebuchet MS" w:cstheme="majorBidi"/>
                <w:b w:val="0"/>
                <w:sz w:val="14"/>
                <w:szCs w:val="16"/>
              </w:rPr>
              <w:t>Informar al líder del proceso cuando se materialice un riesgo de corrupci</w:t>
            </w:r>
            <w:r w:rsidR="005858EC" w:rsidRPr="009858E8">
              <w:rPr>
                <w:rFonts w:ascii="Trebuchet MS" w:eastAsiaTheme="majorEastAsia" w:hAnsi="Trebuchet MS" w:cstheme="majorBidi"/>
                <w:b w:val="0"/>
                <w:sz w:val="14"/>
                <w:szCs w:val="16"/>
              </w:rPr>
              <w:t>ón</w:t>
            </w:r>
          </w:p>
          <w:p w14:paraId="458987F8" w14:textId="1DD582CD" w:rsidR="0099225B" w:rsidRPr="009858E8" w:rsidRDefault="0099225B" w:rsidP="009858E8">
            <w:pPr>
              <w:pStyle w:val="Prrafodelista"/>
              <w:numPr>
                <w:ilvl w:val="0"/>
                <w:numId w:val="33"/>
              </w:numPr>
              <w:spacing w:line="276" w:lineRule="auto"/>
              <w:ind w:left="171" w:right="283" w:hanging="171"/>
              <w:jc w:val="both"/>
              <w:rPr>
                <w:rFonts w:ascii="Trebuchet MS" w:eastAsiaTheme="majorEastAsia" w:hAnsi="Trebuchet MS" w:cstheme="majorBidi"/>
                <w:b w:val="0"/>
                <w:sz w:val="14"/>
                <w:szCs w:val="16"/>
              </w:rPr>
            </w:pPr>
            <w:r w:rsidRPr="009858E8">
              <w:rPr>
                <w:rFonts w:ascii="Trebuchet MS" w:eastAsiaTheme="majorEastAsia" w:hAnsi="Trebuchet MS" w:cstheme="majorBidi"/>
                <w:b w:val="0"/>
                <w:sz w:val="14"/>
                <w:szCs w:val="16"/>
              </w:rPr>
              <w:t>Informar a la segunda línea de defensa con el fin facilitar el inicio de las acciones correspondientes con el líder del proceso, para revisar el mapa de riesgos.</w:t>
            </w:r>
          </w:p>
          <w:p w14:paraId="48321A19" w14:textId="77777777" w:rsidR="0099225B" w:rsidRPr="009858E8" w:rsidRDefault="0099225B" w:rsidP="009858E8">
            <w:pPr>
              <w:pStyle w:val="Prrafodelista"/>
              <w:numPr>
                <w:ilvl w:val="0"/>
                <w:numId w:val="33"/>
              </w:numPr>
              <w:spacing w:line="276" w:lineRule="auto"/>
              <w:ind w:left="171" w:right="283" w:hanging="171"/>
              <w:jc w:val="both"/>
              <w:rPr>
                <w:rFonts w:ascii="Trebuchet MS" w:eastAsiaTheme="majorEastAsia" w:hAnsi="Trebuchet MS" w:cstheme="majorBidi"/>
                <w:b w:val="0"/>
                <w:sz w:val="14"/>
                <w:szCs w:val="16"/>
              </w:rPr>
            </w:pPr>
            <w:r w:rsidRPr="009858E8">
              <w:rPr>
                <w:rFonts w:ascii="Trebuchet MS" w:eastAsiaTheme="majorEastAsia" w:hAnsi="Trebuchet MS" w:cstheme="majorBidi"/>
                <w:b w:val="0"/>
                <w:sz w:val="14"/>
                <w:szCs w:val="16"/>
              </w:rPr>
              <w:t xml:space="preserve">Acompañar al líder del proceso en la revisión, análisis y toma de acciones correspondientes para resolver el hecho. </w:t>
            </w:r>
          </w:p>
          <w:p w14:paraId="018E3699" w14:textId="7BE3A03F" w:rsidR="0099225B" w:rsidRPr="009858E8" w:rsidRDefault="0099225B" w:rsidP="009858E8">
            <w:pPr>
              <w:pStyle w:val="Prrafodelista"/>
              <w:numPr>
                <w:ilvl w:val="0"/>
                <w:numId w:val="33"/>
              </w:numPr>
              <w:spacing w:line="276" w:lineRule="auto"/>
              <w:ind w:left="171" w:right="283" w:hanging="171"/>
              <w:jc w:val="both"/>
              <w:rPr>
                <w:rFonts w:ascii="Trebuchet MS" w:eastAsiaTheme="majorEastAsia" w:hAnsi="Trebuchet MS" w:cstheme="majorBidi"/>
                <w:b w:val="0"/>
                <w:sz w:val="14"/>
                <w:szCs w:val="16"/>
              </w:rPr>
            </w:pPr>
            <w:r w:rsidRPr="009858E8">
              <w:rPr>
                <w:rFonts w:ascii="Trebuchet MS" w:eastAsiaTheme="majorEastAsia" w:hAnsi="Trebuchet MS" w:cstheme="majorBidi"/>
                <w:b w:val="0"/>
                <w:sz w:val="14"/>
                <w:szCs w:val="16"/>
              </w:rPr>
              <w:t xml:space="preserve">Verificar que se tomaron las acciones y se actualizó el mapa de riesgos correspondiente. </w:t>
            </w:r>
          </w:p>
        </w:tc>
      </w:tr>
    </w:tbl>
    <w:p w14:paraId="75F14E8B" w14:textId="77777777" w:rsidR="0014410F" w:rsidRPr="009858E8" w:rsidRDefault="0014410F" w:rsidP="005858EC">
      <w:pPr>
        <w:spacing w:after="0" w:line="276" w:lineRule="auto"/>
        <w:ind w:left="851" w:right="283"/>
        <w:rPr>
          <w:rFonts w:ascii="Trebuchet MS" w:hAnsi="Trebuchet MS"/>
          <w:sz w:val="14"/>
          <w:szCs w:val="14"/>
        </w:rPr>
      </w:pPr>
    </w:p>
    <w:p w14:paraId="0B5CD2BA" w14:textId="77777777" w:rsidR="00C76A62" w:rsidRPr="009858E8" w:rsidRDefault="00C76A62" w:rsidP="005858EC">
      <w:pPr>
        <w:spacing w:after="0" w:line="276" w:lineRule="auto"/>
        <w:ind w:left="851" w:right="283"/>
        <w:rPr>
          <w:rFonts w:ascii="Trebuchet MS" w:hAnsi="Trebuchet MS"/>
          <w:sz w:val="14"/>
          <w:szCs w:val="14"/>
        </w:rPr>
      </w:pPr>
    </w:p>
    <w:p w14:paraId="0268A9EA" w14:textId="77777777" w:rsidR="00F61BA0" w:rsidRPr="005858EC" w:rsidRDefault="00F61BA0" w:rsidP="005858EC">
      <w:pPr>
        <w:spacing w:after="0" w:line="276" w:lineRule="auto"/>
        <w:ind w:left="851" w:right="283"/>
        <w:rPr>
          <w:rFonts w:ascii="Trebuchet MS" w:hAnsi="Trebuchet MS"/>
        </w:rPr>
      </w:pPr>
    </w:p>
    <w:p w14:paraId="034F69F4" w14:textId="77777777" w:rsidR="007C5000" w:rsidRPr="005858EC" w:rsidRDefault="007C5000" w:rsidP="005858EC">
      <w:pPr>
        <w:spacing w:after="0" w:line="276" w:lineRule="auto"/>
        <w:ind w:left="851" w:right="283"/>
        <w:rPr>
          <w:rFonts w:ascii="Trebuchet MS" w:hAnsi="Trebuchet MS"/>
        </w:rPr>
      </w:pPr>
    </w:p>
    <w:p w14:paraId="5EBC40C0" w14:textId="77777777" w:rsidR="007C5000" w:rsidRPr="005858EC" w:rsidRDefault="007C5000" w:rsidP="005858EC">
      <w:pPr>
        <w:pStyle w:val="Textoindependiente"/>
        <w:kinsoku w:val="0"/>
        <w:overflowPunct w:val="0"/>
        <w:spacing w:line="276" w:lineRule="auto"/>
        <w:ind w:left="851" w:right="283"/>
        <w:rPr>
          <w:rFonts w:ascii="Trebuchet MS" w:hAnsi="Trebuchet MS"/>
          <w:b/>
          <w:i/>
        </w:rPr>
      </w:pPr>
      <w:r w:rsidRPr="005858EC">
        <w:rPr>
          <w:rFonts w:ascii="Trebuchet MS" w:hAnsi="Trebuchet MS"/>
          <w:b/>
        </w:rPr>
        <w:t>NADIME YAVER LICHT</w:t>
      </w:r>
    </w:p>
    <w:p w14:paraId="770CEAD3" w14:textId="77777777" w:rsidR="007C5000" w:rsidRPr="005858EC" w:rsidRDefault="007C5000" w:rsidP="005858EC">
      <w:pPr>
        <w:pStyle w:val="Textoindependiente"/>
        <w:kinsoku w:val="0"/>
        <w:overflowPunct w:val="0"/>
        <w:spacing w:line="276" w:lineRule="auto"/>
        <w:ind w:left="851" w:right="283"/>
        <w:rPr>
          <w:rFonts w:ascii="Trebuchet MS" w:hAnsi="Trebuchet MS"/>
          <w:i/>
        </w:rPr>
      </w:pPr>
      <w:r w:rsidRPr="005858EC">
        <w:rPr>
          <w:rFonts w:ascii="Trebuchet MS" w:hAnsi="Trebuchet MS"/>
        </w:rPr>
        <w:t>Directora</w:t>
      </w:r>
    </w:p>
    <w:p w14:paraId="486ACB53" w14:textId="77777777" w:rsidR="007C5000" w:rsidRPr="009858E8" w:rsidRDefault="007C5000" w:rsidP="005858EC">
      <w:pPr>
        <w:pStyle w:val="Prrafodelista"/>
        <w:widowControl w:val="0"/>
        <w:tabs>
          <w:tab w:val="left" w:pos="975"/>
        </w:tabs>
        <w:kinsoku w:val="0"/>
        <w:overflowPunct w:val="0"/>
        <w:autoSpaceDE w:val="0"/>
        <w:autoSpaceDN w:val="0"/>
        <w:adjustRightInd w:val="0"/>
        <w:spacing w:after="0" w:line="276" w:lineRule="auto"/>
        <w:ind w:left="851" w:right="283"/>
        <w:jc w:val="both"/>
        <w:rPr>
          <w:rFonts w:ascii="Trebuchet MS" w:hAnsi="Trebuchet MS" w:cs="Arial Narrow"/>
          <w:color w:val="000000"/>
          <w:sz w:val="14"/>
          <w:szCs w:val="14"/>
        </w:rPr>
      </w:pPr>
    </w:p>
    <w:p w14:paraId="547B121C" w14:textId="57EA562B" w:rsidR="007C5000" w:rsidRPr="009858E8" w:rsidRDefault="007C5000" w:rsidP="005858EC">
      <w:pPr>
        <w:pStyle w:val="Standard"/>
        <w:spacing w:line="276" w:lineRule="auto"/>
        <w:ind w:left="851" w:right="283"/>
        <w:rPr>
          <w:rFonts w:ascii="Trebuchet MS" w:hAnsi="Trebuchet MS"/>
          <w:sz w:val="14"/>
          <w:szCs w:val="14"/>
        </w:rPr>
      </w:pPr>
      <w:r w:rsidRPr="009858E8">
        <w:rPr>
          <w:rFonts w:ascii="Trebuchet MS" w:hAnsi="Trebuchet MS"/>
          <w:sz w:val="14"/>
          <w:szCs w:val="14"/>
        </w:rPr>
        <w:t>Elaboró: Sandra Ibette Barrera Cedeño, Contratista Oficina Asesora de Planeación.</w:t>
      </w:r>
    </w:p>
    <w:p w14:paraId="5BF85F89" w14:textId="63BC9F4A" w:rsidR="005858EC" w:rsidRPr="009858E8" w:rsidRDefault="007C5000" w:rsidP="005858EC">
      <w:pPr>
        <w:pStyle w:val="Standard"/>
        <w:spacing w:line="276" w:lineRule="auto"/>
        <w:ind w:left="851" w:right="283"/>
        <w:rPr>
          <w:rFonts w:ascii="Trebuchet MS" w:hAnsi="Trebuchet MS"/>
          <w:sz w:val="14"/>
          <w:szCs w:val="14"/>
        </w:rPr>
      </w:pPr>
      <w:r w:rsidRPr="009858E8">
        <w:rPr>
          <w:rFonts w:ascii="Trebuchet MS" w:hAnsi="Trebuchet MS"/>
          <w:sz w:val="14"/>
          <w:szCs w:val="14"/>
        </w:rPr>
        <w:t xml:space="preserve">Revisó: </w:t>
      </w:r>
      <w:r w:rsidR="005858EC" w:rsidRPr="009858E8">
        <w:rPr>
          <w:rFonts w:ascii="Trebuchet MS" w:hAnsi="Trebuchet MS"/>
          <w:sz w:val="14"/>
          <w:szCs w:val="14"/>
        </w:rPr>
        <w:t>María del Rocío Gómez Gamba, Luis Fernando Arango Vargas. Profesionales Oficina Asesora de Planeación.</w:t>
      </w:r>
    </w:p>
    <w:p w14:paraId="74B8700F" w14:textId="6325BFEF" w:rsidR="007C5000" w:rsidRPr="009858E8" w:rsidRDefault="005858EC" w:rsidP="005858EC">
      <w:pPr>
        <w:pStyle w:val="Standard"/>
        <w:spacing w:line="276" w:lineRule="auto"/>
        <w:ind w:left="851" w:right="283"/>
        <w:rPr>
          <w:rFonts w:ascii="Trebuchet MS" w:hAnsi="Trebuchet MS"/>
          <w:sz w:val="14"/>
          <w:szCs w:val="14"/>
        </w:rPr>
      </w:pPr>
      <w:r w:rsidRPr="009858E8">
        <w:rPr>
          <w:rFonts w:ascii="Trebuchet MS" w:hAnsi="Trebuchet MS"/>
          <w:sz w:val="14"/>
          <w:szCs w:val="14"/>
        </w:rPr>
        <w:t xml:space="preserve">           </w:t>
      </w:r>
      <w:r w:rsidR="007C5000" w:rsidRPr="009858E8">
        <w:rPr>
          <w:rFonts w:ascii="Trebuchet MS" w:hAnsi="Trebuchet MS"/>
          <w:sz w:val="14"/>
          <w:szCs w:val="14"/>
        </w:rPr>
        <w:t>Isaías Sánchez Rivera. Jefe Oficina Asesora de Planeación.</w:t>
      </w:r>
    </w:p>
    <w:p w14:paraId="62AFF8B7" w14:textId="77777777" w:rsidR="007C5000" w:rsidRPr="009858E8" w:rsidRDefault="007C5000" w:rsidP="005858EC">
      <w:pPr>
        <w:pStyle w:val="Standard"/>
        <w:spacing w:line="276" w:lineRule="auto"/>
        <w:ind w:left="851" w:right="283"/>
        <w:rPr>
          <w:rFonts w:ascii="Trebuchet MS" w:hAnsi="Trebuchet MS"/>
          <w:sz w:val="14"/>
          <w:szCs w:val="14"/>
        </w:rPr>
      </w:pPr>
      <w:r w:rsidRPr="009858E8">
        <w:rPr>
          <w:rFonts w:ascii="Trebuchet MS" w:hAnsi="Trebuchet MS"/>
          <w:sz w:val="14"/>
          <w:szCs w:val="14"/>
        </w:rPr>
        <w:t>Aprobó: Nadime Yaver Licht – Directora Departamento Administrativo de la Defensoría del Espacio Público.</w:t>
      </w:r>
    </w:p>
    <w:p w14:paraId="13E57BB2" w14:textId="77777777" w:rsidR="007C5000" w:rsidRPr="009858E8" w:rsidRDefault="007C5000" w:rsidP="005858EC">
      <w:pPr>
        <w:pStyle w:val="Standard"/>
        <w:spacing w:line="276" w:lineRule="auto"/>
        <w:ind w:left="851" w:right="283"/>
        <w:rPr>
          <w:rFonts w:ascii="Trebuchet MS" w:hAnsi="Trebuchet MS"/>
          <w:sz w:val="14"/>
          <w:szCs w:val="14"/>
        </w:rPr>
      </w:pPr>
      <w:r w:rsidRPr="009858E8">
        <w:rPr>
          <w:rFonts w:ascii="Trebuchet MS" w:hAnsi="Trebuchet MS"/>
          <w:sz w:val="14"/>
          <w:szCs w:val="14"/>
        </w:rPr>
        <w:t>Código de archivo: 140-155-5</w:t>
      </w:r>
    </w:p>
    <w:p w14:paraId="787D49C9" w14:textId="77777777" w:rsidR="00AF7CE8" w:rsidRPr="00B16F04" w:rsidRDefault="00AF7CE8" w:rsidP="005858EC">
      <w:pPr>
        <w:spacing w:after="0" w:line="276" w:lineRule="auto"/>
        <w:ind w:left="851" w:right="283"/>
        <w:rPr>
          <w:rFonts w:ascii="Trebuchet MS" w:hAnsi="Trebuchet MS"/>
          <w:sz w:val="18"/>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984"/>
        <w:gridCol w:w="6917"/>
      </w:tblGrid>
      <w:tr w:rsidR="00F03F9D" w:rsidRPr="005858EC" w14:paraId="06FA5E2F" w14:textId="77777777" w:rsidTr="005858EC">
        <w:trPr>
          <w:trHeight w:val="233"/>
        </w:trPr>
        <w:tc>
          <w:tcPr>
            <w:tcW w:w="11023" w:type="dxa"/>
            <w:gridSpan w:val="3"/>
            <w:shd w:val="clear" w:color="auto" w:fill="DEEAF6" w:themeFill="accent1" w:themeFillTint="33"/>
            <w:vAlign w:val="center"/>
          </w:tcPr>
          <w:p w14:paraId="4A1E4999" w14:textId="77777777" w:rsidR="00F03F9D" w:rsidRPr="005858EC" w:rsidRDefault="00F03F9D" w:rsidP="005858EC">
            <w:pPr>
              <w:spacing w:after="0" w:line="276" w:lineRule="auto"/>
              <w:ind w:left="851" w:right="283"/>
              <w:jc w:val="center"/>
              <w:rPr>
                <w:rFonts w:ascii="Trebuchet MS" w:hAnsi="Trebuchet MS" w:cs="Arial"/>
                <w:b/>
                <w:sz w:val="20"/>
              </w:rPr>
            </w:pPr>
            <w:r w:rsidRPr="005858EC">
              <w:rPr>
                <w:rFonts w:ascii="Trebuchet MS" w:hAnsi="Trebuchet MS" w:cs="Arial"/>
                <w:b/>
                <w:sz w:val="20"/>
              </w:rPr>
              <w:t>CONTROL DE CAMBIOS</w:t>
            </w:r>
          </w:p>
        </w:tc>
      </w:tr>
      <w:tr w:rsidR="00F03F9D" w:rsidRPr="005858EC" w14:paraId="0DD38953" w14:textId="77777777" w:rsidTr="00641FDC">
        <w:trPr>
          <w:trHeight w:val="311"/>
        </w:trPr>
        <w:tc>
          <w:tcPr>
            <w:tcW w:w="2122" w:type="dxa"/>
            <w:vAlign w:val="center"/>
          </w:tcPr>
          <w:p w14:paraId="4DFBDE41" w14:textId="77777777" w:rsidR="00F03F9D" w:rsidRPr="005858EC" w:rsidRDefault="00F03F9D" w:rsidP="00374AA5">
            <w:pPr>
              <w:spacing w:after="0" w:line="276" w:lineRule="auto"/>
              <w:ind w:right="34"/>
              <w:jc w:val="center"/>
              <w:rPr>
                <w:rFonts w:ascii="Trebuchet MS" w:hAnsi="Trebuchet MS" w:cs="Arial"/>
                <w:b/>
                <w:sz w:val="20"/>
              </w:rPr>
            </w:pPr>
            <w:r w:rsidRPr="005858EC">
              <w:rPr>
                <w:rFonts w:ascii="Trebuchet MS" w:hAnsi="Trebuchet MS" w:cs="Arial"/>
                <w:b/>
                <w:sz w:val="20"/>
              </w:rPr>
              <w:t>VERSIÓN</w:t>
            </w:r>
          </w:p>
        </w:tc>
        <w:tc>
          <w:tcPr>
            <w:tcW w:w="1984" w:type="dxa"/>
            <w:vAlign w:val="center"/>
          </w:tcPr>
          <w:p w14:paraId="528A51C2" w14:textId="77777777" w:rsidR="00F03F9D" w:rsidRPr="005858EC" w:rsidRDefault="00F03F9D" w:rsidP="005858EC">
            <w:pPr>
              <w:spacing w:after="0" w:line="276" w:lineRule="auto"/>
              <w:jc w:val="center"/>
              <w:rPr>
                <w:rFonts w:ascii="Trebuchet MS" w:hAnsi="Trebuchet MS" w:cs="Arial"/>
                <w:b/>
                <w:sz w:val="20"/>
              </w:rPr>
            </w:pPr>
            <w:r w:rsidRPr="005858EC">
              <w:rPr>
                <w:rFonts w:ascii="Trebuchet MS" w:hAnsi="Trebuchet MS" w:cs="Arial"/>
                <w:b/>
                <w:sz w:val="20"/>
              </w:rPr>
              <w:t>FECHA</w:t>
            </w:r>
          </w:p>
        </w:tc>
        <w:tc>
          <w:tcPr>
            <w:tcW w:w="6917" w:type="dxa"/>
            <w:vAlign w:val="center"/>
          </w:tcPr>
          <w:p w14:paraId="1F6F59C4" w14:textId="77777777" w:rsidR="00F03F9D" w:rsidRPr="005858EC" w:rsidRDefault="00F03F9D" w:rsidP="005858EC">
            <w:pPr>
              <w:spacing w:after="0" w:line="276" w:lineRule="auto"/>
              <w:ind w:right="283"/>
              <w:jc w:val="center"/>
              <w:rPr>
                <w:rFonts w:ascii="Trebuchet MS" w:hAnsi="Trebuchet MS" w:cs="Arial"/>
                <w:b/>
                <w:sz w:val="20"/>
              </w:rPr>
            </w:pPr>
            <w:r w:rsidRPr="005858EC">
              <w:rPr>
                <w:rFonts w:ascii="Trebuchet MS" w:hAnsi="Trebuchet MS" w:cs="Arial"/>
                <w:b/>
                <w:sz w:val="20"/>
              </w:rPr>
              <w:t>DESCRIPCIÓN DE MODIFICACIÓN</w:t>
            </w:r>
          </w:p>
        </w:tc>
      </w:tr>
      <w:tr w:rsidR="00F03F9D" w:rsidRPr="005858EC" w14:paraId="593E5F53" w14:textId="77777777" w:rsidTr="00641FDC">
        <w:tc>
          <w:tcPr>
            <w:tcW w:w="2122" w:type="dxa"/>
          </w:tcPr>
          <w:p w14:paraId="1B2E8F76" w14:textId="0E7D68DE" w:rsidR="00F03F9D" w:rsidRPr="005858EC" w:rsidRDefault="006C590A" w:rsidP="00374AA5">
            <w:pPr>
              <w:spacing w:after="0" w:line="276" w:lineRule="auto"/>
              <w:ind w:right="34"/>
              <w:jc w:val="center"/>
              <w:rPr>
                <w:rFonts w:ascii="Trebuchet MS" w:hAnsi="Trebuchet MS" w:cs="Arial"/>
                <w:sz w:val="20"/>
              </w:rPr>
            </w:pPr>
            <w:r w:rsidRPr="005858EC">
              <w:rPr>
                <w:rFonts w:ascii="Trebuchet MS" w:hAnsi="Trebuchet MS" w:cs="Arial"/>
                <w:sz w:val="20"/>
              </w:rPr>
              <w:t>1</w:t>
            </w:r>
          </w:p>
        </w:tc>
        <w:tc>
          <w:tcPr>
            <w:tcW w:w="1984" w:type="dxa"/>
          </w:tcPr>
          <w:p w14:paraId="64426DC5" w14:textId="57342028" w:rsidR="00F03F9D" w:rsidRPr="005858EC" w:rsidRDefault="005858EC" w:rsidP="005858EC">
            <w:pPr>
              <w:spacing w:after="0" w:line="276" w:lineRule="auto"/>
              <w:ind w:right="43"/>
              <w:jc w:val="center"/>
              <w:rPr>
                <w:rFonts w:ascii="Trebuchet MS" w:hAnsi="Trebuchet MS" w:cs="Arial"/>
                <w:sz w:val="20"/>
              </w:rPr>
            </w:pPr>
            <w:r w:rsidRPr="005858EC">
              <w:rPr>
                <w:rFonts w:ascii="Trebuchet MS" w:hAnsi="Trebuchet MS" w:cs="Arial"/>
                <w:sz w:val="20"/>
              </w:rPr>
              <w:t>11</w:t>
            </w:r>
            <w:r w:rsidR="00F03F9D" w:rsidRPr="005858EC">
              <w:rPr>
                <w:rFonts w:ascii="Trebuchet MS" w:hAnsi="Trebuchet MS" w:cs="Arial"/>
                <w:sz w:val="20"/>
              </w:rPr>
              <w:t>/</w:t>
            </w:r>
            <w:r w:rsidR="002D428F" w:rsidRPr="005858EC">
              <w:rPr>
                <w:rFonts w:ascii="Trebuchet MS" w:hAnsi="Trebuchet MS" w:cs="Arial"/>
                <w:sz w:val="20"/>
              </w:rPr>
              <w:t>01</w:t>
            </w:r>
            <w:r w:rsidR="00F03F9D" w:rsidRPr="005858EC">
              <w:rPr>
                <w:rFonts w:ascii="Trebuchet MS" w:hAnsi="Trebuchet MS" w:cs="Arial"/>
                <w:sz w:val="20"/>
              </w:rPr>
              <w:t>/201</w:t>
            </w:r>
            <w:r w:rsidR="002D428F" w:rsidRPr="005858EC">
              <w:rPr>
                <w:rFonts w:ascii="Trebuchet MS" w:hAnsi="Trebuchet MS" w:cs="Arial"/>
                <w:sz w:val="20"/>
              </w:rPr>
              <w:t>9</w:t>
            </w:r>
          </w:p>
        </w:tc>
        <w:tc>
          <w:tcPr>
            <w:tcW w:w="6917" w:type="dxa"/>
          </w:tcPr>
          <w:p w14:paraId="6379F87B" w14:textId="0BCC6C95" w:rsidR="004B0EB2" w:rsidRPr="005858EC" w:rsidRDefault="005858EC" w:rsidP="005858EC">
            <w:pPr>
              <w:spacing w:after="0" w:line="276" w:lineRule="auto"/>
              <w:ind w:right="283"/>
              <w:jc w:val="center"/>
              <w:rPr>
                <w:rFonts w:ascii="Trebuchet MS" w:hAnsi="Trebuchet MS" w:cs="Arial"/>
                <w:sz w:val="20"/>
              </w:rPr>
            </w:pPr>
            <w:r w:rsidRPr="005858EC">
              <w:rPr>
                <w:rFonts w:ascii="Trebuchet MS" w:hAnsi="Trebuchet MS" w:cs="Arial"/>
                <w:sz w:val="20"/>
              </w:rPr>
              <w:t>Creación del Documento</w:t>
            </w:r>
          </w:p>
        </w:tc>
      </w:tr>
    </w:tbl>
    <w:p w14:paraId="1F131A71" w14:textId="77777777" w:rsidR="00B53F71" w:rsidRDefault="00B53F71" w:rsidP="0099225B">
      <w:pPr>
        <w:spacing w:after="0" w:line="276" w:lineRule="auto"/>
        <w:rPr>
          <w:rFonts w:ascii="Trebuchet MS" w:hAnsi="Trebuchet MS"/>
          <w:sz w:val="12"/>
        </w:rPr>
        <w:sectPr w:rsidR="00B53F71" w:rsidSect="00B16F04">
          <w:headerReference w:type="default" r:id="rId10"/>
          <w:footerReference w:type="default" r:id="rId11"/>
          <w:pgSz w:w="12240" w:h="15840"/>
          <w:pgMar w:top="1417" w:right="900" w:bottom="1417" w:left="567" w:header="567" w:footer="0" w:gutter="0"/>
          <w:pgBorders w:display="notFirstPage" w:offsetFrom="page">
            <w:top w:val="single" w:sz="4" w:space="24" w:color="002060"/>
            <w:left w:val="single" w:sz="4" w:space="24" w:color="002060"/>
            <w:bottom w:val="single" w:sz="4" w:space="24" w:color="002060"/>
            <w:right w:val="single" w:sz="4" w:space="24" w:color="002060"/>
          </w:pgBorders>
          <w:pgNumType w:start="1"/>
          <w:cols w:space="708"/>
          <w:titlePg/>
          <w:docGrid w:linePitch="360"/>
        </w:sectPr>
      </w:pPr>
    </w:p>
    <w:p w14:paraId="6CBFA053" w14:textId="43AED35C" w:rsidR="0014410F" w:rsidRDefault="00B53F71" w:rsidP="0099225B">
      <w:pPr>
        <w:spacing w:after="0" w:line="276" w:lineRule="auto"/>
        <w:rPr>
          <w:rFonts w:ascii="Trebuchet MS" w:hAnsi="Trebuchet MS"/>
          <w:sz w:val="12"/>
        </w:rPr>
      </w:pPr>
      <w:r>
        <w:rPr>
          <w:rFonts w:ascii="Trebuchet MS" w:hAnsi="Trebuchet MS"/>
          <w:noProof/>
          <w:sz w:val="12"/>
          <w:lang w:eastAsia="es-CO"/>
        </w:rPr>
        <w:lastRenderedPageBreak/>
        <w:drawing>
          <wp:inline distT="0" distB="0" distL="0" distR="0" wp14:anchorId="24EF3B0D" wp14:editId="3E951A21">
            <wp:extent cx="10039350" cy="777176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LITICA DE GESTION DE RIESGOS.jpg"/>
                    <pic:cNvPicPr/>
                  </pic:nvPicPr>
                  <pic:blipFill>
                    <a:blip r:embed="rId12">
                      <a:extLst>
                        <a:ext uri="{28A0092B-C50C-407E-A947-70E740481C1C}">
                          <a14:useLocalDpi xmlns:a14="http://schemas.microsoft.com/office/drawing/2010/main" val="0"/>
                        </a:ext>
                      </a:extLst>
                    </a:blip>
                    <a:stretch>
                      <a:fillRect/>
                    </a:stretch>
                  </pic:blipFill>
                  <pic:spPr>
                    <a:xfrm>
                      <a:off x="0" y="0"/>
                      <a:ext cx="10042616" cy="7774293"/>
                    </a:xfrm>
                    <a:prstGeom prst="rect">
                      <a:avLst/>
                    </a:prstGeom>
                  </pic:spPr>
                </pic:pic>
              </a:graphicData>
            </a:graphic>
          </wp:inline>
        </w:drawing>
      </w:r>
      <w:bookmarkStart w:id="7" w:name="_GoBack"/>
      <w:bookmarkEnd w:id="7"/>
    </w:p>
    <w:sectPr w:rsidR="0014410F" w:rsidSect="00B53F71">
      <w:pgSz w:w="15840" w:h="12240" w:orient="landscape"/>
      <w:pgMar w:top="0" w:right="0" w:bottom="0" w:left="0" w:header="567" w:footer="0" w:gutter="0"/>
      <w:pgBorders w:display="notFirstPage" w:offsetFrom="page">
        <w:top w:val="single" w:sz="4" w:space="24" w:color="002060"/>
        <w:left w:val="single" w:sz="4" w:space="24" w:color="002060"/>
        <w:bottom w:val="single" w:sz="4" w:space="24" w:color="002060"/>
        <w:right w:val="single" w:sz="4" w:space="24" w:color="002060"/>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401156" w14:textId="77777777" w:rsidR="00DF7567" w:rsidRDefault="00DF7567" w:rsidP="00457E7A">
      <w:pPr>
        <w:spacing w:after="0" w:line="240" w:lineRule="auto"/>
      </w:pPr>
      <w:r>
        <w:separator/>
      </w:r>
    </w:p>
  </w:endnote>
  <w:endnote w:type="continuationSeparator" w:id="0">
    <w:p w14:paraId="0D32863D" w14:textId="77777777" w:rsidR="00DF7567" w:rsidRDefault="00DF7567" w:rsidP="00457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lama Book">
    <w:altName w:val="Flama Boo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Dosis">
    <w:altName w:val="Dosis"/>
    <w:panose1 w:val="00000000000000000000"/>
    <w:charset w:val="00"/>
    <w:family w:val="swiss"/>
    <w:notTrueType/>
    <w:pitch w:val="default"/>
    <w:sig w:usb0="00000003" w:usb1="00000000" w:usb2="00000000" w:usb3="00000000" w:csb0="00000001" w:csb1="00000000"/>
  </w:font>
  <w:font w:name="Liberation Serif">
    <w:altName w:val="Times New Roman"/>
    <w:charset w:val="00"/>
    <w:family w:val="roman"/>
    <w:pitch w:val="variable"/>
  </w:font>
  <w:font w:name="Droid Sans Fallback">
    <w:charset w:val="00"/>
    <w:family w:val="auto"/>
    <w:pitch w:val="variable"/>
  </w:font>
  <w:font w:name="Lohit Hindi">
    <w:altName w:val="Times New Roman"/>
    <w:charset w:val="00"/>
    <w:family w:val="auto"/>
    <w:pitch w:val="default"/>
  </w:font>
  <w:font w:name="Haettenschweiler">
    <w:panose1 w:val="020B070604090206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292546" w14:textId="70045795" w:rsidR="00823176" w:rsidRDefault="00823176" w:rsidP="00606859">
    <w:pPr>
      <w:pStyle w:val="Piedepgina"/>
      <w:jc w:val="center"/>
      <w:rPr>
        <w:rFonts w:ascii="Century Gothic" w:hAnsi="Century Gothic"/>
        <w:b/>
        <w:color w:val="323E4F" w:themeColor="text2" w:themeShade="BF"/>
        <w:sz w:val="18"/>
      </w:rPr>
    </w:pPr>
    <w:r w:rsidRPr="002C3691">
      <w:rPr>
        <w:rFonts w:ascii="Century Gothic" w:hAnsi="Century Gothic"/>
        <w:color w:val="323E4F" w:themeColor="text2" w:themeShade="BF"/>
        <w:sz w:val="18"/>
      </w:rPr>
      <w:t xml:space="preserve">Proceso </w:t>
    </w:r>
    <w:r w:rsidRPr="002C3691">
      <w:rPr>
        <w:rFonts w:ascii="Century Gothic" w:hAnsi="Century Gothic"/>
        <w:b/>
        <w:color w:val="323E4F" w:themeColor="text2" w:themeShade="BF"/>
        <w:sz w:val="18"/>
      </w:rPr>
      <w:t>DIRECCIONAMIENTO ESTRATÉGICO</w:t>
    </w:r>
    <w:r w:rsidR="00F0795B">
      <w:rPr>
        <w:rFonts w:ascii="Century Gothic" w:hAnsi="Century Gothic"/>
        <w:b/>
        <w:color w:val="323E4F" w:themeColor="text2" w:themeShade="BF"/>
        <w:sz w:val="18"/>
      </w:rPr>
      <w:t xml:space="preserve"> </w:t>
    </w:r>
    <w:r w:rsidR="00B16F04">
      <w:rPr>
        <w:rFonts w:ascii="Century Gothic" w:hAnsi="Century Gothic"/>
        <w:b/>
        <w:color w:val="323E4F" w:themeColor="text2" w:themeShade="BF"/>
        <w:sz w:val="18"/>
      </w:rPr>
      <w:t xml:space="preserve">              </w:t>
    </w:r>
    <w:r w:rsidRPr="002C3691">
      <w:rPr>
        <w:rFonts w:ascii="Century Gothic" w:hAnsi="Century Gothic"/>
        <w:color w:val="323E4F" w:themeColor="text2" w:themeShade="BF"/>
        <w:sz w:val="18"/>
      </w:rPr>
      <w:t xml:space="preserve">Procedimiento o Documento: </w:t>
    </w:r>
    <w:r w:rsidRPr="00606859">
      <w:rPr>
        <w:rFonts w:ascii="Century Gothic" w:hAnsi="Century Gothic"/>
        <w:b/>
        <w:color w:val="323E4F" w:themeColor="text2" w:themeShade="BF"/>
        <w:sz w:val="18"/>
      </w:rPr>
      <w:t>ADMINISTRACIÓN DE LOS RIESGOS</w:t>
    </w:r>
  </w:p>
  <w:p w14:paraId="1A8EDAEB" w14:textId="14AAF455" w:rsidR="00823176" w:rsidRPr="00B22282" w:rsidRDefault="00823176" w:rsidP="00606859">
    <w:pPr>
      <w:pStyle w:val="Piedepgina"/>
      <w:jc w:val="center"/>
      <w:rPr>
        <w:sz w:val="16"/>
        <w:szCs w:val="16"/>
      </w:rPr>
    </w:pPr>
    <w:r>
      <w:rPr>
        <w:sz w:val="16"/>
        <w:szCs w:val="16"/>
      </w:rPr>
      <w:t>C</w:t>
    </w:r>
    <w:r w:rsidRPr="00B22282">
      <w:rPr>
        <w:sz w:val="16"/>
        <w:szCs w:val="16"/>
      </w:rPr>
      <w:t xml:space="preserve">ódigo: 127-FORDE- </w:t>
    </w:r>
    <w:r>
      <w:rPr>
        <w:sz w:val="16"/>
        <w:szCs w:val="16"/>
      </w:rPr>
      <w:t>03</w:t>
    </w:r>
    <w:r w:rsidR="00F0795B">
      <w:rPr>
        <w:sz w:val="16"/>
        <w:szCs w:val="16"/>
      </w:rPr>
      <w:t xml:space="preserve"> </w:t>
    </w:r>
    <w:r w:rsidRPr="00B22282">
      <w:rPr>
        <w:sz w:val="16"/>
        <w:szCs w:val="16"/>
      </w:rPr>
      <w:t xml:space="preserve">Versión: </w:t>
    </w:r>
    <w:r>
      <w:rPr>
        <w:sz w:val="16"/>
        <w:szCs w:val="16"/>
      </w:rPr>
      <w:t>2</w:t>
    </w:r>
    <w:r w:rsidR="00F0795B">
      <w:rPr>
        <w:sz w:val="16"/>
        <w:szCs w:val="16"/>
      </w:rPr>
      <w:t xml:space="preserve"> </w:t>
    </w:r>
    <w:r w:rsidRPr="00B22282">
      <w:rPr>
        <w:sz w:val="16"/>
        <w:szCs w:val="16"/>
      </w:rPr>
      <w:t>Vigen</w:t>
    </w:r>
    <w:r>
      <w:rPr>
        <w:sz w:val="16"/>
        <w:szCs w:val="16"/>
      </w:rPr>
      <w:t>cia</w:t>
    </w:r>
    <w:r w:rsidRPr="00B22282">
      <w:rPr>
        <w:sz w:val="16"/>
        <w:szCs w:val="16"/>
      </w:rPr>
      <w:t xml:space="preserve"> desde: </w:t>
    </w:r>
    <w:r>
      <w:rPr>
        <w:sz w:val="16"/>
        <w:szCs w:val="16"/>
      </w:rPr>
      <w:t>08/05/2018</w:t>
    </w:r>
  </w:p>
  <w:p w14:paraId="618FA1E9" w14:textId="77777777" w:rsidR="00823176" w:rsidRDefault="0082317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49E12E" w14:textId="77777777" w:rsidR="00DF7567" w:rsidRDefault="00DF7567" w:rsidP="00457E7A">
      <w:pPr>
        <w:spacing w:after="0" w:line="240" w:lineRule="auto"/>
      </w:pPr>
      <w:r>
        <w:separator/>
      </w:r>
    </w:p>
  </w:footnote>
  <w:footnote w:type="continuationSeparator" w:id="0">
    <w:p w14:paraId="414DC82D" w14:textId="77777777" w:rsidR="00DF7567" w:rsidRDefault="00DF7567" w:rsidP="00457E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03628" w14:textId="63BB2106" w:rsidR="00823176" w:rsidRPr="00130145" w:rsidRDefault="00823176" w:rsidP="00457E7A">
    <w:pPr>
      <w:pStyle w:val="Encabezado"/>
      <w:ind w:firstLine="3540"/>
      <w:jc w:val="right"/>
      <w:rPr>
        <w:rFonts w:ascii="Century Gothic" w:hAnsi="Century Gothic"/>
        <w:b/>
        <w:color w:val="0070C0"/>
        <w:sz w:val="28"/>
      </w:rPr>
    </w:pPr>
    <w:r w:rsidRPr="00AD4E5B">
      <w:rPr>
        <w:b/>
        <w:noProof/>
        <w:color w:val="93278F"/>
        <w:sz w:val="28"/>
        <w:lang w:eastAsia="es-CO"/>
      </w:rPr>
      <w:drawing>
        <wp:anchor distT="0" distB="0" distL="114300" distR="114300" simplePos="0" relativeHeight="251661312" behindDoc="1" locked="0" layoutInCell="1" allowOverlap="1" wp14:anchorId="61887A08" wp14:editId="1F6CA4B9">
          <wp:simplePos x="0" y="0"/>
          <wp:positionH relativeFrom="margin">
            <wp:posOffset>40004</wp:posOffset>
          </wp:positionH>
          <wp:positionV relativeFrom="page">
            <wp:posOffset>381000</wp:posOffset>
          </wp:positionV>
          <wp:extent cx="885825" cy="762000"/>
          <wp:effectExtent l="19050" t="19050" r="28575" b="19050"/>
          <wp:wrapNone/>
          <wp:docPr id="5" name="Imagen 3" descr="Descripción: Descripción: Descripción: PROCEDIMIENTO-03.png"/>
          <wp:cNvGraphicFramePr/>
          <a:graphic xmlns:a="http://schemas.openxmlformats.org/drawingml/2006/main">
            <a:graphicData uri="http://schemas.openxmlformats.org/drawingml/2006/picture">
              <pic:pic xmlns:pic="http://schemas.openxmlformats.org/drawingml/2006/picture">
                <pic:nvPicPr>
                  <pic:cNvPr id="4" name="Imagen 3" descr="Descripción: Descripción: Descripción: PROCEDIMIENTO-03.png"/>
                  <pic:cNvPicPr/>
                </pic:nvPicPr>
                <pic:blipFill rotWithShape="1">
                  <a:blip r:embed="rId1" cstate="print">
                    <a:extLst>
                      <a:ext uri="{28A0092B-C50C-407E-A947-70E740481C1C}">
                        <a14:useLocalDpi xmlns:a14="http://schemas.microsoft.com/office/drawing/2010/main" val="0"/>
                      </a:ext>
                    </a:extLst>
                  </a:blip>
                  <a:srcRect l="6319" t="6877" r="16673" b="11517"/>
                  <a:stretch/>
                </pic:blipFill>
                <pic:spPr bwMode="auto">
                  <a:xfrm>
                    <a:off x="0" y="0"/>
                    <a:ext cx="885896" cy="762061"/>
                  </a:xfrm>
                  <a:prstGeom prst="roundRect">
                    <a:avLst>
                      <a:gd name="adj" fmla="val 4167"/>
                    </a:avLst>
                  </a:prstGeom>
                  <a:solidFill>
                    <a:srgbClr val="FFFFFF"/>
                  </a:solidFill>
                  <a:ln w="19050" cap="sq" cmpd="sng" algn="ctr">
                    <a:solidFill>
                      <a:srgbClr val="00206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b/>
        <w:color w:val="17365D"/>
        <w:sz w:val="28"/>
      </w:rPr>
      <w:t>Política</w:t>
    </w:r>
    <w:r w:rsidRPr="00E965C2">
      <w:rPr>
        <w:rFonts w:ascii="Century Gothic" w:hAnsi="Century Gothic"/>
        <w:b/>
        <w:color w:val="17365D"/>
        <w:sz w:val="28"/>
      </w:rPr>
      <w:t xml:space="preserve"> </w:t>
    </w:r>
    <w:r>
      <w:rPr>
        <w:rFonts w:ascii="Century Gothic" w:hAnsi="Century Gothic"/>
        <w:b/>
        <w:color w:val="17365D"/>
        <w:sz w:val="28"/>
      </w:rPr>
      <w:t>de Gestión de Riesgos</w:t>
    </w:r>
    <w:r w:rsidR="00F0795B">
      <w:rPr>
        <w:rFonts w:ascii="Century Gothic" w:hAnsi="Century Gothic"/>
        <w:b/>
        <w:color w:val="17365D"/>
        <w:sz w:val="28"/>
      </w:rPr>
      <w:t xml:space="preserve"> </w:t>
    </w:r>
  </w:p>
  <w:p w14:paraId="038A5BB3" w14:textId="50C826BD" w:rsidR="00823176" w:rsidRDefault="00823176" w:rsidP="00457E7A">
    <w:pPr>
      <w:pStyle w:val="Encabezado"/>
      <w:jc w:val="right"/>
      <w:rPr>
        <w:rFonts w:ascii="Century Gothic" w:hAnsi="Century Gothic"/>
        <w:sz w:val="18"/>
      </w:rPr>
    </w:pPr>
    <w:r w:rsidRPr="0088708C">
      <w:rPr>
        <w:rFonts w:ascii="Century Gothic" w:hAnsi="Century Gothic"/>
        <w:sz w:val="18"/>
      </w:rPr>
      <w:t>127-</w:t>
    </w:r>
    <w:r>
      <w:rPr>
        <w:rFonts w:ascii="Century Gothic" w:hAnsi="Century Gothic"/>
        <w:sz w:val="18"/>
      </w:rPr>
      <w:t>PPPDE</w:t>
    </w:r>
    <w:r w:rsidRPr="0088708C">
      <w:rPr>
        <w:rFonts w:ascii="Century Gothic" w:hAnsi="Century Gothic"/>
        <w:sz w:val="18"/>
      </w:rPr>
      <w:t>-</w:t>
    </w:r>
    <w:r>
      <w:rPr>
        <w:rFonts w:ascii="Century Gothic" w:hAnsi="Century Gothic"/>
        <w:sz w:val="18"/>
      </w:rPr>
      <w:t>08</w:t>
    </w:r>
  </w:p>
  <w:p w14:paraId="6DEC9A39" w14:textId="20D691EA" w:rsidR="00823176" w:rsidRPr="0088708C" w:rsidRDefault="00823176" w:rsidP="00457E7A">
    <w:pPr>
      <w:pStyle w:val="Encabezado"/>
      <w:jc w:val="right"/>
      <w:rPr>
        <w:rFonts w:ascii="Century Gothic" w:hAnsi="Century Gothic"/>
        <w:sz w:val="18"/>
      </w:rPr>
    </w:pPr>
    <w:r>
      <w:rPr>
        <w:rFonts w:ascii="Century Gothic" w:hAnsi="Century Gothic"/>
        <w:sz w:val="18"/>
      </w:rPr>
      <w:t>Versión 1</w:t>
    </w:r>
  </w:p>
  <w:p w14:paraId="28E55F64" w14:textId="63F03668" w:rsidR="00823176" w:rsidRPr="0088708C" w:rsidRDefault="00823176" w:rsidP="00457E7A">
    <w:pPr>
      <w:pStyle w:val="Encabezado"/>
      <w:jc w:val="right"/>
      <w:rPr>
        <w:rFonts w:ascii="Century Gothic" w:hAnsi="Century Gothic"/>
        <w:sz w:val="18"/>
      </w:rPr>
    </w:pPr>
    <w:r w:rsidRPr="0088708C">
      <w:rPr>
        <w:rFonts w:ascii="Century Gothic" w:hAnsi="Century Gothic"/>
        <w:sz w:val="18"/>
      </w:rPr>
      <w:t xml:space="preserve">Vigente desde: </w:t>
    </w:r>
    <w:r w:rsidR="00F61BA0">
      <w:rPr>
        <w:rFonts w:ascii="Century Gothic" w:hAnsi="Century Gothic"/>
        <w:sz w:val="18"/>
      </w:rPr>
      <w:t>31</w:t>
    </w:r>
    <w:r>
      <w:rPr>
        <w:rFonts w:ascii="Century Gothic" w:hAnsi="Century Gothic"/>
        <w:sz w:val="18"/>
      </w:rPr>
      <w:t>/01/2019</w:t>
    </w:r>
  </w:p>
  <w:p w14:paraId="02893B5A" w14:textId="4D4228B7" w:rsidR="00823176" w:rsidRDefault="00823176" w:rsidP="00457E7A">
    <w:pPr>
      <w:pStyle w:val="Encabezado"/>
      <w:jc w:val="right"/>
      <w:rPr>
        <w:rFonts w:ascii="Century Gothic" w:hAnsi="Century Gothic"/>
        <w:sz w:val="18"/>
      </w:rPr>
    </w:pPr>
    <w:r w:rsidRPr="0088708C">
      <w:rPr>
        <w:rFonts w:ascii="Century Gothic" w:hAnsi="Century Gothic"/>
        <w:sz w:val="18"/>
      </w:rPr>
      <w:t xml:space="preserve">Página </w:t>
    </w:r>
    <w:r w:rsidRPr="0088708C">
      <w:rPr>
        <w:rFonts w:ascii="Century Gothic" w:hAnsi="Century Gothic"/>
        <w:sz w:val="18"/>
      </w:rPr>
      <w:fldChar w:fldCharType="begin"/>
    </w:r>
    <w:r w:rsidRPr="0088708C">
      <w:rPr>
        <w:rFonts w:ascii="Century Gothic" w:hAnsi="Century Gothic"/>
        <w:sz w:val="18"/>
      </w:rPr>
      <w:instrText xml:space="preserve"> PAGE   \* MERGEFORMAT </w:instrText>
    </w:r>
    <w:r w:rsidRPr="0088708C">
      <w:rPr>
        <w:rFonts w:ascii="Century Gothic" w:hAnsi="Century Gothic"/>
        <w:sz w:val="18"/>
      </w:rPr>
      <w:fldChar w:fldCharType="separate"/>
    </w:r>
    <w:r w:rsidR="00B53F71">
      <w:rPr>
        <w:rFonts w:ascii="Century Gothic" w:hAnsi="Century Gothic"/>
        <w:noProof/>
        <w:sz w:val="18"/>
      </w:rPr>
      <w:t>5</w:t>
    </w:r>
    <w:r w:rsidRPr="0088708C">
      <w:rPr>
        <w:rFonts w:ascii="Century Gothic" w:hAnsi="Century Gothic"/>
        <w:sz w:val="18"/>
      </w:rPr>
      <w:fldChar w:fldCharType="end"/>
    </w:r>
    <w:r w:rsidRPr="0088708C">
      <w:rPr>
        <w:rFonts w:ascii="Century Gothic" w:hAnsi="Century Gothic"/>
        <w:sz w:val="18"/>
      </w:rPr>
      <w:t xml:space="preserve"> de </w:t>
    </w:r>
    <w:r w:rsidR="00B16F04">
      <w:rPr>
        <w:rFonts w:ascii="Century Gothic" w:hAnsi="Century Gothic"/>
        <w:sz w:val="18"/>
      </w:rPr>
      <w:t>5</w:t>
    </w:r>
  </w:p>
  <w:p w14:paraId="4F2BBA4B" w14:textId="5B3EC5F2" w:rsidR="00823176" w:rsidRPr="002D428F" w:rsidRDefault="00823176" w:rsidP="00457E7A">
    <w:pPr>
      <w:pStyle w:val="Encabezado"/>
      <w:jc w:val="right"/>
      <w:rPr>
        <w:rFonts w:ascii="Century Gothic" w:hAnsi="Century Gothic"/>
        <w:sz w:val="6"/>
      </w:rPr>
    </w:pPr>
    <w:r w:rsidRPr="002D428F">
      <w:rPr>
        <w:noProof/>
        <w:sz w:val="10"/>
        <w:lang w:eastAsia="es-CO"/>
      </w:rPr>
      <mc:AlternateContent>
        <mc:Choice Requires="wps">
          <w:drawing>
            <wp:anchor distT="0" distB="0" distL="114300" distR="114300" simplePos="0" relativeHeight="251659264" behindDoc="0" locked="0" layoutInCell="1" allowOverlap="1" wp14:anchorId="7F168319" wp14:editId="383E6824">
              <wp:simplePos x="0" y="0"/>
              <wp:positionH relativeFrom="column">
                <wp:posOffset>-60325</wp:posOffset>
              </wp:positionH>
              <wp:positionV relativeFrom="paragraph">
                <wp:posOffset>60960</wp:posOffset>
              </wp:positionV>
              <wp:extent cx="7163435" cy="0"/>
              <wp:effectExtent l="0" t="0" r="37465" b="19050"/>
              <wp:wrapNone/>
              <wp:docPr id="12" name="Conector recto 12"/>
              <wp:cNvGraphicFramePr/>
              <a:graphic xmlns:a="http://schemas.openxmlformats.org/drawingml/2006/main">
                <a:graphicData uri="http://schemas.microsoft.com/office/word/2010/wordprocessingShape">
                  <wps:wsp>
                    <wps:cNvCnPr/>
                    <wps:spPr>
                      <a:xfrm>
                        <a:off x="0" y="0"/>
                        <a:ext cx="7163435" cy="0"/>
                      </a:xfrm>
                      <a:prstGeom prst="line">
                        <a:avLst/>
                      </a:prstGeom>
                      <a:ln w="19050">
                        <a:solidFill>
                          <a:srgbClr val="002060"/>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64FDC5B1" id="Conector recto 1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5pt,4.8pt" to="559.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" strokecolor="#002060" strokeweight="1.5pt">
              <v:stroke joinstyle="miter"/>
            </v:line>
          </w:pict>
        </mc:Fallback>
      </mc:AlternateContent>
    </w:r>
  </w:p>
  <w:p w14:paraId="1251F7BF" w14:textId="024CE6CC" w:rsidR="00823176" w:rsidRPr="002D428F" w:rsidRDefault="00823176">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510CB"/>
    <w:multiLevelType w:val="hybridMultilevel"/>
    <w:tmpl w:val="C74418E6"/>
    <w:lvl w:ilvl="0" w:tplc="8FB243B0">
      <w:start w:val="4"/>
      <w:numFmt w:val="decimal"/>
      <w:lvlText w:val="%1"/>
      <w:lvlJc w:val="left"/>
      <w:pPr>
        <w:ind w:left="659" w:hanging="142"/>
      </w:pPr>
      <w:rPr>
        <w:rFonts w:hint="default"/>
        <w:b/>
        <w:bCs/>
        <w:w w:val="82"/>
        <w:position w:val="-3"/>
        <w:lang w:val="es-CO" w:eastAsia="es-CO" w:bidi="es-CO"/>
      </w:rPr>
    </w:lvl>
    <w:lvl w:ilvl="1" w:tplc="47E45746">
      <w:numFmt w:val="bullet"/>
      <w:lvlText w:val="•"/>
      <w:lvlJc w:val="left"/>
      <w:pPr>
        <w:ind w:left="905" w:hanging="142"/>
      </w:pPr>
      <w:rPr>
        <w:rFonts w:hint="default"/>
        <w:lang w:val="es-CO" w:eastAsia="es-CO" w:bidi="es-CO"/>
      </w:rPr>
    </w:lvl>
    <w:lvl w:ilvl="2" w:tplc="6E3C5636">
      <w:numFmt w:val="bullet"/>
      <w:lvlText w:val="•"/>
      <w:lvlJc w:val="left"/>
      <w:pPr>
        <w:ind w:left="1150" w:hanging="142"/>
      </w:pPr>
      <w:rPr>
        <w:rFonts w:hint="default"/>
        <w:lang w:val="es-CO" w:eastAsia="es-CO" w:bidi="es-CO"/>
      </w:rPr>
    </w:lvl>
    <w:lvl w:ilvl="3" w:tplc="BDBC4FD8">
      <w:numFmt w:val="bullet"/>
      <w:lvlText w:val="•"/>
      <w:lvlJc w:val="left"/>
      <w:pPr>
        <w:ind w:left="1396" w:hanging="142"/>
      </w:pPr>
      <w:rPr>
        <w:rFonts w:hint="default"/>
        <w:lang w:val="es-CO" w:eastAsia="es-CO" w:bidi="es-CO"/>
      </w:rPr>
    </w:lvl>
    <w:lvl w:ilvl="4" w:tplc="9DF42DB0">
      <w:numFmt w:val="bullet"/>
      <w:lvlText w:val="•"/>
      <w:lvlJc w:val="left"/>
      <w:pPr>
        <w:ind w:left="1641" w:hanging="142"/>
      </w:pPr>
      <w:rPr>
        <w:rFonts w:hint="default"/>
        <w:lang w:val="es-CO" w:eastAsia="es-CO" w:bidi="es-CO"/>
      </w:rPr>
    </w:lvl>
    <w:lvl w:ilvl="5" w:tplc="2BF84420">
      <w:numFmt w:val="bullet"/>
      <w:lvlText w:val="•"/>
      <w:lvlJc w:val="left"/>
      <w:pPr>
        <w:ind w:left="1887" w:hanging="142"/>
      </w:pPr>
      <w:rPr>
        <w:rFonts w:hint="default"/>
        <w:lang w:val="es-CO" w:eastAsia="es-CO" w:bidi="es-CO"/>
      </w:rPr>
    </w:lvl>
    <w:lvl w:ilvl="6" w:tplc="D4648090">
      <w:numFmt w:val="bullet"/>
      <w:lvlText w:val="•"/>
      <w:lvlJc w:val="left"/>
      <w:pPr>
        <w:ind w:left="2132" w:hanging="142"/>
      </w:pPr>
      <w:rPr>
        <w:rFonts w:hint="default"/>
        <w:lang w:val="es-CO" w:eastAsia="es-CO" w:bidi="es-CO"/>
      </w:rPr>
    </w:lvl>
    <w:lvl w:ilvl="7" w:tplc="73BA269E">
      <w:numFmt w:val="bullet"/>
      <w:lvlText w:val="•"/>
      <w:lvlJc w:val="left"/>
      <w:pPr>
        <w:ind w:left="2377" w:hanging="142"/>
      </w:pPr>
      <w:rPr>
        <w:rFonts w:hint="default"/>
        <w:lang w:val="es-CO" w:eastAsia="es-CO" w:bidi="es-CO"/>
      </w:rPr>
    </w:lvl>
    <w:lvl w:ilvl="8" w:tplc="EBE2F9BC">
      <w:numFmt w:val="bullet"/>
      <w:lvlText w:val="•"/>
      <w:lvlJc w:val="left"/>
      <w:pPr>
        <w:ind w:left="2623" w:hanging="142"/>
      </w:pPr>
      <w:rPr>
        <w:rFonts w:hint="default"/>
        <w:lang w:val="es-CO" w:eastAsia="es-CO" w:bidi="es-CO"/>
      </w:rPr>
    </w:lvl>
  </w:abstractNum>
  <w:abstractNum w:abstractNumId="1" w15:restartNumberingAfterBreak="0">
    <w:nsid w:val="08FD7F0C"/>
    <w:multiLevelType w:val="hybridMultilevel"/>
    <w:tmpl w:val="1BDE8E5E"/>
    <w:lvl w:ilvl="0" w:tplc="84CE59A2">
      <w:numFmt w:val="bullet"/>
      <w:lvlText w:val="-"/>
      <w:lvlJc w:val="left"/>
      <w:pPr>
        <w:ind w:left="1065" w:hanging="705"/>
      </w:pPr>
      <w:rPr>
        <w:rFonts w:ascii="Trebuchet MS" w:eastAsiaTheme="minorHAnsi" w:hAnsi="Trebuchet MS"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BE46BE8"/>
    <w:multiLevelType w:val="multilevel"/>
    <w:tmpl w:val="8668A4D0"/>
    <w:lvl w:ilvl="0">
      <w:start w:val="2"/>
      <w:numFmt w:val="decimal"/>
      <w:lvlText w:val="%1"/>
      <w:lvlJc w:val="left"/>
      <w:pPr>
        <w:ind w:left="810" w:hanging="709"/>
      </w:pPr>
      <w:rPr>
        <w:rFonts w:ascii="Arial" w:eastAsia="Arial" w:hAnsi="Arial" w:cs="Arial" w:hint="default"/>
        <w:b/>
        <w:bCs/>
        <w:w w:val="99"/>
        <w:sz w:val="22"/>
        <w:szCs w:val="22"/>
      </w:rPr>
    </w:lvl>
    <w:lvl w:ilvl="1">
      <w:start w:val="1"/>
      <w:numFmt w:val="decimal"/>
      <w:lvlText w:val="%1.%2"/>
      <w:lvlJc w:val="left"/>
      <w:pPr>
        <w:ind w:left="101" w:hanging="368"/>
      </w:pPr>
      <w:rPr>
        <w:rFonts w:ascii="Arial" w:eastAsia="Arial" w:hAnsi="Arial" w:cs="Arial" w:hint="default"/>
        <w:b/>
        <w:bCs/>
        <w:w w:val="99"/>
        <w:sz w:val="22"/>
        <w:szCs w:val="22"/>
      </w:rPr>
    </w:lvl>
    <w:lvl w:ilvl="2">
      <w:numFmt w:val="bullet"/>
      <w:lvlText w:val="•"/>
      <w:lvlJc w:val="left"/>
      <w:pPr>
        <w:ind w:left="1873" w:hanging="368"/>
      </w:pPr>
      <w:rPr>
        <w:rFonts w:hint="default"/>
      </w:rPr>
    </w:lvl>
    <w:lvl w:ilvl="3">
      <w:numFmt w:val="bullet"/>
      <w:lvlText w:val="•"/>
      <w:lvlJc w:val="left"/>
      <w:pPr>
        <w:ind w:left="2927" w:hanging="368"/>
      </w:pPr>
      <w:rPr>
        <w:rFonts w:hint="default"/>
      </w:rPr>
    </w:lvl>
    <w:lvl w:ilvl="4">
      <w:numFmt w:val="bullet"/>
      <w:lvlText w:val="•"/>
      <w:lvlJc w:val="left"/>
      <w:pPr>
        <w:ind w:left="3981" w:hanging="368"/>
      </w:pPr>
      <w:rPr>
        <w:rFonts w:hint="default"/>
      </w:rPr>
    </w:lvl>
    <w:lvl w:ilvl="5">
      <w:numFmt w:val="bullet"/>
      <w:lvlText w:val="•"/>
      <w:lvlJc w:val="left"/>
      <w:pPr>
        <w:ind w:left="5035" w:hanging="368"/>
      </w:pPr>
      <w:rPr>
        <w:rFonts w:hint="default"/>
      </w:rPr>
    </w:lvl>
    <w:lvl w:ilvl="6">
      <w:numFmt w:val="bullet"/>
      <w:lvlText w:val="•"/>
      <w:lvlJc w:val="left"/>
      <w:pPr>
        <w:ind w:left="6089" w:hanging="368"/>
      </w:pPr>
      <w:rPr>
        <w:rFonts w:hint="default"/>
      </w:rPr>
    </w:lvl>
    <w:lvl w:ilvl="7">
      <w:numFmt w:val="bullet"/>
      <w:lvlText w:val="•"/>
      <w:lvlJc w:val="left"/>
      <w:pPr>
        <w:ind w:left="7142" w:hanging="368"/>
      </w:pPr>
      <w:rPr>
        <w:rFonts w:hint="default"/>
      </w:rPr>
    </w:lvl>
    <w:lvl w:ilvl="8">
      <w:numFmt w:val="bullet"/>
      <w:lvlText w:val="•"/>
      <w:lvlJc w:val="left"/>
      <w:pPr>
        <w:ind w:left="8196" w:hanging="368"/>
      </w:pPr>
      <w:rPr>
        <w:rFonts w:hint="default"/>
      </w:rPr>
    </w:lvl>
  </w:abstractNum>
  <w:abstractNum w:abstractNumId="3" w15:restartNumberingAfterBreak="0">
    <w:nsid w:val="12CC5FB3"/>
    <w:multiLevelType w:val="hybridMultilevel"/>
    <w:tmpl w:val="2ABCF8D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5047C84"/>
    <w:multiLevelType w:val="hybridMultilevel"/>
    <w:tmpl w:val="6C4AC432"/>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84A0F8A"/>
    <w:multiLevelType w:val="hybridMultilevel"/>
    <w:tmpl w:val="E72C3010"/>
    <w:lvl w:ilvl="0" w:tplc="DC903582">
      <w:start w:val="1"/>
      <w:numFmt w:val="decimal"/>
      <w:lvlText w:val="%1."/>
      <w:lvlJc w:val="left"/>
      <w:pPr>
        <w:ind w:left="1019" w:hanging="360"/>
      </w:pPr>
      <w:rPr>
        <w:rFonts w:hint="default"/>
      </w:rPr>
    </w:lvl>
    <w:lvl w:ilvl="1" w:tplc="240A0019" w:tentative="1">
      <w:start w:val="1"/>
      <w:numFmt w:val="lowerLetter"/>
      <w:lvlText w:val="%2."/>
      <w:lvlJc w:val="left"/>
      <w:pPr>
        <w:ind w:left="1739" w:hanging="360"/>
      </w:pPr>
    </w:lvl>
    <w:lvl w:ilvl="2" w:tplc="240A001B" w:tentative="1">
      <w:start w:val="1"/>
      <w:numFmt w:val="lowerRoman"/>
      <w:lvlText w:val="%3."/>
      <w:lvlJc w:val="right"/>
      <w:pPr>
        <w:ind w:left="2459" w:hanging="180"/>
      </w:pPr>
    </w:lvl>
    <w:lvl w:ilvl="3" w:tplc="240A000F" w:tentative="1">
      <w:start w:val="1"/>
      <w:numFmt w:val="decimal"/>
      <w:lvlText w:val="%4."/>
      <w:lvlJc w:val="left"/>
      <w:pPr>
        <w:ind w:left="3179" w:hanging="360"/>
      </w:pPr>
    </w:lvl>
    <w:lvl w:ilvl="4" w:tplc="240A0019" w:tentative="1">
      <w:start w:val="1"/>
      <w:numFmt w:val="lowerLetter"/>
      <w:lvlText w:val="%5."/>
      <w:lvlJc w:val="left"/>
      <w:pPr>
        <w:ind w:left="3899" w:hanging="360"/>
      </w:pPr>
    </w:lvl>
    <w:lvl w:ilvl="5" w:tplc="240A001B" w:tentative="1">
      <w:start w:val="1"/>
      <w:numFmt w:val="lowerRoman"/>
      <w:lvlText w:val="%6."/>
      <w:lvlJc w:val="right"/>
      <w:pPr>
        <w:ind w:left="4619" w:hanging="180"/>
      </w:pPr>
    </w:lvl>
    <w:lvl w:ilvl="6" w:tplc="240A000F" w:tentative="1">
      <w:start w:val="1"/>
      <w:numFmt w:val="decimal"/>
      <w:lvlText w:val="%7."/>
      <w:lvlJc w:val="left"/>
      <w:pPr>
        <w:ind w:left="5339" w:hanging="360"/>
      </w:pPr>
    </w:lvl>
    <w:lvl w:ilvl="7" w:tplc="240A0019" w:tentative="1">
      <w:start w:val="1"/>
      <w:numFmt w:val="lowerLetter"/>
      <w:lvlText w:val="%8."/>
      <w:lvlJc w:val="left"/>
      <w:pPr>
        <w:ind w:left="6059" w:hanging="360"/>
      </w:pPr>
    </w:lvl>
    <w:lvl w:ilvl="8" w:tplc="240A001B" w:tentative="1">
      <w:start w:val="1"/>
      <w:numFmt w:val="lowerRoman"/>
      <w:lvlText w:val="%9."/>
      <w:lvlJc w:val="right"/>
      <w:pPr>
        <w:ind w:left="6779" w:hanging="180"/>
      </w:pPr>
    </w:lvl>
  </w:abstractNum>
  <w:abstractNum w:abstractNumId="6" w15:restartNumberingAfterBreak="0">
    <w:nsid w:val="1E3A4A13"/>
    <w:multiLevelType w:val="hybridMultilevel"/>
    <w:tmpl w:val="5D6A411A"/>
    <w:lvl w:ilvl="0" w:tplc="E6F00DF8">
      <w:start w:val="1"/>
      <w:numFmt w:val="decimal"/>
      <w:lvlText w:val="%1."/>
      <w:lvlJc w:val="left"/>
      <w:pPr>
        <w:ind w:left="720" w:hanging="360"/>
      </w:pPr>
      <w:rPr>
        <w:rFonts w:asciiTheme="minorHAnsi" w:eastAsiaTheme="minorHAnsi" w:hAnsiTheme="minorHAnsi" w:cs="Flama Book"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F2E5C3E"/>
    <w:multiLevelType w:val="hybridMultilevel"/>
    <w:tmpl w:val="DDA6E5FC"/>
    <w:lvl w:ilvl="0" w:tplc="240A0005">
      <w:start w:val="1"/>
      <w:numFmt w:val="bullet"/>
      <w:lvlText w:val=""/>
      <w:lvlJc w:val="left"/>
      <w:pPr>
        <w:ind w:left="1571" w:hanging="360"/>
      </w:pPr>
      <w:rPr>
        <w:rFonts w:ascii="Wingdings" w:hAnsi="Wingdings"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8" w15:restartNumberingAfterBreak="0">
    <w:nsid w:val="211D130F"/>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17960C0"/>
    <w:multiLevelType w:val="hybridMultilevel"/>
    <w:tmpl w:val="F19C9BE6"/>
    <w:lvl w:ilvl="0" w:tplc="DC903582">
      <w:start w:val="1"/>
      <w:numFmt w:val="decimal"/>
      <w:lvlText w:val="%1."/>
      <w:lvlJc w:val="left"/>
      <w:pPr>
        <w:ind w:left="1019" w:hanging="360"/>
      </w:pPr>
      <w:rPr>
        <w:rFonts w:hint="default"/>
      </w:rPr>
    </w:lvl>
    <w:lvl w:ilvl="1" w:tplc="240A0019" w:tentative="1">
      <w:start w:val="1"/>
      <w:numFmt w:val="lowerLetter"/>
      <w:lvlText w:val="%2."/>
      <w:lvlJc w:val="left"/>
      <w:pPr>
        <w:ind w:left="1739" w:hanging="360"/>
      </w:pPr>
    </w:lvl>
    <w:lvl w:ilvl="2" w:tplc="240A001B" w:tentative="1">
      <w:start w:val="1"/>
      <w:numFmt w:val="lowerRoman"/>
      <w:lvlText w:val="%3."/>
      <w:lvlJc w:val="right"/>
      <w:pPr>
        <w:ind w:left="2459" w:hanging="180"/>
      </w:pPr>
    </w:lvl>
    <w:lvl w:ilvl="3" w:tplc="240A000F" w:tentative="1">
      <w:start w:val="1"/>
      <w:numFmt w:val="decimal"/>
      <w:lvlText w:val="%4."/>
      <w:lvlJc w:val="left"/>
      <w:pPr>
        <w:ind w:left="3179" w:hanging="360"/>
      </w:pPr>
    </w:lvl>
    <w:lvl w:ilvl="4" w:tplc="240A0019" w:tentative="1">
      <w:start w:val="1"/>
      <w:numFmt w:val="lowerLetter"/>
      <w:lvlText w:val="%5."/>
      <w:lvlJc w:val="left"/>
      <w:pPr>
        <w:ind w:left="3899" w:hanging="360"/>
      </w:pPr>
    </w:lvl>
    <w:lvl w:ilvl="5" w:tplc="240A001B" w:tentative="1">
      <w:start w:val="1"/>
      <w:numFmt w:val="lowerRoman"/>
      <w:lvlText w:val="%6."/>
      <w:lvlJc w:val="right"/>
      <w:pPr>
        <w:ind w:left="4619" w:hanging="180"/>
      </w:pPr>
    </w:lvl>
    <w:lvl w:ilvl="6" w:tplc="240A000F" w:tentative="1">
      <w:start w:val="1"/>
      <w:numFmt w:val="decimal"/>
      <w:lvlText w:val="%7."/>
      <w:lvlJc w:val="left"/>
      <w:pPr>
        <w:ind w:left="5339" w:hanging="360"/>
      </w:pPr>
    </w:lvl>
    <w:lvl w:ilvl="7" w:tplc="240A0019" w:tentative="1">
      <w:start w:val="1"/>
      <w:numFmt w:val="lowerLetter"/>
      <w:lvlText w:val="%8."/>
      <w:lvlJc w:val="left"/>
      <w:pPr>
        <w:ind w:left="6059" w:hanging="360"/>
      </w:pPr>
    </w:lvl>
    <w:lvl w:ilvl="8" w:tplc="240A001B" w:tentative="1">
      <w:start w:val="1"/>
      <w:numFmt w:val="lowerRoman"/>
      <w:lvlText w:val="%9."/>
      <w:lvlJc w:val="right"/>
      <w:pPr>
        <w:ind w:left="6779" w:hanging="180"/>
      </w:pPr>
    </w:lvl>
  </w:abstractNum>
  <w:abstractNum w:abstractNumId="10" w15:restartNumberingAfterBreak="0">
    <w:nsid w:val="25073CD4"/>
    <w:multiLevelType w:val="hybridMultilevel"/>
    <w:tmpl w:val="0180E62A"/>
    <w:lvl w:ilvl="0" w:tplc="240A000F">
      <w:start w:val="1"/>
      <w:numFmt w:val="decimal"/>
      <w:lvlText w:val="%1."/>
      <w:lvlJc w:val="left"/>
      <w:pPr>
        <w:ind w:left="5606" w:hanging="360"/>
      </w:pPr>
      <w:rPr>
        <w:rFonts w:hint="default"/>
      </w:rPr>
    </w:lvl>
    <w:lvl w:ilvl="1" w:tplc="240A0019" w:tentative="1">
      <w:start w:val="1"/>
      <w:numFmt w:val="lowerLetter"/>
      <w:lvlText w:val="%2."/>
      <w:lvlJc w:val="left"/>
      <w:pPr>
        <w:ind w:left="6326" w:hanging="360"/>
      </w:pPr>
    </w:lvl>
    <w:lvl w:ilvl="2" w:tplc="240A001B" w:tentative="1">
      <w:start w:val="1"/>
      <w:numFmt w:val="lowerRoman"/>
      <w:lvlText w:val="%3."/>
      <w:lvlJc w:val="right"/>
      <w:pPr>
        <w:ind w:left="7046" w:hanging="180"/>
      </w:pPr>
    </w:lvl>
    <w:lvl w:ilvl="3" w:tplc="240A000F" w:tentative="1">
      <w:start w:val="1"/>
      <w:numFmt w:val="decimal"/>
      <w:lvlText w:val="%4."/>
      <w:lvlJc w:val="left"/>
      <w:pPr>
        <w:ind w:left="7766" w:hanging="360"/>
      </w:pPr>
    </w:lvl>
    <w:lvl w:ilvl="4" w:tplc="240A0019" w:tentative="1">
      <w:start w:val="1"/>
      <w:numFmt w:val="lowerLetter"/>
      <w:lvlText w:val="%5."/>
      <w:lvlJc w:val="left"/>
      <w:pPr>
        <w:ind w:left="8486" w:hanging="360"/>
      </w:pPr>
    </w:lvl>
    <w:lvl w:ilvl="5" w:tplc="240A001B" w:tentative="1">
      <w:start w:val="1"/>
      <w:numFmt w:val="lowerRoman"/>
      <w:lvlText w:val="%6."/>
      <w:lvlJc w:val="right"/>
      <w:pPr>
        <w:ind w:left="9206" w:hanging="180"/>
      </w:pPr>
    </w:lvl>
    <w:lvl w:ilvl="6" w:tplc="240A000F" w:tentative="1">
      <w:start w:val="1"/>
      <w:numFmt w:val="decimal"/>
      <w:lvlText w:val="%7."/>
      <w:lvlJc w:val="left"/>
      <w:pPr>
        <w:ind w:left="9926" w:hanging="360"/>
      </w:pPr>
    </w:lvl>
    <w:lvl w:ilvl="7" w:tplc="240A0019" w:tentative="1">
      <w:start w:val="1"/>
      <w:numFmt w:val="lowerLetter"/>
      <w:lvlText w:val="%8."/>
      <w:lvlJc w:val="left"/>
      <w:pPr>
        <w:ind w:left="10646" w:hanging="360"/>
      </w:pPr>
    </w:lvl>
    <w:lvl w:ilvl="8" w:tplc="240A001B" w:tentative="1">
      <w:start w:val="1"/>
      <w:numFmt w:val="lowerRoman"/>
      <w:lvlText w:val="%9."/>
      <w:lvlJc w:val="right"/>
      <w:pPr>
        <w:ind w:left="11366" w:hanging="180"/>
      </w:pPr>
    </w:lvl>
  </w:abstractNum>
  <w:abstractNum w:abstractNumId="11" w15:restartNumberingAfterBreak="0">
    <w:nsid w:val="26037BBD"/>
    <w:multiLevelType w:val="hybridMultilevel"/>
    <w:tmpl w:val="E72C3010"/>
    <w:lvl w:ilvl="0" w:tplc="DC903582">
      <w:start w:val="1"/>
      <w:numFmt w:val="decimal"/>
      <w:lvlText w:val="%1."/>
      <w:lvlJc w:val="left"/>
      <w:pPr>
        <w:ind w:left="1019" w:hanging="360"/>
      </w:pPr>
      <w:rPr>
        <w:rFonts w:hint="default"/>
      </w:rPr>
    </w:lvl>
    <w:lvl w:ilvl="1" w:tplc="240A0019" w:tentative="1">
      <w:start w:val="1"/>
      <w:numFmt w:val="lowerLetter"/>
      <w:lvlText w:val="%2."/>
      <w:lvlJc w:val="left"/>
      <w:pPr>
        <w:ind w:left="1739" w:hanging="360"/>
      </w:pPr>
    </w:lvl>
    <w:lvl w:ilvl="2" w:tplc="240A001B" w:tentative="1">
      <w:start w:val="1"/>
      <w:numFmt w:val="lowerRoman"/>
      <w:lvlText w:val="%3."/>
      <w:lvlJc w:val="right"/>
      <w:pPr>
        <w:ind w:left="2459" w:hanging="180"/>
      </w:pPr>
    </w:lvl>
    <w:lvl w:ilvl="3" w:tplc="240A000F" w:tentative="1">
      <w:start w:val="1"/>
      <w:numFmt w:val="decimal"/>
      <w:lvlText w:val="%4."/>
      <w:lvlJc w:val="left"/>
      <w:pPr>
        <w:ind w:left="3179" w:hanging="360"/>
      </w:pPr>
    </w:lvl>
    <w:lvl w:ilvl="4" w:tplc="240A0019" w:tentative="1">
      <w:start w:val="1"/>
      <w:numFmt w:val="lowerLetter"/>
      <w:lvlText w:val="%5."/>
      <w:lvlJc w:val="left"/>
      <w:pPr>
        <w:ind w:left="3899" w:hanging="360"/>
      </w:pPr>
    </w:lvl>
    <w:lvl w:ilvl="5" w:tplc="240A001B" w:tentative="1">
      <w:start w:val="1"/>
      <w:numFmt w:val="lowerRoman"/>
      <w:lvlText w:val="%6."/>
      <w:lvlJc w:val="right"/>
      <w:pPr>
        <w:ind w:left="4619" w:hanging="180"/>
      </w:pPr>
    </w:lvl>
    <w:lvl w:ilvl="6" w:tplc="240A000F" w:tentative="1">
      <w:start w:val="1"/>
      <w:numFmt w:val="decimal"/>
      <w:lvlText w:val="%7."/>
      <w:lvlJc w:val="left"/>
      <w:pPr>
        <w:ind w:left="5339" w:hanging="360"/>
      </w:pPr>
    </w:lvl>
    <w:lvl w:ilvl="7" w:tplc="240A0019" w:tentative="1">
      <w:start w:val="1"/>
      <w:numFmt w:val="lowerLetter"/>
      <w:lvlText w:val="%8."/>
      <w:lvlJc w:val="left"/>
      <w:pPr>
        <w:ind w:left="6059" w:hanging="360"/>
      </w:pPr>
    </w:lvl>
    <w:lvl w:ilvl="8" w:tplc="240A001B" w:tentative="1">
      <w:start w:val="1"/>
      <w:numFmt w:val="lowerRoman"/>
      <w:lvlText w:val="%9."/>
      <w:lvlJc w:val="right"/>
      <w:pPr>
        <w:ind w:left="6779" w:hanging="180"/>
      </w:pPr>
    </w:lvl>
  </w:abstractNum>
  <w:abstractNum w:abstractNumId="12" w15:restartNumberingAfterBreak="0">
    <w:nsid w:val="268161E5"/>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7302073"/>
    <w:multiLevelType w:val="hybridMultilevel"/>
    <w:tmpl w:val="0C74FE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A181585"/>
    <w:multiLevelType w:val="hybridMultilevel"/>
    <w:tmpl w:val="F19C9BE6"/>
    <w:lvl w:ilvl="0" w:tplc="DC903582">
      <w:start w:val="1"/>
      <w:numFmt w:val="decimal"/>
      <w:lvlText w:val="%1."/>
      <w:lvlJc w:val="left"/>
      <w:pPr>
        <w:ind w:left="1353" w:hanging="360"/>
      </w:pPr>
      <w:rPr>
        <w:rFonts w:hint="default"/>
      </w:rPr>
    </w:lvl>
    <w:lvl w:ilvl="1" w:tplc="240A0019" w:tentative="1">
      <w:start w:val="1"/>
      <w:numFmt w:val="lowerLetter"/>
      <w:lvlText w:val="%2."/>
      <w:lvlJc w:val="left"/>
      <w:pPr>
        <w:ind w:left="2073" w:hanging="360"/>
      </w:pPr>
    </w:lvl>
    <w:lvl w:ilvl="2" w:tplc="240A001B" w:tentative="1">
      <w:start w:val="1"/>
      <w:numFmt w:val="lowerRoman"/>
      <w:lvlText w:val="%3."/>
      <w:lvlJc w:val="right"/>
      <w:pPr>
        <w:ind w:left="2793" w:hanging="180"/>
      </w:pPr>
    </w:lvl>
    <w:lvl w:ilvl="3" w:tplc="240A000F" w:tentative="1">
      <w:start w:val="1"/>
      <w:numFmt w:val="decimal"/>
      <w:lvlText w:val="%4."/>
      <w:lvlJc w:val="left"/>
      <w:pPr>
        <w:ind w:left="3513" w:hanging="360"/>
      </w:pPr>
    </w:lvl>
    <w:lvl w:ilvl="4" w:tplc="240A0019" w:tentative="1">
      <w:start w:val="1"/>
      <w:numFmt w:val="lowerLetter"/>
      <w:lvlText w:val="%5."/>
      <w:lvlJc w:val="left"/>
      <w:pPr>
        <w:ind w:left="4233" w:hanging="360"/>
      </w:pPr>
    </w:lvl>
    <w:lvl w:ilvl="5" w:tplc="240A001B" w:tentative="1">
      <w:start w:val="1"/>
      <w:numFmt w:val="lowerRoman"/>
      <w:lvlText w:val="%6."/>
      <w:lvlJc w:val="right"/>
      <w:pPr>
        <w:ind w:left="4953" w:hanging="180"/>
      </w:pPr>
    </w:lvl>
    <w:lvl w:ilvl="6" w:tplc="240A000F" w:tentative="1">
      <w:start w:val="1"/>
      <w:numFmt w:val="decimal"/>
      <w:lvlText w:val="%7."/>
      <w:lvlJc w:val="left"/>
      <w:pPr>
        <w:ind w:left="5673" w:hanging="360"/>
      </w:pPr>
    </w:lvl>
    <w:lvl w:ilvl="7" w:tplc="240A0019" w:tentative="1">
      <w:start w:val="1"/>
      <w:numFmt w:val="lowerLetter"/>
      <w:lvlText w:val="%8."/>
      <w:lvlJc w:val="left"/>
      <w:pPr>
        <w:ind w:left="6393" w:hanging="360"/>
      </w:pPr>
    </w:lvl>
    <w:lvl w:ilvl="8" w:tplc="240A001B" w:tentative="1">
      <w:start w:val="1"/>
      <w:numFmt w:val="lowerRoman"/>
      <w:lvlText w:val="%9."/>
      <w:lvlJc w:val="right"/>
      <w:pPr>
        <w:ind w:left="7113" w:hanging="180"/>
      </w:pPr>
    </w:lvl>
  </w:abstractNum>
  <w:abstractNum w:abstractNumId="15" w15:restartNumberingAfterBreak="0">
    <w:nsid w:val="2A647D41"/>
    <w:multiLevelType w:val="hybridMultilevel"/>
    <w:tmpl w:val="D584A0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AC4496D"/>
    <w:multiLevelType w:val="hybridMultilevel"/>
    <w:tmpl w:val="F19C9BE6"/>
    <w:lvl w:ilvl="0" w:tplc="DC903582">
      <w:start w:val="1"/>
      <w:numFmt w:val="decimal"/>
      <w:lvlText w:val="%1."/>
      <w:lvlJc w:val="left"/>
      <w:pPr>
        <w:ind w:left="1019" w:hanging="360"/>
      </w:pPr>
      <w:rPr>
        <w:rFonts w:hint="default"/>
      </w:rPr>
    </w:lvl>
    <w:lvl w:ilvl="1" w:tplc="240A0019" w:tentative="1">
      <w:start w:val="1"/>
      <w:numFmt w:val="lowerLetter"/>
      <w:lvlText w:val="%2."/>
      <w:lvlJc w:val="left"/>
      <w:pPr>
        <w:ind w:left="1739" w:hanging="360"/>
      </w:pPr>
    </w:lvl>
    <w:lvl w:ilvl="2" w:tplc="240A001B" w:tentative="1">
      <w:start w:val="1"/>
      <w:numFmt w:val="lowerRoman"/>
      <w:lvlText w:val="%3."/>
      <w:lvlJc w:val="right"/>
      <w:pPr>
        <w:ind w:left="2459" w:hanging="180"/>
      </w:pPr>
    </w:lvl>
    <w:lvl w:ilvl="3" w:tplc="240A000F" w:tentative="1">
      <w:start w:val="1"/>
      <w:numFmt w:val="decimal"/>
      <w:lvlText w:val="%4."/>
      <w:lvlJc w:val="left"/>
      <w:pPr>
        <w:ind w:left="3179" w:hanging="360"/>
      </w:pPr>
    </w:lvl>
    <w:lvl w:ilvl="4" w:tplc="240A0019" w:tentative="1">
      <w:start w:val="1"/>
      <w:numFmt w:val="lowerLetter"/>
      <w:lvlText w:val="%5."/>
      <w:lvlJc w:val="left"/>
      <w:pPr>
        <w:ind w:left="3899" w:hanging="360"/>
      </w:pPr>
    </w:lvl>
    <w:lvl w:ilvl="5" w:tplc="240A001B" w:tentative="1">
      <w:start w:val="1"/>
      <w:numFmt w:val="lowerRoman"/>
      <w:lvlText w:val="%6."/>
      <w:lvlJc w:val="right"/>
      <w:pPr>
        <w:ind w:left="4619" w:hanging="180"/>
      </w:pPr>
    </w:lvl>
    <w:lvl w:ilvl="6" w:tplc="240A000F" w:tentative="1">
      <w:start w:val="1"/>
      <w:numFmt w:val="decimal"/>
      <w:lvlText w:val="%7."/>
      <w:lvlJc w:val="left"/>
      <w:pPr>
        <w:ind w:left="5339" w:hanging="360"/>
      </w:pPr>
    </w:lvl>
    <w:lvl w:ilvl="7" w:tplc="240A0019" w:tentative="1">
      <w:start w:val="1"/>
      <w:numFmt w:val="lowerLetter"/>
      <w:lvlText w:val="%8."/>
      <w:lvlJc w:val="left"/>
      <w:pPr>
        <w:ind w:left="6059" w:hanging="360"/>
      </w:pPr>
    </w:lvl>
    <w:lvl w:ilvl="8" w:tplc="240A001B" w:tentative="1">
      <w:start w:val="1"/>
      <w:numFmt w:val="lowerRoman"/>
      <w:lvlText w:val="%9."/>
      <w:lvlJc w:val="right"/>
      <w:pPr>
        <w:ind w:left="6779" w:hanging="180"/>
      </w:pPr>
    </w:lvl>
  </w:abstractNum>
  <w:abstractNum w:abstractNumId="17" w15:restartNumberingAfterBreak="0">
    <w:nsid w:val="2E6B6DC8"/>
    <w:multiLevelType w:val="hybridMultilevel"/>
    <w:tmpl w:val="F5C4E58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01B4955"/>
    <w:multiLevelType w:val="multilevel"/>
    <w:tmpl w:val="5BB0CDD0"/>
    <w:lvl w:ilvl="0">
      <w:start w:val="1"/>
      <w:numFmt w:val="decimal"/>
      <w:lvlText w:val="%1."/>
      <w:lvlJc w:val="left"/>
      <w:pPr>
        <w:ind w:left="9291" w:hanging="360"/>
      </w:pPr>
      <w:rPr>
        <w:rFonts w:hint="default"/>
      </w:rPr>
    </w:lvl>
    <w:lvl w:ilvl="1">
      <w:start w:val="1"/>
      <w:numFmt w:val="decimal"/>
      <w:lvlText w:val="%1.%2."/>
      <w:lvlJc w:val="left"/>
      <w:pPr>
        <w:ind w:left="6463" w:hanging="432"/>
      </w:pPr>
      <w:rPr>
        <w:color w:val="auto"/>
      </w:rPr>
    </w:lvl>
    <w:lvl w:ilvl="2">
      <w:start w:val="1"/>
      <w:numFmt w:val="decimal"/>
      <w:lvlText w:val="%1.%2.%3."/>
      <w:lvlJc w:val="left"/>
      <w:pPr>
        <w:ind w:left="6895" w:hanging="504"/>
      </w:pPr>
      <w:rPr>
        <w:b/>
        <w:color w:val="auto"/>
      </w:rPr>
    </w:lvl>
    <w:lvl w:ilvl="3">
      <w:start w:val="1"/>
      <w:numFmt w:val="decimal"/>
      <w:lvlText w:val="%1.%2.%3.%4."/>
      <w:lvlJc w:val="left"/>
      <w:pPr>
        <w:ind w:left="7399" w:hanging="648"/>
      </w:pPr>
      <w:rPr>
        <w:b/>
        <w:color w:val="auto"/>
      </w:rPr>
    </w:lvl>
    <w:lvl w:ilvl="4">
      <w:start w:val="1"/>
      <w:numFmt w:val="decimal"/>
      <w:lvlText w:val="%1.%2.%3.%4.%5."/>
      <w:lvlJc w:val="left"/>
      <w:pPr>
        <w:ind w:left="7903" w:hanging="792"/>
      </w:pPr>
    </w:lvl>
    <w:lvl w:ilvl="5">
      <w:start w:val="1"/>
      <w:numFmt w:val="decimal"/>
      <w:lvlText w:val="%1.%2.%3.%4.%5.%6."/>
      <w:lvlJc w:val="left"/>
      <w:pPr>
        <w:ind w:left="8407" w:hanging="936"/>
      </w:pPr>
    </w:lvl>
    <w:lvl w:ilvl="6">
      <w:start w:val="1"/>
      <w:numFmt w:val="decimal"/>
      <w:lvlText w:val="%1.%2.%3.%4.%5.%6.%7."/>
      <w:lvlJc w:val="left"/>
      <w:pPr>
        <w:ind w:left="8911" w:hanging="1080"/>
      </w:pPr>
    </w:lvl>
    <w:lvl w:ilvl="7">
      <w:start w:val="1"/>
      <w:numFmt w:val="decimal"/>
      <w:lvlText w:val="%1.%2.%3.%4.%5.%6.%7.%8."/>
      <w:lvlJc w:val="left"/>
      <w:pPr>
        <w:ind w:left="9415" w:hanging="1224"/>
      </w:pPr>
    </w:lvl>
    <w:lvl w:ilvl="8">
      <w:start w:val="1"/>
      <w:numFmt w:val="decimal"/>
      <w:lvlText w:val="%1.%2.%3.%4.%5.%6.%7.%8.%9."/>
      <w:lvlJc w:val="left"/>
      <w:pPr>
        <w:ind w:left="9991" w:hanging="1440"/>
      </w:pPr>
    </w:lvl>
  </w:abstractNum>
  <w:abstractNum w:abstractNumId="19" w15:restartNumberingAfterBreak="0">
    <w:nsid w:val="303235E8"/>
    <w:multiLevelType w:val="hybridMultilevel"/>
    <w:tmpl w:val="E9FE6136"/>
    <w:lvl w:ilvl="0" w:tplc="DC903582">
      <w:start w:val="1"/>
      <w:numFmt w:val="decimal"/>
      <w:lvlText w:val="%1."/>
      <w:lvlJc w:val="left"/>
      <w:pPr>
        <w:ind w:left="1019" w:hanging="360"/>
      </w:pPr>
      <w:rPr>
        <w:rFonts w:hint="default"/>
      </w:rPr>
    </w:lvl>
    <w:lvl w:ilvl="1" w:tplc="240A0019" w:tentative="1">
      <w:start w:val="1"/>
      <w:numFmt w:val="lowerLetter"/>
      <w:lvlText w:val="%2."/>
      <w:lvlJc w:val="left"/>
      <w:pPr>
        <w:ind w:left="1739" w:hanging="360"/>
      </w:pPr>
    </w:lvl>
    <w:lvl w:ilvl="2" w:tplc="240A001B" w:tentative="1">
      <w:start w:val="1"/>
      <w:numFmt w:val="lowerRoman"/>
      <w:lvlText w:val="%3."/>
      <w:lvlJc w:val="right"/>
      <w:pPr>
        <w:ind w:left="2459" w:hanging="180"/>
      </w:pPr>
    </w:lvl>
    <w:lvl w:ilvl="3" w:tplc="240A000F" w:tentative="1">
      <w:start w:val="1"/>
      <w:numFmt w:val="decimal"/>
      <w:lvlText w:val="%4."/>
      <w:lvlJc w:val="left"/>
      <w:pPr>
        <w:ind w:left="3179" w:hanging="360"/>
      </w:pPr>
    </w:lvl>
    <w:lvl w:ilvl="4" w:tplc="240A0019" w:tentative="1">
      <w:start w:val="1"/>
      <w:numFmt w:val="lowerLetter"/>
      <w:lvlText w:val="%5."/>
      <w:lvlJc w:val="left"/>
      <w:pPr>
        <w:ind w:left="3899" w:hanging="360"/>
      </w:pPr>
    </w:lvl>
    <w:lvl w:ilvl="5" w:tplc="240A001B" w:tentative="1">
      <w:start w:val="1"/>
      <w:numFmt w:val="lowerRoman"/>
      <w:lvlText w:val="%6."/>
      <w:lvlJc w:val="right"/>
      <w:pPr>
        <w:ind w:left="4619" w:hanging="180"/>
      </w:pPr>
    </w:lvl>
    <w:lvl w:ilvl="6" w:tplc="240A000F" w:tentative="1">
      <w:start w:val="1"/>
      <w:numFmt w:val="decimal"/>
      <w:lvlText w:val="%7."/>
      <w:lvlJc w:val="left"/>
      <w:pPr>
        <w:ind w:left="5339" w:hanging="360"/>
      </w:pPr>
    </w:lvl>
    <w:lvl w:ilvl="7" w:tplc="240A0019" w:tentative="1">
      <w:start w:val="1"/>
      <w:numFmt w:val="lowerLetter"/>
      <w:lvlText w:val="%8."/>
      <w:lvlJc w:val="left"/>
      <w:pPr>
        <w:ind w:left="6059" w:hanging="360"/>
      </w:pPr>
    </w:lvl>
    <w:lvl w:ilvl="8" w:tplc="240A001B" w:tentative="1">
      <w:start w:val="1"/>
      <w:numFmt w:val="lowerRoman"/>
      <w:lvlText w:val="%9."/>
      <w:lvlJc w:val="right"/>
      <w:pPr>
        <w:ind w:left="6779" w:hanging="180"/>
      </w:pPr>
    </w:lvl>
  </w:abstractNum>
  <w:abstractNum w:abstractNumId="20" w15:restartNumberingAfterBreak="0">
    <w:nsid w:val="329A6D78"/>
    <w:multiLevelType w:val="hybridMultilevel"/>
    <w:tmpl w:val="CAC4444C"/>
    <w:lvl w:ilvl="0" w:tplc="86586CAC">
      <w:start w:val="1"/>
      <w:numFmt w:val="decimal"/>
      <w:lvlText w:val="%1"/>
      <w:lvlJc w:val="left"/>
      <w:pPr>
        <w:ind w:left="310" w:hanging="225"/>
      </w:pPr>
      <w:rPr>
        <w:rFonts w:ascii="Trebuchet MS" w:eastAsia="Trebuchet MS" w:hAnsi="Trebuchet MS" w:cs="Trebuchet MS" w:hint="default"/>
        <w:b/>
        <w:bCs/>
        <w:w w:val="90"/>
        <w:position w:val="-12"/>
        <w:sz w:val="22"/>
        <w:szCs w:val="22"/>
        <w:lang w:val="es-CO" w:eastAsia="es-CO" w:bidi="es-CO"/>
      </w:rPr>
    </w:lvl>
    <w:lvl w:ilvl="1" w:tplc="85A8E366">
      <w:numFmt w:val="bullet"/>
      <w:lvlText w:val="•"/>
      <w:lvlJc w:val="left"/>
      <w:pPr>
        <w:ind w:left="564" w:hanging="225"/>
      </w:pPr>
      <w:rPr>
        <w:rFonts w:hint="default"/>
        <w:lang w:val="es-CO" w:eastAsia="es-CO" w:bidi="es-CO"/>
      </w:rPr>
    </w:lvl>
    <w:lvl w:ilvl="2" w:tplc="67C0A322">
      <w:numFmt w:val="bullet"/>
      <w:lvlText w:val="•"/>
      <w:lvlJc w:val="left"/>
      <w:pPr>
        <w:ind w:left="809" w:hanging="225"/>
      </w:pPr>
      <w:rPr>
        <w:rFonts w:hint="default"/>
        <w:lang w:val="es-CO" w:eastAsia="es-CO" w:bidi="es-CO"/>
      </w:rPr>
    </w:lvl>
    <w:lvl w:ilvl="3" w:tplc="CB4A9326">
      <w:numFmt w:val="bullet"/>
      <w:lvlText w:val="•"/>
      <w:lvlJc w:val="left"/>
      <w:pPr>
        <w:ind w:left="1053" w:hanging="225"/>
      </w:pPr>
      <w:rPr>
        <w:rFonts w:hint="default"/>
        <w:lang w:val="es-CO" w:eastAsia="es-CO" w:bidi="es-CO"/>
      </w:rPr>
    </w:lvl>
    <w:lvl w:ilvl="4" w:tplc="9D8C6BBC">
      <w:numFmt w:val="bullet"/>
      <w:lvlText w:val="•"/>
      <w:lvlJc w:val="left"/>
      <w:pPr>
        <w:ind w:left="1298" w:hanging="225"/>
      </w:pPr>
      <w:rPr>
        <w:rFonts w:hint="default"/>
        <w:lang w:val="es-CO" w:eastAsia="es-CO" w:bidi="es-CO"/>
      </w:rPr>
    </w:lvl>
    <w:lvl w:ilvl="5" w:tplc="67B4BBDC">
      <w:numFmt w:val="bullet"/>
      <w:lvlText w:val="•"/>
      <w:lvlJc w:val="left"/>
      <w:pPr>
        <w:ind w:left="1542" w:hanging="225"/>
      </w:pPr>
      <w:rPr>
        <w:rFonts w:hint="default"/>
        <w:lang w:val="es-CO" w:eastAsia="es-CO" w:bidi="es-CO"/>
      </w:rPr>
    </w:lvl>
    <w:lvl w:ilvl="6" w:tplc="64883A62">
      <w:numFmt w:val="bullet"/>
      <w:lvlText w:val="•"/>
      <w:lvlJc w:val="left"/>
      <w:pPr>
        <w:ind w:left="1787" w:hanging="225"/>
      </w:pPr>
      <w:rPr>
        <w:rFonts w:hint="default"/>
        <w:lang w:val="es-CO" w:eastAsia="es-CO" w:bidi="es-CO"/>
      </w:rPr>
    </w:lvl>
    <w:lvl w:ilvl="7" w:tplc="521A0694">
      <w:numFmt w:val="bullet"/>
      <w:lvlText w:val="•"/>
      <w:lvlJc w:val="left"/>
      <w:pPr>
        <w:ind w:left="2031" w:hanging="225"/>
      </w:pPr>
      <w:rPr>
        <w:rFonts w:hint="default"/>
        <w:lang w:val="es-CO" w:eastAsia="es-CO" w:bidi="es-CO"/>
      </w:rPr>
    </w:lvl>
    <w:lvl w:ilvl="8" w:tplc="B8729592">
      <w:numFmt w:val="bullet"/>
      <w:lvlText w:val="•"/>
      <w:lvlJc w:val="left"/>
      <w:pPr>
        <w:ind w:left="2276" w:hanging="225"/>
      </w:pPr>
      <w:rPr>
        <w:rFonts w:hint="default"/>
        <w:lang w:val="es-CO" w:eastAsia="es-CO" w:bidi="es-CO"/>
      </w:rPr>
    </w:lvl>
  </w:abstractNum>
  <w:abstractNum w:abstractNumId="21" w15:restartNumberingAfterBreak="0">
    <w:nsid w:val="3C234451"/>
    <w:multiLevelType w:val="hybridMultilevel"/>
    <w:tmpl w:val="48EE66E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07747DB"/>
    <w:multiLevelType w:val="hybridMultilevel"/>
    <w:tmpl w:val="B9D6D2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0C929D5"/>
    <w:multiLevelType w:val="hybridMultilevel"/>
    <w:tmpl w:val="2A04547C"/>
    <w:lvl w:ilvl="0" w:tplc="7E2E0D26">
      <w:start w:val="1"/>
      <w:numFmt w:val="decimal"/>
      <w:lvlText w:val="%1"/>
      <w:lvlJc w:val="left"/>
      <w:pPr>
        <w:ind w:left="659" w:hanging="399"/>
      </w:pPr>
      <w:rPr>
        <w:rFonts w:ascii="Trebuchet MS" w:eastAsia="Trebuchet MS" w:hAnsi="Trebuchet MS" w:cs="Trebuchet MS" w:hint="default"/>
        <w:b/>
        <w:bCs/>
        <w:w w:val="90"/>
        <w:position w:val="-12"/>
        <w:sz w:val="22"/>
        <w:szCs w:val="22"/>
        <w:lang w:val="es-CO" w:eastAsia="es-CO" w:bidi="es-CO"/>
      </w:rPr>
    </w:lvl>
    <w:lvl w:ilvl="1" w:tplc="E3EC7A98">
      <w:numFmt w:val="bullet"/>
      <w:lvlText w:val="•"/>
      <w:lvlJc w:val="left"/>
      <w:pPr>
        <w:ind w:left="905" w:hanging="399"/>
      </w:pPr>
      <w:rPr>
        <w:rFonts w:hint="default"/>
        <w:lang w:val="es-CO" w:eastAsia="es-CO" w:bidi="es-CO"/>
      </w:rPr>
    </w:lvl>
    <w:lvl w:ilvl="2" w:tplc="9CE0A3DC">
      <w:numFmt w:val="bullet"/>
      <w:lvlText w:val="•"/>
      <w:lvlJc w:val="left"/>
      <w:pPr>
        <w:ind w:left="1150" w:hanging="399"/>
      </w:pPr>
      <w:rPr>
        <w:rFonts w:hint="default"/>
        <w:lang w:val="es-CO" w:eastAsia="es-CO" w:bidi="es-CO"/>
      </w:rPr>
    </w:lvl>
    <w:lvl w:ilvl="3" w:tplc="DD60508E">
      <w:numFmt w:val="bullet"/>
      <w:lvlText w:val="•"/>
      <w:lvlJc w:val="left"/>
      <w:pPr>
        <w:ind w:left="1396" w:hanging="399"/>
      </w:pPr>
      <w:rPr>
        <w:rFonts w:hint="default"/>
        <w:lang w:val="es-CO" w:eastAsia="es-CO" w:bidi="es-CO"/>
      </w:rPr>
    </w:lvl>
    <w:lvl w:ilvl="4" w:tplc="D4101FCC">
      <w:numFmt w:val="bullet"/>
      <w:lvlText w:val="•"/>
      <w:lvlJc w:val="left"/>
      <w:pPr>
        <w:ind w:left="1641" w:hanging="399"/>
      </w:pPr>
      <w:rPr>
        <w:rFonts w:hint="default"/>
        <w:lang w:val="es-CO" w:eastAsia="es-CO" w:bidi="es-CO"/>
      </w:rPr>
    </w:lvl>
    <w:lvl w:ilvl="5" w:tplc="2F486856">
      <w:numFmt w:val="bullet"/>
      <w:lvlText w:val="•"/>
      <w:lvlJc w:val="left"/>
      <w:pPr>
        <w:ind w:left="1887" w:hanging="399"/>
      </w:pPr>
      <w:rPr>
        <w:rFonts w:hint="default"/>
        <w:lang w:val="es-CO" w:eastAsia="es-CO" w:bidi="es-CO"/>
      </w:rPr>
    </w:lvl>
    <w:lvl w:ilvl="6" w:tplc="30406D34">
      <w:numFmt w:val="bullet"/>
      <w:lvlText w:val="•"/>
      <w:lvlJc w:val="left"/>
      <w:pPr>
        <w:ind w:left="2132" w:hanging="399"/>
      </w:pPr>
      <w:rPr>
        <w:rFonts w:hint="default"/>
        <w:lang w:val="es-CO" w:eastAsia="es-CO" w:bidi="es-CO"/>
      </w:rPr>
    </w:lvl>
    <w:lvl w:ilvl="7" w:tplc="E5720812">
      <w:numFmt w:val="bullet"/>
      <w:lvlText w:val="•"/>
      <w:lvlJc w:val="left"/>
      <w:pPr>
        <w:ind w:left="2377" w:hanging="399"/>
      </w:pPr>
      <w:rPr>
        <w:rFonts w:hint="default"/>
        <w:lang w:val="es-CO" w:eastAsia="es-CO" w:bidi="es-CO"/>
      </w:rPr>
    </w:lvl>
    <w:lvl w:ilvl="8" w:tplc="FBA6BD8A">
      <w:numFmt w:val="bullet"/>
      <w:lvlText w:val="•"/>
      <w:lvlJc w:val="left"/>
      <w:pPr>
        <w:ind w:left="2623" w:hanging="399"/>
      </w:pPr>
      <w:rPr>
        <w:rFonts w:hint="default"/>
        <w:lang w:val="es-CO" w:eastAsia="es-CO" w:bidi="es-CO"/>
      </w:rPr>
    </w:lvl>
  </w:abstractNum>
  <w:abstractNum w:abstractNumId="24" w15:restartNumberingAfterBreak="0">
    <w:nsid w:val="4C343860"/>
    <w:multiLevelType w:val="multilevel"/>
    <w:tmpl w:val="6F50F3A2"/>
    <w:lvl w:ilvl="0">
      <w:start w:val="1"/>
      <w:numFmt w:val="lowerLetter"/>
      <w:lvlText w:val="%1."/>
      <w:lvlJc w:val="left"/>
      <w:pPr>
        <w:ind w:left="720" w:hanging="360"/>
      </w:pPr>
      <w:rPr>
        <w:rFonts w:hint="default"/>
      </w:rPr>
    </w:lvl>
    <w:lvl w:ilvl="1">
      <w:start w:val="1"/>
      <w:numFmt w:val="decimal"/>
      <w:isLgl/>
      <w:lvlText w:val="%1.%2"/>
      <w:lvlJc w:val="left"/>
      <w:pPr>
        <w:ind w:left="1185" w:hanging="46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5" w15:restartNumberingAfterBreak="0">
    <w:nsid w:val="4F1A4F55"/>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72C798B"/>
    <w:multiLevelType w:val="hybridMultilevel"/>
    <w:tmpl w:val="5E50A5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9695C4C"/>
    <w:multiLevelType w:val="multilevel"/>
    <w:tmpl w:val="96CA5E08"/>
    <w:lvl w:ilvl="0">
      <w:start w:val="1"/>
      <w:numFmt w:val="decimal"/>
      <w:lvlText w:val="%1."/>
      <w:lvlJc w:val="left"/>
      <w:pPr>
        <w:ind w:left="360" w:hanging="360"/>
      </w:pPr>
      <w:rPr>
        <w:rFonts w:hint="default"/>
      </w:rPr>
    </w:lvl>
    <w:lvl w:ilvl="1">
      <w:start w:val="1"/>
      <w:numFmt w:val="decimal"/>
      <w:lvlText w:val="%1.%2."/>
      <w:lvlJc w:val="left"/>
      <w:pPr>
        <w:ind w:left="792" w:hanging="432"/>
      </w:pPr>
      <w:rPr>
        <w:color w:val="auto"/>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9820D99"/>
    <w:multiLevelType w:val="hybridMultilevel"/>
    <w:tmpl w:val="801C284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C357BCD"/>
    <w:multiLevelType w:val="hybridMultilevel"/>
    <w:tmpl w:val="5F3616D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0925E8C"/>
    <w:multiLevelType w:val="hybridMultilevel"/>
    <w:tmpl w:val="E72C3010"/>
    <w:lvl w:ilvl="0" w:tplc="DC903582">
      <w:start w:val="1"/>
      <w:numFmt w:val="decimal"/>
      <w:lvlText w:val="%1."/>
      <w:lvlJc w:val="left"/>
      <w:pPr>
        <w:ind w:left="1019" w:hanging="360"/>
      </w:pPr>
      <w:rPr>
        <w:rFonts w:hint="default"/>
      </w:rPr>
    </w:lvl>
    <w:lvl w:ilvl="1" w:tplc="240A0019" w:tentative="1">
      <w:start w:val="1"/>
      <w:numFmt w:val="lowerLetter"/>
      <w:lvlText w:val="%2."/>
      <w:lvlJc w:val="left"/>
      <w:pPr>
        <w:ind w:left="1739" w:hanging="360"/>
      </w:pPr>
    </w:lvl>
    <w:lvl w:ilvl="2" w:tplc="240A001B" w:tentative="1">
      <w:start w:val="1"/>
      <w:numFmt w:val="lowerRoman"/>
      <w:lvlText w:val="%3."/>
      <w:lvlJc w:val="right"/>
      <w:pPr>
        <w:ind w:left="2459" w:hanging="180"/>
      </w:pPr>
    </w:lvl>
    <w:lvl w:ilvl="3" w:tplc="240A000F" w:tentative="1">
      <w:start w:val="1"/>
      <w:numFmt w:val="decimal"/>
      <w:lvlText w:val="%4."/>
      <w:lvlJc w:val="left"/>
      <w:pPr>
        <w:ind w:left="3179" w:hanging="360"/>
      </w:pPr>
    </w:lvl>
    <w:lvl w:ilvl="4" w:tplc="240A0019" w:tentative="1">
      <w:start w:val="1"/>
      <w:numFmt w:val="lowerLetter"/>
      <w:lvlText w:val="%5."/>
      <w:lvlJc w:val="left"/>
      <w:pPr>
        <w:ind w:left="3899" w:hanging="360"/>
      </w:pPr>
    </w:lvl>
    <w:lvl w:ilvl="5" w:tplc="240A001B" w:tentative="1">
      <w:start w:val="1"/>
      <w:numFmt w:val="lowerRoman"/>
      <w:lvlText w:val="%6."/>
      <w:lvlJc w:val="right"/>
      <w:pPr>
        <w:ind w:left="4619" w:hanging="180"/>
      </w:pPr>
    </w:lvl>
    <w:lvl w:ilvl="6" w:tplc="240A000F" w:tentative="1">
      <w:start w:val="1"/>
      <w:numFmt w:val="decimal"/>
      <w:lvlText w:val="%7."/>
      <w:lvlJc w:val="left"/>
      <w:pPr>
        <w:ind w:left="5339" w:hanging="360"/>
      </w:pPr>
    </w:lvl>
    <w:lvl w:ilvl="7" w:tplc="240A0019" w:tentative="1">
      <w:start w:val="1"/>
      <w:numFmt w:val="lowerLetter"/>
      <w:lvlText w:val="%8."/>
      <w:lvlJc w:val="left"/>
      <w:pPr>
        <w:ind w:left="6059" w:hanging="360"/>
      </w:pPr>
    </w:lvl>
    <w:lvl w:ilvl="8" w:tplc="240A001B" w:tentative="1">
      <w:start w:val="1"/>
      <w:numFmt w:val="lowerRoman"/>
      <w:lvlText w:val="%9."/>
      <w:lvlJc w:val="right"/>
      <w:pPr>
        <w:ind w:left="6779" w:hanging="180"/>
      </w:pPr>
    </w:lvl>
  </w:abstractNum>
  <w:abstractNum w:abstractNumId="31" w15:restartNumberingAfterBreak="0">
    <w:nsid w:val="71DA0D34"/>
    <w:multiLevelType w:val="multilevel"/>
    <w:tmpl w:val="96CA5E08"/>
    <w:lvl w:ilvl="0">
      <w:start w:val="1"/>
      <w:numFmt w:val="decimal"/>
      <w:lvlText w:val="%1."/>
      <w:lvlJc w:val="left"/>
      <w:pPr>
        <w:ind w:left="360" w:hanging="360"/>
      </w:pPr>
      <w:rPr>
        <w:rFonts w:hint="default"/>
      </w:rPr>
    </w:lvl>
    <w:lvl w:ilvl="1">
      <w:start w:val="1"/>
      <w:numFmt w:val="decimal"/>
      <w:lvlText w:val="%1.%2."/>
      <w:lvlJc w:val="left"/>
      <w:pPr>
        <w:ind w:left="792" w:hanging="432"/>
      </w:pPr>
      <w:rPr>
        <w:color w:val="auto"/>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B123972"/>
    <w:multiLevelType w:val="multilevel"/>
    <w:tmpl w:val="96CA5E08"/>
    <w:lvl w:ilvl="0">
      <w:start w:val="1"/>
      <w:numFmt w:val="decimal"/>
      <w:lvlText w:val="%1."/>
      <w:lvlJc w:val="left"/>
      <w:pPr>
        <w:ind w:left="360" w:hanging="360"/>
      </w:pPr>
      <w:rPr>
        <w:rFonts w:hint="default"/>
      </w:rPr>
    </w:lvl>
    <w:lvl w:ilvl="1">
      <w:start w:val="1"/>
      <w:numFmt w:val="decimal"/>
      <w:lvlText w:val="%1.%2."/>
      <w:lvlJc w:val="left"/>
      <w:pPr>
        <w:ind w:left="6670" w:hanging="432"/>
      </w:pPr>
      <w:rPr>
        <w:color w:val="auto"/>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2"/>
  </w:num>
  <w:num w:numId="3">
    <w:abstractNumId w:val="24"/>
  </w:num>
  <w:num w:numId="4">
    <w:abstractNumId w:val="29"/>
  </w:num>
  <w:num w:numId="5">
    <w:abstractNumId w:val="1"/>
  </w:num>
  <w:num w:numId="6">
    <w:abstractNumId w:val="0"/>
  </w:num>
  <w:num w:numId="7">
    <w:abstractNumId w:val="20"/>
  </w:num>
  <w:num w:numId="8">
    <w:abstractNumId w:val="23"/>
  </w:num>
  <w:num w:numId="9">
    <w:abstractNumId w:val="30"/>
  </w:num>
  <w:num w:numId="10">
    <w:abstractNumId w:val="19"/>
  </w:num>
  <w:num w:numId="11">
    <w:abstractNumId w:val="5"/>
  </w:num>
  <w:num w:numId="12">
    <w:abstractNumId w:val="14"/>
  </w:num>
  <w:num w:numId="13">
    <w:abstractNumId w:val="11"/>
  </w:num>
  <w:num w:numId="14">
    <w:abstractNumId w:val="16"/>
  </w:num>
  <w:num w:numId="15">
    <w:abstractNumId w:val="9"/>
  </w:num>
  <w:num w:numId="16">
    <w:abstractNumId w:val="13"/>
  </w:num>
  <w:num w:numId="17">
    <w:abstractNumId w:val="26"/>
  </w:num>
  <w:num w:numId="18">
    <w:abstractNumId w:val="28"/>
  </w:num>
  <w:num w:numId="19">
    <w:abstractNumId w:val="6"/>
  </w:num>
  <w:num w:numId="20">
    <w:abstractNumId w:val="17"/>
  </w:num>
  <w:num w:numId="21">
    <w:abstractNumId w:val="15"/>
  </w:num>
  <w:num w:numId="22">
    <w:abstractNumId w:val="21"/>
  </w:num>
  <w:num w:numId="23">
    <w:abstractNumId w:val="18"/>
  </w:num>
  <w:num w:numId="24">
    <w:abstractNumId w:val="25"/>
  </w:num>
  <w:num w:numId="25">
    <w:abstractNumId w:val="12"/>
  </w:num>
  <w:num w:numId="26">
    <w:abstractNumId w:val="8"/>
  </w:num>
  <w:num w:numId="27">
    <w:abstractNumId w:val="22"/>
  </w:num>
  <w:num w:numId="28">
    <w:abstractNumId w:val="32"/>
  </w:num>
  <w:num w:numId="29">
    <w:abstractNumId w:val="31"/>
  </w:num>
  <w:num w:numId="30">
    <w:abstractNumId w:val="27"/>
  </w:num>
  <w:num w:numId="31">
    <w:abstractNumId w:val="10"/>
  </w:num>
  <w:num w:numId="32">
    <w:abstractNumId w:val="7"/>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820"/>
    <w:rsid w:val="00002EAE"/>
    <w:rsid w:val="00010F17"/>
    <w:rsid w:val="000112FB"/>
    <w:rsid w:val="00020492"/>
    <w:rsid w:val="000240CD"/>
    <w:rsid w:val="0002730A"/>
    <w:rsid w:val="00034FB8"/>
    <w:rsid w:val="00037455"/>
    <w:rsid w:val="00041BB4"/>
    <w:rsid w:val="0004683E"/>
    <w:rsid w:val="00052BA0"/>
    <w:rsid w:val="00064594"/>
    <w:rsid w:val="00065BF0"/>
    <w:rsid w:val="00072074"/>
    <w:rsid w:val="000808D4"/>
    <w:rsid w:val="00083ECF"/>
    <w:rsid w:val="0009170B"/>
    <w:rsid w:val="00095343"/>
    <w:rsid w:val="000A6EC1"/>
    <w:rsid w:val="000B64D3"/>
    <w:rsid w:val="000B7139"/>
    <w:rsid w:val="000C7695"/>
    <w:rsid w:val="000D0DA7"/>
    <w:rsid w:val="000D21C5"/>
    <w:rsid w:val="000E274C"/>
    <w:rsid w:val="000E2BAE"/>
    <w:rsid w:val="000E2D61"/>
    <w:rsid w:val="000F0B3F"/>
    <w:rsid w:val="00130704"/>
    <w:rsid w:val="00133B14"/>
    <w:rsid w:val="0014410F"/>
    <w:rsid w:val="00145CF2"/>
    <w:rsid w:val="00155871"/>
    <w:rsid w:val="00164844"/>
    <w:rsid w:val="00171804"/>
    <w:rsid w:val="00171A13"/>
    <w:rsid w:val="00190B92"/>
    <w:rsid w:val="001920D5"/>
    <w:rsid w:val="00195488"/>
    <w:rsid w:val="001A2529"/>
    <w:rsid w:val="001A7BE0"/>
    <w:rsid w:val="001C37B9"/>
    <w:rsid w:val="001D203E"/>
    <w:rsid w:val="001F0FFD"/>
    <w:rsid w:val="001F0FFE"/>
    <w:rsid w:val="001F2CCE"/>
    <w:rsid w:val="001F5566"/>
    <w:rsid w:val="001F5E45"/>
    <w:rsid w:val="00210A62"/>
    <w:rsid w:val="00215C32"/>
    <w:rsid w:val="00257DAA"/>
    <w:rsid w:val="00265880"/>
    <w:rsid w:val="0028391C"/>
    <w:rsid w:val="00290BDF"/>
    <w:rsid w:val="00290DED"/>
    <w:rsid w:val="002A4F06"/>
    <w:rsid w:val="002A52EA"/>
    <w:rsid w:val="002A73E5"/>
    <w:rsid w:val="002B56A2"/>
    <w:rsid w:val="002C2DAC"/>
    <w:rsid w:val="002D245C"/>
    <w:rsid w:val="002D308F"/>
    <w:rsid w:val="002D428F"/>
    <w:rsid w:val="002E391D"/>
    <w:rsid w:val="002E51E7"/>
    <w:rsid w:val="002F2435"/>
    <w:rsid w:val="003001A3"/>
    <w:rsid w:val="00302193"/>
    <w:rsid w:val="003074EB"/>
    <w:rsid w:val="0030757F"/>
    <w:rsid w:val="00307C6C"/>
    <w:rsid w:val="0031132C"/>
    <w:rsid w:val="00315336"/>
    <w:rsid w:val="0031768B"/>
    <w:rsid w:val="00320F57"/>
    <w:rsid w:val="00320FAD"/>
    <w:rsid w:val="00330EE8"/>
    <w:rsid w:val="0034383A"/>
    <w:rsid w:val="00374AA5"/>
    <w:rsid w:val="00380030"/>
    <w:rsid w:val="00383E9B"/>
    <w:rsid w:val="0038448E"/>
    <w:rsid w:val="00391403"/>
    <w:rsid w:val="00392C26"/>
    <w:rsid w:val="0039638A"/>
    <w:rsid w:val="003A1E78"/>
    <w:rsid w:val="003A4786"/>
    <w:rsid w:val="003B3DC9"/>
    <w:rsid w:val="003C0E32"/>
    <w:rsid w:val="003C1949"/>
    <w:rsid w:val="003C74AC"/>
    <w:rsid w:val="003F7765"/>
    <w:rsid w:val="004144CE"/>
    <w:rsid w:val="00427CE6"/>
    <w:rsid w:val="004308C5"/>
    <w:rsid w:val="0044627C"/>
    <w:rsid w:val="00451D45"/>
    <w:rsid w:val="00452E59"/>
    <w:rsid w:val="004539CB"/>
    <w:rsid w:val="00457E7A"/>
    <w:rsid w:val="00463470"/>
    <w:rsid w:val="0046387D"/>
    <w:rsid w:val="00463C39"/>
    <w:rsid w:val="0047329B"/>
    <w:rsid w:val="00475614"/>
    <w:rsid w:val="004760E7"/>
    <w:rsid w:val="004816B5"/>
    <w:rsid w:val="00481DF0"/>
    <w:rsid w:val="004A2A0C"/>
    <w:rsid w:val="004B0EB2"/>
    <w:rsid w:val="004B5DC7"/>
    <w:rsid w:val="004C1BF6"/>
    <w:rsid w:val="004C4586"/>
    <w:rsid w:val="004C5592"/>
    <w:rsid w:val="004C7769"/>
    <w:rsid w:val="004D71DF"/>
    <w:rsid w:val="004E1E3B"/>
    <w:rsid w:val="004E3539"/>
    <w:rsid w:val="004F09B0"/>
    <w:rsid w:val="0050003A"/>
    <w:rsid w:val="0050347F"/>
    <w:rsid w:val="0051213E"/>
    <w:rsid w:val="00517C59"/>
    <w:rsid w:val="00523313"/>
    <w:rsid w:val="005267F2"/>
    <w:rsid w:val="00532609"/>
    <w:rsid w:val="005423C6"/>
    <w:rsid w:val="00543CD3"/>
    <w:rsid w:val="00551071"/>
    <w:rsid w:val="00562FA9"/>
    <w:rsid w:val="00565EB3"/>
    <w:rsid w:val="00575210"/>
    <w:rsid w:val="00576F19"/>
    <w:rsid w:val="005858EC"/>
    <w:rsid w:val="00592A19"/>
    <w:rsid w:val="00593839"/>
    <w:rsid w:val="005A05C4"/>
    <w:rsid w:val="005A60D8"/>
    <w:rsid w:val="005C1E59"/>
    <w:rsid w:val="005C20A5"/>
    <w:rsid w:val="005D07BD"/>
    <w:rsid w:val="005D520D"/>
    <w:rsid w:val="00603A9C"/>
    <w:rsid w:val="00606859"/>
    <w:rsid w:val="0062414A"/>
    <w:rsid w:val="00640EBA"/>
    <w:rsid w:val="00641DC1"/>
    <w:rsid w:val="00641FDC"/>
    <w:rsid w:val="00643D51"/>
    <w:rsid w:val="0064511A"/>
    <w:rsid w:val="00645E83"/>
    <w:rsid w:val="00686929"/>
    <w:rsid w:val="006A6DEE"/>
    <w:rsid w:val="006B0EB5"/>
    <w:rsid w:val="006B3709"/>
    <w:rsid w:val="006C19FC"/>
    <w:rsid w:val="006C1CA5"/>
    <w:rsid w:val="006C41C3"/>
    <w:rsid w:val="006C4589"/>
    <w:rsid w:val="006C590A"/>
    <w:rsid w:val="006D0824"/>
    <w:rsid w:val="006D0901"/>
    <w:rsid w:val="006E4129"/>
    <w:rsid w:val="006E4187"/>
    <w:rsid w:val="006F2480"/>
    <w:rsid w:val="006F6B37"/>
    <w:rsid w:val="0070126B"/>
    <w:rsid w:val="00701B6E"/>
    <w:rsid w:val="00702C66"/>
    <w:rsid w:val="00704BBA"/>
    <w:rsid w:val="00710E23"/>
    <w:rsid w:val="0072031F"/>
    <w:rsid w:val="00727F86"/>
    <w:rsid w:val="00744F26"/>
    <w:rsid w:val="00752FE4"/>
    <w:rsid w:val="00763BC0"/>
    <w:rsid w:val="00772C5C"/>
    <w:rsid w:val="007B1107"/>
    <w:rsid w:val="007B13DE"/>
    <w:rsid w:val="007B5382"/>
    <w:rsid w:val="007B69CC"/>
    <w:rsid w:val="007C0B4A"/>
    <w:rsid w:val="007C5000"/>
    <w:rsid w:val="007C5C42"/>
    <w:rsid w:val="007D3E0C"/>
    <w:rsid w:val="007D75A5"/>
    <w:rsid w:val="007E1651"/>
    <w:rsid w:val="007E1AC8"/>
    <w:rsid w:val="007E4187"/>
    <w:rsid w:val="008026BD"/>
    <w:rsid w:val="00806459"/>
    <w:rsid w:val="008150D5"/>
    <w:rsid w:val="00815D49"/>
    <w:rsid w:val="008163DB"/>
    <w:rsid w:val="00823176"/>
    <w:rsid w:val="008316B8"/>
    <w:rsid w:val="00841835"/>
    <w:rsid w:val="00846252"/>
    <w:rsid w:val="008463F4"/>
    <w:rsid w:val="00870980"/>
    <w:rsid w:val="008734EB"/>
    <w:rsid w:val="00885210"/>
    <w:rsid w:val="008B3DE4"/>
    <w:rsid w:val="008C7A58"/>
    <w:rsid w:val="008E0010"/>
    <w:rsid w:val="008E0E51"/>
    <w:rsid w:val="008E1F74"/>
    <w:rsid w:val="008E2090"/>
    <w:rsid w:val="008E759E"/>
    <w:rsid w:val="008F23BF"/>
    <w:rsid w:val="008F29E0"/>
    <w:rsid w:val="00902793"/>
    <w:rsid w:val="009112D0"/>
    <w:rsid w:val="009142ED"/>
    <w:rsid w:val="009177EA"/>
    <w:rsid w:val="009274C7"/>
    <w:rsid w:val="00936307"/>
    <w:rsid w:val="00937526"/>
    <w:rsid w:val="00944645"/>
    <w:rsid w:val="00951106"/>
    <w:rsid w:val="00952C83"/>
    <w:rsid w:val="009813FC"/>
    <w:rsid w:val="009858E8"/>
    <w:rsid w:val="00985D9E"/>
    <w:rsid w:val="009910A2"/>
    <w:rsid w:val="0099225B"/>
    <w:rsid w:val="009B0F37"/>
    <w:rsid w:val="009B6361"/>
    <w:rsid w:val="009C6343"/>
    <w:rsid w:val="009C66BB"/>
    <w:rsid w:val="009D6FD8"/>
    <w:rsid w:val="009E2351"/>
    <w:rsid w:val="009E51D8"/>
    <w:rsid w:val="00A00F30"/>
    <w:rsid w:val="00A13A81"/>
    <w:rsid w:val="00A13CA1"/>
    <w:rsid w:val="00A24FD6"/>
    <w:rsid w:val="00A26C58"/>
    <w:rsid w:val="00A27D29"/>
    <w:rsid w:val="00A31C52"/>
    <w:rsid w:val="00A32A93"/>
    <w:rsid w:val="00A351BA"/>
    <w:rsid w:val="00A4624E"/>
    <w:rsid w:val="00A5001D"/>
    <w:rsid w:val="00A60F9A"/>
    <w:rsid w:val="00A67AD2"/>
    <w:rsid w:val="00A72013"/>
    <w:rsid w:val="00A770BC"/>
    <w:rsid w:val="00A84CD8"/>
    <w:rsid w:val="00A86E4B"/>
    <w:rsid w:val="00A95F3B"/>
    <w:rsid w:val="00A968F4"/>
    <w:rsid w:val="00AA4A79"/>
    <w:rsid w:val="00AB2764"/>
    <w:rsid w:val="00AB2980"/>
    <w:rsid w:val="00AB4019"/>
    <w:rsid w:val="00AB5B58"/>
    <w:rsid w:val="00AD0DEA"/>
    <w:rsid w:val="00AF7CE8"/>
    <w:rsid w:val="00B142C0"/>
    <w:rsid w:val="00B16F04"/>
    <w:rsid w:val="00B20DC2"/>
    <w:rsid w:val="00B23D77"/>
    <w:rsid w:val="00B2440F"/>
    <w:rsid w:val="00B27F5A"/>
    <w:rsid w:val="00B35DBA"/>
    <w:rsid w:val="00B35FA1"/>
    <w:rsid w:val="00B41A57"/>
    <w:rsid w:val="00B52AEE"/>
    <w:rsid w:val="00B53F71"/>
    <w:rsid w:val="00B7609B"/>
    <w:rsid w:val="00B83D0C"/>
    <w:rsid w:val="00B8482B"/>
    <w:rsid w:val="00BA5376"/>
    <w:rsid w:val="00BB6417"/>
    <w:rsid w:val="00BC242D"/>
    <w:rsid w:val="00BC7B6F"/>
    <w:rsid w:val="00BD32E5"/>
    <w:rsid w:val="00BD3539"/>
    <w:rsid w:val="00BD7D35"/>
    <w:rsid w:val="00BF28B9"/>
    <w:rsid w:val="00C01346"/>
    <w:rsid w:val="00C06AB2"/>
    <w:rsid w:val="00C16201"/>
    <w:rsid w:val="00C16EC4"/>
    <w:rsid w:val="00C2336C"/>
    <w:rsid w:val="00C233FE"/>
    <w:rsid w:val="00C324AE"/>
    <w:rsid w:val="00C374C8"/>
    <w:rsid w:val="00C40AD8"/>
    <w:rsid w:val="00C53820"/>
    <w:rsid w:val="00C53975"/>
    <w:rsid w:val="00C53BC7"/>
    <w:rsid w:val="00C60647"/>
    <w:rsid w:val="00C666EC"/>
    <w:rsid w:val="00C71C6C"/>
    <w:rsid w:val="00C76A62"/>
    <w:rsid w:val="00C77E85"/>
    <w:rsid w:val="00C8761A"/>
    <w:rsid w:val="00C93021"/>
    <w:rsid w:val="00C93DDD"/>
    <w:rsid w:val="00CA1FA3"/>
    <w:rsid w:val="00CA267D"/>
    <w:rsid w:val="00CB5FD7"/>
    <w:rsid w:val="00CC0C5A"/>
    <w:rsid w:val="00CC56C1"/>
    <w:rsid w:val="00CD487E"/>
    <w:rsid w:val="00D05B4E"/>
    <w:rsid w:val="00D05C9A"/>
    <w:rsid w:val="00D07EFF"/>
    <w:rsid w:val="00D145CF"/>
    <w:rsid w:val="00D228F4"/>
    <w:rsid w:val="00D3002A"/>
    <w:rsid w:val="00D313B1"/>
    <w:rsid w:val="00D32D9E"/>
    <w:rsid w:val="00D37C3A"/>
    <w:rsid w:val="00D43C80"/>
    <w:rsid w:val="00D46AE8"/>
    <w:rsid w:val="00D67C9B"/>
    <w:rsid w:val="00D72C36"/>
    <w:rsid w:val="00D732DF"/>
    <w:rsid w:val="00D80652"/>
    <w:rsid w:val="00D97C1D"/>
    <w:rsid w:val="00DA718E"/>
    <w:rsid w:val="00DB1D2C"/>
    <w:rsid w:val="00DB37EF"/>
    <w:rsid w:val="00DB6D54"/>
    <w:rsid w:val="00DB7B9C"/>
    <w:rsid w:val="00DC0B4D"/>
    <w:rsid w:val="00DC3EE2"/>
    <w:rsid w:val="00DC4798"/>
    <w:rsid w:val="00DC500D"/>
    <w:rsid w:val="00DD59E1"/>
    <w:rsid w:val="00DE322C"/>
    <w:rsid w:val="00DF7567"/>
    <w:rsid w:val="00E1382E"/>
    <w:rsid w:val="00E1434B"/>
    <w:rsid w:val="00E16429"/>
    <w:rsid w:val="00E33680"/>
    <w:rsid w:val="00E44219"/>
    <w:rsid w:val="00E61C3A"/>
    <w:rsid w:val="00E75C62"/>
    <w:rsid w:val="00E938BB"/>
    <w:rsid w:val="00EA722A"/>
    <w:rsid w:val="00EB5695"/>
    <w:rsid w:val="00EB7A8C"/>
    <w:rsid w:val="00ED5A2B"/>
    <w:rsid w:val="00ED7D77"/>
    <w:rsid w:val="00EE14B3"/>
    <w:rsid w:val="00EF05E0"/>
    <w:rsid w:val="00EF51D9"/>
    <w:rsid w:val="00EF631B"/>
    <w:rsid w:val="00F03F9D"/>
    <w:rsid w:val="00F0795B"/>
    <w:rsid w:val="00F12229"/>
    <w:rsid w:val="00F32CB2"/>
    <w:rsid w:val="00F34E76"/>
    <w:rsid w:val="00F40824"/>
    <w:rsid w:val="00F4399D"/>
    <w:rsid w:val="00F442E0"/>
    <w:rsid w:val="00F511DC"/>
    <w:rsid w:val="00F558DF"/>
    <w:rsid w:val="00F61BA0"/>
    <w:rsid w:val="00F76C8F"/>
    <w:rsid w:val="00F851C8"/>
    <w:rsid w:val="00FA61EA"/>
    <w:rsid w:val="00FB3B39"/>
    <w:rsid w:val="00FB5BFB"/>
    <w:rsid w:val="00FD2908"/>
    <w:rsid w:val="00FE721F"/>
    <w:rsid w:val="00FE7D28"/>
    <w:rsid w:val="00FF2451"/>
    <w:rsid w:val="00FF484F"/>
    <w:rsid w:val="00FF48B6"/>
    <w:rsid w:val="00FF6B65"/>
    <w:rsid w:val="00FF75C5"/>
    <w:rsid w:val="00FF7BF5"/>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F84880"/>
  <w15:docId w15:val="{D1D5DC88-9273-4E8B-868F-50EE1B1A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4129"/>
  </w:style>
  <w:style w:type="paragraph" w:styleId="Ttulo1">
    <w:name w:val="heading 1"/>
    <w:basedOn w:val="Normal"/>
    <w:next w:val="Normal"/>
    <w:link w:val="Ttulo1Car"/>
    <w:uiPriority w:val="9"/>
    <w:qFormat/>
    <w:rsid w:val="0014410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F23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F76C8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53820"/>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C53820"/>
    <w:rPr>
      <w:rFonts w:eastAsiaTheme="minorEastAsia"/>
      <w:lang w:eastAsia="es-CO"/>
    </w:rPr>
  </w:style>
  <w:style w:type="paragraph" w:styleId="Puesto">
    <w:name w:val="Title"/>
    <w:basedOn w:val="Normal"/>
    <w:next w:val="Normal"/>
    <w:link w:val="PuestoCar"/>
    <w:uiPriority w:val="10"/>
    <w:qFormat/>
    <w:rsid w:val="0064511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64511A"/>
    <w:rPr>
      <w:rFonts w:asciiTheme="majorHAnsi" w:eastAsiaTheme="majorEastAsia" w:hAnsiTheme="majorHAnsi" w:cstheme="majorBidi"/>
      <w:spacing w:val="-10"/>
      <w:kern w:val="28"/>
      <w:sz w:val="56"/>
      <w:szCs w:val="56"/>
    </w:rPr>
  </w:style>
  <w:style w:type="paragraph" w:styleId="Citadestacada">
    <w:name w:val="Intense Quote"/>
    <w:basedOn w:val="Normal"/>
    <w:next w:val="Normal"/>
    <w:link w:val="CitadestacadaCar"/>
    <w:uiPriority w:val="30"/>
    <w:qFormat/>
    <w:rsid w:val="0064511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64511A"/>
    <w:rPr>
      <w:i/>
      <w:iCs/>
      <w:color w:val="5B9BD5" w:themeColor="accent1"/>
    </w:rPr>
  </w:style>
  <w:style w:type="character" w:styleId="Referenciaintensa">
    <w:name w:val="Intense Reference"/>
    <w:basedOn w:val="Fuentedeprrafopredeter"/>
    <w:uiPriority w:val="32"/>
    <w:qFormat/>
    <w:rsid w:val="0064511A"/>
    <w:rPr>
      <w:b/>
      <w:bCs/>
      <w:smallCaps/>
      <w:color w:val="5B9BD5" w:themeColor="accent1"/>
      <w:spacing w:val="5"/>
    </w:rPr>
  </w:style>
  <w:style w:type="character" w:styleId="Ttulodellibro">
    <w:name w:val="Book Title"/>
    <w:basedOn w:val="Fuentedeprrafopredeter"/>
    <w:uiPriority w:val="33"/>
    <w:qFormat/>
    <w:rsid w:val="0064511A"/>
    <w:rPr>
      <w:b/>
      <w:bCs/>
      <w:i/>
      <w:iCs/>
      <w:spacing w:val="5"/>
    </w:rPr>
  </w:style>
  <w:style w:type="paragraph" w:styleId="Prrafodelista">
    <w:name w:val="List Paragraph"/>
    <w:basedOn w:val="Normal"/>
    <w:uiPriority w:val="1"/>
    <w:qFormat/>
    <w:rsid w:val="0064511A"/>
    <w:pPr>
      <w:ind w:left="720"/>
      <w:contextualSpacing/>
    </w:pPr>
  </w:style>
  <w:style w:type="paragraph" w:styleId="NormalWeb">
    <w:name w:val="Normal (Web)"/>
    <w:basedOn w:val="Normal"/>
    <w:uiPriority w:val="99"/>
    <w:semiHidden/>
    <w:unhideWhenUsed/>
    <w:rsid w:val="00D32D9E"/>
    <w:pPr>
      <w:spacing w:before="100" w:beforeAutospacing="1" w:after="100" w:afterAutospacing="1" w:line="240" w:lineRule="auto"/>
    </w:pPr>
    <w:rPr>
      <w:rFonts w:ascii="Times New Roman" w:eastAsiaTheme="minorEastAsia" w:hAnsi="Times New Roman" w:cs="Times New Roman"/>
      <w:sz w:val="24"/>
      <w:szCs w:val="24"/>
      <w:lang w:eastAsia="es-CO"/>
    </w:rPr>
  </w:style>
  <w:style w:type="paragraph" w:styleId="Encabezado">
    <w:name w:val="header"/>
    <w:aliases w:val="encabezado"/>
    <w:basedOn w:val="Normal"/>
    <w:link w:val="EncabezadoCar"/>
    <w:uiPriority w:val="99"/>
    <w:unhideWhenUsed/>
    <w:rsid w:val="00457E7A"/>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457E7A"/>
  </w:style>
  <w:style w:type="paragraph" w:styleId="Piedepgina">
    <w:name w:val="footer"/>
    <w:basedOn w:val="Normal"/>
    <w:link w:val="PiedepginaCar"/>
    <w:uiPriority w:val="99"/>
    <w:unhideWhenUsed/>
    <w:rsid w:val="00457E7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7E7A"/>
  </w:style>
  <w:style w:type="paragraph" w:styleId="TDC1">
    <w:name w:val="toc 1"/>
    <w:basedOn w:val="Normal"/>
    <w:next w:val="Normal"/>
    <w:autoRedefine/>
    <w:uiPriority w:val="39"/>
    <w:unhideWhenUsed/>
    <w:rsid w:val="00AA4A79"/>
    <w:pPr>
      <w:spacing w:before="360" w:after="360"/>
    </w:pPr>
    <w:rPr>
      <w:b/>
      <w:bCs/>
      <w:caps/>
      <w:u w:val="single"/>
    </w:rPr>
  </w:style>
  <w:style w:type="paragraph" w:styleId="TDC2">
    <w:name w:val="toc 2"/>
    <w:basedOn w:val="Normal"/>
    <w:next w:val="Normal"/>
    <w:autoRedefine/>
    <w:uiPriority w:val="39"/>
    <w:unhideWhenUsed/>
    <w:rsid w:val="00AA4A79"/>
    <w:pPr>
      <w:spacing w:after="0"/>
    </w:pPr>
    <w:rPr>
      <w:b/>
      <w:bCs/>
      <w:smallCaps/>
    </w:rPr>
  </w:style>
  <w:style w:type="paragraph" w:styleId="TDC3">
    <w:name w:val="toc 3"/>
    <w:basedOn w:val="Normal"/>
    <w:next w:val="Normal"/>
    <w:autoRedefine/>
    <w:uiPriority w:val="39"/>
    <w:unhideWhenUsed/>
    <w:rsid w:val="00AA4A79"/>
    <w:pPr>
      <w:spacing w:after="0"/>
    </w:pPr>
    <w:rPr>
      <w:smallCaps/>
    </w:rPr>
  </w:style>
  <w:style w:type="paragraph" w:styleId="TDC4">
    <w:name w:val="toc 4"/>
    <w:basedOn w:val="Normal"/>
    <w:next w:val="Normal"/>
    <w:autoRedefine/>
    <w:uiPriority w:val="39"/>
    <w:unhideWhenUsed/>
    <w:rsid w:val="00AA4A79"/>
    <w:pPr>
      <w:spacing w:after="0"/>
    </w:pPr>
  </w:style>
  <w:style w:type="paragraph" w:styleId="TDC5">
    <w:name w:val="toc 5"/>
    <w:basedOn w:val="Normal"/>
    <w:next w:val="Normal"/>
    <w:autoRedefine/>
    <w:uiPriority w:val="39"/>
    <w:unhideWhenUsed/>
    <w:rsid w:val="00AA4A79"/>
    <w:pPr>
      <w:spacing w:after="0"/>
    </w:pPr>
  </w:style>
  <w:style w:type="paragraph" w:styleId="TDC6">
    <w:name w:val="toc 6"/>
    <w:basedOn w:val="Normal"/>
    <w:next w:val="Normal"/>
    <w:autoRedefine/>
    <w:uiPriority w:val="39"/>
    <w:unhideWhenUsed/>
    <w:rsid w:val="00AA4A79"/>
    <w:pPr>
      <w:spacing w:after="0"/>
    </w:pPr>
  </w:style>
  <w:style w:type="paragraph" w:styleId="TDC7">
    <w:name w:val="toc 7"/>
    <w:basedOn w:val="Normal"/>
    <w:next w:val="Normal"/>
    <w:autoRedefine/>
    <w:uiPriority w:val="39"/>
    <w:unhideWhenUsed/>
    <w:rsid w:val="00AA4A79"/>
    <w:pPr>
      <w:spacing w:after="0"/>
    </w:pPr>
  </w:style>
  <w:style w:type="paragraph" w:styleId="TDC8">
    <w:name w:val="toc 8"/>
    <w:basedOn w:val="Normal"/>
    <w:next w:val="Normal"/>
    <w:autoRedefine/>
    <w:uiPriority w:val="39"/>
    <w:unhideWhenUsed/>
    <w:rsid w:val="00AA4A79"/>
    <w:pPr>
      <w:spacing w:after="0"/>
    </w:pPr>
  </w:style>
  <w:style w:type="paragraph" w:styleId="TDC9">
    <w:name w:val="toc 9"/>
    <w:basedOn w:val="Normal"/>
    <w:next w:val="Normal"/>
    <w:autoRedefine/>
    <w:uiPriority w:val="39"/>
    <w:unhideWhenUsed/>
    <w:rsid w:val="00AA4A79"/>
    <w:pPr>
      <w:spacing w:after="0"/>
    </w:pPr>
  </w:style>
  <w:style w:type="character" w:customStyle="1" w:styleId="Ttulo1Car">
    <w:name w:val="Título 1 Car"/>
    <w:basedOn w:val="Fuentedeprrafopredeter"/>
    <w:link w:val="Ttulo1"/>
    <w:uiPriority w:val="9"/>
    <w:rsid w:val="0014410F"/>
    <w:rPr>
      <w:rFonts w:asciiTheme="majorHAnsi" w:eastAsiaTheme="majorEastAsia" w:hAnsiTheme="majorHAnsi" w:cstheme="majorBidi"/>
      <w:color w:val="2E74B5" w:themeColor="accent1" w:themeShade="BF"/>
      <w:sz w:val="32"/>
      <w:szCs w:val="32"/>
    </w:rPr>
  </w:style>
  <w:style w:type="paragraph" w:customStyle="1" w:styleId="Default">
    <w:name w:val="Default"/>
    <w:rsid w:val="007B5382"/>
    <w:pPr>
      <w:autoSpaceDE w:val="0"/>
      <w:autoSpaceDN w:val="0"/>
      <w:adjustRightInd w:val="0"/>
      <w:spacing w:after="0" w:line="240" w:lineRule="auto"/>
    </w:pPr>
    <w:rPr>
      <w:rFonts w:ascii="Arial" w:hAnsi="Arial" w:cs="Arial"/>
      <w:color w:val="000000"/>
      <w:sz w:val="24"/>
      <w:szCs w:val="24"/>
    </w:rPr>
  </w:style>
  <w:style w:type="paragraph" w:styleId="Textonotapie">
    <w:name w:val="footnote text"/>
    <w:basedOn w:val="Normal"/>
    <w:link w:val="TextonotapieCar"/>
    <w:uiPriority w:val="99"/>
    <w:unhideWhenUsed/>
    <w:rsid w:val="00320F57"/>
    <w:pPr>
      <w:spacing w:after="0" w:line="240" w:lineRule="auto"/>
    </w:pPr>
    <w:rPr>
      <w:sz w:val="20"/>
      <w:szCs w:val="20"/>
    </w:rPr>
  </w:style>
  <w:style w:type="character" w:customStyle="1" w:styleId="TextonotapieCar">
    <w:name w:val="Texto nota pie Car"/>
    <w:basedOn w:val="Fuentedeprrafopredeter"/>
    <w:link w:val="Textonotapie"/>
    <w:uiPriority w:val="99"/>
    <w:rsid w:val="00320F57"/>
    <w:rPr>
      <w:sz w:val="20"/>
      <w:szCs w:val="20"/>
    </w:rPr>
  </w:style>
  <w:style w:type="character" w:styleId="Refdenotaalpie">
    <w:name w:val="footnote reference"/>
    <w:basedOn w:val="Fuentedeprrafopredeter"/>
    <w:uiPriority w:val="99"/>
    <w:unhideWhenUsed/>
    <w:rsid w:val="00320F57"/>
    <w:rPr>
      <w:vertAlign w:val="superscript"/>
    </w:rPr>
  </w:style>
  <w:style w:type="character" w:customStyle="1" w:styleId="Ttulo2Car">
    <w:name w:val="Título 2 Car"/>
    <w:basedOn w:val="Fuentedeprrafopredeter"/>
    <w:link w:val="Ttulo2"/>
    <w:uiPriority w:val="9"/>
    <w:rsid w:val="008F23BF"/>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AB5B5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B5B58"/>
    <w:rPr>
      <w:rFonts w:ascii="Segoe UI" w:hAnsi="Segoe UI" w:cs="Segoe UI"/>
      <w:sz w:val="18"/>
      <w:szCs w:val="18"/>
    </w:rPr>
  </w:style>
  <w:style w:type="table" w:customStyle="1" w:styleId="TableNormal">
    <w:name w:val="Table Normal"/>
    <w:uiPriority w:val="2"/>
    <w:semiHidden/>
    <w:unhideWhenUsed/>
    <w:qFormat/>
    <w:rsid w:val="00D72C3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72C36"/>
    <w:pPr>
      <w:widowControl w:val="0"/>
      <w:autoSpaceDE w:val="0"/>
      <w:autoSpaceDN w:val="0"/>
      <w:spacing w:after="0" w:line="240" w:lineRule="auto"/>
    </w:pPr>
    <w:rPr>
      <w:rFonts w:ascii="Arial" w:eastAsia="Arial" w:hAnsi="Arial" w:cs="Arial"/>
      <w:sz w:val="24"/>
      <w:szCs w:val="24"/>
      <w:lang w:eastAsia="es-CO" w:bidi="es-CO"/>
    </w:rPr>
  </w:style>
  <w:style w:type="character" w:customStyle="1" w:styleId="TextoindependienteCar">
    <w:name w:val="Texto independiente Car"/>
    <w:basedOn w:val="Fuentedeprrafopredeter"/>
    <w:link w:val="Textoindependiente"/>
    <w:uiPriority w:val="1"/>
    <w:rsid w:val="00D72C36"/>
    <w:rPr>
      <w:rFonts w:ascii="Arial" w:eastAsia="Arial" w:hAnsi="Arial" w:cs="Arial"/>
      <w:sz w:val="24"/>
      <w:szCs w:val="24"/>
      <w:lang w:eastAsia="es-CO" w:bidi="es-CO"/>
    </w:rPr>
  </w:style>
  <w:style w:type="paragraph" w:customStyle="1" w:styleId="TableParagraph">
    <w:name w:val="Table Paragraph"/>
    <w:basedOn w:val="Normal"/>
    <w:uiPriority w:val="1"/>
    <w:qFormat/>
    <w:rsid w:val="00D72C36"/>
    <w:pPr>
      <w:widowControl w:val="0"/>
      <w:autoSpaceDE w:val="0"/>
      <w:autoSpaceDN w:val="0"/>
      <w:spacing w:after="0" w:line="240" w:lineRule="auto"/>
    </w:pPr>
    <w:rPr>
      <w:rFonts w:ascii="Arial" w:eastAsia="Arial" w:hAnsi="Arial" w:cs="Arial"/>
      <w:lang w:eastAsia="es-CO" w:bidi="es-CO"/>
    </w:rPr>
  </w:style>
  <w:style w:type="table" w:styleId="Tablaconcuadrcula">
    <w:name w:val="Table Grid"/>
    <w:basedOn w:val="Tablanormal"/>
    <w:uiPriority w:val="39"/>
    <w:rsid w:val="00265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6">
    <w:name w:val="Pa46"/>
    <w:basedOn w:val="Default"/>
    <w:next w:val="Default"/>
    <w:uiPriority w:val="99"/>
    <w:rsid w:val="0009170B"/>
    <w:pPr>
      <w:spacing w:line="201" w:lineRule="atLeast"/>
    </w:pPr>
    <w:rPr>
      <w:rFonts w:ascii="Dosis" w:hAnsi="Dosis" w:cstheme="minorBidi"/>
      <w:color w:val="auto"/>
    </w:rPr>
  </w:style>
  <w:style w:type="paragraph" w:customStyle="1" w:styleId="Pa17">
    <w:name w:val="Pa17"/>
    <w:basedOn w:val="Default"/>
    <w:next w:val="Default"/>
    <w:uiPriority w:val="99"/>
    <w:rsid w:val="0009170B"/>
    <w:pPr>
      <w:spacing w:line="221" w:lineRule="atLeast"/>
    </w:pPr>
    <w:rPr>
      <w:rFonts w:ascii="Flama Book" w:hAnsi="Flama Book" w:cstheme="minorBidi"/>
      <w:color w:val="auto"/>
    </w:rPr>
  </w:style>
  <w:style w:type="character" w:customStyle="1" w:styleId="A10">
    <w:name w:val="A10"/>
    <w:uiPriority w:val="99"/>
    <w:rsid w:val="00592A19"/>
    <w:rPr>
      <w:rFonts w:cs="Flama Book"/>
      <w:color w:val="000000"/>
      <w:sz w:val="20"/>
      <w:szCs w:val="20"/>
    </w:rPr>
  </w:style>
  <w:style w:type="character" w:customStyle="1" w:styleId="A6">
    <w:name w:val="A6"/>
    <w:uiPriority w:val="99"/>
    <w:rsid w:val="00592A19"/>
    <w:rPr>
      <w:rFonts w:cs="Flama Book"/>
      <w:color w:val="000000"/>
    </w:rPr>
  </w:style>
  <w:style w:type="character" w:customStyle="1" w:styleId="Ttulo3Car">
    <w:name w:val="Título 3 Car"/>
    <w:basedOn w:val="Fuentedeprrafopredeter"/>
    <w:link w:val="Ttulo3"/>
    <w:uiPriority w:val="9"/>
    <w:rsid w:val="00F76C8F"/>
    <w:rPr>
      <w:rFonts w:asciiTheme="majorHAnsi" w:eastAsiaTheme="majorEastAsia" w:hAnsiTheme="majorHAnsi" w:cstheme="majorBidi"/>
      <w:color w:val="1F4D78" w:themeColor="accent1" w:themeShade="7F"/>
      <w:sz w:val="24"/>
      <w:szCs w:val="24"/>
    </w:rPr>
  </w:style>
  <w:style w:type="character" w:styleId="Hipervnculo">
    <w:name w:val="Hyperlink"/>
    <w:basedOn w:val="Fuentedeprrafopredeter"/>
    <w:uiPriority w:val="99"/>
    <w:unhideWhenUsed/>
    <w:rsid w:val="00DB37EF"/>
    <w:rPr>
      <w:color w:val="0563C1" w:themeColor="hyperlink"/>
      <w:u w:val="single"/>
    </w:rPr>
  </w:style>
  <w:style w:type="table" w:styleId="Tabladecuadrcula4-nfasis6">
    <w:name w:val="Grid Table 4 Accent 6"/>
    <w:basedOn w:val="Tablanormal"/>
    <w:uiPriority w:val="49"/>
    <w:rsid w:val="00B41A5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4-nfasis5">
    <w:name w:val="Grid Table 4 Accent 5"/>
    <w:basedOn w:val="Tablanormal"/>
    <w:uiPriority w:val="49"/>
    <w:rsid w:val="00B41A5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2">
    <w:name w:val="Grid Table 4 Accent 2"/>
    <w:basedOn w:val="Tablanormal"/>
    <w:uiPriority w:val="49"/>
    <w:rsid w:val="000E274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4-nfasis4">
    <w:name w:val="Grid Table 4 Accent 4"/>
    <w:basedOn w:val="Tablanormal"/>
    <w:uiPriority w:val="49"/>
    <w:rsid w:val="006C41C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Refdecomentario">
    <w:name w:val="annotation reference"/>
    <w:basedOn w:val="Fuentedeprrafopredeter"/>
    <w:uiPriority w:val="99"/>
    <w:semiHidden/>
    <w:unhideWhenUsed/>
    <w:rsid w:val="00E75C62"/>
    <w:rPr>
      <w:sz w:val="16"/>
      <w:szCs w:val="16"/>
    </w:rPr>
  </w:style>
  <w:style w:type="paragraph" w:styleId="Textocomentario">
    <w:name w:val="annotation text"/>
    <w:basedOn w:val="Normal"/>
    <w:link w:val="TextocomentarioCar"/>
    <w:uiPriority w:val="99"/>
    <w:semiHidden/>
    <w:unhideWhenUsed/>
    <w:rsid w:val="00E75C6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75C62"/>
    <w:rPr>
      <w:sz w:val="20"/>
      <w:szCs w:val="20"/>
    </w:rPr>
  </w:style>
  <w:style w:type="paragraph" w:styleId="Asuntodelcomentario">
    <w:name w:val="annotation subject"/>
    <w:basedOn w:val="Textocomentario"/>
    <w:next w:val="Textocomentario"/>
    <w:link w:val="AsuntodelcomentarioCar"/>
    <w:uiPriority w:val="99"/>
    <w:semiHidden/>
    <w:unhideWhenUsed/>
    <w:rsid w:val="00E75C62"/>
    <w:rPr>
      <w:b/>
      <w:bCs/>
    </w:rPr>
  </w:style>
  <w:style w:type="character" w:customStyle="1" w:styleId="AsuntodelcomentarioCar">
    <w:name w:val="Asunto del comentario Car"/>
    <w:basedOn w:val="TextocomentarioCar"/>
    <w:link w:val="Asuntodelcomentario"/>
    <w:uiPriority w:val="99"/>
    <w:semiHidden/>
    <w:rsid w:val="00E75C62"/>
    <w:rPr>
      <w:b/>
      <w:bCs/>
      <w:sz w:val="20"/>
      <w:szCs w:val="20"/>
    </w:rPr>
  </w:style>
  <w:style w:type="paragraph" w:styleId="Revisin">
    <w:name w:val="Revision"/>
    <w:hidden/>
    <w:uiPriority w:val="99"/>
    <w:semiHidden/>
    <w:rsid w:val="007E1AC8"/>
    <w:pPr>
      <w:spacing w:after="0" w:line="240" w:lineRule="auto"/>
    </w:pPr>
  </w:style>
  <w:style w:type="paragraph" w:customStyle="1" w:styleId="Textopredeterminado">
    <w:name w:val="Texto predeterminado"/>
    <w:basedOn w:val="Normal"/>
    <w:rsid w:val="00EF51D9"/>
    <w:pPr>
      <w:spacing w:after="0" w:line="240" w:lineRule="auto"/>
    </w:pPr>
    <w:rPr>
      <w:rFonts w:ascii="Times New Roman" w:eastAsia="Times New Roman" w:hAnsi="Times New Roman" w:cs="Times New Roman"/>
      <w:sz w:val="24"/>
      <w:szCs w:val="20"/>
      <w:lang w:eastAsia="es-ES"/>
    </w:rPr>
  </w:style>
  <w:style w:type="paragraph" w:customStyle="1" w:styleId="Standard">
    <w:name w:val="Standard"/>
    <w:rsid w:val="007C5000"/>
    <w:pPr>
      <w:widowControl w:val="0"/>
      <w:suppressAutoHyphens/>
      <w:autoSpaceDN w:val="0"/>
      <w:spacing w:after="0" w:line="240" w:lineRule="auto"/>
      <w:textAlignment w:val="baseline"/>
    </w:pPr>
    <w:rPr>
      <w:rFonts w:ascii="Liberation Serif" w:eastAsia="Droid Sans Fallback" w:hAnsi="Liberation Serif" w:cs="Lohit Hindi"/>
      <w:kern w:val="3"/>
      <w:sz w:val="24"/>
      <w:szCs w:val="24"/>
      <w:lang w:eastAsia="zh-CN" w:bidi="hi-IN"/>
    </w:rPr>
  </w:style>
  <w:style w:type="table" w:styleId="Tabladecuadrcula1clara-nfasis1">
    <w:name w:val="Grid Table 1 Light Accent 1"/>
    <w:basedOn w:val="Tablanormal"/>
    <w:uiPriority w:val="46"/>
    <w:rsid w:val="00640EBA"/>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461274">
      <w:bodyDiv w:val="1"/>
      <w:marLeft w:val="0"/>
      <w:marRight w:val="0"/>
      <w:marTop w:val="0"/>
      <w:marBottom w:val="0"/>
      <w:divBdr>
        <w:top w:val="none" w:sz="0" w:space="0" w:color="auto"/>
        <w:left w:val="none" w:sz="0" w:space="0" w:color="auto"/>
        <w:bottom w:val="none" w:sz="0" w:space="0" w:color="auto"/>
        <w:right w:val="none" w:sz="0" w:space="0" w:color="auto"/>
      </w:divBdr>
    </w:div>
    <w:div w:id="308633851">
      <w:bodyDiv w:val="1"/>
      <w:marLeft w:val="0"/>
      <w:marRight w:val="0"/>
      <w:marTop w:val="0"/>
      <w:marBottom w:val="0"/>
      <w:divBdr>
        <w:top w:val="none" w:sz="0" w:space="0" w:color="auto"/>
        <w:left w:val="none" w:sz="0" w:space="0" w:color="auto"/>
        <w:bottom w:val="none" w:sz="0" w:space="0" w:color="auto"/>
        <w:right w:val="none" w:sz="0" w:space="0" w:color="auto"/>
      </w:divBdr>
    </w:div>
    <w:div w:id="542794341">
      <w:bodyDiv w:val="1"/>
      <w:marLeft w:val="0"/>
      <w:marRight w:val="0"/>
      <w:marTop w:val="0"/>
      <w:marBottom w:val="0"/>
      <w:divBdr>
        <w:top w:val="none" w:sz="0" w:space="0" w:color="auto"/>
        <w:left w:val="none" w:sz="0" w:space="0" w:color="auto"/>
        <w:bottom w:val="none" w:sz="0" w:space="0" w:color="auto"/>
        <w:right w:val="none" w:sz="0" w:space="0" w:color="auto"/>
      </w:divBdr>
    </w:div>
    <w:div w:id="792871016">
      <w:bodyDiv w:val="1"/>
      <w:marLeft w:val="0"/>
      <w:marRight w:val="0"/>
      <w:marTop w:val="0"/>
      <w:marBottom w:val="0"/>
      <w:divBdr>
        <w:top w:val="none" w:sz="0" w:space="0" w:color="auto"/>
        <w:left w:val="none" w:sz="0" w:space="0" w:color="auto"/>
        <w:bottom w:val="none" w:sz="0" w:space="0" w:color="auto"/>
        <w:right w:val="none" w:sz="0" w:space="0" w:color="auto"/>
      </w:divBdr>
    </w:div>
    <w:div w:id="1240091054">
      <w:bodyDiv w:val="1"/>
      <w:marLeft w:val="0"/>
      <w:marRight w:val="0"/>
      <w:marTop w:val="0"/>
      <w:marBottom w:val="0"/>
      <w:divBdr>
        <w:top w:val="none" w:sz="0" w:space="0" w:color="auto"/>
        <w:left w:val="none" w:sz="0" w:space="0" w:color="auto"/>
        <w:bottom w:val="none" w:sz="0" w:space="0" w:color="auto"/>
        <w:right w:val="none" w:sz="0" w:space="0" w:color="auto"/>
      </w:divBdr>
      <w:divsChild>
        <w:div w:id="274093714">
          <w:marLeft w:val="0"/>
          <w:marRight w:val="0"/>
          <w:marTop w:val="0"/>
          <w:marBottom w:val="0"/>
          <w:divBdr>
            <w:top w:val="none" w:sz="0" w:space="0" w:color="auto"/>
            <w:left w:val="none" w:sz="0" w:space="0" w:color="auto"/>
            <w:bottom w:val="none" w:sz="0" w:space="0" w:color="auto"/>
            <w:right w:val="none" w:sz="0" w:space="0" w:color="auto"/>
          </w:divBdr>
          <w:divsChild>
            <w:div w:id="2000038295">
              <w:marLeft w:val="0"/>
              <w:marRight w:val="0"/>
              <w:marTop w:val="0"/>
              <w:marBottom w:val="0"/>
              <w:divBdr>
                <w:top w:val="none" w:sz="0" w:space="0" w:color="auto"/>
                <w:left w:val="none" w:sz="0" w:space="0" w:color="auto"/>
                <w:bottom w:val="none" w:sz="0" w:space="0" w:color="auto"/>
                <w:right w:val="none" w:sz="0" w:space="0" w:color="auto"/>
              </w:divBdr>
              <w:divsChild>
                <w:div w:id="2075463434">
                  <w:marLeft w:val="0"/>
                  <w:marRight w:val="0"/>
                  <w:marTop w:val="0"/>
                  <w:marBottom w:val="0"/>
                  <w:divBdr>
                    <w:top w:val="none" w:sz="0" w:space="0" w:color="auto"/>
                    <w:left w:val="none" w:sz="0" w:space="0" w:color="auto"/>
                    <w:bottom w:val="none" w:sz="0" w:space="0" w:color="auto"/>
                    <w:right w:val="none" w:sz="0" w:space="0" w:color="auto"/>
                  </w:divBdr>
                  <w:divsChild>
                    <w:div w:id="180488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853867">
      <w:bodyDiv w:val="1"/>
      <w:marLeft w:val="0"/>
      <w:marRight w:val="0"/>
      <w:marTop w:val="0"/>
      <w:marBottom w:val="0"/>
      <w:divBdr>
        <w:top w:val="none" w:sz="0" w:space="0" w:color="auto"/>
        <w:left w:val="none" w:sz="0" w:space="0" w:color="auto"/>
        <w:bottom w:val="none" w:sz="0" w:space="0" w:color="auto"/>
        <w:right w:val="none" w:sz="0" w:space="0" w:color="auto"/>
      </w:divBdr>
    </w:div>
    <w:div w:id="1811627339">
      <w:bodyDiv w:val="1"/>
      <w:marLeft w:val="0"/>
      <w:marRight w:val="0"/>
      <w:marTop w:val="0"/>
      <w:marBottom w:val="0"/>
      <w:divBdr>
        <w:top w:val="none" w:sz="0" w:space="0" w:color="auto"/>
        <w:left w:val="none" w:sz="0" w:space="0" w:color="auto"/>
        <w:bottom w:val="none" w:sz="0" w:space="0" w:color="auto"/>
        <w:right w:val="none" w:sz="0" w:space="0" w:color="auto"/>
      </w:divBdr>
    </w:div>
    <w:div w:id="2097090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2018-10-11T00:00:00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9CB336C-1727-4B79-AF76-2B471AA5D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6</Pages>
  <Words>2007</Words>
  <Characters>11041</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POLITICA</vt:lpstr>
    </vt:vector>
  </TitlesOfParts>
  <Company/>
  <LinksUpToDate>false</LinksUpToDate>
  <CharactersWithSpaces>13022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POLITICA</dc:title>
  <dc:subject/>
  <dc:creator>Sandra Ibette Barrera Cedeno</dc:creator>
  <cp:keywords/>
  <dc:description/>
  <cp:lastModifiedBy>Luis Fernando Arango Vargas</cp:lastModifiedBy>
  <cp:revision>29</cp:revision>
  <dcterms:created xsi:type="dcterms:W3CDTF">2019-01-31T14:56:00Z</dcterms:created>
  <dcterms:modified xsi:type="dcterms:W3CDTF">2019-01-31T22:11:00Z</dcterms:modified>
</cp:coreProperties>
</file>