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75F77" w:rsidRPr="00A80984" w:rsidRDefault="00A9492D" w:rsidP="005F7033">
      <w:pPr>
        <w:rPr>
          <w:rFonts w:ascii="Trebuchet MS" w:hAnsi="Trebuchet MS"/>
          <w:sz w:val="24"/>
          <w:szCs w:val="24"/>
        </w:rPr>
      </w:pPr>
      <w:r>
        <w:rPr>
          <w:rFonts w:ascii="Trebuchet MS" w:hAnsi="Trebuchet MS"/>
          <w:noProof/>
          <w:sz w:val="24"/>
          <w:szCs w:val="24"/>
          <w:lang w:eastAsia="es-CO"/>
        </w:rPr>
        <mc:AlternateContent>
          <mc:Choice Requires="wps">
            <w:drawing>
              <wp:anchor distT="0" distB="0" distL="114300" distR="114300" simplePos="0" relativeHeight="251664384" behindDoc="0" locked="0" layoutInCell="1" allowOverlap="1" wp14:anchorId="3D5C6E6A" wp14:editId="1E04B4AD">
                <wp:simplePos x="0" y="0"/>
                <wp:positionH relativeFrom="margin">
                  <wp:posOffset>146363</wp:posOffset>
                </wp:positionH>
                <wp:positionV relativeFrom="paragraph">
                  <wp:posOffset>139065</wp:posOffset>
                </wp:positionV>
                <wp:extent cx="4775835" cy="100965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4775835" cy="1009650"/>
                        </a:xfrm>
                        <a:prstGeom prst="rect">
                          <a:avLst/>
                        </a:prstGeom>
                        <a:noFill/>
                        <a:ln w="57150">
                          <a:noFill/>
                        </a:ln>
                      </wps:spPr>
                      <wps:txbx>
                        <w:txbxContent>
                          <w:p w:rsidR="00AA26DB" w:rsidRPr="00A9492D" w:rsidRDefault="00AA26DB" w:rsidP="00F7012B">
                            <w:pPr>
                              <w:rPr>
                                <w:b/>
                                <w:bCs/>
                                <w:color w:val="FFFFFF" w:themeColor="background1"/>
                                <w:sz w:val="42"/>
                                <w:szCs w:val="42"/>
                              </w:rPr>
                            </w:pPr>
                            <w:r w:rsidRPr="00A9492D">
                              <w:rPr>
                                <w:b/>
                                <w:bCs/>
                                <w:color w:val="FFFFFF" w:themeColor="background1"/>
                                <w:sz w:val="42"/>
                                <w:szCs w:val="42"/>
                              </w:rPr>
                              <w:t>DEPARTAMENTO ADMINISTRATIVO DE LA DEFENSORÍA DEL ESPACIO PÚBLICO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5C6E6A" id="_x0000_t202" coordsize="21600,21600" o:spt="202" path="m,l,21600r21600,l21600,xe">
                <v:stroke joinstyle="miter"/>
                <v:path gradientshapeok="t" o:connecttype="rect"/>
              </v:shapetype>
              <v:shape id="Cuadro de texto 15" o:spid="_x0000_s1026" type="#_x0000_t202" style="position:absolute;margin-left:11.5pt;margin-top:10.95pt;width:376.05pt;height:7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" filled="f" stroked="f" strokeweight="4.5pt">
                <v:textbox>
                  <w:txbxContent>
                    <w:p w:rsidR="00AA26DB" w:rsidRPr="00A9492D" w:rsidRDefault="00AA26DB" w:rsidP="00F7012B">
                      <w:pPr>
                        <w:rPr>
                          <w:b/>
                          <w:bCs/>
                          <w:color w:val="FFFFFF" w:themeColor="background1"/>
                          <w:sz w:val="42"/>
                          <w:szCs w:val="42"/>
                        </w:rPr>
                      </w:pPr>
                      <w:r w:rsidRPr="00A9492D">
                        <w:rPr>
                          <w:b/>
                          <w:bCs/>
                          <w:color w:val="FFFFFF" w:themeColor="background1"/>
                          <w:sz w:val="42"/>
                          <w:szCs w:val="42"/>
                        </w:rPr>
                        <w:t>DEPARTAMENTO ADMINISTRATIVO DE LA DEFENSORÍA DEL ESPACIO PÚBLICO</w:t>
                      </w:r>
                    </w:p>
                  </w:txbxContent>
                </v:textbox>
                <w10:wrap anchorx="margin"/>
              </v:shape>
            </w:pict>
          </mc:Fallback>
        </mc:AlternateContent>
      </w:r>
    </w:p>
    <w:p w:rsidR="00E8291B" w:rsidRPr="00A80984" w:rsidRDefault="00E8291B" w:rsidP="005F7033">
      <w:pPr>
        <w:rPr>
          <w:rFonts w:ascii="Trebuchet MS" w:hAnsi="Trebuchet MS"/>
          <w:sz w:val="24"/>
          <w:szCs w:val="24"/>
        </w:rPr>
      </w:pPr>
    </w:p>
    <w:p w:rsidR="00E8291B" w:rsidRPr="00A80984" w:rsidRDefault="00E8291B" w:rsidP="005F7033">
      <w:pPr>
        <w:rPr>
          <w:rFonts w:ascii="Trebuchet MS" w:hAnsi="Trebuchet MS"/>
          <w:sz w:val="24"/>
          <w:szCs w:val="24"/>
        </w:rPr>
      </w:pPr>
      <w:bookmarkStart w:id="0" w:name="_Hlk14689103"/>
      <w:bookmarkEnd w:id="0"/>
    </w:p>
    <w:p w:rsidR="00E8291B" w:rsidRPr="00A80984" w:rsidRDefault="00E8291B" w:rsidP="005F7033">
      <w:pPr>
        <w:rPr>
          <w:rFonts w:ascii="Trebuchet MS" w:hAnsi="Trebuchet MS"/>
          <w:sz w:val="24"/>
          <w:szCs w:val="24"/>
        </w:rPr>
      </w:pPr>
    </w:p>
    <w:p w:rsidR="00E8291B" w:rsidRPr="00A80984" w:rsidRDefault="00DA6AB7" w:rsidP="005F7033">
      <w:pPr>
        <w:rPr>
          <w:rFonts w:ascii="Trebuchet MS" w:hAnsi="Trebuchet MS"/>
          <w:sz w:val="24"/>
          <w:szCs w:val="24"/>
        </w:rPr>
      </w:pPr>
      <w:r w:rsidRPr="00EC5DEA">
        <w:rPr>
          <w:rFonts w:ascii="Trebuchet MS" w:hAnsi="Trebuchet MS"/>
          <w:noProof/>
          <w:sz w:val="24"/>
          <w:szCs w:val="24"/>
          <w:lang w:eastAsia="es-CO"/>
        </w:rPr>
        <mc:AlternateContent>
          <mc:Choice Requires="wps">
            <w:drawing>
              <wp:anchor distT="0" distB="0" distL="114300" distR="114300" simplePos="0" relativeHeight="251736064" behindDoc="0" locked="0" layoutInCell="1" allowOverlap="1" wp14:anchorId="7FB89B07" wp14:editId="68205AB2">
                <wp:simplePos x="0" y="0"/>
                <wp:positionH relativeFrom="page">
                  <wp:posOffset>419100</wp:posOffset>
                </wp:positionH>
                <wp:positionV relativeFrom="paragraph">
                  <wp:posOffset>140970</wp:posOffset>
                </wp:positionV>
                <wp:extent cx="7105650" cy="1771650"/>
                <wp:effectExtent l="0" t="0" r="0" b="0"/>
                <wp:wrapNone/>
                <wp:docPr id="280" name="Cuadro de texto 280"/>
                <wp:cNvGraphicFramePr/>
                <a:graphic xmlns:a="http://schemas.openxmlformats.org/drawingml/2006/main">
                  <a:graphicData uri="http://schemas.microsoft.com/office/word/2010/wordprocessingShape">
                    <wps:wsp>
                      <wps:cNvSpPr txBox="1"/>
                      <wps:spPr>
                        <a:xfrm>
                          <a:off x="0" y="0"/>
                          <a:ext cx="7105650" cy="1771650"/>
                        </a:xfrm>
                        <a:prstGeom prst="rect">
                          <a:avLst/>
                        </a:prstGeom>
                        <a:solidFill>
                          <a:sysClr val="window" lastClr="FFFFFF"/>
                        </a:solidFill>
                        <a:ln w="57150">
                          <a:noFill/>
                        </a:ln>
                      </wps:spPr>
                      <wps:txbx>
                        <w:txbxContent>
                          <w:p w:rsidR="00AA26DB" w:rsidRPr="00DA6AB7" w:rsidRDefault="00AA26DB" w:rsidP="00EC5DEA">
                            <w:pPr>
                              <w:jc w:val="center"/>
                              <w:rPr>
                                <w:b/>
                                <w:bCs/>
                                <w:sz w:val="40"/>
                                <w:szCs w:val="40"/>
                              </w:rPr>
                            </w:pPr>
                            <w:r w:rsidRPr="00DA6AB7">
                              <w:rPr>
                                <w:b/>
                                <w:bCs/>
                                <w:sz w:val="40"/>
                                <w:szCs w:val="40"/>
                              </w:rPr>
                              <w:t>DEPARTAMENTO ADMINISTRATIVO DE LA DEFENSORÍA DEL ESPACIO PÚBLICO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89B07" id="_x0000_t202" coordsize="21600,21600" o:spt="202" path="m,l,21600r21600,l21600,xe">
                <v:stroke joinstyle="miter"/>
                <v:path gradientshapeok="t" o:connecttype="rect"/>
              </v:shapetype>
              <v:shape id="Cuadro de texto 280" o:spid="_x0000_s1027" type="#_x0000_t202" style="position:absolute;margin-left:33pt;margin-top:11.1pt;width:559.5pt;height:139.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" fillcolor="window" stroked="f" strokeweight="4.5pt">
                <v:textbox>
                  <w:txbxContent>
                    <w:p w:rsidR="00AA26DB" w:rsidRPr="00DA6AB7" w:rsidRDefault="00AA26DB" w:rsidP="00EC5DEA">
                      <w:pPr>
                        <w:jc w:val="center"/>
                        <w:rPr>
                          <w:b/>
                          <w:bCs/>
                          <w:sz w:val="40"/>
                          <w:szCs w:val="40"/>
                        </w:rPr>
                      </w:pPr>
                      <w:r w:rsidRPr="00DA6AB7">
                        <w:rPr>
                          <w:b/>
                          <w:bCs/>
                          <w:sz w:val="40"/>
                          <w:szCs w:val="40"/>
                        </w:rPr>
                        <w:t>DEPARTAMENTO ADMINISTRATIVO DE LA DEFENSORÍA DEL ESPACIO PÚBLICO</w:t>
                      </w:r>
                    </w:p>
                  </w:txbxContent>
                </v:textbox>
                <w10:wrap anchorx="page"/>
              </v:shape>
            </w:pict>
          </mc:Fallback>
        </mc:AlternateContent>
      </w:r>
    </w:p>
    <w:p w:rsidR="00E8291B" w:rsidRPr="00A80984" w:rsidRDefault="00E8291B" w:rsidP="005F7033">
      <w:pPr>
        <w:rPr>
          <w:rFonts w:ascii="Trebuchet MS" w:hAnsi="Trebuchet MS"/>
          <w:sz w:val="24"/>
          <w:szCs w:val="24"/>
        </w:rPr>
      </w:pPr>
    </w:p>
    <w:p w:rsidR="00E8291B" w:rsidRPr="00A80984" w:rsidRDefault="00E8291B" w:rsidP="005F7033">
      <w:pPr>
        <w:rPr>
          <w:rFonts w:ascii="Trebuchet MS" w:hAnsi="Trebuchet MS"/>
          <w:sz w:val="24"/>
          <w:szCs w:val="24"/>
        </w:rPr>
      </w:pPr>
    </w:p>
    <w:p w:rsidR="00E8291B" w:rsidRPr="00A80984" w:rsidRDefault="00E8291B" w:rsidP="005F7033">
      <w:pPr>
        <w:rPr>
          <w:rFonts w:ascii="Trebuchet MS" w:hAnsi="Trebuchet MS"/>
          <w:sz w:val="24"/>
          <w:szCs w:val="24"/>
        </w:rPr>
      </w:pPr>
    </w:p>
    <w:p w:rsidR="00E8291B" w:rsidRPr="00A80984" w:rsidRDefault="00E8291B" w:rsidP="005F7033">
      <w:pPr>
        <w:rPr>
          <w:rFonts w:ascii="Trebuchet MS" w:hAnsi="Trebuchet MS"/>
          <w:sz w:val="24"/>
          <w:szCs w:val="24"/>
        </w:rPr>
      </w:pPr>
    </w:p>
    <w:p w:rsidR="00E8291B" w:rsidRPr="00A80984" w:rsidRDefault="00E8291B" w:rsidP="005F7033">
      <w:pPr>
        <w:rPr>
          <w:rFonts w:ascii="Trebuchet MS" w:hAnsi="Trebuchet MS"/>
          <w:sz w:val="24"/>
          <w:szCs w:val="24"/>
        </w:rPr>
      </w:pPr>
    </w:p>
    <w:p w:rsidR="00E8291B" w:rsidRPr="00A80984" w:rsidRDefault="00EC5DEA" w:rsidP="005F7033">
      <w:pPr>
        <w:rPr>
          <w:rFonts w:ascii="Trebuchet MS" w:hAnsi="Trebuchet MS"/>
          <w:sz w:val="24"/>
          <w:szCs w:val="24"/>
        </w:rPr>
      </w:pPr>
      <w:r>
        <w:rPr>
          <w:rFonts w:ascii="Trebuchet MS" w:hAnsi="Trebuchet MS"/>
          <w:noProof/>
          <w:sz w:val="24"/>
          <w:szCs w:val="24"/>
          <w:lang w:eastAsia="es-CO"/>
        </w:rPr>
        <mc:AlternateContent>
          <mc:Choice Requires="wps">
            <w:drawing>
              <wp:anchor distT="0" distB="0" distL="114300" distR="114300" simplePos="0" relativeHeight="251660288" behindDoc="0" locked="0" layoutInCell="1" allowOverlap="1">
                <wp:simplePos x="0" y="0"/>
                <wp:positionH relativeFrom="page">
                  <wp:posOffset>2590800</wp:posOffset>
                </wp:positionH>
                <wp:positionV relativeFrom="paragraph">
                  <wp:posOffset>78105</wp:posOffset>
                </wp:positionV>
                <wp:extent cx="3057525" cy="676275"/>
                <wp:effectExtent l="0" t="0" r="9525" b="9525"/>
                <wp:wrapNone/>
                <wp:docPr id="3" name="Cuadro de texto 3"/>
                <wp:cNvGraphicFramePr/>
                <a:graphic xmlns:a="http://schemas.openxmlformats.org/drawingml/2006/main">
                  <a:graphicData uri="http://schemas.microsoft.com/office/word/2010/wordprocessingShape">
                    <wps:wsp>
                      <wps:cNvSpPr txBox="1"/>
                      <wps:spPr>
                        <a:xfrm>
                          <a:off x="0" y="0"/>
                          <a:ext cx="3057525" cy="676275"/>
                        </a:xfrm>
                        <a:prstGeom prst="rect">
                          <a:avLst/>
                        </a:prstGeom>
                        <a:solidFill>
                          <a:schemeClr val="lt1"/>
                        </a:solidFill>
                        <a:ln w="57150">
                          <a:noFill/>
                        </a:ln>
                      </wps:spPr>
                      <wps:txbx>
                        <w:txbxContent>
                          <w:p w:rsidR="00AA26DB" w:rsidRPr="00DA6AB7" w:rsidRDefault="00AA26DB" w:rsidP="00795DB2">
                            <w:pPr>
                              <w:jc w:val="center"/>
                              <w:rPr>
                                <w:b/>
                                <w:bCs/>
                                <w:sz w:val="40"/>
                                <w:szCs w:val="40"/>
                              </w:rPr>
                            </w:pPr>
                            <w:r w:rsidRPr="00DA6AB7">
                              <w:rPr>
                                <w:b/>
                                <w:bCs/>
                                <w:sz w:val="40"/>
                                <w:szCs w:val="40"/>
                              </w:rPr>
                              <w:t>INFORME DE EMPALME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 o:spid="_x0000_s1028" type="#_x0000_t202" style="position:absolute;margin-left:204pt;margin-top:6.15pt;width:240.75pt;height:53.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" fillcolor="white [3201]" stroked="f" strokeweight="4.5pt">
                <v:textbox>
                  <w:txbxContent>
                    <w:p w:rsidR="00AA26DB" w:rsidRPr="00DA6AB7" w:rsidRDefault="00AA26DB" w:rsidP="00795DB2">
                      <w:pPr>
                        <w:jc w:val="center"/>
                        <w:rPr>
                          <w:b/>
                          <w:bCs/>
                          <w:sz w:val="40"/>
                          <w:szCs w:val="40"/>
                        </w:rPr>
                      </w:pPr>
                      <w:r w:rsidRPr="00DA6AB7">
                        <w:rPr>
                          <w:b/>
                          <w:bCs/>
                          <w:sz w:val="40"/>
                          <w:szCs w:val="40"/>
                        </w:rPr>
                        <w:t>INFORME DE EMPALME</w:t>
                      </w:r>
                    </w:p>
                  </w:txbxContent>
                </v:textbox>
                <w10:wrap anchorx="page"/>
              </v:shape>
            </w:pict>
          </mc:Fallback>
        </mc:AlternateContent>
      </w:r>
    </w:p>
    <w:p w:rsidR="00E8291B" w:rsidRPr="00A80984" w:rsidRDefault="00E8291B" w:rsidP="00F7012B">
      <w:pPr>
        <w:ind w:left="-1560"/>
        <w:rPr>
          <w:rFonts w:ascii="Trebuchet MS" w:hAnsi="Trebuchet MS"/>
          <w:sz w:val="24"/>
          <w:szCs w:val="24"/>
        </w:rPr>
      </w:pPr>
    </w:p>
    <w:p w:rsidR="00E8291B" w:rsidRPr="00A80984" w:rsidRDefault="00EC5DEA" w:rsidP="005F7033">
      <w:pPr>
        <w:rPr>
          <w:rFonts w:ascii="Trebuchet MS" w:hAnsi="Trebuchet MS"/>
          <w:sz w:val="24"/>
          <w:szCs w:val="24"/>
        </w:rPr>
      </w:pPr>
      <w:r>
        <w:rPr>
          <w:rFonts w:ascii="Trebuchet MS" w:hAnsi="Trebuchet MS"/>
          <w:noProof/>
          <w:sz w:val="24"/>
          <w:szCs w:val="24"/>
          <w:lang w:eastAsia="es-CO"/>
        </w:rPr>
        <mc:AlternateContent>
          <mc:Choice Requires="wps">
            <w:drawing>
              <wp:anchor distT="0" distB="0" distL="114300" distR="114300" simplePos="0" relativeHeight="251662336" behindDoc="0" locked="0" layoutInCell="1" allowOverlap="1" wp14:anchorId="5100BE28" wp14:editId="248BEDA8">
                <wp:simplePos x="0" y="0"/>
                <wp:positionH relativeFrom="margin">
                  <wp:posOffset>2495550</wp:posOffset>
                </wp:positionH>
                <wp:positionV relativeFrom="paragraph">
                  <wp:posOffset>40005</wp:posOffset>
                </wp:positionV>
                <wp:extent cx="1352550" cy="66675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1352550" cy="666750"/>
                        </a:xfrm>
                        <a:prstGeom prst="rect">
                          <a:avLst/>
                        </a:prstGeom>
                        <a:noFill/>
                        <a:ln w="57150">
                          <a:noFill/>
                        </a:ln>
                      </wps:spPr>
                      <wps:txbx>
                        <w:txbxContent>
                          <w:p w:rsidR="00AA26DB" w:rsidRPr="00DA6AB7" w:rsidRDefault="00AA26DB" w:rsidP="00795DB2">
                            <w:pPr>
                              <w:jc w:val="center"/>
                              <w:rPr>
                                <w:b/>
                                <w:bCs/>
                                <w:sz w:val="40"/>
                                <w:szCs w:val="40"/>
                              </w:rPr>
                            </w:pPr>
                            <w:r w:rsidRPr="00DA6AB7">
                              <w:rPr>
                                <w:b/>
                                <w:bCs/>
                                <w:sz w:val="40"/>
                                <w:szCs w:val="40"/>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0BE28" id="Cuadro de texto 5" o:spid="_x0000_s1029" type="#_x0000_t202" style="position:absolute;margin-left:196.5pt;margin-top:3.15pt;width:106.5pt;height:5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" filled="f" stroked="f" strokeweight="4.5pt">
                <v:textbox>
                  <w:txbxContent>
                    <w:p w:rsidR="00AA26DB" w:rsidRPr="00DA6AB7" w:rsidRDefault="00AA26DB" w:rsidP="00795DB2">
                      <w:pPr>
                        <w:jc w:val="center"/>
                        <w:rPr>
                          <w:b/>
                          <w:bCs/>
                          <w:sz w:val="40"/>
                          <w:szCs w:val="40"/>
                        </w:rPr>
                      </w:pPr>
                      <w:r w:rsidRPr="00DA6AB7">
                        <w:rPr>
                          <w:b/>
                          <w:bCs/>
                          <w:sz w:val="40"/>
                          <w:szCs w:val="40"/>
                        </w:rPr>
                        <w:t>2019</w:t>
                      </w:r>
                    </w:p>
                  </w:txbxContent>
                </v:textbox>
                <w10:wrap anchorx="margin"/>
              </v:shape>
            </w:pict>
          </mc:Fallback>
        </mc:AlternateContent>
      </w:r>
    </w:p>
    <w:p w:rsidR="00E8291B" w:rsidRPr="00A80984" w:rsidRDefault="00E8291B" w:rsidP="005F7033">
      <w:pPr>
        <w:rPr>
          <w:rFonts w:ascii="Trebuchet MS" w:hAnsi="Trebuchet MS"/>
          <w:sz w:val="24"/>
          <w:szCs w:val="24"/>
        </w:rPr>
      </w:pPr>
    </w:p>
    <w:p w:rsidR="00E8291B" w:rsidRPr="00A80984" w:rsidRDefault="00E8291B" w:rsidP="00A17F83">
      <w:pPr>
        <w:ind w:hanging="1701"/>
        <w:rPr>
          <w:rFonts w:ascii="Trebuchet MS" w:hAnsi="Trebuchet MS"/>
          <w:sz w:val="24"/>
          <w:szCs w:val="24"/>
        </w:rPr>
      </w:pPr>
    </w:p>
    <w:p w:rsidR="00227893" w:rsidRDefault="00227893" w:rsidP="00CB5D12">
      <w:pPr>
        <w:ind w:left="142" w:right="-709" w:hanging="142"/>
        <w:jc w:val="center"/>
        <w:rPr>
          <w:rFonts w:ascii="Trebuchet MS" w:hAnsi="Trebuchet MS"/>
          <w:sz w:val="24"/>
          <w:szCs w:val="24"/>
        </w:rPr>
      </w:pPr>
    </w:p>
    <w:p w:rsidR="00EC5DEA" w:rsidRPr="00EC5DEA" w:rsidRDefault="00EC5DEA" w:rsidP="00EC5DEA">
      <w:pPr>
        <w:rPr>
          <w:rFonts w:ascii="Trebuchet MS" w:hAnsi="Trebuchet MS"/>
          <w:sz w:val="24"/>
          <w:szCs w:val="24"/>
        </w:rPr>
      </w:pPr>
    </w:p>
    <w:p w:rsidR="00EC5DEA" w:rsidRPr="00EC5DEA" w:rsidRDefault="00EC5DEA" w:rsidP="00EC5DEA">
      <w:pPr>
        <w:rPr>
          <w:rFonts w:ascii="Trebuchet MS" w:hAnsi="Trebuchet MS"/>
          <w:sz w:val="24"/>
          <w:szCs w:val="24"/>
        </w:rPr>
      </w:pPr>
    </w:p>
    <w:p w:rsidR="00EC5DEA" w:rsidRPr="00EC5DEA" w:rsidRDefault="00EC5DEA" w:rsidP="00EC5DEA">
      <w:pPr>
        <w:rPr>
          <w:rFonts w:ascii="Trebuchet MS" w:hAnsi="Trebuchet MS"/>
          <w:sz w:val="24"/>
          <w:szCs w:val="24"/>
        </w:rPr>
      </w:pPr>
    </w:p>
    <w:p w:rsidR="00EC5DEA" w:rsidRPr="00EC5DEA" w:rsidRDefault="00EC5DEA" w:rsidP="00EC5DEA">
      <w:pPr>
        <w:rPr>
          <w:rFonts w:ascii="Trebuchet MS" w:hAnsi="Trebuchet MS"/>
          <w:sz w:val="24"/>
          <w:szCs w:val="24"/>
        </w:rPr>
      </w:pPr>
    </w:p>
    <w:p w:rsidR="00EC5DEA" w:rsidRPr="00EC5DEA" w:rsidRDefault="00EC5DEA" w:rsidP="00EC5DEA">
      <w:pPr>
        <w:rPr>
          <w:rFonts w:ascii="Trebuchet MS" w:hAnsi="Trebuchet MS"/>
          <w:sz w:val="24"/>
          <w:szCs w:val="24"/>
        </w:rPr>
      </w:pPr>
    </w:p>
    <w:p w:rsidR="00EC5DEA" w:rsidRPr="00EC5DEA" w:rsidRDefault="00EC5DEA" w:rsidP="00EC5DEA">
      <w:pPr>
        <w:rPr>
          <w:rFonts w:ascii="Trebuchet MS" w:hAnsi="Trebuchet MS"/>
          <w:sz w:val="24"/>
          <w:szCs w:val="24"/>
        </w:rPr>
      </w:pPr>
    </w:p>
    <w:p w:rsidR="00EC5DEA" w:rsidRDefault="00EC5DEA" w:rsidP="00EC5DEA">
      <w:pPr>
        <w:rPr>
          <w:rFonts w:ascii="Trebuchet MS" w:hAnsi="Trebuchet MS"/>
          <w:sz w:val="24"/>
          <w:szCs w:val="24"/>
        </w:rPr>
      </w:pPr>
    </w:p>
    <w:p w:rsidR="00EC5DEA" w:rsidRDefault="00163EBC" w:rsidP="00163EBC">
      <w:pPr>
        <w:tabs>
          <w:tab w:val="left" w:pos="5310"/>
        </w:tabs>
        <w:rPr>
          <w:rFonts w:ascii="Trebuchet MS" w:hAnsi="Trebuchet MS"/>
          <w:sz w:val="24"/>
          <w:szCs w:val="24"/>
        </w:rPr>
      </w:pPr>
      <w:r>
        <w:rPr>
          <w:rFonts w:ascii="Trebuchet MS" w:hAnsi="Trebuchet MS"/>
          <w:sz w:val="24"/>
          <w:szCs w:val="24"/>
        </w:rPr>
        <w:tab/>
      </w:r>
    </w:p>
    <w:p w:rsidR="00BB6CD8" w:rsidRDefault="00EC5DEA" w:rsidP="00DA6AB7">
      <w:pPr>
        <w:tabs>
          <w:tab w:val="center" w:pos="5386"/>
        </w:tabs>
        <w:rPr>
          <w:rFonts w:ascii="Trebuchet MS" w:hAnsi="Trebuchet MS"/>
          <w:sz w:val="24"/>
          <w:szCs w:val="24"/>
        </w:rPr>
      </w:pPr>
      <w:r>
        <w:rPr>
          <w:rFonts w:ascii="Trebuchet MS" w:hAnsi="Trebuchet MS"/>
          <w:sz w:val="24"/>
          <w:szCs w:val="24"/>
        </w:rPr>
        <w:lastRenderedPageBreak/>
        <w:tab/>
      </w:r>
    </w:p>
    <w:sdt>
      <w:sdtPr>
        <w:rPr>
          <w:rFonts w:ascii="Trebuchet MS" w:eastAsiaTheme="minorHAnsi" w:hAnsi="Trebuchet MS" w:cstheme="minorBidi"/>
          <w:color w:val="auto"/>
          <w:sz w:val="24"/>
          <w:szCs w:val="24"/>
          <w:lang w:val="es-ES" w:eastAsia="en-US"/>
        </w:rPr>
        <w:id w:val="602844709"/>
        <w:docPartObj>
          <w:docPartGallery w:val="Table of Contents"/>
          <w:docPartUnique/>
        </w:docPartObj>
      </w:sdtPr>
      <w:sdtEndPr>
        <w:rPr>
          <w:b/>
          <w:bCs/>
          <w:sz w:val="22"/>
          <w:szCs w:val="22"/>
        </w:rPr>
      </w:sdtEndPr>
      <w:sdtContent>
        <w:p w:rsidR="00AF4876" w:rsidRPr="005E4E5A" w:rsidRDefault="00AF4876" w:rsidP="00AA79D6">
          <w:pPr>
            <w:pStyle w:val="TtuloTDC"/>
            <w:ind w:firstLine="567"/>
            <w:jc w:val="center"/>
            <w:rPr>
              <w:rFonts w:ascii="Trebuchet MS" w:hAnsi="Trebuchet MS"/>
              <w:color w:val="auto"/>
              <w:sz w:val="24"/>
              <w:szCs w:val="24"/>
              <w:lang w:val="es-ES"/>
            </w:rPr>
          </w:pPr>
          <w:r w:rsidRPr="005E4E5A">
            <w:rPr>
              <w:rFonts w:ascii="Trebuchet MS" w:hAnsi="Trebuchet MS"/>
              <w:color w:val="auto"/>
              <w:sz w:val="24"/>
              <w:szCs w:val="24"/>
              <w:lang w:val="es-ES"/>
            </w:rPr>
            <w:t>Contenido</w:t>
          </w:r>
        </w:p>
        <w:p w:rsidR="00AF4876" w:rsidRPr="00DA029D" w:rsidRDefault="00AF4876" w:rsidP="00AF4876">
          <w:pPr>
            <w:rPr>
              <w:rFonts w:ascii="Trebuchet MS" w:hAnsi="Trebuchet MS"/>
              <w:sz w:val="24"/>
              <w:szCs w:val="24"/>
              <w:lang w:val="es-ES" w:eastAsia="es-CO"/>
            </w:rPr>
          </w:pPr>
        </w:p>
        <w:p w:rsidR="00FB6796" w:rsidRPr="00FB6796" w:rsidRDefault="00C56E34">
          <w:pPr>
            <w:pStyle w:val="TDC1"/>
            <w:rPr>
              <w:rFonts w:eastAsiaTheme="minorEastAsia"/>
              <w:noProof/>
              <w:lang w:eastAsia="es-CO"/>
            </w:rPr>
          </w:pPr>
          <w:r w:rsidRPr="00DA029D">
            <w:rPr>
              <w:rFonts w:ascii="Trebuchet MS" w:hAnsi="Trebuchet MS"/>
              <w:sz w:val="24"/>
              <w:szCs w:val="24"/>
            </w:rPr>
            <w:fldChar w:fldCharType="begin"/>
          </w:r>
          <w:r w:rsidRPr="00DA029D">
            <w:rPr>
              <w:rFonts w:ascii="Trebuchet MS" w:hAnsi="Trebuchet MS"/>
              <w:sz w:val="24"/>
              <w:szCs w:val="24"/>
            </w:rPr>
            <w:instrText xml:space="preserve"> TOC \o "1-6" \h \z \u </w:instrText>
          </w:r>
          <w:r w:rsidRPr="00DA029D">
            <w:rPr>
              <w:rFonts w:ascii="Trebuchet MS" w:hAnsi="Trebuchet MS"/>
              <w:sz w:val="24"/>
              <w:szCs w:val="24"/>
            </w:rPr>
            <w:fldChar w:fldCharType="separate"/>
          </w:r>
          <w:hyperlink w:anchor="_Toc24717552" w:history="1">
            <w:r w:rsidR="00FB6796" w:rsidRPr="00FB6796">
              <w:rPr>
                <w:rStyle w:val="Hipervnculo"/>
                <w:b/>
                <w:bCs/>
                <w:noProof/>
              </w:rPr>
              <w:t>1.</w:t>
            </w:r>
            <w:r w:rsidR="00FB6796" w:rsidRPr="00FB6796">
              <w:rPr>
                <w:rFonts w:eastAsiaTheme="minorEastAsia"/>
                <w:noProof/>
                <w:lang w:eastAsia="es-CO"/>
              </w:rPr>
              <w:tab/>
            </w:r>
            <w:r w:rsidR="00FB6796" w:rsidRPr="00FB6796">
              <w:rPr>
                <w:rStyle w:val="Hipervnculo"/>
                <w:b/>
                <w:bCs/>
                <w:noProof/>
              </w:rPr>
              <w:t>INTRODUCCION Y CONTEXTO ESTRATÉGICO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_Toc24717552 \h </w:instrText>
            </w:r>
            <w:r w:rsidR="00FB6796" w:rsidRPr="00FB6796">
              <w:rPr>
                <w:noProof/>
                <w:webHidden/>
              </w:rPr>
            </w:r>
            <w:r w:rsidR="00FB6796" w:rsidRPr="00FB6796">
              <w:rPr>
                <w:noProof/>
                <w:webHidden/>
              </w:rPr>
              <w:fldChar w:fldCharType="separate"/>
            </w:r>
            <w:r w:rsidR="00FB6796" w:rsidRPr="00FB6796">
              <w:rPr>
                <w:noProof/>
                <w:webHidden/>
              </w:rPr>
              <w:t>7</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3" w:history="1">
            <w:r w:rsidR="00FB6796" w:rsidRPr="00FB6796">
              <w:rPr>
                <w:rStyle w:val="Hipervnculo"/>
                <w:b/>
                <w:bCs/>
                <w:noProof/>
              </w:rPr>
              <w:t>2.</w:t>
            </w:r>
            <w:r w:rsidR="00FB6796" w:rsidRPr="00FB6796">
              <w:rPr>
                <w:rFonts w:eastAsiaTheme="minorEastAsia"/>
                <w:noProof/>
                <w:lang w:eastAsia="es-CO"/>
              </w:rPr>
              <w:tab/>
            </w:r>
            <w:r w:rsidR="00FB6796" w:rsidRPr="00FB6796">
              <w:rPr>
                <w:rStyle w:val="Hipervnculo"/>
                <w:b/>
                <w:bCs/>
                <w:noProof/>
              </w:rPr>
              <w:t>ESTRUCTURA ORGANIZACIONAL Y ADMINISTRATIVA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_Toc24717553 \h </w:instrText>
            </w:r>
            <w:r w:rsidR="00FB6796" w:rsidRPr="00FB6796">
              <w:rPr>
                <w:noProof/>
                <w:webHidden/>
              </w:rPr>
            </w:r>
            <w:r w:rsidR="00FB6796" w:rsidRPr="00FB6796">
              <w:rPr>
                <w:noProof/>
                <w:webHidden/>
              </w:rPr>
              <w:fldChar w:fldCharType="separate"/>
            </w:r>
            <w:r w:rsidR="00FB6796" w:rsidRPr="00FB6796">
              <w:rPr>
                <w:noProof/>
                <w:webHidden/>
              </w:rPr>
              <w:t>8</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4" w:history="1">
            <w:r w:rsidR="00FB6796" w:rsidRPr="00FB6796">
              <w:rPr>
                <w:rStyle w:val="Hipervnculo"/>
                <w:noProof/>
              </w:rPr>
              <w:t>2.1 Estructura Funcional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_Toc24717554 \h </w:instrText>
            </w:r>
            <w:r w:rsidR="00FB6796" w:rsidRPr="00FB6796">
              <w:rPr>
                <w:noProof/>
                <w:webHidden/>
              </w:rPr>
            </w:r>
            <w:r w:rsidR="00FB6796" w:rsidRPr="00FB6796">
              <w:rPr>
                <w:noProof/>
                <w:webHidden/>
              </w:rPr>
              <w:fldChar w:fldCharType="separate"/>
            </w:r>
            <w:r w:rsidR="00FB6796" w:rsidRPr="00FB6796">
              <w:rPr>
                <w:noProof/>
                <w:webHidden/>
              </w:rPr>
              <w:t>8</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5" w:history="1">
            <w:r w:rsidR="00FB6796" w:rsidRPr="00FB6796">
              <w:rPr>
                <w:rStyle w:val="Hipervnculo"/>
                <w:noProof/>
              </w:rPr>
              <w:t>2.2 Planta de Personal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_Toc24717555 \h </w:instrText>
            </w:r>
            <w:r w:rsidR="00FB6796" w:rsidRPr="00FB6796">
              <w:rPr>
                <w:noProof/>
                <w:webHidden/>
              </w:rPr>
            </w:r>
            <w:r w:rsidR="00FB6796" w:rsidRPr="00FB6796">
              <w:rPr>
                <w:noProof/>
                <w:webHidden/>
              </w:rPr>
              <w:fldChar w:fldCharType="separate"/>
            </w:r>
            <w:r w:rsidR="00FB6796" w:rsidRPr="00FB6796">
              <w:rPr>
                <w:noProof/>
                <w:webHidden/>
              </w:rPr>
              <w:t>9</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6" w:history="1">
            <w:r w:rsidR="00FB6796" w:rsidRPr="00FB6796">
              <w:rPr>
                <w:rStyle w:val="Hipervnculo"/>
                <w:noProof/>
              </w:rPr>
              <w:t>2.3 Contratistas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_Toc24717556 \h </w:instrText>
            </w:r>
            <w:r w:rsidR="00FB6796" w:rsidRPr="00FB6796">
              <w:rPr>
                <w:noProof/>
                <w:webHidden/>
              </w:rPr>
            </w:r>
            <w:r w:rsidR="00FB6796" w:rsidRPr="00FB6796">
              <w:rPr>
                <w:noProof/>
                <w:webHidden/>
              </w:rPr>
              <w:fldChar w:fldCharType="separate"/>
            </w:r>
            <w:r w:rsidR="00FB6796" w:rsidRPr="00FB6796">
              <w:rPr>
                <w:noProof/>
                <w:webHidden/>
              </w:rPr>
              <w:t>9</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7" w:history="1">
            <w:r w:rsidR="00FB6796" w:rsidRPr="00FB6796">
              <w:rPr>
                <w:rStyle w:val="Hipervnculo"/>
                <w:noProof/>
              </w:rPr>
              <w:t>2.4.1 Misión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_Toc24717557 \h </w:instrText>
            </w:r>
            <w:r w:rsidR="00FB6796" w:rsidRPr="00FB6796">
              <w:rPr>
                <w:noProof/>
                <w:webHidden/>
              </w:rPr>
            </w:r>
            <w:r w:rsidR="00FB6796" w:rsidRPr="00FB6796">
              <w:rPr>
                <w:noProof/>
                <w:webHidden/>
              </w:rPr>
              <w:fldChar w:fldCharType="separate"/>
            </w:r>
            <w:r w:rsidR="00FB6796" w:rsidRPr="00FB6796">
              <w:rPr>
                <w:noProof/>
                <w:webHidden/>
              </w:rPr>
              <w:t>10</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8" w:history="1">
            <w:r w:rsidR="00FB6796" w:rsidRPr="00FB6796">
              <w:rPr>
                <w:rStyle w:val="Hipervnculo"/>
                <w:noProof/>
              </w:rPr>
              <w:t>2.4.2 Visión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_Toc24717558 \h </w:instrText>
            </w:r>
            <w:r w:rsidR="00FB6796" w:rsidRPr="00FB6796">
              <w:rPr>
                <w:noProof/>
                <w:webHidden/>
              </w:rPr>
            </w:r>
            <w:r w:rsidR="00FB6796" w:rsidRPr="00FB6796">
              <w:rPr>
                <w:noProof/>
                <w:webHidden/>
              </w:rPr>
              <w:fldChar w:fldCharType="separate"/>
            </w:r>
            <w:r w:rsidR="00FB6796" w:rsidRPr="00FB6796">
              <w:rPr>
                <w:noProof/>
                <w:webHidden/>
              </w:rPr>
              <w:t>11</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59" w:history="1">
            <w:r w:rsidR="00FB6796" w:rsidRPr="00FB6796">
              <w:rPr>
                <w:rStyle w:val="Hipervnculo"/>
                <w:noProof/>
              </w:rPr>
              <w:t>2.4.3 Código de Integridad</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_Toc24717559 \h </w:instrText>
            </w:r>
            <w:r w:rsidR="00FB6796" w:rsidRPr="00FB6796">
              <w:rPr>
                <w:noProof/>
                <w:webHidden/>
              </w:rPr>
            </w:r>
            <w:r w:rsidR="00FB6796" w:rsidRPr="00FB6796">
              <w:rPr>
                <w:noProof/>
                <w:webHidden/>
              </w:rPr>
              <w:fldChar w:fldCharType="separate"/>
            </w:r>
            <w:r w:rsidR="00FB6796" w:rsidRPr="00FB6796">
              <w:rPr>
                <w:noProof/>
                <w:webHidden/>
              </w:rPr>
              <w:t>11</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60" w:history="1">
            <w:r w:rsidR="00FB6796" w:rsidRPr="00FB6796">
              <w:rPr>
                <w:rStyle w:val="Hipervnculo"/>
                <w:noProof/>
              </w:rPr>
              <w:t>2.4.4 Objetivos Estratégicos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_Toc24717560 \h </w:instrText>
            </w:r>
            <w:r w:rsidR="00FB6796" w:rsidRPr="00FB6796">
              <w:rPr>
                <w:noProof/>
                <w:webHidden/>
              </w:rPr>
            </w:r>
            <w:r w:rsidR="00FB6796" w:rsidRPr="00FB6796">
              <w:rPr>
                <w:noProof/>
                <w:webHidden/>
              </w:rPr>
              <w:fldChar w:fldCharType="separate"/>
            </w:r>
            <w:r w:rsidR="00FB6796" w:rsidRPr="00FB6796">
              <w:rPr>
                <w:noProof/>
                <w:webHidden/>
              </w:rPr>
              <w:t>12</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61" w:history="1">
            <w:r w:rsidR="00FB6796" w:rsidRPr="00FB6796">
              <w:rPr>
                <w:rStyle w:val="Hipervnculo"/>
                <w:noProof/>
              </w:rPr>
              <w:t>2.4.5 Estrategias Institucionales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_Toc24717561 \h </w:instrText>
            </w:r>
            <w:r w:rsidR="00FB6796" w:rsidRPr="00FB6796">
              <w:rPr>
                <w:noProof/>
                <w:webHidden/>
              </w:rPr>
            </w:r>
            <w:r w:rsidR="00FB6796" w:rsidRPr="00FB6796">
              <w:rPr>
                <w:noProof/>
                <w:webHidden/>
              </w:rPr>
              <w:fldChar w:fldCharType="separate"/>
            </w:r>
            <w:r w:rsidR="00FB6796" w:rsidRPr="00FB6796">
              <w:rPr>
                <w:noProof/>
                <w:webHidden/>
              </w:rPr>
              <w:t>12</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62" w:history="1">
            <w:r w:rsidR="00FB6796" w:rsidRPr="00FB6796">
              <w:rPr>
                <w:rStyle w:val="Hipervnculo"/>
                <w:noProof/>
              </w:rPr>
              <w:t>2.4.6 Políticas de Acción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_Toc24717562 \h </w:instrText>
            </w:r>
            <w:r w:rsidR="00FB6796" w:rsidRPr="00FB6796">
              <w:rPr>
                <w:noProof/>
                <w:webHidden/>
              </w:rPr>
            </w:r>
            <w:r w:rsidR="00FB6796" w:rsidRPr="00FB6796">
              <w:rPr>
                <w:noProof/>
                <w:webHidden/>
              </w:rPr>
              <w:fldChar w:fldCharType="separate"/>
            </w:r>
            <w:r w:rsidR="00FB6796" w:rsidRPr="00FB6796">
              <w:rPr>
                <w:noProof/>
                <w:webHidden/>
              </w:rPr>
              <w:t>13</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63" w:history="1">
            <w:r w:rsidR="00FB6796" w:rsidRPr="00FB6796">
              <w:rPr>
                <w:rStyle w:val="Hipervnculo"/>
                <w:noProof/>
              </w:rPr>
              <w:t>2.5</w:t>
            </w:r>
            <w:r w:rsidR="00FB6796" w:rsidRPr="00FB6796">
              <w:rPr>
                <w:rFonts w:eastAsiaTheme="minorEastAsia"/>
                <w:noProof/>
                <w:lang w:eastAsia="es-CO"/>
              </w:rPr>
              <w:tab/>
            </w:r>
            <w:r w:rsidR="00FB6796" w:rsidRPr="00FB6796">
              <w:rPr>
                <w:rStyle w:val="Hipervnculo"/>
                <w:noProof/>
              </w:rPr>
              <w:t>Gestión por Procesos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_Toc24717563 \h </w:instrText>
            </w:r>
            <w:r w:rsidR="00FB6796" w:rsidRPr="00FB6796">
              <w:rPr>
                <w:noProof/>
                <w:webHidden/>
              </w:rPr>
            </w:r>
            <w:r w:rsidR="00FB6796" w:rsidRPr="00FB6796">
              <w:rPr>
                <w:noProof/>
                <w:webHidden/>
              </w:rPr>
              <w:fldChar w:fldCharType="separate"/>
            </w:r>
            <w:r w:rsidR="00FB6796" w:rsidRPr="00FB6796">
              <w:rPr>
                <w:noProof/>
                <w:webHidden/>
              </w:rPr>
              <w:t>15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64" w:history="1">
            <w:r w:rsidR="00FB6796" w:rsidRPr="00FB6796">
              <w:rPr>
                <w:rStyle w:val="Hipervnculo"/>
                <w:noProof/>
              </w:rPr>
              <w:t>2.6</w:t>
            </w:r>
            <w:r w:rsidR="00FB6796" w:rsidRPr="00FB6796">
              <w:rPr>
                <w:rFonts w:eastAsiaTheme="minorEastAsia"/>
                <w:noProof/>
                <w:lang w:eastAsia="es-CO"/>
              </w:rPr>
              <w:tab/>
            </w:r>
            <w:r w:rsidR="00FB6796" w:rsidRPr="00FB6796">
              <w:rPr>
                <w:rStyle w:val="Hipervnculo"/>
                <w:noProof/>
              </w:rPr>
              <w:t>Participación en Comités y Comisiones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_Toc24717564 \h </w:instrText>
            </w:r>
            <w:r w:rsidR="00FB6796" w:rsidRPr="00FB6796">
              <w:rPr>
                <w:noProof/>
                <w:webHidden/>
              </w:rPr>
            </w:r>
            <w:r w:rsidR="00FB6796" w:rsidRPr="00FB6796">
              <w:rPr>
                <w:noProof/>
                <w:webHidden/>
              </w:rPr>
              <w:fldChar w:fldCharType="separate"/>
            </w:r>
            <w:r w:rsidR="00FB6796" w:rsidRPr="00FB6796">
              <w:rPr>
                <w:noProof/>
                <w:webHidden/>
              </w:rPr>
              <w:t>16</w:t>
            </w:r>
            <w:r w:rsidR="00FB6796" w:rsidRPr="00FB6796">
              <w:rPr>
                <w:noProof/>
                <w:webHidden/>
              </w:rPr>
              <w:fldChar w:fldCharType="end"/>
            </w:r>
          </w:hyperlink>
        </w:p>
        <w:p w:rsidR="00FB6796" w:rsidRPr="00FB6796" w:rsidRDefault="00E06F6F">
          <w:pPr>
            <w:pStyle w:val="TDC1"/>
            <w:rPr>
              <w:rFonts w:eastAsiaTheme="minorEastAsia"/>
              <w:noProof/>
              <w:lang w:eastAsia="es-CO"/>
            </w:rPr>
          </w:pPr>
          <w:hyperlink w:anchor="_Toc24717565" w:history="1">
            <w:r w:rsidR="00FB6796" w:rsidRPr="00FB6796">
              <w:rPr>
                <w:rStyle w:val="Hipervnculo"/>
                <w:b/>
                <w:bCs/>
                <w:noProof/>
              </w:rPr>
              <w:t>3.</w:t>
            </w:r>
            <w:r w:rsidR="00FB6796" w:rsidRPr="00FB6796">
              <w:rPr>
                <w:rFonts w:eastAsiaTheme="minorEastAsia"/>
                <w:noProof/>
                <w:lang w:eastAsia="es-CO"/>
              </w:rPr>
              <w:tab/>
            </w:r>
            <w:r w:rsidR="00FB6796" w:rsidRPr="00FB6796">
              <w:rPr>
                <w:rStyle w:val="Hipervnculo"/>
                <w:b/>
                <w:bCs/>
                <w:noProof/>
              </w:rPr>
              <w:t>GESTIÓN DE DESEMPEÑO INSTITUCIONAL POR DEPENDENCIAS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_Toc24717565 \h </w:instrText>
            </w:r>
            <w:r w:rsidR="00FB6796" w:rsidRPr="00FB6796">
              <w:rPr>
                <w:noProof/>
                <w:webHidden/>
              </w:rPr>
            </w:r>
            <w:r w:rsidR="00FB6796" w:rsidRPr="00FB6796">
              <w:rPr>
                <w:noProof/>
                <w:webHidden/>
              </w:rPr>
              <w:fldChar w:fldCharType="separate"/>
            </w:r>
            <w:r w:rsidR="00FB6796" w:rsidRPr="00FB6796">
              <w:rPr>
                <w:noProof/>
                <w:webHidden/>
              </w:rPr>
              <w:t>17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66" w:history="1">
            <w:r w:rsidR="00FB6796" w:rsidRPr="00FB6796">
              <w:rPr>
                <w:rStyle w:val="Hipervnculo"/>
                <w:b/>
                <w:bCs/>
                <w:noProof/>
              </w:rPr>
              <w:t>3.1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_Toc24717566 \h </w:instrText>
            </w:r>
            <w:r w:rsidR="00FB6796" w:rsidRPr="00FB6796">
              <w:rPr>
                <w:noProof/>
                <w:webHidden/>
              </w:rPr>
            </w:r>
            <w:r w:rsidR="00FB6796" w:rsidRPr="00FB6796">
              <w:rPr>
                <w:noProof/>
                <w:webHidden/>
              </w:rPr>
              <w:fldChar w:fldCharType="separate"/>
            </w:r>
            <w:r w:rsidR="00FB6796" w:rsidRPr="00FB6796">
              <w:rPr>
                <w:noProof/>
                <w:webHidden/>
              </w:rPr>
              <w:t>17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67" w:history="1">
            <w:r w:rsidR="00FB6796" w:rsidRPr="00FB6796">
              <w:rPr>
                <w:rStyle w:val="Hipervnculo"/>
                <w:noProof/>
              </w:rPr>
              <w:t>3.1.1 Estructura Funcional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_Toc24717567 \h </w:instrText>
            </w:r>
            <w:r w:rsidR="00FB6796" w:rsidRPr="00FB6796">
              <w:rPr>
                <w:noProof/>
                <w:webHidden/>
              </w:rPr>
            </w:r>
            <w:r w:rsidR="00FB6796" w:rsidRPr="00FB6796">
              <w:rPr>
                <w:noProof/>
                <w:webHidden/>
              </w:rPr>
              <w:fldChar w:fldCharType="separate"/>
            </w:r>
            <w:r w:rsidR="00FB6796" w:rsidRPr="00FB6796">
              <w:rPr>
                <w:noProof/>
                <w:webHidden/>
              </w:rPr>
              <w:t>17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68" w:history="1">
            <w:r w:rsidR="00FB6796" w:rsidRPr="00FB6796">
              <w:rPr>
                <w:rStyle w:val="Hipervnculo"/>
                <w:noProof/>
              </w:rPr>
              <w:t>3.1.2 Misión de la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_Toc24717568 \h </w:instrText>
            </w:r>
            <w:r w:rsidR="00FB6796" w:rsidRPr="00FB6796">
              <w:rPr>
                <w:noProof/>
                <w:webHidden/>
              </w:rPr>
            </w:r>
            <w:r w:rsidR="00FB6796" w:rsidRPr="00FB6796">
              <w:rPr>
                <w:noProof/>
                <w:webHidden/>
              </w:rPr>
              <w:fldChar w:fldCharType="separate"/>
            </w:r>
            <w:r w:rsidR="00FB6796" w:rsidRPr="00FB6796">
              <w:rPr>
                <w:noProof/>
                <w:webHidden/>
              </w:rPr>
              <w:t>18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69" w:history="1">
            <w:r w:rsidR="00FB6796" w:rsidRPr="00FB6796">
              <w:rPr>
                <w:rStyle w:val="Hipervnculo"/>
                <w:noProof/>
              </w:rPr>
              <w:t>3.1.3 Objetivo de la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_Toc24717569 \h </w:instrText>
            </w:r>
            <w:r w:rsidR="00FB6796" w:rsidRPr="00FB6796">
              <w:rPr>
                <w:noProof/>
                <w:webHidden/>
              </w:rPr>
            </w:r>
            <w:r w:rsidR="00FB6796" w:rsidRPr="00FB6796">
              <w:rPr>
                <w:noProof/>
                <w:webHidden/>
              </w:rPr>
              <w:fldChar w:fldCharType="separate"/>
            </w:r>
            <w:r w:rsidR="00FB6796" w:rsidRPr="00FB6796">
              <w:rPr>
                <w:noProof/>
                <w:webHidden/>
              </w:rPr>
              <w:t>18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0" w:history="1">
            <w:r w:rsidR="00FB6796" w:rsidRPr="00FB6796">
              <w:rPr>
                <w:rStyle w:val="Hipervnculo"/>
                <w:noProof/>
              </w:rPr>
              <w:t>3.1.4 Persona</w:t>
            </w:r>
            <w:r w:rsidR="00FB6796" w:rsidRPr="00FB6796">
              <w:rPr>
                <w:rStyle w:val="Hipervnculo"/>
                <w:noProof/>
              </w:rPr>
              <w:t>l</w:t>
            </w:r>
            <w:r w:rsidR="00FB6796" w:rsidRPr="00FB6796">
              <w:rPr>
                <w:rStyle w:val="Hipervnculo"/>
                <w:noProof/>
              </w:rPr>
              <w:t xml:space="preserve"> vinculado a la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_Toc24717570 \h </w:instrText>
            </w:r>
            <w:r w:rsidR="00FB6796" w:rsidRPr="00FB6796">
              <w:rPr>
                <w:noProof/>
                <w:webHidden/>
              </w:rPr>
            </w:r>
            <w:r w:rsidR="00FB6796" w:rsidRPr="00FB6796">
              <w:rPr>
                <w:noProof/>
                <w:webHidden/>
              </w:rPr>
              <w:fldChar w:fldCharType="separate"/>
            </w:r>
            <w:r w:rsidR="00FB6796" w:rsidRPr="00FB6796">
              <w:rPr>
                <w:noProof/>
                <w:webHidden/>
              </w:rPr>
              <w:t>18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1" w:history="1">
            <w:r w:rsidR="00FB6796" w:rsidRPr="00FB6796">
              <w:rPr>
                <w:rStyle w:val="Hipervnculo"/>
                <w:noProof/>
              </w:rPr>
              <w:t>3.1.5 Funciones que ejerce la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_Toc24717571 \h </w:instrText>
            </w:r>
            <w:r w:rsidR="00FB6796" w:rsidRPr="00FB6796">
              <w:rPr>
                <w:noProof/>
                <w:webHidden/>
              </w:rPr>
            </w:r>
            <w:r w:rsidR="00FB6796" w:rsidRPr="00FB6796">
              <w:rPr>
                <w:noProof/>
                <w:webHidden/>
              </w:rPr>
              <w:fldChar w:fldCharType="separate"/>
            </w:r>
            <w:r w:rsidR="00FB6796" w:rsidRPr="00FB6796">
              <w:rPr>
                <w:noProof/>
                <w:webHidden/>
              </w:rPr>
              <w:t>19</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2" w:history="1">
            <w:r w:rsidR="00FB6796" w:rsidRPr="00FB6796">
              <w:rPr>
                <w:rStyle w:val="Hipervnculo"/>
                <w:noProof/>
              </w:rPr>
              <w:t>3.1.6 Resultados más relevantes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_Toc24717572 \h </w:instrText>
            </w:r>
            <w:r w:rsidR="00FB6796" w:rsidRPr="00FB6796">
              <w:rPr>
                <w:noProof/>
                <w:webHidden/>
              </w:rPr>
            </w:r>
            <w:r w:rsidR="00FB6796" w:rsidRPr="00FB6796">
              <w:rPr>
                <w:noProof/>
                <w:webHidden/>
              </w:rPr>
              <w:fldChar w:fldCharType="separate"/>
            </w:r>
            <w:r w:rsidR="00FB6796" w:rsidRPr="00FB6796">
              <w:rPr>
                <w:noProof/>
                <w:webHidden/>
              </w:rPr>
              <w:t>22</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3" w:history="1">
            <w:r w:rsidR="00FB6796" w:rsidRPr="00FB6796">
              <w:rPr>
                <w:rStyle w:val="Hipervnculo"/>
                <w:noProof/>
              </w:rPr>
              <w:t>3.1.6.1 Avances en el seguimiento y monitoreo de la gestión institucional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_Toc24717573 \h </w:instrText>
            </w:r>
            <w:r w:rsidR="00FB6796" w:rsidRPr="00FB6796">
              <w:rPr>
                <w:noProof/>
                <w:webHidden/>
              </w:rPr>
            </w:r>
            <w:r w:rsidR="00FB6796" w:rsidRPr="00FB6796">
              <w:rPr>
                <w:noProof/>
                <w:webHidden/>
              </w:rPr>
              <w:fldChar w:fldCharType="separate"/>
            </w:r>
            <w:r w:rsidR="00FB6796" w:rsidRPr="00FB6796">
              <w:rPr>
                <w:noProof/>
                <w:webHidden/>
              </w:rPr>
              <w:t>24</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4" w:history="1">
            <w:r w:rsidR="00FB6796" w:rsidRPr="00FB6796">
              <w:rPr>
                <w:rStyle w:val="Hipervnculo"/>
                <w:noProof/>
              </w:rPr>
              <w:t>3.1.6.1.1 Seguimiento Implementación del Modelo Integrado de Planeación y Gestión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_Toc24717574 \h </w:instrText>
            </w:r>
            <w:r w:rsidR="00FB6796" w:rsidRPr="00FB6796">
              <w:rPr>
                <w:noProof/>
                <w:webHidden/>
              </w:rPr>
            </w:r>
            <w:r w:rsidR="00FB6796" w:rsidRPr="00FB6796">
              <w:rPr>
                <w:noProof/>
                <w:webHidden/>
              </w:rPr>
              <w:fldChar w:fldCharType="separate"/>
            </w:r>
            <w:r w:rsidR="00FB6796" w:rsidRPr="00FB6796">
              <w:rPr>
                <w:noProof/>
                <w:webHidden/>
              </w:rPr>
              <w:t>24</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5" w:history="1">
            <w:r w:rsidR="00FB6796" w:rsidRPr="00FB6796">
              <w:rPr>
                <w:rStyle w:val="Hipervnculo"/>
                <w:noProof/>
              </w:rPr>
              <w:t>3.1.6.1.2 Seguimiento Planes Institucionales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_Toc24717575 \h </w:instrText>
            </w:r>
            <w:r w:rsidR="00FB6796" w:rsidRPr="00FB6796">
              <w:rPr>
                <w:noProof/>
                <w:webHidden/>
              </w:rPr>
            </w:r>
            <w:r w:rsidR="00FB6796" w:rsidRPr="00FB6796">
              <w:rPr>
                <w:noProof/>
                <w:webHidden/>
              </w:rPr>
              <w:fldChar w:fldCharType="separate"/>
            </w:r>
            <w:r w:rsidR="00FB6796" w:rsidRPr="00FB6796">
              <w:rPr>
                <w:noProof/>
                <w:webHidden/>
              </w:rPr>
              <w:t>27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6" w:history="1">
            <w:r w:rsidR="00FB6796" w:rsidRPr="00FB6796">
              <w:rPr>
                <w:rStyle w:val="Hipervnculo"/>
                <w:noProof/>
              </w:rPr>
              <w:t>3.1.6.1.3 Seguimiento Proyectos de inversión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_Toc24717576 \h </w:instrText>
            </w:r>
            <w:r w:rsidR="00FB6796" w:rsidRPr="00FB6796">
              <w:rPr>
                <w:noProof/>
                <w:webHidden/>
              </w:rPr>
            </w:r>
            <w:r w:rsidR="00FB6796" w:rsidRPr="00FB6796">
              <w:rPr>
                <w:noProof/>
                <w:webHidden/>
              </w:rPr>
              <w:fldChar w:fldCharType="separate"/>
            </w:r>
            <w:r w:rsidR="00FB6796" w:rsidRPr="00FB6796">
              <w:rPr>
                <w:noProof/>
                <w:webHidden/>
              </w:rPr>
              <w:t>28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7" w:history="1">
            <w:r w:rsidR="00FB6796" w:rsidRPr="00FB6796">
              <w:rPr>
                <w:rStyle w:val="Hipervnculo"/>
                <w:noProof/>
              </w:rPr>
              <w:t>3.1.7 Asuntos más importantes que quedan por resolver</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_Toc24717577 \h </w:instrText>
            </w:r>
            <w:r w:rsidR="00FB6796" w:rsidRPr="00FB6796">
              <w:rPr>
                <w:noProof/>
                <w:webHidden/>
              </w:rPr>
            </w:r>
            <w:r w:rsidR="00FB6796" w:rsidRPr="00FB6796">
              <w:rPr>
                <w:noProof/>
                <w:webHidden/>
              </w:rPr>
              <w:fldChar w:fldCharType="separate"/>
            </w:r>
            <w:r w:rsidR="00FB6796" w:rsidRPr="00FB6796">
              <w:rPr>
                <w:noProof/>
                <w:webHidden/>
              </w:rPr>
              <w:t>30</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8" w:history="1">
            <w:r w:rsidR="00FB6796" w:rsidRPr="00FB6796">
              <w:rPr>
                <w:rStyle w:val="Hipervnculo"/>
                <w:noProof/>
              </w:rPr>
              <w:t>3.1.8 Retos para la siguiente Administración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_Toc24717578 \h </w:instrText>
            </w:r>
            <w:r w:rsidR="00FB6796" w:rsidRPr="00FB6796">
              <w:rPr>
                <w:noProof/>
                <w:webHidden/>
              </w:rPr>
            </w:r>
            <w:r w:rsidR="00FB6796" w:rsidRPr="00FB6796">
              <w:rPr>
                <w:noProof/>
                <w:webHidden/>
              </w:rPr>
              <w:fldChar w:fldCharType="separate"/>
            </w:r>
            <w:r w:rsidR="00FB6796" w:rsidRPr="00FB6796">
              <w:rPr>
                <w:noProof/>
                <w:webHidden/>
              </w:rPr>
              <w:t>30</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79" w:history="1">
            <w:r w:rsidR="00FB6796" w:rsidRPr="00FB6796">
              <w:rPr>
                <w:rStyle w:val="Hipervnculo"/>
                <w:noProof/>
              </w:rPr>
              <w:t>3.1.9 Actividades de obligatoria realización de enero a marzo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_Toc24717579 \h </w:instrText>
            </w:r>
            <w:r w:rsidR="00FB6796" w:rsidRPr="00FB6796">
              <w:rPr>
                <w:noProof/>
                <w:webHidden/>
              </w:rPr>
            </w:r>
            <w:r w:rsidR="00FB6796" w:rsidRPr="00FB6796">
              <w:rPr>
                <w:noProof/>
                <w:webHidden/>
              </w:rPr>
              <w:fldChar w:fldCharType="separate"/>
            </w:r>
            <w:r w:rsidR="00FB6796" w:rsidRPr="00FB6796">
              <w:rPr>
                <w:noProof/>
                <w:webHidden/>
              </w:rPr>
              <w:t>31</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0" w:history="1">
            <w:r w:rsidR="00FB6796" w:rsidRPr="00FB6796">
              <w:rPr>
                <w:rStyle w:val="Hipervnculo"/>
                <w:noProof/>
              </w:rPr>
              <w:t>3.1.10 Temas críticos a cargo de la Oficina Asesora de Planeación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_Toc24717580 \h </w:instrText>
            </w:r>
            <w:r w:rsidR="00FB6796" w:rsidRPr="00FB6796">
              <w:rPr>
                <w:noProof/>
                <w:webHidden/>
              </w:rPr>
            </w:r>
            <w:r w:rsidR="00FB6796" w:rsidRPr="00FB6796">
              <w:rPr>
                <w:noProof/>
                <w:webHidden/>
              </w:rPr>
              <w:fldChar w:fldCharType="separate"/>
            </w:r>
            <w:r w:rsidR="00FB6796" w:rsidRPr="00FB6796">
              <w:rPr>
                <w:noProof/>
                <w:webHidden/>
              </w:rPr>
              <w:t>31</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1" w:history="1">
            <w:r w:rsidR="00FB6796" w:rsidRPr="00FB6796">
              <w:rPr>
                <w:rStyle w:val="Hipervnculo"/>
                <w:noProof/>
              </w:rPr>
              <w:t>3.1.11 Fecha de vencimiento y prioridades de los temas de la dependencia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_Toc24717581 \h </w:instrText>
            </w:r>
            <w:r w:rsidR="00FB6796" w:rsidRPr="00FB6796">
              <w:rPr>
                <w:noProof/>
                <w:webHidden/>
              </w:rPr>
            </w:r>
            <w:r w:rsidR="00FB6796" w:rsidRPr="00FB6796">
              <w:rPr>
                <w:noProof/>
                <w:webHidden/>
              </w:rPr>
              <w:fldChar w:fldCharType="separate"/>
            </w:r>
            <w:r w:rsidR="00FB6796" w:rsidRPr="00FB6796">
              <w:rPr>
                <w:noProof/>
                <w:webHidden/>
              </w:rPr>
              <w:t>33</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2" w:history="1">
            <w:r w:rsidR="00FB6796" w:rsidRPr="00FB6796">
              <w:rPr>
                <w:rStyle w:val="Hipervnculo"/>
                <w:noProof/>
              </w:rPr>
              <w:t>3.1.12 Relación con entidades externas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_Toc24717582 \h </w:instrText>
            </w:r>
            <w:r w:rsidR="00FB6796" w:rsidRPr="00FB6796">
              <w:rPr>
                <w:noProof/>
                <w:webHidden/>
              </w:rPr>
            </w:r>
            <w:r w:rsidR="00FB6796" w:rsidRPr="00FB6796">
              <w:rPr>
                <w:noProof/>
                <w:webHidden/>
              </w:rPr>
              <w:fldChar w:fldCharType="separate"/>
            </w:r>
            <w:r w:rsidR="00FB6796" w:rsidRPr="00FB6796">
              <w:rPr>
                <w:noProof/>
                <w:webHidden/>
              </w:rPr>
              <w:t>35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3" w:history="1">
            <w:r w:rsidR="00FB6796" w:rsidRPr="00FB6796">
              <w:rPr>
                <w:rStyle w:val="Hipervnculo"/>
                <w:noProof/>
              </w:rPr>
              <w:t>3.1.13 Recomendaciones generales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_Toc24717583 \h </w:instrText>
            </w:r>
            <w:r w:rsidR="00FB6796" w:rsidRPr="00FB6796">
              <w:rPr>
                <w:noProof/>
                <w:webHidden/>
              </w:rPr>
            </w:r>
            <w:r w:rsidR="00FB6796" w:rsidRPr="00FB6796">
              <w:rPr>
                <w:noProof/>
                <w:webHidden/>
              </w:rPr>
              <w:fldChar w:fldCharType="separate"/>
            </w:r>
            <w:r w:rsidR="00FB6796" w:rsidRPr="00FB6796">
              <w:rPr>
                <w:noProof/>
                <w:webHidden/>
              </w:rPr>
              <w:t>36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4" w:history="1">
            <w:r w:rsidR="00FB6796" w:rsidRPr="00FB6796">
              <w:rPr>
                <w:rStyle w:val="Hipervnculo"/>
                <w:noProof/>
              </w:rPr>
              <w:t>3.1.14 Derechos de petición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_Toc24717584 \h </w:instrText>
            </w:r>
            <w:r w:rsidR="00FB6796" w:rsidRPr="00FB6796">
              <w:rPr>
                <w:noProof/>
                <w:webHidden/>
              </w:rPr>
            </w:r>
            <w:r w:rsidR="00FB6796" w:rsidRPr="00FB6796">
              <w:rPr>
                <w:noProof/>
                <w:webHidden/>
              </w:rPr>
              <w:fldChar w:fldCharType="separate"/>
            </w:r>
            <w:r w:rsidR="00FB6796" w:rsidRPr="00FB6796">
              <w:rPr>
                <w:noProof/>
                <w:webHidden/>
              </w:rPr>
              <w:t>36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5" w:history="1">
            <w:r w:rsidR="00FB6796" w:rsidRPr="00FB6796">
              <w:rPr>
                <w:rStyle w:val="Hipervnculo"/>
                <w:b/>
                <w:bCs/>
                <w:noProof/>
              </w:rPr>
              <w:t>3.2 Oficina de Control Interno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_Toc24717585 \h </w:instrText>
            </w:r>
            <w:r w:rsidR="00FB6796" w:rsidRPr="00FB6796">
              <w:rPr>
                <w:noProof/>
                <w:webHidden/>
              </w:rPr>
            </w:r>
            <w:r w:rsidR="00FB6796" w:rsidRPr="00FB6796">
              <w:rPr>
                <w:noProof/>
                <w:webHidden/>
              </w:rPr>
              <w:fldChar w:fldCharType="separate"/>
            </w:r>
            <w:r w:rsidR="00FB6796" w:rsidRPr="00FB6796">
              <w:rPr>
                <w:noProof/>
                <w:webHidden/>
              </w:rPr>
              <w:t>36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6" w:history="1">
            <w:r w:rsidR="00FB6796" w:rsidRPr="00FB6796">
              <w:rPr>
                <w:rStyle w:val="Hipervnculo"/>
                <w:noProof/>
              </w:rPr>
              <w:t>3.2.1 Auditorías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_Toc24717586 \h </w:instrText>
            </w:r>
            <w:r w:rsidR="00FB6796" w:rsidRPr="00FB6796">
              <w:rPr>
                <w:noProof/>
                <w:webHidden/>
              </w:rPr>
            </w:r>
            <w:r w:rsidR="00FB6796" w:rsidRPr="00FB6796">
              <w:rPr>
                <w:noProof/>
                <w:webHidden/>
              </w:rPr>
              <w:fldChar w:fldCharType="separate"/>
            </w:r>
            <w:r w:rsidR="00FB6796" w:rsidRPr="00FB6796">
              <w:rPr>
                <w:noProof/>
                <w:webHidden/>
              </w:rPr>
              <w:t>36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7" w:history="1">
            <w:r w:rsidR="00FB6796" w:rsidRPr="00FB6796">
              <w:rPr>
                <w:rStyle w:val="Hipervnculo"/>
                <w:noProof/>
              </w:rPr>
              <w:t>3.2.1.1 Auditorias vigencias 2016 y 2017</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_Toc24717587 \h </w:instrText>
            </w:r>
            <w:r w:rsidR="00FB6796" w:rsidRPr="00FB6796">
              <w:rPr>
                <w:noProof/>
                <w:webHidden/>
              </w:rPr>
            </w:r>
            <w:r w:rsidR="00FB6796" w:rsidRPr="00FB6796">
              <w:rPr>
                <w:noProof/>
                <w:webHidden/>
              </w:rPr>
              <w:fldChar w:fldCharType="separate"/>
            </w:r>
            <w:r w:rsidR="00FB6796" w:rsidRPr="00FB6796">
              <w:rPr>
                <w:noProof/>
                <w:webHidden/>
              </w:rPr>
              <w:t>37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8" w:history="1">
            <w:r w:rsidR="00FB6796" w:rsidRPr="00FB6796">
              <w:rPr>
                <w:rStyle w:val="Hipervnculo"/>
                <w:noProof/>
              </w:rPr>
              <w:t>3.2.1.2 Auditorias vigencia 2018</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_Toc24717588 \h </w:instrText>
            </w:r>
            <w:r w:rsidR="00FB6796" w:rsidRPr="00FB6796">
              <w:rPr>
                <w:noProof/>
                <w:webHidden/>
              </w:rPr>
            </w:r>
            <w:r w:rsidR="00FB6796" w:rsidRPr="00FB6796">
              <w:rPr>
                <w:noProof/>
                <w:webHidden/>
              </w:rPr>
              <w:fldChar w:fldCharType="separate"/>
            </w:r>
            <w:r w:rsidR="00FB6796" w:rsidRPr="00FB6796">
              <w:rPr>
                <w:noProof/>
                <w:webHidden/>
              </w:rPr>
              <w:t>37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89" w:history="1">
            <w:r w:rsidR="00FB6796" w:rsidRPr="00FB6796">
              <w:rPr>
                <w:rStyle w:val="Hipervnculo"/>
                <w:noProof/>
              </w:rPr>
              <w:t>3.2.1.3 Auditorias vigencia 2019</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_Toc24717589 \h </w:instrText>
            </w:r>
            <w:r w:rsidR="00FB6796" w:rsidRPr="00FB6796">
              <w:rPr>
                <w:noProof/>
                <w:webHidden/>
              </w:rPr>
            </w:r>
            <w:r w:rsidR="00FB6796" w:rsidRPr="00FB6796">
              <w:rPr>
                <w:noProof/>
                <w:webHidden/>
              </w:rPr>
              <w:fldChar w:fldCharType="separate"/>
            </w:r>
            <w:r w:rsidR="00FB6796" w:rsidRPr="00FB6796">
              <w:rPr>
                <w:noProof/>
                <w:webHidden/>
              </w:rPr>
              <w:t>38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0" w:history="1">
            <w:r w:rsidR="00FB6796" w:rsidRPr="00FB6796">
              <w:rPr>
                <w:rStyle w:val="Hipervnculo"/>
                <w:noProof/>
              </w:rPr>
              <w:t>3.2.2 Planes de Mejoramiento: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_Toc24717590 \h </w:instrText>
            </w:r>
            <w:r w:rsidR="00FB6796" w:rsidRPr="00FB6796">
              <w:rPr>
                <w:noProof/>
                <w:webHidden/>
              </w:rPr>
            </w:r>
            <w:r w:rsidR="00FB6796" w:rsidRPr="00FB6796">
              <w:rPr>
                <w:noProof/>
                <w:webHidden/>
              </w:rPr>
              <w:fldChar w:fldCharType="separate"/>
            </w:r>
            <w:r w:rsidR="00FB6796" w:rsidRPr="00FB6796">
              <w:rPr>
                <w:noProof/>
                <w:webHidden/>
              </w:rPr>
              <w:t>38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1" w:history="1">
            <w:r w:rsidR="00FB6796" w:rsidRPr="00FB6796">
              <w:rPr>
                <w:rStyle w:val="Hipervnculo"/>
                <w:noProof/>
              </w:rPr>
              <w:t>3.2.2.1 Plan de mejoramiento por procesos: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_Toc24717591 \h </w:instrText>
            </w:r>
            <w:r w:rsidR="00FB6796" w:rsidRPr="00FB6796">
              <w:rPr>
                <w:noProof/>
                <w:webHidden/>
              </w:rPr>
            </w:r>
            <w:r w:rsidR="00FB6796" w:rsidRPr="00FB6796">
              <w:rPr>
                <w:noProof/>
                <w:webHidden/>
              </w:rPr>
              <w:fldChar w:fldCharType="separate"/>
            </w:r>
            <w:r w:rsidR="00FB6796" w:rsidRPr="00FB6796">
              <w:rPr>
                <w:noProof/>
                <w:webHidden/>
              </w:rPr>
              <w:t>38</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2" w:history="1">
            <w:r w:rsidR="00FB6796" w:rsidRPr="00FB6796">
              <w:rPr>
                <w:rStyle w:val="Hipervnculo"/>
                <w:noProof/>
              </w:rPr>
              <w:t>3.2.2.2 Plan de mejoramiento Institucional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_Toc24717592 \h </w:instrText>
            </w:r>
            <w:r w:rsidR="00FB6796" w:rsidRPr="00FB6796">
              <w:rPr>
                <w:noProof/>
                <w:webHidden/>
              </w:rPr>
            </w:r>
            <w:r w:rsidR="00FB6796" w:rsidRPr="00FB6796">
              <w:rPr>
                <w:noProof/>
                <w:webHidden/>
              </w:rPr>
              <w:fldChar w:fldCharType="separate"/>
            </w:r>
            <w:r w:rsidR="00FB6796" w:rsidRPr="00FB6796">
              <w:rPr>
                <w:noProof/>
                <w:webHidden/>
              </w:rPr>
              <w:t>39</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3" w:history="1">
            <w:r w:rsidR="00FB6796" w:rsidRPr="00FB6796">
              <w:rPr>
                <w:rStyle w:val="Hipervnculo"/>
                <w:noProof/>
              </w:rPr>
              <w:t>3.2.3 Asuntos por resolver en el primer trimestre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_Toc24717593 \h </w:instrText>
            </w:r>
            <w:r w:rsidR="00FB6796" w:rsidRPr="00FB6796">
              <w:rPr>
                <w:noProof/>
                <w:webHidden/>
              </w:rPr>
            </w:r>
            <w:r w:rsidR="00FB6796" w:rsidRPr="00FB6796">
              <w:rPr>
                <w:noProof/>
                <w:webHidden/>
              </w:rPr>
              <w:fldChar w:fldCharType="separate"/>
            </w:r>
            <w:r w:rsidR="00FB6796" w:rsidRPr="00FB6796">
              <w:rPr>
                <w:noProof/>
                <w:webHidden/>
              </w:rPr>
              <w:t>40</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4" w:history="1">
            <w:r w:rsidR="00FB6796" w:rsidRPr="00FB6796">
              <w:rPr>
                <w:rStyle w:val="Hipervnculo"/>
                <w:b/>
                <w:bCs/>
                <w:noProof/>
              </w:rPr>
              <w:t>3.3 Oficina Asesora Jurídica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_Toc24717594 \h </w:instrText>
            </w:r>
            <w:r w:rsidR="00FB6796" w:rsidRPr="00FB6796">
              <w:rPr>
                <w:noProof/>
                <w:webHidden/>
              </w:rPr>
            </w:r>
            <w:r w:rsidR="00FB6796" w:rsidRPr="00FB6796">
              <w:rPr>
                <w:noProof/>
                <w:webHidden/>
              </w:rPr>
              <w:fldChar w:fldCharType="separate"/>
            </w:r>
            <w:r w:rsidR="00FB6796" w:rsidRPr="00FB6796">
              <w:rPr>
                <w:noProof/>
                <w:webHidden/>
              </w:rPr>
              <w:t>41</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5" w:history="1">
            <w:r w:rsidR="00FB6796" w:rsidRPr="00FB6796">
              <w:rPr>
                <w:rStyle w:val="Hipervnculo"/>
                <w:noProof/>
              </w:rPr>
              <w:t>3.3.1 Defensa Judicial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_Toc24717595 \h </w:instrText>
            </w:r>
            <w:r w:rsidR="00FB6796" w:rsidRPr="00FB6796">
              <w:rPr>
                <w:noProof/>
                <w:webHidden/>
              </w:rPr>
            </w:r>
            <w:r w:rsidR="00FB6796" w:rsidRPr="00FB6796">
              <w:rPr>
                <w:noProof/>
                <w:webHidden/>
              </w:rPr>
              <w:fldChar w:fldCharType="separate"/>
            </w:r>
            <w:r w:rsidR="00FB6796" w:rsidRPr="00FB6796">
              <w:rPr>
                <w:noProof/>
                <w:webHidden/>
              </w:rPr>
              <w:t>41</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6" w:history="1">
            <w:r w:rsidR="00FB6796" w:rsidRPr="00FB6796">
              <w:rPr>
                <w:rStyle w:val="Hipervnculo"/>
                <w:noProof/>
              </w:rPr>
              <w:t>3.3.2 Conceptos y mejora normativas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_Toc24717596 \h </w:instrText>
            </w:r>
            <w:r w:rsidR="00FB6796" w:rsidRPr="00FB6796">
              <w:rPr>
                <w:noProof/>
                <w:webHidden/>
              </w:rPr>
            </w:r>
            <w:r w:rsidR="00FB6796" w:rsidRPr="00FB6796">
              <w:rPr>
                <w:noProof/>
                <w:webHidden/>
              </w:rPr>
              <w:fldChar w:fldCharType="separate"/>
            </w:r>
            <w:r w:rsidR="00FB6796" w:rsidRPr="00FB6796">
              <w:rPr>
                <w:noProof/>
                <w:webHidden/>
              </w:rPr>
              <w:t>43</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7" w:history="1">
            <w:r w:rsidR="00FB6796" w:rsidRPr="00FB6796">
              <w:rPr>
                <w:rStyle w:val="Hipervnculo"/>
                <w:noProof/>
              </w:rPr>
              <w:t>3.3.3 Proceso contractual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_Toc24717597 \h </w:instrText>
            </w:r>
            <w:r w:rsidR="00FB6796" w:rsidRPr="00FB6796">
              <w:rPr>
                <w:noProof/>
                <w:webHidden/>
              </w:rPr>
            </w:r>
            <w:r w:rsidR="00FB6796" w:rsidRPr="00FB6796">
              <w:rPr>
                <w:noProof/>
                <w:webHidden/>
              </w:rPr>
              <w:fldChar w:fldCharType="separate"/>
            </w:r>
            <w:r w:rsidR="00FB6796" w:rsidRPr="00FB6796">
              <w:rPr>
                <w:noProof/>
                <w:webHidden/>
              </w:rPr>
              <w:t>45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8" w:history="1">
            <w:r w:rsidR="00FB6796" w:rsidRPr="00FB6796">
              <w:rPr>
                <w:rStyle w:val="Hipervnculo"/>
                <w:noProof/>
              </w:rPr>
              <w:t>3.3.3.1 Contratos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_Toc24717598 \h </w:instrText>
            </w:r>
            <w:r w:rsidR="00FB6796" w:rsidRPr="00FB6796">
              <w:rPr>
                <w:noProof/>
                <w:webHidden/>
              </w:rPr>
            </w:r>
            <w:r w:rsidR="00FB6796" w:rsidRPr="00FB6796">
              <w:rPr>
                <w:noProof/>
                <w:webHidden/>
              </w:rPr>
              <w:fldChar w:fldCharType="separate"/>
            </w:r>
            <w:r w:rsidR="00FB6796" w:rsidRPr="00FB6796">
              <w:rPr>
                <w:noProof/>
                <w:webHidden/>
              </w:rPr>
              <w:t>46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599" w:history="1">
            <w:r w:rsidR="00FB6796" w:rsidRPr="00FB6796">
              <w:rPr>
                <w:rStyle w:val="Hipervnculo"/>
                <w:noProof/>
              </w:rPr>
              <w:t>3.3.4 Asuntos por resolver en el primer trimestre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_Toc24717599 \h </w:instrText>
            </w:r>
            <w:r w:rsidR="00FB6796" w:rsidRPr="00FB6796">
              <w:rPr>
                <w:noProof/>
                <w:webHidden/>
              </w:rPr>
            </w:r>
            <w:r w:rsidR="00FB6796" w:rsidRPr="00FB6796">
              <w:rPr>
                <w:noProof/>
                <w:webHidden/>
              </w:rPr>
              <w:fldChar w:fldCharType="separate"/>
            </w:r>
            <w:r w:rsidR="00FB6796" w:rsidRPr="00FB6796">
              <w:rPr>
                <w:noProof/>
                <w:webHidden/>
              </w:rPr>
              <w:t>46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0" w:history="1">
            <w:r w:rsidR="00FB6796" w:rsidRPr="00FB6796">
              <w:rPr>
                <w:rStyle w:val="Hipervnculo"/>
                <w:b/>
                <w:bCs/>
                <w:noProof/>
              </w:rPr>
              <w:t>3.4 Oficina de Sistemas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_Toc24717600 \h </w:instrText>
            </w:r>
            <w:r w:rsidR="00FB6796" w:rsidRPr="00FB6796">
              <w:rPr>
                <w:noProof/>
                <w:webHidden/>
              </w:rPr>
            </w:r>
            <w:r w:rsidR="00FB6796" w:rsidRPr="00FB6796">
              <w:rPr>
                <w:noProof/>
                <w:webHidden/>
              </w:rPr>
              <w:fldChar w:fldCharType="separate"/>
            </w:r>
            <w:r w:rsidR="00FB6796" w:rsidRPr="00FB6796">
              <w:rPr>
                <w:noProof/>
                <w:webHidden/>
              </w:rPr>
              <w:t>47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1" w:history="1">
            <w:r w:rsidR="00FB6796" w:rsidRPr="00FB6796">
              <w:rPr>
                <w:rStyle w:val="Hipervnculo"/>
                <w:noProof/>
              </w:rPr>
              <w:t>3.4.1 Sistemas de Información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_Toc24717601 \h </w:instrText>
            </w:r>
            <w:r w:rsidR="00FB6796" w:rsidRPr="00FB6796">
              <w:rPr>
                <w:noProof/>
                <w:webHidden/>
              </w:rPr>
            </w:r>
            <w:r w:rsidR="00FB6796" w:rsidRPr="00FB6796">
              <w:rPr>
                <w:noProof/>
                <w:webHidden/>
              </w:rPr>
              <w:fldChar w:fldCharType="separate"/>
            </w:r>
            <w:r w:rsidR="00FB6796" w:rsidRPr="00FB6796">
              <w:rPr>
                <w:noProof/>
                <w:webHidden/>
              </w:rPr>
              <w:t>47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2" w:history="1">
            <w:r w:rsidR="00FB6796" w:rsidRPr="00FB6796">
              <w:rPr>
                <w:rStyle w:val="Hipervnculo"/>
                <w:noProof/>
              </w:rPr>
              <w:t>3.4.2 Gobierno digital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_Toc24717602 \h </w:instrText>
            </w:r>
            <w:r w:rsidR="00FB6796" w:rsidRPr="00FB6796">
              <w:rPr>
                <w:noProof/>
                <w:webHidden/>
              </w:rPr>
            </w:r>
            <w:r w:rsidR="00FB6796" w:rsidRPr="00FB6796">
              <w:rPr>
                <w:noProof/>
                <w:webHidden/>
              </w:rPr>
              <w:fldChar w:fldCharType="separate"/>
            </w:r>
            <w:r w:rsidR="00FB6796" w:rsidRPr="00FB6796">
              <w:rPr>
                <w:noProof/>
                <w:webHidden/>
              </w:rPr>
              <w:t>50</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3" w:history="1">
            <w:r w:rsidR="00FB6796" w:rsidRPr="00FB6796">
              <w:rPr>
                <w:rStyle w:val="Hipervnculo"/>
                <w:noProof/>
              </w:rPr>
              <w:t>3.4.2.1 Seguridad digital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_Toc24717603 \h </w:instrText>
            </w:r>
            <w:r w:rsidR="00FB6796" w:rsidRPr="00FB6796">
              <w:rPr>
                <w:noProof/>
                <w:webHidden/>
              </w:rPr>
            </w:r>
            <w:r w:rsidR="00FB6796" w:rsidRPr="00FB6796">
              <w:rPr>
                <w:noProof/>
                <w:webHidden/>
              </w:rPr>
              <w:fldChar w:fldCharType="separate"/>
            </w:r>
            <w:r w:rsidR="00FB6796" w:rsidRPr="00FB6796">
              <w:rPr>
                <w:noProof/>
                <w:webHidden/>
              </w:rPr>
              <w:t>50</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4" w:history="1">
            <w:r w:rsidR="00FB6796" w:rsidRPr="00FB6796">
              <w:rPr>
                <w:rStyle w:val="Hipervnculo"/>
                <w:noProof/>
              </w:rPr>
              <w:t>3.4.2.2 Arquitectura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_Toc24717604 \h </w:instrText>
            </w:r>
            <w:r w:rsidR="00FB6796" w:rsidRPr="00FB6796">
              <w:rPr>
                <w:noProof/>
                <w:webHidden/>
              </w:rPr>
            </w:r>
            <w:r w:rsidR="00FB6796" w:rsidRPr="00FB6796">
              <w:rPr>
                <w:noProof/>
                <w:webHidden/>
              </w:rPr>
              <w:fldChar w:fldCharType="separate"/>
            </w:r>
            <w:r w:rsidR="00FB6796" w:rsidRPr="00FB6796">
              <w:rPr>
                <w:noProof/>
                <w:webHidden/>
              </w:rPr>
              <w:t>53</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5" w:history="1">
            <w:r w:rsidR="00FB6796" w:rsidRPr="00FB6796">
              <w:rPr>
                <w:rStyle w:val="Hipervnculo"/>
                <w:noProof/>
              </w:rPr>
              <w:t>3.4.2.3. Servicios Ciudadanos Digitales.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_Toc24717605 \h </w:instrText>
            </w:r>
            <w:r w:rsidR="00FB6796" w:rsidRPr="00FB6796">
              <w:rPr>
                <w:noProof/>
                <w:webHidden/>
              </w:rPr>
            </w:r>
            <w:r w:rsidR="00FB6796" w:rsidRPr="00FB6796">
              <w:rPr>
                <w:noProof/>
                <w:webHidden/>
              </w:rPr>
              <w:fldChar w:fldCharType="separate"/>
            </w:r>
            <w:r w:rsidR="00FB6796" w:rsidRPr="00FB6796">
              <w:rPr>
                <w:noProof/>
                <w:webHidden/>
              </w:rPr>
              <w:t>54</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6" w:history="1">
            <w:r w:rsidR="00FB6796" w:rsidRPr="00FB6796">
              <w:rPr>
                <w:rStyle w:val="Hipervnculo"/>
                <w:noProof/>
              </w:rPr>
              <w:t>3.4.3 Gestión del conocimiento y la innovación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_Toc24717606 \h </w:instrText>
            </w:r>
            <w:r w:rsidR="00FB6796" w:rsidRPr="00FB6796">
              <w:rPr>
                <w:noProof/>
                <w:webHidden/>
              </w:rPr>
            </w:r>
            <w:r w:rsidR="00FB6796" w:rsidRPr="00FB6796">
              <w:rPr>
                <w:noProof/>
                <w:webHidden/>
              </w:rPr>
              <w:fldChar w:fldCharType="separate"/>
            </w:r>
            <w:r w:rsidR="00FB6796" w:rsidRPr="00FB6796">
              <w:rPr>
                <w:noProof/>
                <w:webHidden/>
              </w:rPr>
              <w:t>54</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7" w:history="1">
            <w:r w:rsidR="00FB6796" w:rsidRPr="00FB6796">
              <w:rPr>
                <w:rStyle w:val="Hipervnculo"/>
                <w:rFonts w:cs="Arial"/>
                <w:noProof/>
              </w:rPr>
              <w:t>3.4.4 Principales Logros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_Toc24717607 \h </w:instrText>
            </w:r>
            <w:r w:rsidR="00FB6796" w:rsidRPr="00FB6796">
              <w:rPr>
                <w:noProof/>
                <w:webHidden/>
              </w:rPr>
            </w:r>
            <w:r w:rsidR="00FB6796" w:rsidRPr="00FB6796">
              <w:rPr>
                <w:noProof/>
                <w:webHidden/>
              </w:rPr>
              <w:fldChar w:fldCharType="separate"/>
            </w:r>
            <w:r w:rsidR="00FB6796" w:rsidRPr="00FB6796">
              <w:rPr>
                <w:noProof/>
                <w:webHidden/>
              </w:rPr>
              <w:t>55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8" w:history="1">
            <w:r w:rsidR="00FB6796" w:rsidRPr="00FB6796">
              <w:rPr>
                <w:rStyle w:val="Hipervnculo"/>
                <w:rFonts w:cs="Arial"/>
                <w:noProof/>
              </w:rPr>
              <w:t>3.4.5 Asuntos por resolver en el primer trimestre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_Toc24717608 \h </w:instrText>
            </w:r>
            <w:r w:rsidR="00FB6796" w:rsidRPr="00FB6796">
              <w:rPr>
                <w:noProof/>
                <w:webHidden/>
              </w:rPr>
            </w:r>
            <w:r w:rsidR="00FB6796" w:rsidRPr="00FB6796">
              <w:rPr>
                <w:noProof/>
                <w:webHidden/>
              </w:rPr>
              <w:fldChar w:fldCharType="separate"/>
            </w:r>
            <w:r w:rsidR="00FB6796" w:rsidRPr="00FB6796">
              <w:rPr>
                <w:noProof/>
                <w:webHidden/>
              </w:rPr>
              <w:t>56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09" w:history="1">
            <w:r w:rsidR="00FB6796" w:rsidRPr="00FB6796">
              <w:rPr>
                <w:rStyle w:val="Hipervnculo"/>
                <w:b/>
                <w:bCs/>
                <w:noProof/>
              </w:rPr>
              <w:t>3.5 Subdirección de Registro Inmobiliario y del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_Toc24717609 \h </w:instrText>
            </w:r>
            <w:r w:rsidR="00FB6796" w:rsidRPr="00FB6796">
              <w:rPr>
                <w:noProof/>
                <w:webHidden/>
              </w:rPr>
            </w:r>
            <w:r w:rsidR="00FB6796" w:rsidRPr="00FB6796">
              <w:rPr>
                <w:noProof/>
                <w:webHidden/>
              </w:rPr>
              <w:fldChar w:fldCharType="separate"/>
            </w:r>
            <w:r w:rsidR="00FB6796" w:rsidRPr="00FB6796">
              <w:rPr>
                <w:noProof/>
                <w:webHidden/>
              </w:rPr>
              <w:t>57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0" w:history="1">
            <w:r w:rsidR="00FB6796" w:rsidRPr="00FB6796">
              <w:rPr>
                <w:rStyle w:val="Hipervnculo"/>
                <w:rFonts w:cs="Arial"/>
                <w:noProof/>
              </w:rPr>
              <w:t>3.5.1 Recepción de los bienes de uso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_Toc24717610 \h </w:instrText>
            </w:r>
            <w:r w:rsidR="00FB6796" w:rsidRPr="00FB6796">
              <w:rPr>
                <w:noProof/>
                <w:webHidden/>
              </w:rPr>
            </w:r>
            <w:r w:rsidR="00FB6796" w:rsidRPr="00FB6796">
              <w:rPr>
                <w:noProof/>
                <w:webHidden/>
              </w:rPr>
              <w:fldChar w:fldCharType="separate"/>
            </w:r>
            <w:r w:rsidR="00FB6796" w:rsidRPr="00FB6796">
              <w:rPr>
                <w:noProof/>
                <w:webHidden/>
              </w:rPr>
              <w:t>57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1" w:history="1">
            <w:r w:rsidR="00FB6796" w:rsidRPr="00FB6796">
              <w:rPr>
                <w:rStyle w:val="Hipervnculo"/>
                <w:rFonts w:cs="Arial"/>
                <w:noProof/>
              </w:rPr>
              <w:t>3.5.2 Saneamiento y Titulación de los bienes de uso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_Toc24717611 \h </w:instrText>
            </w:r>
            <w:r w:rsidR="00FB6796" w:rsidRPr="00FB6796">
              <w:rPr>
                <w:noProof/>
                <w:webHidden/>
              </w:rPr>
            </w:r>
            <w:r w:rsidR="00FB6796" w:rsidRPr="00FB6796">
              <w:rPr>
                <w:noProof/>
                <w:webHidden/>
              </w:rPr>
              <w:fldChar w:fldCharType="separate"/>
            </w:r>
            <w:r w:rsidR="00FB6796" w:rsidRPr="00FB6796">
              <w:rPr>
                <w:noProof/>
                <w:webHidden/>
              </w:rPr>
              <w:t>59</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2" w:history="1">
            <w:r w:rsidR="00FB6796" w:rsidRPr="00FB6796">
              <w:rPr>
                <w:rStyle w:val="Hipervnculo"/>
                <w:rFonts w:cs="Arial"/>
                <w:noProof/>
                <w:shd w:val="clear" w:color="auto" w:fill="FFFFFF"/>
              </w:rPr>
              <w:t>3.5.3 Observatorio del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_Toc24717612 \h </w:instrText>
            </w:r>
            <w:r w:rsidR="00FB6796" w:rsidRPr="00FB6796">
              <w:rPr>
                <w:noProof/>
                <w:webHidden/>
              </w:rPr>
            </w:r>
            <w:r w:rsidR="00FB6796" w:rsidRPr="00FB6796">
              <w:rPr>
                <w:noProof/>
                <w:webHidden/>
              </w:rPr>
              <w:fldChar w:fldCharType="separate"/>
            </w:r>
            <w:r w:rsidR="00FB6796" w:rsidRPr="00FB6796">
              <w:rPr>
                <w:noProof/>
                <w:webHidden/>
              </w:rPr>
              <w:t>72</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3" w:history="1">
            <w:r w:rsidR="00FB6796" w:rsidRPr="00FB6796">
              <w:rPr>
                <w:rStyle w:val="Hipervnculo"/>
                <w:rFonts w:eastAsia="Calibri" w:cs="Calibri"/>
                <w:noProof/>
              </w:rPr>
              <w:t xml:space="preserve">3.5.3.1 Productos del Observatorio: </w:t>
            </w:r>
            <w:r w:rsidR="00FB6796" w:rsidRPr="00FB6796">
              <w:rPr>
                <w:rStyle w:val="Hipervnculo"/>
                <w:rFonts w:eastAsia="Calibri"/>
                <w:noProof/>
              </w:rPr>
              <w:t>El Observatorio cuenta con los siguientes productos: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_Toc24717613 \h </w:instrText>
            </w:r>
            <w:r w:rsidR="00FB6796" w:rsidRPr="00FB6796">
              <w:rPr>
                <w:noProof/>
                <w:webHidden/>
              </w:rPr>
            </w:r>
            <w:r w:rsidR="00FB6796" w:rsidRPr="00FB6796">
              <w:rPr>
                <w:noProof/>
                <w:webHidden/>
              </w:rPr>
              <w:fldChar w:fldCharType="separate"/>
            </w:r>
            <w:r w:rsidR="00FB6796" w:rsidRPr="00FB6796">
              <w:rPr>
                <w:noProof/>
                <w:webHidden/>
              </w:rPr>
              <w:t>75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4" w:history="1">
            <w:r w:rsidR="00FB6796" w:rsidRPr="00FB6796">
              <w:rPr>
                <w:rStyle w:val="Hipervnculo"/>
                <w:rFonts w:eastAsia="MS Gothic" w:cs="Calibri"/>
                <w:bCs/>
                <w:noProof/>
              </w:rPr>
              <w:t>3.5.3.1.1 Eventos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_Toc24717614 \h </w:instrText>
            </w:r>
            <w:r w:rsidR="00FB6796" w:rsidRPr="00FB6796">
              <w:rPr>
                <w:noProof/>
                <w:webHidden/>
              </w:rPr>
            </w:r>
            <w:r w:rsidR="00FB6796" w:rsidRPr="00FB6796">
              <w:rPr>
                <w:noProof/>
                <w:webHidden/>
              </w:rPr>
              <w:fldChar w:fldCharType="separate"/>
            </w:r>
            <w:r w:rsidR="00FB6796" w:rsidRPr="00FB6796">
              <w:rPr>
                <w:noProof/>
                <w:webHidden/>
              </w:rPr>
              <w:t>75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5" w:history="1">
            <w:r w:rsidR="00FB6796" w:rsidRPr="00FB6796">
              <w:rPr>
                <w:rStyle w:val="Hipervnculo"/>
                <w:rFonts w:eastAsia="MS Gothic" w:cs="Calibri"/>
                <w:bCs/>
                <w:noProof/>
              </w:rPr>
              <w:t>3.5.3.1.2 Batería de Indicadores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_Toc24717615 \h </w:instrText>
            </w:r>
            <w:r w:rsidR="00FB6796" w:rsidRPr="00FB6796">
              <w:rPr>
                <w:noProof/>
                <w:webHidden/>
              </w:rPr>
            </w:r>
            <w:r w:rsidR="00FB6796" w:rsidRPr="00FB6796">
              <w:rPr>
                <w:noProof/>
                <w:webHidden/>
              </w:rPr>
              <w:fldChar w:fldCharType="separate"/>
            </w:r>
            <w:r w:rsidR="00FB6796" w:rsidRPr="00FB6796">
              <w:rPr>
                <w:noProof/>
                <w:webHidden/>
              </w:rPr>
              <w:t>81</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6" w:history="1">
            <w:r w:rsidR="00FB6796" w:rsidRPr="00FB6796">
              <w:rPr>
                <w:rStyle w:val="Hipervnculo"/>
                <w:rFonts w:eastAsia="MS Gothic" w:cs="Calibri"/>
                <w:bCs/>
                <w:noProof/>
              </w:rPr>
              <w:t>3.5.3.1.3 Investigaciones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_Toc24717616 \h </w:instrText>
            </w:r>
            <w:r w:rsidR="00FB6796" w:rsidRPr="00FB6796">
              <w:rPr>
                <w:noProof/>
                <w:webHidden/>
              </w:rPr>
            </w:r>
            <w:r w:rsidR="00FB6796" w:rsidRPr="00FB6796">
              <w:rPr>
                <w:noProof/>
                <w:webHidden/>
              </w:rPr>
              <w:fldChar w:fldCharType="separate"/>
            </w:r>
            <w:r w:rsidR="00FB6796" w:rsidRPr="00FB6796">
              <w:rPr>
                <w:noProof/>
                <w:webHidden/>
              </w:rPr>
              <w:t>82</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7" w:history="1">
            <w:r w:rsidR="00FB6796" w:rsidRPr="00FB6796">
              <w:rPr>
                <w:rStyle w:val="Hipervnculo"/>
                <w:rFonts w:eastAsia="MS Gothic" w:cs="Calibri"/>
                <w:bCs/>
                <w:noProof/>
              </w:rPr>
              <w:t>3.5.3.1.4 Boletines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_Toc24717617 \h </w:instrText>
            </w:r>
            <w:r w:rsidR="00FB6796" w:rsidRPr="00FB6796">
              <w:rPr>
                <w:noProof/>
                <w:webHidden/>
              </w:rPr>
            </w:r>
            <w:r w:rsidR="00FB6796" w:rsidRPr="00FB6796">
              <w:rPr>
                <w:noProof/>
                <w:webHidden/>
              </w:rPr>
              <w:fldChar w:fldCharType="separate"/>
            </w:r>
            <w:r w:rsidR="00FB6796" w:rsidRPr="00FB6796">
              <w:rPr>
                <w:noProof/>
                <w:webHidden/>
              </w:rPr>
              <w:t>83</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8" w:history="1">
            <w:r w:rsidR="00FB6796" w:rsidRPr="00FB6796">
              <w:rPr>
                <w:rStyle w:val="Hipervnculo"/>
                <w:rFonts w:eastAsia="MS Gothic" w:cs="Calibri"/>
                <w:bCs/>
                <w:noProof/>
              </w:rPr>
              <w:t>3.5.3.1.5 Pagina web del Observatorio del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_Toc24717618 \h </w:instrText>
            </w:r>
            <w:r w:rsidR="00FB6796" w:rsidRPr="00FB6796">
              <w:rPr>
                <w:noProof/>
                <w:webHidden/>
              </w:rPr>
            </w:r>
            <w:r w:rsidR="00FB6796" w:rsidRPr="00FB6796">
              <w:rPr>
                <w:noProof/>
                <w:webHidden/>
              </w:rPr>
              <w:fldChar w:fldCharType="separate"/>
            </w:r>
            <w:r w:rsidR="00FB6796" w:rsidRPr="00FB6796">
              <w:rPr>
                <w:noProof/>
                <w:webHidden/>
              </w:rPr>
              <w:t>84</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19" w:history="1">
            <w:r w:rsidR="00FB6796" w:rsidRPr="00FB6796">
              <w:rPr>
                <w:rStyle w:val="Hipervnculo"/>
                <w:rFonts w:eastAsia="MS Gothic" w:cs="Calibri"/>
                <w:bCs/>
                <w:noProof/>
              </w:rPr>
              <w:t>3.5.3.1.6 Líneas de Investigación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_Toc24717619 \h </w:instrText>
            </w:r>
            <w:r w:rsidR="00FB6796" w:rsidRPr="00FB6796">
              <w:rPr>
                <w:noProof/>
                <w:webHidden/>
              </w:rPr>
            </w:r>
            <w:r w:rsidR="00FB6796" w:rsidRPr="00FB6796">
              <w:rPr>
                <w:noProof/>
                <w:webHidden/>
              </w:rPr>
              <w:fldChar w:fldCharType="separate"/>
            </w:r>
            <w:r w:rsidR="00FB6796" w:rsidRPr="00FB6796">
              <w:rPr>
                <w:noProof/>
                <w:webHidden/>
              </w:rPr>
              <w:t>85</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20" w:history="1">
            <w:r w:rsidR="00FB6796" w:rsidRPr="00FB6796">
              <w:rPr>
                <w:rStyle w:val="Hipervnculo"/>
                <w:rFonts w:cs="Arial"/>
                <w:noProof/>
                <w:shd w:val="clear" w:color="auto" w:fill="FFFFFF"/>
              </w:rPr>
              <w:t>3.5.4 Política Pública de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_Toc24717620 \h </w:instrText>
            </w:r>
            <w:r w:rsidR="00FB6796" w:rsidRPr="00FB6796">
              <w:rPr>
                <w:noProof/>
                <w:webHidden/>
              </w:rPr>
            </w:r>
            <w:r w:rsidR="00FB6796" w:rsidRPr="00FB6796">
              <w:rPr>
                <w:noProof/>
                <w:webHidden/>
              </w:rPr>
              <w:fldChar w:fldCharType="separate"/>
            </w:r>
            <w:r w:rsidR="00FB6796" w:rsidRPr="00FB6796">
              <w:rPr>
                <w:noProof/>
                <w:webHidden/>
              </w:rPr>
              <w:t>86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21" w:history="1">
            <w:r w:rsidR="00FB6796" w:rsidRPr="00FB6796">
              <w:rPr>
                <w:rStyle w:val="Hipervnculo"/>
                <w:rFonts w:cs="Arial"/>
                <w:noProof/>
                <w:shd w:val="clear" w:color="auto" w:fill="FFFFFF"/>
              </w:rPr>
              <w:t>3.5.5 Logros destacados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_Toc24717621 \h </w:instrText>
            </w:r>
            <w:r w:rsidR="00FB6796" w:rsidRPr="00FB6796">
              <w:rPr>
                <w:noProof/>
                <w:webHidden/>
              </w:rPr>
            </w:r>
            <w:r w:rsidR="00FB6796" w:rsidRPr="00FB6796">
              <w:rPr>
                <w:noProof/>
                <w:webHidden/>
              </w:rPr>
              <w:fldChar w:fldCharType="separate"/>
            </w:r>
            <w:r w:rsidR="00FB6796" w:rsidRPr="00FB6796">
              <w:rPr>
                <w:noProof/>
                <w:webHidden/>
              </w:rPr>
              <w:t>87</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22" w:history="1">
            <w:r w:rsidR="00FB6796" w:rsidRPr="00FB6796">
              <w:rPr>
                <w:rStyle w:val="Hipervnculo"/>
                <w:rFonts w:cs="Arial"/>
                <w:noProof/>
                <w:shd w:val="clear" w:color="auto" w:fill="FFFFFF"/>
              </w:rPr>
              <w:t>3.5.6 Asuntos por resolver en el primer trimestre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_Toc24717622 \h </w:instrText>
            </w:r>
            <w:r w:rsidR="00FB6796" w:rsidRPr="00FB6796">
              <w:rPr>
                <w:noProof/>
                <w:webHidden/>
              </w:rPr>
            </w:r>
            <w:r w:rsidR="00FB6796" w:rsidRPr="00FB6796">
              <w:rPr>
                <w:noProof/>
                <w:webHidden/>
              </w:rPr>
              <w:fldChar w:fldCharType="separate"/>
            </w:r>
            <w:r w:rsidR="00FB6796" w:rsidRPr="00FB6796">
              <w:rPr>
                <w:noProof/>
                <w:webHidden/>
              </w:rPr>
              <w:t>90</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23" w:history="1">
            <w:r w:rsidR="00FB6796" w:rsidRPr="00FB6796">
              <w:rPr>
                <w:rStyle w:val="Hipervnculo"/>
                <w:rFonts w:eastAsia="Arial"/>
                <w:b/>
                <w:noProof/>
              </w:rPr>
              <w:t>3.6 Subdirección de Administración Inmobiliaria del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_Toc24717623 \h </w:instrText>
            </w:r>
            <w:r w:rsidR="00FB6796" w:rsidRPr="00FB6796">
              <w:rPr>
                <w:noProof/>
                <w:webHidden/>
              </w:rPr>
            </w:r>
            <w:r w:rsidR="00FB6796" w:rsidRPr="00FB6796">
              <w:rPr>
                <w:noProof/>
                <w:webHidden/>
              </w:rPr>
              <w:fldChar w:fldCharType="separate"/>
            </w:r>
            <w:r w:rsidR="00FB6796" w:rsidRPr="00FB6796">
              <w:rPr>
                <w:noProof/>
                <w:webHidden/>
              </w:rPr>
              <w:t>90</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24" w:history="1">
            <w:r w:rsidR="00FB6796" w:rsidRPr="00FB6796">
              <w:rPr>
                <w:rStyle w:val="Hipervnculo"/>
                <w:rFonts w:eastAsia="Arial"/>
                <w:bCs/>
                <w:noProof/>
              </w:rPr>
              <w:t>3.6.1 Administración y Sostenibilidad del Patrimonio Inmobiliario Distrital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_Toc24717624 \h </w:instrText>
            </w:r>
            <w:r w:rsidR="00FB6796" w:rsidRPr="00FB6796">
              <w:rPr>
                <w:noProof/>
                <w:webHidden/>
              </w:rPr>
            </w:r>
            <w:r w:rsidR="00FB6796" w:rsidRPr="00FB6796">
              <w:rPr>
                <w:noProof/>
                <w:webHidden/>
              </w:rPr>
              <w:fldChar w:fldCharType="separate"/>
            </w:r>
            <w:r w:rsidR="00FB6796" w:rsidRPr="00FB6796">
              <w:rPr>
                <w:noProof/>
                <w:webHidden/>
              </w:rPr>
              <w:t>92</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25" w:history="1">
            <w:r w:rsidR="00FB6796" w:rsidRPr="00FB6796">
              <w:rPr>
                <w:rStyle w:val="Hipervnculo"/>
                <w:rFonts w:eastAsia="Arial"/>
                <w:bCs/>
                <w:noProof/>
              </w:rPr>
              <w:t>3.6.2 Defensa del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_Toc24717625 \h </w:instrText>
            </w:r>
            <w:r w:rsidR="00FB6796" w:rsidRPr="00FB6796">
              <w:rPr>
                <w:noProof/>
                <w:webHidden/>
              </w:rPr>
            </w:r>
            <w:r w:rsidR="00FB6796" w:rsidRPr="00FB6796">
              <w:rPr>
                <w:noProof/>
                <w:webHidden/>
              </w:rPr>
              <w:fldChar w:fldCharType="separate"/>
            </w:r>
            <w:r w:rsidR="00FB6796" w:rsidRPr="00FB6796">
              <w:rPr>
                <w:noProof/>
                <w:webHidden/>
              </w:rPr>
              <w:t>125</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26" w:history="1">
            <w:r w:rsidR="00FB6796" w:rsidRPr="00FB6796">
              <w:rPr>
                <w:rStyle w:val="Hipervnculo"/>
                <w:rFonts w:eastAsia="Arial"/>
                <w:noProof/>
              </w:rPr>
              <w:t>3.6.3 Cultura en el espacio público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_Toc24717626 \h </w:instrText>
            </w:r>
            <w:r w:rsidR="00FB6796" w:rsidRPr="00FB6796">
              <w:rPr>
                <w:noProof/>
                <w:webHidden/>
              </w:rPr>
            </w:r>
            <w:r w:rsidR="00FB6796" w:rsidRPr="00FB6796">
              <w:rPr>
                <w:noProof/>
                <w:webHidden/>
              </w:rPr>
              <w:fldChar w:fldCharType="separate"/>
            </w:r>
            <w:r w:rsidR="00FB6796" w:rsidRPr="00FB6796">
              <w:rPr>
                <w:noProof/>
                <w:webHidden/>
              </w:rPr>
              <w:t>134</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27" w:history="1">
            <w:r w:rsidR="00FB6796" w:rsidRPr="00FB6796">
              <w:rPr>
                <w:rStyle w:val="Hipervnculo"/>
                <w:rFonts w:eastAsia="Arial"/>
                <w:noProof/>
              </w:rPr>
              <w:t>3.6.4 Logros Alcanzados por Área (Documento Dirección)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_Toc24717627 \h </w:instrText>
            </w:r>
            <w:r w:rsidR="00FB6796" w:rsidRPr="00FB6796">
              <w:rPr>
                <w:noProof/>
                <w:webHidden/>
              </w:rPr>
            </w:r>
            <w:r w:rsidR="00FB6796" w:rsidRPr="00FB6796">
              <w:rPr>
                <w:noProof/>
                <w:webHidden/>
              </w:rPr>
              <w:fldChar w:fldCharType="separate"/>
            </w:r>
            <w:r w:rsidR="00FB6796" w:rsidRPr="00FB6796">
              <w:rPr>
                <w:noProof/>
                <w:webHidden/>
              </w:rPr>
              <w:t>138</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28" w:history="1">
            <w:r w:rsidR="00FB6796" w:rsidRPr="00FB6796">
              <w:rPr>
                <w:rStyle w:val="Hipervnculo"/>
                <w:noProof/>
              </w:rPr>
              <w:t>3.6.5 Gestión del conocimiento y la innovación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_Toc24717628 \h </w:instrText>
            </w:r>
            <w:r w:rsidR="00FB6796" w:rsidRPr="00FB6796">
              <w:rPr>
                <w:noProof/>
                <w:webHidden/>
              </w:rPr>
            </w:r>
            <w:r w:rsidR="00FB6796" w:rsidRPr="00FB6796">
              <w:rPr>
                <w:noProof/>
                <w:webHidden/>
              </w:rPr>
              <w:fldChar w:fldCharType="separate"/>
            </w:r>
            <w:r w:rsidR="00FB6796" w:rsidRPr="00FB6796">
              <w:rPr>
                <w:noProof/>
                <w:webHidden/>
              </w:rPr>
              <w:t>139</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29" w:history="1">
            <w:r w:rsidR="00FB6796" w:rsidRPr="00FB6796">
              <w:rPr>
                <w:rStyle w:val="Hipervnculo"/>
                <w:rFonts w:eastAsia="Arial"/>
                <w:noProof/>
              </w:rPr>
              <w:t>3.6.5.1 Innovación en Mobiliario Urbano.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_Toc24717629 \h </w:instrText>
            </w:r>
            <w:r w:rsidR="00FB6796" w:rsidRPr="00FB6796">
              <w:rPr>
                <w:noProof/>
                <w:webHidden/>
              </w:rPr>
            </w:r>
            <w:r w:rsidR="00FB6796" w:rsidRPr="00FB6796">
              <w:rPr>
                <w:noProof/>
                <w:webHidden/>
              </w:rPr>
              <w:fldChar w:fldCharType="separate"/>
            </w:r>
            <w:r w:rsidR="00FB6796" w:rsidRPr="00FB6796">
              <w:rPr>
                <w:noProof/>
                <w:webHidden/>
              </w:rPr>
              <w:t>139</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30" w:history="1">
            <w:r w:rsidR="00FB6796" w:rsidRPr="00FB6796">
              <w:rPr>
                <w:rStyle w:val="Hipervnculo"/>
                <w:noProof/>
              </w:rPr>
              <w:t>3.6.5.2 Guardianes del espacio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_Toc24717630 \h </w:instrText>
            </w:r>
            <w:r w:rsidR="00FB6796" w:rsidRPr="00FB6796">
              <w:rPr>
                <w:noProof/>
                <w:webHidden/>
              </w:rPr>
            </w:r>
            <w:r w:rsidR="00FB6796" w:rsidRPr="00FB6796">
              <w:rPr>
                <w:noProof/>
                <w:webHidden/>
              </w:rPr>
              <w:fldChar w:fldCharType="separate"/>
            </w:r>
            <w:r w:rsidR="00FB6796" w:rsidRPr="00FB6796">
              <w:rPr>
                <w:noProof/>
                <w:webHidden/>
              </w:rPr>
              <w:t>144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31" w:history="1">
            <w:r w:rsidR="00FB6796" w:rsidRPr="00FB6796">
              <w:rPr>
                <w:rStyle w:val="Hipervnculo"/>
                <w:rFonts w:eastAsia="Arial"/>
                <w:noProof/>
              </w:rPr>
              <w:t>3.6.5.3 Guía de Administración del Patrimonio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_Toc24717631 \h </w:instrText>
            </w:r>
            <w:r w:rsidR="00FB6796" w:rsidRPr="00FB6796">
              <w:rPr>
                <w:noProof/>
                <w:webHidden/>
              </w:rPr>
            </w:r>
            <w:r w:rsidR="00FB6796" w:rsidRPr="00FB6796">
              <w:rPr>
                <w:noProof/>
                <w:webHidden/>
              </w:rPr>
              <w:fldChar w:fldCharType="separate"/>
            </w:r>
            <w:r w:rsidR="00FB6796" w:rsidRPr="00FB6796">
              <w:rPr>
                <w:noProof/>
                <w:webHidden/>
              </w:rPr>
              <w:t>145</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32" w:history="1">
            <w:r w:rsidR="00FB6796" w:rsidRPr="00FB6796">
              <w:rPr>
                <w:rStyle w:val="Hipervnculo"/>
                <w:rFonts w:eastAsia="Arial"/>
                <w:noProof/>
              </w:rPr>
              <w:t>3.6.5.4 Documento “De la construcción a la conservación de lugares”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_Toc24717632 \h </w:instrText>
            </w:r>
            <w:r w:rsidR="00FB6796" w:rsidRPr="00FB6796">
              <w:rPr>
                <w:noProof/>
                <w:webHidden/>
              </w:rPr>
            </w:r>
            <w:r w:rsidR="00FB6796" w:rsidRPr="00FB6796">
              <w:rPr>
                <w:noProof/>
                <w:webHidden/>
              </w:rPr>
              <w:fldChar w:fldCharType="separate"/>
            </w:r>
            <w:r w:rsidR="00FB6796" w:rsidRPr="00FB6796">
              <w:rPr>
                <w:noProof/>
                <w:webHidden/>
              </w:rPr>
              <w:t>146</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33" w:history="1">
            <w:r w:rsidR="00FB6796" w:rsidRPr="00FB6796">
              <w:rPr>
                <w:rStyle w:val="Hipervnculo"/>
                <w:rFonts w:eastAsia="Arial"/>
                <w:noProof/>
              </w:rPr>
              <w:t>3.6.6 Asuntos por resolver en el primer trimestre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_Toc24717633 \h </w:instrText>
            </w:r>
            <w:r w:rsidR="00FB6796" w:rsidRPr="00FB6796">
              <w:rPr>
                <w:noProof/>
                <w:webHidden/>
              </w:rPr>
            </w:r>
            <w:r w:rsidR="00FB6796" w:rsidRPr="00FB6796">
              <w:rPr>
                <w:noProof/>
                <w:webHidden/>
              </w:rPr>
              <w:fldChar w:fldCharType="separate"/>
            </w:r>
            <w:r w:rsidR="00FB6796" w:rsidRPr="00FB6796">
              <w:rPr>
                <w:noProof/>
                <w:webHidden/>
              </w:rPr>
              <w:t>146</w:t>
            </w:r>
            <w:r w:rsidR="00FB6796" w:rsidRPr="00FB6796">
              <w:rPr>
                <w:noProof/>
                <w:webHidden/>
              </w:rPr>
              <w:fldChar w:fldCharType="end"/>
            </w:r>
          </w:hyperlink>
        </w:p>
        <w:p w:rsidR="00FB6796" w:rsidRPr="00FB6796" w:rsidRDefault="00E06F6F">
          <w:pPr>
            <w:pStyle w:val="TDC2"/>
            <w:rPr>
              <w:rFonts w:eastAsiaTheme="minorEastAsia"/>
              <w:noProof/>
              <w:lang w:eastAsia="es-CO"/>
            </w:rPr>
          </w:pPr>
          <w:hyperlink w:anchor="_Toc24717634" w:history="1">
            <w:r w:rsidR="00FB6796" w:rsidRPr="00FB6796">
              <w:rPr>
                <w:rStyle w:val="Hipervnculo"/>
                <w:b/>
                <w:noProof/>
              </w:rPr>
              <w:t>3.7 Subdirección Administrativa, Financiera y de Control Disciplinario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_Toc24717634 \h </w:instrText>
            </w:r>
            <w:r w:rsidR="00FB6796" w:rsidRPr="00FB6796">
              <w:rPr>
                <w:noProof/>
                <w:webHidden/>
              </w:rPr>
            </w:r>
            <w:r w:rsidR="00FB6796" w:rsidRPr="00FB6796">
              <w:rPr>
                <w:noProof/>
                <w:webHidden/>
              </w:rPr>
              <w:fldChar w:fldCharType="separate"/>
            </w:r>
            <w:r w:rsidR="00FB6796" w:rsidRPr="00FB6796">
              <w:rPr>
                <w:noProof/>
                <w:webHidden/>
              </w:rPr>
              <w:t>150</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35" w:history="1">
            <w:r w:rsidR="00FB6796" w:rsidRPr="00FB6796">
              <w:rPr>
                <w:rStyle w:val="Hipervnculo"/>
                <w:noProof/>
              </w:rPr>
              <w:t>3.7.1 Gestión Contractual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_Toc24717635 \h </w:instrText>
            </w:r>
            <w:r w:rsidR="00FB6796" w:rsidRPr="00FB6796">
              <w:rPr>
                <w:noProof/>
                <w:webHidden/>
              </w:rPr>
            </w:r>
            <w:r w:rsidR="00FB6796" w:rsidRPr="00FB6796">
              <w:rPr>
                <w:noProof/>
                <w:webHidden/>
              </w:rPr>
              <w:fldChar w:fldCharType="separate"/>
            </w:r>
            <w:r w:rsidR="00FB6796" w:rsidRPr="00FB6796">
              <w:rPr>
                <w:noProof/>
                <w:webHidden/>
              </w:rPr>
              <w:t>150</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36" w:history="1">
            <w:r w:rsidR="00FB6796" w:rsidRPr="00FB6796">
              <w:rPr>
                <w:rStyle w:val="Hipervnculo"/>
                <w:noProof/>
              </w:rPr>
              <w:t>3.7.1.1. Gestión contractual mínima cuantía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_Toc24717636 \h </w:instrText>
            </w:r>
            <w:r w:rsidR="00FB6796" w:rsidRPr="00FB6796">
              <w:rPr>
                <w:noProof/>
                <w:webHidden/>
              </w:rPr>
            </w:r>
            <w:r w:rsidR="00FB6796" w:rsidRPr="00FB6796">
              <w:rPr>
                <w:noProof/>
                <w:webHidden/>
              </w:rPr>
              <w:fldChar w:fldCharType="separate"/>
            </w:r>
            <w:r w:rsidR="00FB6796" w:rsidRPr="00FB6796">
              <w:rPr>
                <w:noProof/>
                <w:webHidden/>
              </w:rPr>
              <w:t>157</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37" w:history="1">
            <w:r w:rsidR="00FB6796" w:rsidRPr="00FB6796">
              <w:rPr>
                <w:rStyle w:val="Hipervnculo"/>
                <w:noProof/>
              </w:rPr>
              <w:t>3.7.2 Gestión Financiera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_Toc24717637 \h </w:instrText>
            </w:r>
            <w:r w:rsidR="00FB6796" w:rsidRPr="00FB6796">
              <w:rPr>
                <w:noProof/>
                <w:webHidden/>
              </w:rPr>
            </w:r>
            <w:r w:rsidR="00FB6796" w:rsidRPr="00FB6796">
              <w:rPr>
                <w:noProof/>
                <w:webHidden/>
              </w:rPr>
              <w:fldChar w:fldCharType="separate"/>
            </w:r>
            <w:r w:rsidR="00FB6796" w:rsidRPr="00FB6796">
              <w:rPr>
                <w:noProof/>
                <w:webHidden/>
              </w:rPr>
              <w:t>162</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38" w:history="1">
            <w:r w:rsidR="00FB6796" w:rsidRPr="00FB6796">
              <w:rPr>
                <w:rStyle w:val="Hipervnculo"/>
                <w:noProof/>
              </w:rPr>
              <w:t>3.7.2.1 Presupuesto y pagos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_Toc24717638 \h </w:instrText>
            </w:r>
            <w:r w:rsidR="00FB6796" w:rsidRPr="00FB6796">
              <w:rPr>
                <w:noProof/>
                <w:webHidden/>
              </w:rPr>
            </w:r>
            <w:r w:rsidR="00FB6796" w:rsidRPr="00FB6796">
              <w:rPr>
                <w:noProof/>
                <w:webHidden/>
              </w:rPr>
              <w:fldChar w:fldCharType="separate"/>
            </w:r>
            <w:r w:rsidR="00FB6796" w:rsidRPr="00FB6796">
              <w:rPr>
                <w:noProof/>
                <w:webHidden/>
              </w:rPr>
              <w:t>162</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39" w:history="1">
            <w:r w:rsidR="00FB6796" w:rsidRPr="00FB6796">
              <w:rPr>
                <w:rStyle w:val="Hipervnculo"/>
                <w:noProof/>
              </w:rPr>
              <w:t>3.7.2.1.1 Ejecución del Presupuesto de la Vigencia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_Toc24717639 \h </w:instrText>
            </w:r>
            <w:r w:rsidR="00FB6796" w:rsidRPr="00FB6796">
              <w:rPr>
                <w:noProof/>
                <w:webHidden/>
              </w:rPr>
            </w:r>
            <w:r w:rsidR="00FB6796" w:rsidRPr="00FB6796">
              <w:rPr>
                <w:noProof/>
                <w:webHidden/>
              </w:rPr>
              <w:fldChar w:fldCharType="separate"/>
            </w:r>
            <w:r w:rsidR="00FB6796" w:rsidRPr="00FB6796">
              <w:rPr>
                <w:noProof/>
                <w:webHidden/>
              </w:rPr>
              <w:t>163</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40" w:history="1">
            <w:r w:rsidR="00FB6796" w:rsidRPr="00FB6796">
              <w:rPr>
                <w:rStyle w:val="Hipervnculo"/>
                <w:noProof/>
              </w:rPr>
              <w:t>3.7.2.1.2 Ejecución de las reservas Presupuestales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_Toc24717640 \h </w:instrText>
            </w:r>
            <w:r w:rsidR="00FB6796" w:rsidRPr="00FB6796">
              <w:rPr>
                <w:noProof/>
                <w:webHidden/>
              </w:rPr>
            </w:r>
            <w:r w:rsidR="00FB6796" w:rsidRPr="00FB6796">
              <w:rPr>
                <w:noProof/>
                <w:webHidden/>
              </w:rPr>
              <w:fldChar w:fldCharType="separate"/>
            </w:r>
            <w:r w:rsidR="00FB6796" w:rsidRPr="00FB6796">
              <w:rPr>
                <w:noProof/>
                <w:webHidden/>
              </w:rPr>
              <w:t>164</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41" w:history="1">
            <w:r w:rsidR="00FB6796" w:rsidRPr="00FB6796">
              <w:rPr>
                <w:rStyle w:val="Hipervnculo"/>
                <w:noProof/>
              </w:rPr>
              <w:t>3.7.2.1.3 Cuentas por pagar</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_Toc24717641 \h </w:instrText>
            </w:r>
            <w:r w:rsidR="00FB6796" w:rsidRPr="00FB6796">
              <w:rPr>
                <w:noProof/>
                <w:webHidden/>
              </w:rPr>
            </w:r>
            <w:r w:rsidR="00FB6796" w:rsidRPr="00FB6796">
              <w:rPr>
                <w:noProof/>
                <w:webHidden/>
              </w:rPr>
              <w:fldChar w:fldCharType="separate"/>
            </w:r>
            <w:r w:rsidR="00FB6796" w:rsidRPr="00FB6796">
              <w:rPr>
                <w:noProof/>
                <w:webHidden/>
              </w:rPr>
              <w:t>164</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42" w:history="1">
            <w:r w:rsidR="00FB6796" w:rsidRPr="00FB6796">
              <w:rPr>
                <w:rStyle w:val="Hipervnculo"/>
                <w:noProof/>
              </w:rPr>
              <w:t>3.7.2.1.4 Pasivos Exigibles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_Toc24717642 \h </w:instrText>
            </w:r>
            <w:r w:rsidR="00FB6796" w:rsidRPr="00FB6796">
              <w:rPr>
                <w:noProof/>
                <w:webHidden/>
              </w:rPr>
            </w:r>
            <w:r w:rsidR="00FB6796" w:rsidRPr="00FB6796">
              <w:rPr>
                <w:noProof/>
                <w:webHidden/>
              </w:rPr>
              <w:fldChar w:fldCharType="separate"/>
            </w:r>
            <w:r w:rsidR="00FB6796" w:rsidRPr="00FB6796">
              <w:rPr>
                <w:noProof/>
                <w:webHidden/>
              </w:rPr>
              <w:t>165</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43" w:history="1">
            <w:r w:rsidR="00FB6796" w:rsidRPr="00FB6796">
              <w:rPr>
                <w:rStyle w:val="Hipervnculo"/>
                <w:noProof/>
              </w:rPr>
              <w:t>3.7.2.1.5 Plan de Mejoramiento Contraloría de Bogotá</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_Toc24717643 \h </w:instrText>
            </w:r>
            <w:r w:rsidR="00FB6796" w:rsidRPr="00FB6796">
              <w:rPr>
                <w:noProof/>
                <w:webHidden/>
              </w:rPr>
            </w:r>
            <w:r w:rsidR="00FB6796" w:rsidRPr="00FB6796">
              <w:rPr>
                <w:noProof/>
                <w:webHidden/>
              </w:rPr>
              <w:fldChar w:fldCharType="separate"/>
            </w:r>
            <w:r w:rsidR="00FB6796" w:rsidRPr="00FB6796">
              <w:rPr>
                <w:noProof/>
                <w:webHidden/>
              </w:rPr>
              <w:t>165</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44" w:history="1">
            <w:r w:rsidR="00FB6796" w:rsidRPr="00FB6796">
              <w:rPr>
                <w:rStyle w:val="Hipervnculo"/>
                <w:noProof/>
              </w:rPr>
              <w:t>3.7.2.1.6 Publicaciones de Informes de Ejecución Presupuestal del DADEP</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_Toc24717644 \h </w:instrText>
            </w:r>
            <w:r w:rsidR="00FB6796" w:rsidRPr="00FB6796">
              <w:rPr>
                <w:noProof/>
                <w:webHidden/>
              </w:rPr>
            </w:r>
            <w:r w:rsidR="00FB6796" w:rsidRPr="00FB6796">
              <w:rPr>
                <w:noProof/>
                <w:webHidden/>
              </w:rPr>
              <w:fldChar w:fldCharType="separate"/>
            </w:r>
            <w:r w:rsidR="00FB6796" w:rsidRPr="00FB6796">
              <w:rPr>
                <w:noProof/>
                <w:webHidden/>
              </w:rPr>
              <w:t>166</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45" w:history="1">
            <w:r w:rsidR="00FB6796" w:rsidRPr="00FB6796">
              <w:rPr>
                <w:rStyle w:val="Hipervnculo"/>
                <w:noProof/>
              </w:rPr>
              <w:t>3.7.2.1.7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_Toc24717645 \h </w:instrText>
            </w:r>
            <w:r w:rsidR="00FB6796" w:rsidRPr="00FB6796">
              <w:rPr>
                <w:noProof/>
                <w:webHidden/>
              </w:rPr>
            </w:r>
            <w:r w:rsidR="00FB6796" w:rsidRPr="00FB6796">
              <w:rPr>
                <w:noProof/>
                <w:webHidden/>
              </w:rPr>
              <w:fldChar w:fldCharType="separate"/>
            </w:r>
            <w:r w:rsidR="00FB6796" w:rsidRPr="00FB6796">
              <w:rPr>
                <w:noProof/>
                <w:webHidden/>
              </w:rPr>
              <w:t>167</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46" w:history="1">
            <w:r w:rsidR="00FB6796" w:rsidRPr="00FB6796">
              <w:rPr>
                <w:rStyle w:val="Hipervnculo"/>
                <w:noProof/>
              </w:rPr>
              <w:t>3.7.3 Reconocimiento contable del Patrimonio Inmobiliario Distrital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_Toc24717646 \h </w:instrText>
            </w:r>
            <w:r w:rsidR="00FB6796" w:rsidRPr="00FB6796">
              <w:rPr>
                <w:noProof/>
                <w:webHidden/>
              </w:rPr>
            </w:r>
            <w:r w:rsidR="00FB6796" w:rsidRPr="00FB6796">
              <w:rPr>
                <w:noProof/>
                <w:webHidden/>
              </w:rPr>
              <w:fldChar w:fldCharType="separate"/>
            </w:r>
            <w:r w:rsidR="00FB6796" w:rsidRPr="00FB6796">
              <w:rPr>
                <w:noProof/>
                <w:webHidden/>
              </w:rPr>
              <w:t>167</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47" w:history="1">
            <w:r w:rsidR="00FB6796" w:rsidRPr="00FB6796">
              <w:rPr>
                <w:rStyle w:val="Hipervnculo"/>
                <w:noProof/>
              </w:rPr>
              <w:t>3.7.3.1 Auditorias contables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_Toc24717647 \h </w:instrText>
            </w:r>
            <w:r w:rsidR="00FB6796" w:rsidRPr="00FB6796">
              <w:rPr>
                <w:noProof/>
                <w:webHidden/>
              </w:rPr>
            </w:r>
            <w:r w:rsidR="00FB6796" w:rsidRPr="00FB6796">
              <w:rPr>
                <w:noProof/>
                <w:webHidden/>
              </w:rPr>
              <w:fldChar w:fldCharType="separate"/>
            </w:r>
            <w:r w:rsidR="00FB6796" w:rsidRPr="00FB6796">
              <w:rPr>
                <w:noProof/>
                <w:webHidden/>
              </w:rPr>
              <w:t>169</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48" w:history="1">
            <w:r w:rsidR="00FB6796" w:rsidRPr="00FB6796">
              <w:rPr>
                <w:rStyle w:val="Hipervnculo"/>
                <w:noProof/>
              </w:rPr>
              <w:t>3.7.3.2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_Toc24717648 \h </w:instrText>
            </w:r>
            <w:r w:rsidR="00FB6796" w:rsidRPr="00FB6796">
              <w:rPr>
                <w:noProof/>
                <w:webHidden/>
              </w:rPr>
            </w:r>
            <w:r w:rsidR="00FB6796" w:rsidRPr="00FB6796">
              <w:rPr>
                <w:noProof/>
                <w:webHidden/>
              </w:rPr>
              <w:fldChar w:fldCharType="separate"/>
            </w:r>
            <w:r w:rsidR="00FB6796" w:rsidRPr="00FB6796">
              <w:rPr>
                <w:noProof/>
                <w:webHidden/>
              </w:rPr>
              <w:t>173</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49" w:history="1">
            <w:r w:rsidR="00FB6796" w:rsidRPr="00FB6796">
              <w:rPr>
                <w:rStyle w:val="Hipervnculo"/>
                <w:noProof/>
              </w:rPr>
              <w:t>3.7.4   Recursos Físicos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_Toc24717649 \h </w:instrText>
            </w:r>
            <w:r w:rsidR="00FB6796" w:rsidRPr="00FB6796">
              <w:rPr>
                <w:noProof/>
                <w:webHidden/>
              </w:rPr>
            </w:r>
            <w:r w:rsidR="00FB6796" w:rsidRPr="00FB6796">
              <w:rPr>
                <w:noProof/>
                <w:webHidden/>
              </w:rPr>
              <w:fldChar w:fldCharType="separate"/>
            </w:r>
            <w:r w:rsidR="00FB6796" w:rsidRPr="00FB6796">
              <w:rPr>
                <w:noProof/>
                <w:webHidden/>
              </w:rPr>
              <w:t>173</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0" w:history="1">
            <w:r w:rsidR="00FB6796" w:rsidRPr="00FB6796">
              <w:rPr>
                <w:rStyle w:val="Hipervnculo"/>
                <w:noProof/>
              </w:rPr>
              <w:t>3.7.4.1 Sedes y puntos de atención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_Toc24717650 \h </w:instrText>
            </w:r>
            <w:r w:rsidR="00FB6796" w:rsidRPr="00FB6796">
              <w:rPr>
                <w:noProof/>
                <w:webHidden/>
              </w:rPr>
            </w:r>
            <w:r w:rsidR="00FB6796" w:rsidRPr="00FB6796">
              <w:rPr>
                <w:noProof/>
                <w:webHidden/>
              </w:rPr>
              <w:fldChar w:fldCharType="separate"/>
            </w:r>
            <w:r w:rsidR="00FB6796" w:rsidRPr="00FB6796">
              <w:rPr>
                <w:noProof/>
                <w:webHidden/>
              </w:rPr>
              <w:t>174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1" w:history="1">
            <w:r w:rsidR="00FB6796" w:rsidRPr="00FB6796">
              <w:rPr>
                <w:rStyle w:val="Hipervnculo"/>
                <w:noProof/>
              </w:rPr>
              <w:t>3.7.4.2 Inventarios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_Toc24717651 \h </w:instrText>
            </w:r>
            <w:r w:rsidR="00FB6796" w:rsidRPr="00FB6796">
              <w:rPr>
                <w:noProof/>
                <w:webHidden/>
              </w:rPr>
            </w:r>
            <w:r w:rsidR="00FB6796" w:rsidRPr="00FB6796">
              <w:rPr>
                <w:noProof/>
                <w:webHidden/>
              </w:rPr>
              <w:fldChar w:fldCharType="separate"/>
            </w:r>
            <w:r w:rsidR="00FB6796" w:rsidRPr="00FB6796">
              <w:rPr>
                <w:noProof/>
                <w:webHidden/>
              </w:rPr>
              <w:t>174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2" w:history="1">
            <w:r w:rsidR="00FB6796" w:rsidRPr="00FB6796">
              <w:rPr>
                <w:rStyle w:val="Hipervnculo"/>
                <w:noProof/>
              </w:rPr>
              <w:t>3.7.4.3 Seguros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_Toc24717652 \h </w:instrText>
            </w:r>
            <w:r w:rsidR="00FB6796" w:rsidRPr="00FB6796">
              <w:rPr>
                <w:noProof/>
                <w:webHidden/>
              </w:rPr>
            </w:r>
            <w:r w:rsidR="00FB6796" w:rsidRPr="00FB6796">
              <w:rPr>
                <w:noProof/>
                <w:webHidden/>
              </w:rPr>
              <w:fldChar w:fldCharType="separate"/>
            </w:r>
            <w:r w:rsidR="00FB6796" w:rsidRPr="00FB6796">
              <w:rPr>
                <w:noProof/>
                <w:webHidden/>
              </w:rPr>
              <w:t>174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3" w:history="1">
            <w:r w:rsidR="00FB6796" w:rsidRPr="00FB6796">
              <w:rPr>
                <w:rStyle w:val="Hipervnculo"/>
                <w:noProof/>
              </w:rPr>
              <w:t>3.7.4.4 Caja Menor</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_Toc24717653 \h </w:instrText>
            </w:r>
            <w:r w:rsidR="00FB6796" w:rsidRPr="00FB6796">
              <w:rPr>
                <w:noProof/>
                <w:webHidden/>
              </w:rPr>
            </w:r>
            <w:r w:rsidR="00FB6796" w:rsidRPr="00FB6796">
              <w:rPr>
                <w:noProof/>
                <w:webHidden/>
              </w:rPr>
              <w:fldChar w:fldCharType="separate"/>
            </w:r>
            <w:r w:rsidR="00FB6796" w:rsidRPr="00FB6796">
              <w:rPr>
                <w:noProof/>
                <w:webHidden/>
              </w:rPr>
              <w:t>175</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4" w:history="1">
            <w:r w:rsidR="00FB6796" w:rsidRPr="00FB6796">
              <w:rPr>
                <w:rStyle w:val="Hipervnculo"/>
                <w:noProof/>
              </w:rPr>
              <w:t>3.7.4.5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_Toc24717654 \h </w:instrText>
            </w:r>
            <w:r w:rsidR="00FB6796" w:rsidRPr="00FB6796">
              <w:rPr>
                <w:noProof/>
                <w:webHidden/>
              </w:rPr>
            </w:r>
            <w:r w:rsidR="00FB6796" w:rsidRPr="00FB6796">
              <w:rPr>
                <w:noProof/>
                <w:webHidden/>
              </w:rPr>
              <w:fldChar w:fldCharType="separate"/>
            </w:r>
            <w:r w:rsidR="00FB6796" w:rsidRPr="00FB6796">
              <w:rPr>
                <w:noProof/>
                <w:webHidden/>
              </w:rPr>
              <w:t>176</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55" w:history="1">
            <w:r w:rsidR="00FB6796" w:rsidRPr="00FB6796">
              <w:rPr>
                <w:rStyle w:val="Hipervnculo"/>
                <w:noProof/>
              </w:rPr>
              <w:t>3.7.5 Gestión ambiental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_Toc24717655 \h </w:instrText>
            </w:r>
            <w:r w:rsidR="00FB6796" w:rsidRPr="00FB6796">
              <w:rPr>
                <w:noProof/>
                <w:webHidden/>
              </w:rPr>
            </w:r>
            <w:r w:rsidR="00FB6796" w:rsidRPr="00FB6796">
              <w:rPr>
                <w:noProof/>
                <w:webHidden/>
              </w:rPr>
              <w:fldChar w:fldCharType="separate"/>
            </w:r>
            <w:r w:rsidR="00FB6796" w:rsidRPr="00FB6796">
              <w:rPr>
                <w:noProof/>
                <w:webHidden/>
              </w:rPr>
              <w:t>177</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6" w:history="1">
            <w:r w:rsidR="00FB6796" w:rsidRPr="00FB6796">
              <w:rPr>
                <w:rStyle w:val="Hipervnculo"/>
                <w:noProof/>
              </w:rPr>
              <w:t>3.7.5.1 Soporte Normativo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_Toc24717656 \h </w:instrText>
            </w:r>
            <w:r w:rsidR="00FB6796" w:rsidRPr="00FB6796">
              <w:rPr>
                <w:noProof/>
                <w:webHidden/>
              </w:rPr>
            </w:r>
            <w:r w:rsidR="00FB6796" w:rsidRPr="00FB6796">
              <w:rPr>
                <w:noProof/>
                <w:webHidden/>
              </w:rPr>
              <w:fldChar w:fldCharType="separate"/>
            </w:r>
            <w:r w:rsidR="00FB6796" w:rsidRPr="00FB6796">
              <w:rPr>
                <w:noProof/>
                <w:webHidden/>
              </w:rPr>
              <w:t>177</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7" w:history="1">
            <w:r w:rsidR="00FB6796" w:rsidRPr="00FB6796">
              <w:rPr>
                <w:rStyle w:val="Hipervnculo"/>
                <w:noProof/>
              </w:rPr>
              <w:t>3.7.5.2 Reportes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_Toc24717657 \h </w:instrText>
            </w:r>
            <w:r w:rsidR="00FB6796" w:rsidRPr="00FB6796">
              <w:rPr>
                <w:noProof/>
                <w:webHidden/>
              </w:rPr>
            </w:r>
            <w:r w:rsidR="00FB6796" w:rsidRPr="00FB6796">
              <w:rPr>
                <w:noProof/>
                <w:webHidden/>
              </w:rPr>
              <w:fldChar w:fldCharType="separate"/>
            </w:r>
            <w:r w:rsidR="00FB6796" w:rsidRPr="00FB6796">
              <w:rPr>
                <w:noProof/>
                <w:webHidden/>
              </w:rPr>
              <w:t>178</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58" w:history="1">
            <w:r w:rsidR="00FB6796" w:rsidRPr="00FB6796">
              <w:rPr>
                <w:rStyle w:val="Hipervnculo"/>
                <w:noProof/>
              </w:rPr>
              <w:t>3.7.6 Gestión del Talento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_Toc24717658 \h </w:instrText>
            </w:r>
            <w:r w:rsidR="00FB6796" w:rsidRPr="00FB6796">
              <w:rPr>
                <w:noProof/>
                <w:webHidden/>
              </w:rPr>
            </w:r>
            <w:r w:rsidR="00FB6796" w:rsidRPr="00FB6796">
              <w:rPr>
                <w:noProof/>
                <w:webHidden/>
              </w:rPr>
              <w:fldChar w:fldCharType="separate"/>
            </w:r>
            <w:r w:rsidR="00FB6796" w:rsidRPr="00FB6796">
              <w:rPr>
                <w:noProof/>
                <w:webHidden/>
              </w:rPr>
              <w:t>180</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59" w:history="1">
            <w:r w:rsidR="00FB6796" w:rsidRPr="00FB6796">
              <w:rPr>
                <w:rStyle w:val="Hipervnculo"/>
                <w:noProof/>
              </w:rPr>
              <w:t>3.7.6.1 Teletrabajo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_Toc24717659 \h </w:instrText>
            </w:r>
            <w:r w:rsidR="00FB6796" w:rsidRPr="00FB6796">
              <w:rPr>
                <w:noProof/>
                <w:webHidden/>
              </w:rPr>
            </w:r>
            <w:r w:rsidR="00FB6796" w:rsidRPr="00FB6796">
              <w:rPr>
                <w:noProof/>
                <w:webHidden/>
              </w:rPr>
              <w:fldChar w:fldCharType="separate"/>
            </w:r>
            <w:r w:rsidR="00FB6796" w:rsidRPr="00FB6796">
              <w:rPr>
                <w:noProof/>
                <w:webHidden/>
              </w:rPr>
              <w:t>181</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0" w:history="1">
            <w:r w:rsidR="00FB6796" w:rsidRPr="00FB6796">
              <w:rPr>
                <w:rStyle w:val="Hipervnculo"/>
                <w:noProof/>
              </w:rPr>
              <w:t>3.7.6.2 Nómina y Prestaciones Sociales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_Toc24717660 \h </w:instrText>
            </w:r>
            <w:r w:rsidR="00FB6796" w:rsidRPr="00FB6796">
              <w:rPr>
                <w:noProof/>
                <w:webHidden/>
              </w:rPr>
            </w:r>
            <w:r w:rsidR="00FB6796" w:rsidRPr="00FB6796">
              <w:rPr>
                <w:noProof/>
                <w:webHidden/>
              </w:rPr>
              <w:fldChar w:fldCharType="separate"/>
            </w:r>
            <w:r w:rsidR="00FB6796" w:rsidRPr="00FB6796">
              <w:rPr>
                <w:noProof/>
                <w:webHidden/>
              </w:rPr>
              <w:t>181</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1" w:history="1">
            <w:r w:rsidR="00FB6796" w:rsidRPr="00FB6796">
              <w:rPr>
                <w:rStyle w:val="Hipervnculo"/>
                <w:noProof/>
              </w:rPr>
              <w:t>3.7.6.3 Equipos Transversales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_Toc24717661 \h </w:instrText>
            </w:r>
            <w:r w:rsidR="00FB6796" w:rsidRPr="00FB6796">
              <w:rPr>
                <w:noProof/>
                <w:webHidden/>
              </w:rPr>
            </w:r>
            <w:r w:rsidR="00FB6796" w:rsidRPr="00FB6796">
              <w:rPr>
                <w:noProof/>
                <w:webHidden/>
              </w:rPr>
              <w:fldChar w:fldCharType="separate"/>
            </w:r>
            <w:r w:rsidR="00FB6796" w:rsidRPr="00FB6796">
              <w:rPr>
                <w:noProof/>
                <w:webHidden/>
              </w:rPr>
              <w:t>182</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2" w:history="1">
            <w:r w:rsidR="00FB6796" w:rsidRPr="00FB6796">
              <w:rPr>
                <w:rStyle w:val="Hipervnculo"/>
                <w:noProof/>
              </w:rPr>
              <w:t>3.7.6.4 Relación con Entidades Externas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_Toc24717662 \h </w:instrText>
            </w:r>
            <w:r w:rsidR="00FB6796" w:rsidRPr="00FB6796">
              <w:rPr>
                <w:noProof/>
                <w:webHidden/>
              </w:rPr>
            </w:r>
            <w:r w:rsidR="00FB6796" w:rsidRPr="00FB6796">
              <w:rPr>
                <w:noProof/>
                <w:webHidden/>
              </w:rPr>
              <w:fldChar w:fldCharType="separate"/>
            </w:r>
            <w:r w:rsidR="00FB6796" w:rsidRPr="00FB6796">
              <w:rPr>
                <w:noProof/>
                <w:webHidden/>
              </w:rPr>
              <w:t>183</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3" w:history="1">
            <w:r w:rsidR="00FB6796" w:rsidRPr="00FB6796">
              <w:rPr>
                <w:rStyle w:val="Hipervnculo"/>
                <w:noProof/>
              </w:rPr>
              <w:t>3.7.6.5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_Toc24717663 \h </w:instrText>
            </w:r>
            <w:r w:rsidR="00FB6796" w:rsidRPr="00FB6796">
              <w:rPr>
                <w:noProof/>
                <w:webHidden/>
              </w:rPr>
            </w:r>
            <w:r w:rsidR="00FB6796" w:rsidRPr="00FB6796">
              <w:rPr>
                <w:noProof/>
                <w:webHidden/>
              </w:rPr>
              <w:fldChar w:fldCharType="separate"/>
            </w:r>
            <w:r w:rsidR="00FB6796" w:rsidRPr="00FB6796">
              <w:rPr>
                <w:noProof/>
                <w:webHidden/>
              </w:rPr>
              <w:t>184</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64" w:history="1">
            <w:r w:rsidR="00FB6796" w:rsidRPr="00FB6796">
              <w:rPr>
                <w:rStyle w:val="Hipervnculo"/>
                <w:noProof/>
              </w:rPr>
              <w:t>3.7.7 Sistema de Seguridad y Salud en el Trabajo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_Toc24717664 \h </w:instrText>
            </w:r>
            <w:r w:rsidR="00FB6796" w:rsidRPr="00FB6796">
              <w:rPr>
                <w:noProof/>
                <w:webHidden/>
              </w:rPr>
            </w:r>
            <w:r w:rsidR="00FB6796" w:rsidRPr="00FB6796">
              <w:rPr>
                <w:noProof/>
                <w:webHidden/>
              </w:rPr>
              <w:fldChar w:fldCharType="separate"/>
            </w:r>
            <w:r w:rsidR="00FB6796" w:rsidRPr="00FB6796">
              <w:rPr>
                <w:noProof/>
                <w:webHidden/>
              </w:rPr>
              <w:t>184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5" w:history="1">
            <w:r w:rsidR="00FB6796" w:rsidRPr="00FB6796">
              <w:rPr>
                <w:rStyle w:val="Hipervnculo"/>
                <w:noProof/>
              </w:rPr>
              <w:t>3.7.7.1 Plan de Acción SG-SST</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_Toc24717665 \h </w:instrText>
            </w:r>
            <w:r w:rsidR="00FB6796" w:rsidRPr="00FB6796">
              <w:rPr>
                <w:noProof/>
                <w:webHidden/>
              </w:rPr>
            </w:r>
            <w:r w:rsidR="00FB6796" w:rsidRPr="00FB6796">
              <w:rPr>
                <w:noProof/>
                <w:webHidden/>
              </w:rPr>
              <w:fldChar w:fldCharType="separate"/>
            </w:r>
            <w:r w:rsidR="00FB6796" w:rsidRPr="00FB6796">
              <w:rPr>
                <w:noProof/>
                <w:webHidden/>
              </w:rPr>
              <w:t>187</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6" w:history="1">
            <w:r w:rsidR="00FB6796" w:rsidRPr="00FB6796">
              <w:rPr>
                <w:rStyle w:val="Hipervnculo"/>
                <w:noProof/>
              </w:rPr>
              <w:t>3.7.7.2 Auditorias SG-SST</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_Toc24717666 \h </w:instrText>
            </w:r>
            <w:r w:rsidR="00FB6796" w:rsidRPr="00FB6796">
              <w:rPr>
                <w:noProof/>
                <w:webHidden/>
              </w:rPr>
            </w:r>
            <w:r w:rsidR="00FB6796" w:rsidRPr="00FB6796">
              <w:rPr>
                <w:noProof/>
                <w:webHidden/>
              </w:rPr>
              <w:fldChar w:fldCharType="separate"/>
            </w:r>
            <w:r w:rsidR="00FB6796" w:rsidRPr="00FB6796">
              <w:rPr>
                <w:noProof/>
                <w:webHidden/>
              </w:rPr>
              <w:t>187</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7" w:history="1">
            <w:r w:rsidR="00FB6796" w:rsidRPr="00FB6796">
              <w:rPr>
                <w:rStyle w:val="Hipervnculo"/>
                <w:noProof/>
              </w:rPr>
              <w:t>3.7.7.3 Capacitaciones del SG-SST</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_Toc24717667 \h </w:instrText>
            </w:r>
            <w:r w:rsidR="00FB6796" w:rsidRPr="00FB6796">
              <w:rPr>
                <w:noProof/>
                <w:webHidden/>
              </w:rPr>
            </w:r>
            <w:r w:rsidR="00FB6796" w:rsidRPr="00FB6796">
              <w:rPr>
                <w:noProof/>
                <w:webHidden/>
              </w:rPr>
              <w:fldChar w:fldCharType="separate"/>
            </w:r>
            <w:r w:rsidR="00FB6796" w:rsidRPr="00FB6796">
              <w:rPr>
                <w:noProof/>
                <w:webHidden/>
              </w:rPr>
              <w:t>188</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8" w:history="1">
            <w:r w:rsidR="00FB6796" w:rsidRPr="00FB6796">
              <w:rPr>
                <w:rStyle w:val="Hipervnculo"/>
                <w:noProof/>
              </w:rPr>
              <w:t>3.7.7.4 Plan de Emergencias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_Toc24717668 \h </w:instrText>
            </w:r>
            <w:r w:rsidR="00FB6796" w:rsidRPr="00FB6796">
              <w:rPr>
                <w:noProof/>
                <w:webHidden/>
              </w:rPr>
            </w:r>
            <w:r w:rsidR="00FB6796" w:rsidRPr="00FB6796">
              <w:rPr>
                <w:noProof/>
                <w:webHidden/>
              </w:rPr>
              <w:fldChar w:fldCharType="separate"/>
            </w:r>
            <w:r w:rsidR="00FB6796" w:rsidRPr="00FB6796">
              <w:rPr>
                <w:noProof/>
                <w:webHidden/>
              </w:rPr>
              <w:t>188</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69" w:history="1">
            <w:r w:rsidR="00FB6796" w:rsidRPr="00FB6796">
              <w:rPr>
                <w:rStyle w:val="Hipervnculo"/>
                <w:noProof/>
              </w:rPr>
              <w:t>3.7.7.5 Programas de Promoción y Prevención</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_Toc24717669 \h </w:instrText>
            </w:r>
            <w:r w:rsidR="00FB6796" w:rsidRPr="00FB6796">
              <w:rPr>
                <w:noProof/>
                <w:webHidden/>
              </w:rPr>
            </w:r>
            <w:r w:rsidR="00FB6796" w:rsidRPr="00FB6796">
              <w:rPr>
                <w:noProof/>
                <w:webHidden/>
              </w:rPr>
              <w:fldChar w:fldCharType="separate"/>
            </w:r>
            <w:r w:rsidR="00FB6796" w:rsidRPr="00FB6796">
              <w:rPr>
                <w:noProof/>
                <w:webHidden/>
              </w:rPr>
              <w:t>189</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0" w:history="1">
            <w:r w:rsidR="00FB6796" w:rsidRPr="00FB6796">
              <w:rPr>
                <w:rStyle w:val="Hipervnculo"/>
                <w:noProof/>
              </w:rPr>
              <w:t>3.7.7.6 Centros de Trabajo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_Toc24717670 \h </w:instrText>
            </w:r>
            <w:r w:rsidR="00FB6796" w:rsidRPr="00FB6796">
              <w:rPr>
                <w:noProof/>
                <w:webHidden/>
              </w:rPr>
            </w:r>
            <w:r w:rsidR="00FB6796" w:rsidRPr="00FB6796">
              <w:rPr>
                <w:noProof/>
                <w:webHidden/>
              </w:rPr>
              <w:fldChar w:fldCharType="separate"/>
            </w:r>
            <w:r w:rsidR="00FB6796" w:rsidRPr="00FB6796">
              <w:rPr>
                <w:noProof/>
                <w:webHidden/>
              </w:rPr>
              <w:t>190</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1" w:history="1">
            <w:r w:rsidR="00FB6796" w:rsidRPr="00FB6796">
              <w:rPr>
                <w:rStyle w:val="Hipervnculo"/>
                <w:noProof/>
                <w:lang w:val="es-ES_tradnl" w:eastAsia="es-ES"/>
              </w:rPr>
              <w:t>3.7.7.7 Grupos transversales que hacen parte del SG-SST</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_Toc24717671 \h </w:instrText>
            </w:r>
            <w:r w:rsidR="00FB6796" w:rsidRPr="00FB6796">
              <w:rPr>
                <w:noProof/>
                <w:webHidden/>
              </w:rPr>
            </w:r>
            <w:r w:rsidR="00FB6796" w:rsidRPr="00FB6796">
              <w:rPr>
                <w:noProof/>
                <w:webHidden/>
              </w:rPr>
              <w:fldChar w:fldCharType="separate"/>
            </w:r>
            <w:r w:rsidR="00FB6796" w:rsidRPr="00FB6796">
              <w:rPr>
                <w:noProof/>
                <w:webHidden/>
              </w:rPr>
              <w:t>191</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72" w:history="1">
            <w:r w:rsidR="00FB6796" w:rsidRPr="00FB6796">
              <w:rPr>
                <w:rStyle w:val="Hipervnculo"/>
                <w:noProof/>
              </w:rPr>
              <w:t>3.7.8 Atención al Cliente y /o usuario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_Toc24717672 \h </w:instrText>
            </w:r>
            <w:r w:rsidR="00FB6796" w:rsidRPr="00FB6796">
              <w:rPr>
                <w:noProof/>
                <w:webHidden/>
              </w:rPr>
            </w:r>
            <w:r w:rsidR="00FB6796" w:rsidRPr="00FB6796">
              <w:rPr>
                <w:noProof/>
                <w:webHidden/>
              </w:rPr>
              <w:fldChar w:fldCharType="separate"/>
            </w:r>
            <w:r w:rsidR="00FB6796" w:rsidRPr="00FB6796">
              <w:rPr>
                <w:noProof/>
                <w:webHidden/>
              </w:rPr>
              <w:t>192</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3" w:history="1">
            <w:r w:rsidR="00FB6796" w:rsidRPr="00FB6796">
              <w:rPr>
                <w:rStyle w:val="Hipervnculo"/>
                <w:noProof/>
              </w:rPr>
              <w:t>3.7.8.1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_Toc24717673 \h </w:instrText>
            </w:r>
            <w:r w:rsidR="00FB6796" w:rsidRPr="00FB6796">
              <w:rPr>
                <w:noProof/>
                <w:webHidden/>
              </w:rPr>
            </w:r>
            <w:r w:rsidR="00FB6796" w:rsidRPr="00FB6796">
              <w:rPr>
                <w:noProof/>
                <w:webHidden/>
              </w:rPr>
              <w:fldChar w:fldCharType="separate"/>
            </w:r>
            <w:r w:rsidR="00FB6796" w:rsidRPr="00FB6796">
              <w:rPr>
                <w:noProof/>
                <w:webHidden/>
              </w:rPr>
              <w:t>194</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74" w:history="1">
            <w:r w:rsidR="00FB6796" w:rsidRPr="00FB6796">
              <w:rPr>
                <w:rStyle w:val="Hipervnculo"/>
                <w:noProof/>
              </w:rPr>
              <w:t>3.7.9 Asuntos Disciplinarios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_Toc24717674 \h </w:instrText>
            </w:r>
            <w:r w:rsidR="00FB6796" w:rsidRPr="00FB6796">
              <w:rPr>
                <w:noProof/>
                <w:webHidden/>
              </w:rPr>
            </w:r>
            <w:r w:rsidR="00FB6796" w:rsidRPr="00FB6796">
              <w:rPr>
                <w:noProof/>
                <w:webHidden/>
              </w:rPr>
              <w:fldChar w:fldCharType="separate"/>
            </w:r>
            <w:r w:rsidR="00FB6796" w:rsidRPr="00FB6796">
              <w:rPr>
                <w:noProof/>
                <w:webHidden/>
              </w:rPr>
              <w:t>194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5" w:history="1">
            <w:r w:rsidR="00FB6796" w:rsidRPr="00FB6796">
              <w:rPr>
                <w:rStyle w:val="Hipervnculo"/>
                <w:noProof/>
              </w:rPr>
              <w:t>3.7.9.1 Función Correctiva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_Toc24717675 \h </w:instrText>
            </w:r>
            <w:r w:rsidR="00FB6796" w:rsidRPr="00FB6796">
              <w:rPr>
                <w:noProof/>
                <w:webHidden/>
              </w:rPr>
            </w:r>
            <w:r w:rsidR="00FB6796" w:rsidRPr="00FB6796">
              <w:rPr>
                <w:noProof/>
                <w:webHidden/>
              </w:rPr>
              <w:fldChar w:fldCharType="separate"/>
            </w:r>
            <w:r w:rsidR="00FB6796" w:rsidRPr="00FB6796">
              <w:rPr>
                <w:noProof/>
                <w:webHidden/>
              </w:rPr>
              <w:t>195</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6" w:history="1">
            <w:r w:rsidR="00FB6796" w:rsidRPr="00FB6796">
              <w:rPr>
                <w:rStyle w:val="Hipervnculo"/>
                <w:rFonts w:eastAsia="Times New Roman"/>
                <w:noProof/>
                <w:lang w:eastAsia="es-CO"/>
              </w:rPr>
              <w:t>3.7.9.2 Función Preventiva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_Toc24717676 \h </w:instrText>
            </w:r>
            <w:r w:rsidR="00FB6796" w:rsidRPr="00FB6796">
              <w:rPr>
                <w:noProof/>
                <w:webHidden/>
              </w:rPr>
            </w:r>
            <w:r w:rsidR="00FB6796" w:rsidRPr="00FB6796">
              <w:rPr>
                <w:noProof/>
                <w:webHidden/>
              </w:rPr>
              <w:fldChar w:fldCharType="separate"/>
            </w:r>
            <w:r w:rsidR="00FB6796" w:rsidRPr="00FB6796">
              <w:rPr>
                <w:noProof/>
                <w:webHidden/>
              </w:rPr>
              <w:t>198</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7" w:history="1">
            <w:r w:rsidR="00FB6796" w:rsidRPr="00FB6796">
              <w:rPr>
                <w:rStyle w:val="Hipervnculo"/>
                <w:noProof/>
              </w:rPr>
              <w:t>3.7.9.3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_Toc24717677 \h </w:instrText>
            </w:r>
            <w:r w:rsidR="00FB6796" w:rsidRPr="00FB6796">
              <w:rPr>
                <w:noProof/>
                <w:webHidden/>
              </w:rPr>
            </w:r>
            <w:r w:rsidR="00FB6796" w:rsidRPr="00FB6796">
              <w:rPr>
                <w:noProof/>
                <w:webHidden/>
              </w:rPr>
              <w:fldChar w:fldCharType="separate"/>
            </w:r>
            <w:r w:rsidR="00FB6796" w:rsidRPr="00FB6796">
              <w:rPr>
                <w:noProof/>
                <w:webHidden/>
              </w:rPr>
              <w:t>198</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78" w:history="1">
            <w:r w:rsidR="00FB6796" w:rsidRPr="00FB6796">
              <w:rPr>
                <w:rStyle w:val="Hipervnculo"/>
                <w:noProof/>
              </w:rPr>
              <w:t>3.7.10 Gestión de Asociación Público Privadas - APP</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_Toc24717678 \h </w:instrText>
            </w:r>
            <w:r w:rsidR="00FB6796" w:rsidRPr="00FB6796">
              <w:rPr>
                <w:noProof/>
                <w:webHidden/>
              </w:rPr>
            </w:r>
            <w:r w:rsidR="00FB6796" w:rsidRPr="00FB6796">
              <w:rPr>
                <w:noProof/>
                <w:webHidden/>
              </w:rPr>
              <w:fldChar w:fldCharType="separate"/>
            </w:r>
            <w:r w:rsidR="00FB6796" w:rsidRPr="00FB6796">
              <w:rPr>
                <w:noProof/>
                <w:webHidden/>
              </w:rPr>
              <w:t>198</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79" w:history="1">
            <w:r w:rsidR="00FB6796" w:rsidRPr="00FB6796">
              <w:rPr>
                <w:rStyle w:val="Hipervnculo"/>
                <w:rFonts w:eastAsia="Calibri"/>
                <w:noProof/>
                <w:u w:color="000000"/>
                <w:bdr w:val="nil"/>
                <w:lang w:val="es-ES_tradnl" w:eastAsia="es-ES"/>
              </w:rPr>
              <w:t>3.7.10.1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_Toc24717679 \h </w:instrText>
            </w:r>
            <w:r w:rsidR="00FB6796" w:rsidRPr="00FB6796">
              <w:rPr>
                <w:noProof/>
                <w:webHidden/>
              </w:rPr>
            </w:r>
            <w:r w:rsidR="00FB6796" w:rsidRPr="00FB6796">
              <w:rPr>
                <w:noProof/>
                <w:webHidden/>
              </w:rPr>
              <w:fldChar w:fldCharType="separate"/>
            </w:r>
            <w:r w:rsidR="00FB6796" w:rsidRPr="00FB6796">
              <w:rPr>
                <w:noProof/>
                <w:webHidden/>
              </w:rPr>
              <w:t>200</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80" w:history="1">
            <w:r w:rsidR="00FB6796" w:rsidRPr="00FB6796">
              <w:rPr>
                <w:rStyle w:val="Hipervnculo"/>
                <w:noProof/>
              </w:rPr>
              <w:t>3.7.11 Gestión Documental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_Toc24717680 \h </w:instrText>
            </w:r>
            <w:r w:rsidR="00FB6796" w:rsidRPr="00FB6796">
              <w:rPr>
                <w:noProof/>
                <w:webHidden/>
              </w:rPr>
            </w:r>
            <w:r w:rsidR="00FB6796" w:rsidRPr="00FB6796">
              <w:rPr>
                <w:noProof/>
                <w:webHidden/>
              </w:rPr>
              <w:fldChar w:fldCharType="separate"/>
            </w:r>
            <w:r w:rsidR="00FB6796" w:rsidRPr="00FB6796">
              <w:rPr>
                <w:noProof/>
                <w:webHidden/>
              </w:rPr>
              <w:t>200</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81" w:history="1">
            <w:r w:rsidR="00FB6796" w:rsidRPr="00FB6796">
              <w:rPr>
                <w:rStyle w:val="Hipervnculo"/>
                <w:noProof/>
                <w:lang w:val="es-ES" w:eastAsia="es-CO"/>
              </w:rPr>
              <w:t>3.7.11.1 Equipo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_Toc24717681 \h </w:instrText>
            </w:r>
            <w:r w:rsidR="00FB6796" w:rsidRPr="00FB6796">
              <w:rPr>
                <w:noProof/>
                <w:webHidden/>
              </w:rPr>
            </w:r>
            <w:r w:rsidR="00FB6796" w:rsidRPr="00FB6796">
              <w:rPr>
                <w:noProof/>
                <w:webHidden/>
              </w:rPr>
              <w:fldChar w:fldCharType="separate"/>
            </w:r>
            <w:r w:rsidR="00FB6796" w:rsidRPr="00FB6796">
              <w:rPr>
                <w:noProof/>
                <w:webHidden/>
              </w:rPr>
              <w:t>200</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82" w:history="1">
            <w:r w:rsidR="00FB6796" w:rsidRPr="00FB6796">
              <w:rPr>
                <w:rStyle w:val="Hipervnculo"/>
                <w:rFonts w:eastAsia="Calibri"/>
                <w:noProof/>
                <w:u w:color="000000"/>
                <w:bdr w:val="nil"/>
                <w:lang w:eastAsia="es-ES"/>
              </w:rPr>
              <w:t>3.7.12 Logros alcanzados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_Toc24717682 \h </w:instrText>
            </w:r>
            <w:r w:rsidR="00FB6796" w:rsidRPr="00FB6796">
              <w:rPr>
                <w:noProof/>
                <w:webHidden/>
              </w:rPr>
            </w:r>
            <w:r w:rsidR="00FB6796" w:rsidRPr="00FB6796">
              <w:rPr>
                <w:noProof/>
                <w:webHidden/>
              </w:rPr>
              <w:fldChar w:fldCharType="separate"/>
            </w:r>
            <w:r w:rsidR="00FB6796" w:rsidRPr="00FB6796">
              <w:rPr>
                <w:noProof/>
                <w:webHidden/>
              </w:rPr>
              <w:t>201</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83" w:history="1">
            <w:r w:rsidR="00FB6796" w:rsidRPr="00FB6796">
              <w:rPr>
                <w:rStyle w:val="Hipervnculo"/>
                <w:noProof/>
              </w:rPr>
              <w:t>3.7.12.1 Gestión Financiera</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_Toc24717683 \h </w:instrText>
            </w:r>
            <w:r w:rsidR="00FB6796" w:rsidRPr="00FB6796">
              <w:rPr>
                <w:noProof/>
                <w:webHidden/>
              </w:rPr>
            </w:r>
            <w:r w:rsidR="00FB6796" w:rsidRPr="00FB6796">
              <w:rPr>
                <w:noProof/>
                <w:webHidden/>
              </w:rPr>
              <w:fldChar w:fldCharType="separate"/>
            </w:r>
            <w:r w:rsidR="00FB6796" w:rsidRPr="00FB6796">
              <w:rPr>
                <w:noProof/>
                <w:webHidden/>
              </w:rPr>
              <w:t>201</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84" w:history="1">
            <w:r w:rsidR="00FB6796" w:rsidRPr="00FB6796">
              <w:rPr>
                <w:rStyle w:val="Hipervnculo"/>
                <w:noProof/>
              </w:rPr>
              <w:t>3.7.12.1.1 Presupuesto y pagos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_Toc24717684 \h </w:instrText>
            </w:r>
            <w:r w:rsidR="00FB6796" w:rsidRPr="00FB6796">
              <w:rPr>
                <w:noProof/>
                <w:webHidden/>
              </w:rPr>
            </w:r>
            <w:r w:rsidR="00FB6796" w:rsidRPr="00FB6796">
              <w:rPr>
                <w:noProof/>
                <w:webHidden/>
              </w:rPr>
              <w:fldChar w:fldCharType="separate"/>
            </w:r>
            <w:r w:rsidR="00FB6796" w:rsidRPr="00FB6796">
              <w:rPr>
                <w:noProof/>
                <w:webHidden/>
              </w:rPr>
              <w:t>201</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85" w:history="1">
            <w:r w:rsidR="00FB6796" w:rsidRPr="00FB6796">
              <w:rPr>
                <w:rStyle w:val="Hipervnculo"/>
                <w:noProof/>
              </w:rPr>
              <w:t>3.7.12.1.2 Contabilidad</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_Toc24717685 \h </w:instrText>
            </w:r>
            <w:r w:rsidR="00FB6796" w:rsidRPr="00FB6796">
              <w:rPr>
                <w:noProof/>
                <w:webHidden/>
              </w:rPr>
            </w:r>
            <w:r w:rsidR="00FB6796" w:rsidRPr="00FB6796">
              <w:rPr>
                <w:noProof/>
                <w:webHidden/>
              </w:rPr>
              <w:fldChar w:fldCharType="separate"/>
            </w:r>
            <w:r w:rsidR="00FB6796" w:rsidRPr="00FB6796">
              <w:rPr>
                <w:noProof/>
                <w:webHidden/>
              </w:rPr>
              <w:t>203</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86" w:history="1">
            <w:r w:rsidR="00FB6796" w:rsidRPr="00FB6796">
              <w:rPr>
                <w:rStyle w:val="Hipervnculo"/>
                <w:noProof/>
              </w:rPr>
              <w:t>3.7.12.2 Recursos Físicos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_Toc24717686 \h </w:instrText>
            </w:r>
            <w:r w:rsidR="00FB6796" w:rsidRPr="00FB6796">
              <w:rPr>
                <w:noProof/>
                <w:webHidden/>
              </w:rPr>
            </w:r>
            <w:r w:rsidR="00FB6796" w:rsidRPr="00FB6796">
              <w:rPr>
                <w:noProof/>
                <w:webHidden/>
              </w:rPr>
              <w:fldChar w:fldCharType="separate"/>
            </w:r>
            <w:r w:rsidR="00FB6796" w:rsidRPr="00FB6796">
              <w:rPr>
                <w:noProof/>
                <w:webHidden/>
              </w:rPr>
              <w:t>204</w:t>
            </w:r>
            <w:r w:rsidR="00FB6796" w:rsidRPr="00FB6796">
              <w:rPr>
                <w:noProof/>
                <w:webHidden/>
              </w:rPr>
              <w:fldChar w:fldCharType="end"/>
            </w:r>
          </w:hyperlink>
        </w:p>
        <w:p w:rsidR="00FB6796" w:rsidRPr="00FB6796" w:rsidRDefault="00E06F6F">
          <w:pPr>
            <w:pStyle w:val="TDC5"/>
            <w:rPr>
              <w:rFonts w:eastAsiaTheme="minorEastAsia"/>
              <w:noProof/>
              <w:lang w:eastAsia="es-CO"/>
            </w:rPr>
          </w:pPr>
          <w:hyperlink w:anchor="_Toc24717687" w:history="1">
            <w:r w:rsidR="00FB6796" w:rsidRPr="00FB6796">
              <w:rPr>
                <w:rStyle w:val="Hipervnculo"/>
                <w:noProof/>
              </w:rPr>
              <w:t>3.7.12.2.1 Inventarios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_Toc24717687 \h </w:instrText>
            </w:r>
            <w:r w:rsidR="00FB6796" w:rsidRPr="00FB6796">
              <w:rPr>
                <w:noProof/>
                <w:webHidden/>
              </w:rPr>
            </w:r>
            <w:r w:rsidR="00FB6796" w:rsidRPr="00FB6796">
              <w:rPr>
                <w:noProof/>
                <w:webHidden/>
              </w:rPr>
              <w:fldChar w:fldCharType="separate"/>
            </w:r>
            <w:r w:rsidR="00FB6796" w:rsidRPr="00FB6796">
              <w:rPr>
                <w:noProof/>
                <w:webHidden/>
              </w:rPr>
              <w:t>205</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88" w:history="1">
            <w:r w:rsidR="00FB6796" w:rsidRPr="00FB6796">
              <w:rPr>
                <w:rStyle w:val="Hipervnculo"/>
                <w:noProof/>
              </w:rPr>
              <w:t>3.7.12.3 Talento Humano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_Toc24717688 \h </w:instrText>
            </w:r>
            <w:r w:rsidR="00FB6796" w:rsidRPr="00FB6796">
              <w:rPr>
                <w:noProof/>
                <w:webHidden/>
              </w:rPr>
            </w:r>
            <w:r w:rsidR="00FB6796" w:rsidRPr="00FB6796">
              <w:rPr>
                <w:noProof/>
                <w:webHidden/>
              </w:rPr>
              <w:fldChar w:fldCharType="separate"/>
            </w:r>
            <w:r w:rsidR="00FB6796" w:rsidRPr="00FB6796">
              <w:rPr>
                <w:noProof/>
                <w:webHidden/>
              </w:rPr>
              <w:t>206</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89" w:history="1">
            <w:r w:rsidR="00FB6796" w:rsidRPr="00FB6796">
              <w:rPr>
                <w:rStyle w:val="Hipervnculo"/>
                <w:noProof/>
              </w:rPr>
              <w:t>3.7.12.4 Gestión Ambiental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_Toc24717689 \h </w:instrText>
            </w:r>
            <w:r w:rsidR="00FB6796" w:rsidRPr="00FB6796">
              <w:rPr>
                <w:noProof/>
                <w:webHidden/>
              </w:rPr>
            </w:r>
            <w:r w:rsidR="00FB6796" w:rsidRPr="00FB6796">
              <w:rPr>
                <w:noProof/>
                <w:webHidden/>
              </w:rPr>
              <w:fldChar w:fldCharType="separate"/>
            </w:r>
            <w:r w:rsidR="00FB6796" w:rsidRPr="00FB6796">
              <w:rPr>
                <w:noProof/>
                <w:webHidden/>
              </w:rPr>
              <w:t>210</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90" w:history="1">
            <w:r w:rsidR="00FB6796" w:rsidRPr="00FB6796">
              <w:rPr>
                <w:rStyle w:val="Hipervnculo"/>
                <w:noProof/>
              </w:rPr>
              <w:t>3.7.12.5 Gestión Documental</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_Toc24717690 \h </w:instrText>
            </w:r>
            <w:r w:rsidR="00FB6796" w:rsidRPr="00FB6796">
              <w:rPr>
                <w:noProof/>
                <w:webHidden/>
              </w:rPr>
            </w:r>
            <w:r w:rsidR="00FB6796" w:rsidRPr="00FB6796">
              <w:rPr>
                <w:noProof/>
                <w:webHidden/>
              </w:rPr>
              <w:fldChar w:fldCharType="separate"/>
            </w:r>
            <w:r w:rsidR="00FB6796" w:rsidRPr="00FB6796">
              <w:rPr>
                <w:noProof/>
                <w:webHidden/>
              </w:rPr>
              <w:t>212</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91" w:history="1">
            <w:r w:rsidR="00FB6796" w:rsidRPr="00FB6796">
              <w:rPr>
                <w:rStyle w:val="Hipervnculo"/>
                <w:noProof/>
              </w:rPr>
              <w:t>3.7.12.6 Atención al Ciudadano</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_Toc24717691 \h </w:instrText>
            </w:r>
            <w:r w:rsidR="00FB6796" w:rsidRPr="00FB6796">
              <w:rPr>
                <w:noProof/>
                <w:webHidden/>
              </w:rPr>
            </w:r>
            <w:r w:rsidR="00FB6796" w:rsidRPr="00FB6796">
              <w:rPr>
                <w:noProof/>
                <w:webHidden/>
              </w:rPr>
              <w:fldChar w:fldCharType="separate"/>
            </w:r>
            <w:r w:rsidR="00FB6796" w:rsidRPr="00FB6796">
              <w:rPr>
                <w:noProof/>
                <w:webHidden/>
              </w:rPr>
              <w:t>213</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92" w:history="1">
            <w:r w:rsidR="00FB6796" w:rsidRPr="00FB6796">
              <w:rPr>
                <w:rStyle w:val="Hipervnculo"/>
                <w:noProof/>
                <w:lang w:val="es-ES" w:eastAsia="es-CO"/>
              </w:rPr>
              <w:t>3.7.12.7 Asuntos Disciplinarios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_Toc24717692 \h </w:instrText>
            </w:r>
            <w:r w:rsidR="00FB6796" w:rsidRPr="00FB6796">
              <w:rPr>
                <w:noProof/>
                <w:webHidden/>
              </w:rPr>
            </w:r>
            <w:r w:rsidR="00FB6796" w:rsidRPr="00FB6796">
              <w:rPr>
                <w:noProof/>
                <w:webHidden/>
              </w:rPr>
              <w:fldChar w:fldCharType="separate"/>
            </w:r>
            <w:r w:rsidR="00FB6796" w:rsidRPr="00FB6796">
              <w:rPr>
                <w:noProof/>
                <w:webHidden/>
              </w:rPr>
              <w:t>214</w:t>
            </w:r>
            <w:r w:rsidR="00FB6796" w:rsidRPr="00FB6796">
              <w:rPr>
                <w:noProof/>
                <w:webHidden/>
              </w:rPr>
              <w:fldChar w:fldCharType="end"/>
            </w:r>
          </w:hyperlink>
        </w:p>
        <w:p w:rsidR="00FB6796" w:rsidRPr="00FB6796" w:rsidRDefault="00E06F6F">
          <w:pPr>
            <w:pStyle w:val="TDC4"/>
            <w:rPr>
              <w:rFonts w:eastAsiaTheme="minorEastAsia"/>
              <w:noProof/>
              <w:lang w:eastAsia="es-CO"/>
            </w:rPr>
          </w:pPr>
          <w:hyperlink w:anchor="_Toc24717693" w:history="1">
            <w:r w:rsidR="00FB6796" w:rsidRPr="00FB6796">
              <w:rPr>
                <w:rStyle w:val="Hipervnculo"/>
                <w:noProof/>
                <w:lang w:val="es-MX"/>
              </w:rPr>
              <w:t>3.7.12.8 Asociaciones Público Privadas – APP</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_Toc24717693 \h </w:instrText>
            </w:r>
            <w:r w:rsidR="00FB6796" w:rsidRPr="00FB6796">
              <w:rPr>
                <w:noProof/>
                <w:webHidden/>
              </w:rPr>
            </w:r>
            <w:r w:rsidR="00FB6796" w:rsidRPr="00FB6796">
              <w:rPr>
                <w:noProof/>
                <w:webHidden/>
              </w:rPr>
              <w:fldChar w:fldCharType="separate"/>
            </w:r>
            <w:r w:rsidR="00FB6796" w:rsidRPr="00FB6796">
              <w:rPr>
                <w:noProof/>
                <w:webHidden/>
              </w:rPr>
              <w:t>215</w:t>
            </w:r>
            <w:r w:rsidR="00FB6796" w:rsidRPr="00FB6796">
              <w:rPr>
                <w:noProof/>
                <w:webHidden/>
              </w:rPr>
              <w:fldChar w:fldCharType="end"/>
            </w:r>
          </w:hyperlink>
        </w:p>
        <w:p w:rsidR="00FB6796" w:rsidRPr="00FB6796" w:rsidRDefault="00E06F6F">
          <w:pPr>
            <w:pStyle w:val="TDC3"/>
            <w:rPr>
              <w:rFonts w:eastAsiaTheme="minorEastAsia"/>
              <w:noProof/>
              <w:lang w:eastAsia="es-CO"/>
            </w:rPr>
          </w:pPr>
          <w:hyperlink w:anchor="_Toc24717694" w:history="1">
            <w:r w:rsidR="00FB6796" w:rsidRPr="00FB6796">
              <w:rPr>
                <w:rStyle w:val="Hipervnculo"/>
                <w:noProof/>
              </w:rPr>
              <w:t>3.7.13 Asuntos por resolver en el primer trimestre de 2020</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_Toc24717694 \h </w:instrText>
            </w:r>
            <w:r w:rsidR="00FB6796" w:rsidRPr="00FB6796">
              <w:rPr>
                <w:noProof/>
                <w:webHidden/>
              </w:rPr>
            </w:r>
            <w:r w:rsidR="00FB6796" w:rsidRPr="00FB6796">
              <w:rPr>
                <w:noProof/>
                <w:webHidden/>
              </w:rPr>
              <w:fldChar w:fldCharType="separate"/>
            </w:r>
            <w:r w:rsidR="00FB6796" w:rsidRPr="00FB6796">
              <w:rPr>
                <w:noProof/>
                <w:webHidden/>
              </w:rPr>
              <w:t>216</w:t>
            </w:r>
            <w:r w:rsidR="00FB6796" w:rsidRPr="00FB6796">
              <w:rPr>
                <w:noProof/>
                <w:webHidden/>
              </w:rPr>
              <w:fldChar w:fldCharType="end"/>
            </w:r>
          </w:hyperlink>
        </w:p>
        <w:p w:rsidR="00FB6796" w:rsidRDefault="00E06F6F">
          <w:pPr>
            <w:pStyle w:val="TDC3"/>
            <w:rPr>
              <w:rFonts w:eastAsiaTheme="minorEastAsia"/>
              <w:noProof/>
              <w:lang w:eastAsia="es-CO"/>
            </w:rPr>
          </w:pPr>
          <w:hyperlink w:anchor="_Toc24717695" w:history="1">
            <w:r w:rsidR="00FB6796" w:rsidRPr="00FB6796">
              <w:rPr>
                <w:rStyle w:val="Hipervnculo"/>
                <w:rFonts w:eastAsia="Times New Roman"/>
                <w:noProof/>
                <w:snapToGrid w:val="0"/>
                <w:lang w:val="es-ES_tradnl" w:eastAsia="es-ES"/>
              </w:rPr>
              <w:t>3.7.14 Recomendaciones</w:t>
            </w:r>
            <w:r w:rsidR="00FB6796" w:rsidRPr="00FB6796">
              <w:rPr>
                <w:noProof/>
                <w:webHidden/>
              </w:rPr>
              <w:tab/>
            </w:r>
            <w:r w:rsidR="00FB6796" w:rsidRPr="00FB6796">
              <w:rPr>
                <w:noProof/>
                <w:webHidden/>
              </w:rPr>
              <w:fldChar w:fldCharType="begin"/>
            </w:r>
            <w:r w:rsidR="00FB6796" w:rsidRPr="00FB6796">
              <w:rPr>
                <w:noProof/>
                <w:webHidden/>
              </w:rPr>
              <w:instrText xml:space="preserve"> PAGEREF _Toc24717695 \h </w:instrText>
            </w:r>
            <w:r w:rsidR="00FB6796" w:rsidRPr="00FB6796">
              <w:rPr>
                <w:noProof/>
                <w:webHidden/>
              </w:rPr>
            </w:r>
            <w:r w:rsidR="00FB6796" w:rsidRPr="00FB6796">
              <w:rPr>
                <w:noProof/>
                <w:webHidden/>
              </w:rPr>
              <w:fldChar w:fldCharType="separate"/>
            </w:r>
            <w:r w:rsidR="00FB6796" w:rsidRPr="00FB6796">
              <w:rPr>
                <w:noProof/>
                <w:webHidden/>
              </w:rPr>
              <w:t>219</w:t>
            </w:r>
            <w:r w:rsidR="00FB6796" w:rsidRPr="00FB6796">
              <w:rPr>
                <w:noProof/>
                <w:webHidden/>
              </w:rPr>
              <w:fldChar w:fldCharType="end"/>
            </w:r>
          </w:hyperlink>
        </w:p>
        <w:p w:rsidR="00AF4876" w:rsidRPr="006203CA" w:rsidRDefault="00C56E34" w:rsidP="00AF4876">
          <w:pPr>
            <w:ind w:firstLine="567"/>
            <w:rPr>
              <w:rFonts w:ascii="Trebuchet MS" w:hAnsi="Trebuchet MS"/>
            </w:rPr>
          </w:pPr>
          <w:r w:rsidRPr="00DA029D">
            <w:rPr>
              <w:rFonts w:ascii="Trebuchet MS" w:hAnsi="Trebuchet MS"/>
              <w:sz w:val="24"/>
              <w:szCs w:val="24"/>
            </w:rPr>
            <w:fldChar w:fldCharType="end"/>
          </w:r>
        </w:p>
      </w:sdtContent>
    </w:sdt>
    <w:p w:rsidR="00AF4876" w:rsidRPr="006203CA" w:rsidRDefault="00AF4876" w:rsidP="00AF4876">
      <w:pPr>
        <w:tabs>
          <w:tab w:val="left" w:pos="6147"/>
        </w:tabs>
        <w:ind w:left="1560"/>
        <w:rPr>
          <w:rFonts w:ascii="Trebuchet MS" w:hAnsi="Trebuchet MS"/>
          <w:sz w:val="24"/>
          <w:szCs w:val="24"/>
        </w:rPr>
      </w:pPr>
    </w:p>
    <w:p w:rsidR="00F31204" w:rsidRPr="006203CA" w:rsidRDefault="00F31204" w:rsidP="00AF4876">
      <w:pPr>
        <w:tabs>
          <w:tab w:val="left" w:pos="6147"/>
        </w:tabs>
        <w:ind w:left="1560"/>
        <w:rPr>
          <w:rFonts w:ascii="Trebuchet MS" w:hAnsi="Trebuchet MS"/>
        </w:rPr>
      </w:pPr>
    </w:p>
    <w:p w:rsidR="00AA79D6" w:rsidRPr="00AA79D6" w:rsidRDefault="00AA79D6" w:rsidP="00AA79D6">
      <w:pPr>
        <w:sectPr w:rsidR="00AA79D6" w:rsidRPr="00AA79D6" w:rsidSect="00AA79D6">
          <w:headerReference w:type="default" r:id="rId8"/>
          <w:footerReference w:type="default" r:id="rId9"/>
          <w:pgSz w:w="12240" w:h="15840"/>
          <w:pgMar w:top="1671" w:right="1467" w:bottom="1417" w:left="1560" w:header="0" w:footer="708" w:gutter="0"/>
          <w:cols w:space="708"/>
          <w:docGrid w:linePitch="360"/>
        </w:sectPr>
      </w:pPr>
    </w:p>
    <w:p w:rsidR="00F31204" w:rsidRDefault="00F31204" w:rsidP="00AF4876">
      <w:pPr>
        <w:tabs>
          <w:tab w:val="left" w:pos="6147"/>
        </w:tabs>
        <w:ind w:left="1560"/>
      </w:pPr>
    </w:p>
    <w:p w:rsidR="00F31204" w:rsidRDefault="00F31204" w:rsidP="00AF4876">
      <w:pPr>
        <w:tabs>
          <w:tab w:val="left" w:pos="6147"/>
        </w:tabs>
        <w:ind w:left="1560"/>
      </w:pPr>
    </w:p>
    <w:p w:rsidR="004B53FA" w:rsidRDefault="004B53FA" w:rsidP="00AF4876">
      <w:pPr>
        <w:tabs>
          <w:tab w:val="left" w:pos="6147"/>
        </w:tabs>
        <w:ind w:left="1560"/>
      </w:pPr>
    </w:p>
    <w:p w:rsidR="00F97BD8" w:rsidRPr="00D96DAE" w:rsidRDefault="00AF4876" w:rsidP="007000E1">
      <w:pPr>
        <w:pStyle w:val="Ttulo1"/>
        <w:numPr>
          <w:ilvl w:val="0"/>
          <w:numId w:val="2"/>
        </w:numPr>
        <w:jc w:val="center"/>
        <w:rPr>
          <w:b/>
          <w:bCs/>
          <w:sz w:val="24"/>
        </w:rPr>
      </w:pPr>
      <w:bookmarkStart w:id="1" w:name="_Toc24717552"/>
      <w:r w:rsidRPr="00D96DAE">
        <w:rPr>
          <w:b/>
          <w:bCs/>
          <w:sz w:val="24"/>
        </w:rPr>
        <w:t>INTRODUCCION Y CONTEXTO ESTRATÉGICO</w:t>
      </w:r>
      <w:bookmarkEnd w:id="1"/>
    </w:p>
    <w:p w:rsidR="00AF4876" w:rsidRPr="00D96DAE" w:rsidRDefault="00AF4876" w:rsidP="00AF4876">
      <w:pPr>
        <w:rPr>
          <w:rFonts w:ascii="Trebuchet MS" w:hAnsi="Trebuchet MS"/>
          <w:sz w:val="24"/>
        </w:rPr>
      </w:pPr>
    </w:p>
    <w:p w:rsidR="00AF4876" w:rsidRDefault="00AF4876" w:rsidP="00D96DAE">
      <w:pPr>
        <w:ind w:left="1418"/>
        <w:rPr>
          <w:rFonts w:ascii="Trebuchet MS" w:hAnsi="Trebuchet MS"/>
          <w:sz w:val="24"/>
        </w:rPr>
      </w:pPr>
    </w:p>
    <w:p w:rsidR="004B53FA" w:rsidRPr="00D96DAE" w:rsidRDefault="004B53FA" w:rsidP="00D96DAE">
      <w:pPr>
        <w:ind w:left="1418"/>
        <w:rPr>
          <w:rFonts w:ascii="Trebuchet MS" w:hAnsi="Trebuchet MS"/>
          <w:sz w:val="24"/>
        </w:rPr>
      </w:pPr>
    </w:p>
    <w:p w:rsidR="006B6C2F" w:rsidRPr="005C449F" w:rsidRDefault="006B6C2F" w:rsidP="000727BA">
      <w:pPr>
        <w:ind w:left="1843"/>
        <w:jc w:val="both"/>
        <w:rPr>
          <w:rFonts w:ascii="Trebuchet MS" w:eastAsiaTheme="majorEastAsia" w:hAnsi="Trebuchet MS" w:cstheme="majorBidi"/>
          <w:color w:val="000000" w:themeColor="text1"/>
          <w:szCs w:val="32"/>
        </w:rPr>
      </w:pPr>
      <w:r w:rsidRPr="005C449F">
        <w:rPr>
          <w:rFonts w:ascii="Trebuchet MS" w:eastAsiaTheme="majorEastAsia" w:hAnsi="Trebuchet MS" w:cstheme="majorBidi"/>
          <w:color w:val="000000" w:themeColor="text1"/>
          <w:szCs w:val="32"/>
        </w:rPr>
        <w:t>El Departamento Administrativo de la Defensoría del Espacio Público - DADEP, es una entidad de carácter técnico creada mediante el acuerdo 18 de 1999, que tiene como misionalidad “ Contribuir al mejoramiento de la calidad de vida en Bogotá, por medio de una eficaz defensa del espacio público, de una óptima administración del patrimonio inmobiliario de la ciudad y de la construcción de una nueva cultura del espacio público, que garantice su uso y disfrute colectivo y estimule la participación comunitaria”.</w:t>
      </w:r>
    </w:p>
    <w:p w:rsidR="006B6C2F" w:rsidRPr="005C449F" w:rsidRDefault="006B6C2F" w:rsidP="000727BA">
      <w:pPr>
        <w:ind w:left="1843"/>
        <w:jc w:val="both"/>
        <w:rPr>
          <w:rFonts w:ascii="Trebuchet MS" w:eastAsiaTheme="majorEastAsia" w:hAnsi="Trebuchet MS" w:cstheme="majorBidi"/>
          <w:color w:val="000000" w:themeColor="text1"/>
          <w:szCs w:val="32"/>
        </w:rPr>
      </w:pPr>
      <w:r w:rsidRPr="005C449F">
        <w:rPr>
          <w:rFonts w:ascii="Trebuchet MS" w:eastAsiaTheme="majorEastAsia" w:hAnsi="Trebuchet MS" w:cstheme="majorBidi"/>
          <w:color w:val="000000" w:themeColor="text1"/>
          <w:szCs w:val="32"/>
        </w:rPr>
        <w:t>Entidad que perteneciente al Sector Central de la Administración Distrital, específicamente al Sector Gobierno, y tiene por funciones entre otras, fijar las políticas en materia de defensa, inspección, vigilancia, regulación y control del espacio público en el Distrito Capital de Bogotá</w:t>
      </w:r>
      <w:r w:rsidR="00D90052">
        <w:rPr>
          <w:rFonts w:ascii="Trebuchet MS" w:eastAsiaTheme="majorEastAsia" w:hAnsi="Trebuchet MS" w:cstheme="majorBidi"/>
          <w:color w:val="000000" w:themeColor="text1"/>
          <w:szCs w:val="32"/>
        </w:rPr>
        <w:t>;</w:t>
      </w:r>
      <w:r w:rsidRPr="005C449F">
        <w:rPr>
          <w:rFonts w:ascii="Trebuchet MS" w:eastAsiaTheme="majorEastAsia" w:hAnsi="Trebuchet MS" w:cstheme="majorBidi"/>
          <w:color w:val="000000" w:themeColor="text1"/>
          <w:szCs w:val="32"/>
        </w:rPr>
        <w:t xml:space="preserve"> así mismo se encarga de asesorar a las autoridades locales (léase las Alcaldías Locales, los Inspectores de Policía, entre otros) en el ejercicio de las funciones relacionadas con el espacio público, así como en la difusión y aplicación de las normas correspondientes.</w:t>
      </w:r>
    </w:p>
    <w:p w:rsidR="006B6C2F" w:rsidRPr="005C449F" w:rsidRDefault="006B6C2F" w:rsidP="000727BA">
      <w:pPr>
        <w:ind w:left="1843"/>
        <w:jc w:val="both"/>
        <w:rPr>
          <w:rFonts w:ascii="Trebuchet MS" w:eastAsiaTheme="majorEastAsia" w:hAnsi="Trebuchet MS" w:cstheme="majorBidi"/>
          <w:color w:val="000000" w:themeColor="text1"/>
          <w:szCs w:val="32"/>
        </w:rPr>
      </w:pPr>
      <w:r w:rsidRPr="005C449F">
        <w:rPr>
          <w:rFonts w:ascii="Trebuchet MS" w:eastAsiaTheme="majorEastAsia" w:hAnsi="Trebuchet MS" w:cstheme="majorBidi"/>
          <w:color w:val="000000" w:themeColor="text1"/>
          <w:szCs w:val="32"/>
        </w:rPr>
        <w:t>Para dar respuesta a sus responsabilidades, el DADEP enmarca su gestión con miras a velar por la protección de la integridad del espacio público y por su destinación al uso común, el cual prevalece sobre el interés particular.</w:t>
      </w:r>
    </w:p>
    <w:p w:rsidR="00A64028" w:rsidRPr="005C449F" w:rsidRDefault="00A64028" w:rsidP="006B6C2F">
      <w:pPr>
        <w:spacing w:after="0" w:line="240" w:lineRule="auto"/>
        <w:ind w:left="1701"/>
        <w:jc w:val="both"/>
        <w:rPr>
          <w:rFonts w:ascii="Trebuchet MS" w:eastAsia="Times New Roman" w:hAnsi="Trebuchet MS" w:cs="Arial"/>
          <w:color w:val="000000" w:themeColor="text1"/>
          <w:sz w:val="24"/>
          <w:szCs w:val="24"/>
          <w:lang w:eastAsia="es-CO"/>
        </w:rPr>
      </w:pPr>
    </w:p>
    <w:p w:rsidR="00A64028" w:rsidRPr="005C449F" w:rsidRDefault="00A64028" w:rsidP="006B6C2F">
      <w:pPr>
        <w:spacing w:after="0" w:line="240" w:lineRule="auto"/>
        <w:ind w:left="1701"/>
        <w:jc w:val="both"/>
        <w:rPr>
          <w:rFonts w:ascii="Trebuchet MS" w:eastAsia="Times New Roman" w:hAnsi="Trebuchet MS" w:cs="Arial"/>
          <w:color w:val="000000" w:themeColor="text1"/>
          <w:sz w:val="24"/>
          <w:szCs w:val="24"/>
          <w:lang w:eastAsia="es-CO"/>
        </w:rPr>
      </w:pPr>
    </w:p>
    <w:p w:rsidR="00A64028" w:rsidRPr="005C449F" w:rsidRDefault="00A64028" w:rsidP="006B6C2F">
      <w:pPr>
        <w:spacing w:after="0" w:line="240" w:lineRule="auto"/>
        <w:ind w:left="1701"/>
        <w:jc w:val="both"/>
        <w:rPr>
          <w:rFonts w:ascii="Trebuchet MS" w:eastAsia="Times New Roman" w:hAnsi="Trebuchet MS" w:cs="Arial"/>
          <w:color w:val="000000" w:themeColor="text1"/>
          <w:sz w:val="24"/>
          <w:szCs w:val="24"/>
          <w:lang w:eastAsia="es-CO"/>
        </w:rPr>
      </w:pPr>
    </w:p>
    <w:p w:rsidR="00A64028" w:rsidRDefault="00A64028" w:rsidP="006B6C2F">
      <w:pPr>
        <w:spacing w:after="0" w:line="240" w:lineRule="auto"/>
        <w:ind w:left="1701"/>
        <w:jc w:val="both"/>
        <w:rPr>
          <w:rFonts w:ascii="Trebuchet MS" w:eastAsia="Times New Roman" w:hAnsi="Trebuchet MS" w:cs="Arial"/>
          <w:color w:val="000000" w:themeColor="text1"/>
          <w:sz w:val="24"/>
          <w:szCs w:val="24"/>
          <w:lang w:eastAsia="es-CO"/>
        </w:rPr>
      </w:pPr>
    </w:p>
    <w:p w:rsidR="00A64028" w:rsidRDefault="00A64028" w:rsidP="006B6C2F">
      <w:pPr>
        <w:spacing w:after="0" w:line="240" w:lineRule="auto"/>
        <w:ind w:left="1701"/>
        <w:jc w:val="both"/>
        <w:rPr>
          <w:rFonts w:ascii="Trebuchet MS" w:eastAsia="Times New Roman" w:hAnsi="Trebuchet MS" w:cs="Arial"/>
          <w:color w:val="000000" w:themeColor="text1"/>
          <w:sz w:val="24"/>
          <w:szCs w:val="24"/>
          <w:lang w:eastAsia="es-CO"/>
        </w:rPr>
      </w:pPr>
    </w:p>
    <w:p w:rsidR="00F31204" w:rsidRDefault="00F31204" w:rsidP="006B6C2F">
      <w:pPr>
        <w:spacing w:after="0" w:line="240" w:lineRule="auto"/>
        <w:ind w:left="1701"/>
        <w:jc w:val="both"/>
        <w:rPr>
          <w:rFonts w:ascii="Trebuchet MS" w:eastAsia="Times New Roman" w:hAnsi="Trebuchet MS" w:cs="Arial"/>
          <w:color w:val="000000" w:themeColor="text1"/>
          <w:sz w:val="24"/>
          <w:szCs w:val="24"/>
          <w:lang w:eastAsia="es-CO"/>
        </w:rPr>
      </w:pPr>
    </w:p>
    <w:p w:rsidR="00F31204" w:rsidRDefault="00F31204" w:rsidP="006B6C2F">
      <w:pPr>
        <w:spacing w:after="0" w:line="240" w:lineRule="auto"/>
        <w:ind w:left="1701"/>
        <w:jc w:val="both"/>
        <w:rPr>
          <w:rFonts w:ascii="Trebuchet MS" w:eastAsia="Times New Roman" w:hAnsi="Trebuchet MS" w:cs="Arial"/>
          <w:color w:val="000000" w:themeColor="text1"/>
          <w:sz w:val="24"/>
          <w:szCs w:val="24"/>
          <w:lang w:eastAsia="es-CO"/>
        </w:rPr>
      </w:pPr>
    </w:p>
    <w:p w:rsidR="00F31204" w:rsidRDefault="00F31204" w:rsidP="006B6C2F">
      <w:pPr>
        <w:spacing w:after="0" w:line="240" w:lineRule="auto"/>
        <w:ind w:left="1701"/>
        <w:jc w:val="both"/>
        <w:rPr>
          <w:rFonts w:ascii="Trebuchet MS" w:eastAsia="Times New Roman" w:hAnsi="Trebuchet MS" w:cs="Arial"/>
          <w:color w:val="000000" w:themeColor="text1"/>
          <w:sz w:val="24"/>
          <w:szCs w:val="24"/>
          <w:lang w:eastAsia="es-CO"/>
        </w:rPr>
      </w:pPr>
    </w:p>
    <w:p w:rsidR="00F31204" w:rsidRDefault="00F31204" w:rsidP="006B6C2F">
      <w:pPr>
        <w:spacing w:after="0" w:line="240" w:lineRule="auto"/>
        <w:ind w:left="1701"/>
        <w:jc w:val="both"/>
        <w:rPr>
          <w:rFonts w:ascii="Trebuchet MS" w:eastAsia="Times New Roman" w:hAnsi="Trebuchet MS" w:cs="Arial"/>
          <w:color w:val="000000" w:themeColor="text1"/>
          <w:sz w:val="24"/>
          <w:szCs w:val="24"/>
          <w:lang w:eastAsia="es-CO"/>
        </w:rPr>
      </w:pPr>
    </w:p>
    <w:p w:rsidR="00F31204" w:rsidRDefault="00F31204" w:rsidP="006B6C2F">
      <w:pPr>
        <w:spacing w:after="0" w:line="240" w:lineRule="auto"/>
        <w:ind w:left="1701"/>
        <w:jc w:val="both"/>
        <w:rPr>
          <w:rFonts w:ascii="Trebuchet MS" w:eastAsia="Times New Roman" w:hAnsi="Trebuchet MS" w:cs="Arial"/>
          <w:color w:val="000000" w:themeColor="text1"/>
          <w:sz w:val="24"/>
          <w:szCs w:val="24"/>
          <w:lang w:eastAsia="es-CO"/>
        </w:rPr>
      </w:pPr>
    </w:p>
    <w:p w:rsidR="00A64028" w:rsidRDefault="00A64028" w:rsidP="006B6C2F">
      <w:pPr>
        <w:spacing w:after="0" w:line="240" w:lineRule="auto"/>
        <w:ind w:left="1701"/>
        <w:jc w:val="both"/>
        <w:rPr>
          <w:rFonts w:ascii="Trebuchet MS" w:eastAsia="Times New Roman" w:hAnsi="Trebuchet MS" w:cs="Arial"/>
          <w:color w:val="000000" w:themeColor="text1"/>
          <w:sz w:val="24"/>
          <w:szCs w:val="24"/>
          <w:lang w:eastAsia="es-CO"/>
        </w:rPr>
      </w:pPr>
    </w:p>
    <w:p w:rsidR="005D1064" w:rsidRDefault="005D1064" w:rsidP="006B6C2F">
      <w:pPr>
        <w:spacing w:after="0" w:line="240" w:lineRule="auto"/>
        <w:ind w:left="1701"/>
        <w:jc w:val="both"/>
        <w:rPr>
          <w:rFonts w:ascii="Trebuchet MS" w:eastAsia="Times New Roman" w:hAnsi="Trebuchet MS" w:cs="Arial"/>
          <w:color w:val="000000" w:themeColor="text1"/>
          <w:sz w:val="24"/>
          <w:szCs w:val="24"/>
          <w:lang w:eastAsia="es-CO"/>
        </w:rPr>
      </w:pPr>
    </w:p>
    <w:p w:rsidR="005D1064" w:rsidRDefault="005D1064" w:rsidP="006B6C2F">
      <w:pPr>
        <w:spacing w:after="0" w:line="240" w:lineRule="auto"/>
        <w:ind w:left="1701"/>
        <w:jc w:val="both"/>
        <w:rPr>
          <w:rFonts w:ascii="Trebuchet MS" w:eastAsia="Times New Roman" w:hAnsi="Trebuchet MS" w:cs="Arial"/>
          <w:color w:val="000000" w:themeColor="text1"/>
          <w:sz w:val="24"/>
          <w:szCs w:val="24"/>
          <w:lang w:eastAsia="es-CO"/>
        </w:rPr>
      </w:pPr>
    </w:p>
    <w:p w:rsidR="00AF4876" w:rsidRDefault="00AF4876" w:rsidP="007000E1">
      <w:pPr>
        <w:pStyle w:val="Ttulo1"/>
        <w:numPr>
          <w:ilvl w:val="0"/>
          <w:numId w:val="2"/>
        </w:numPr>
        <w:jc w:val="center"/>
        <w:rPr>
          <w:b/>
          <w:bCs/>
          <w:sz w:val="24"/>
        </w:rPr>
      </w:pPr>
      <w:bookmarkStart w:id="2" w:name="_Toc24717553"/>
      <w:r w:rsidRPr="0022018A">
        <w:rPr>
          <w:b/>
          <w:bCs/>
          <w:sz w:val="24"/>
        </w:rPr>
        <w:t>ESTRUCTURA ORGANIZACIONAL Y ADMINISTR</w:t>
      </w:r>
      <w:r w:rsidR="00A64028">
        <w:rPr>
          <w:b/>
          <w:bCs/>
          <w:sz w:val="24"/>
        </w:rPr>
        <w:t>A</w:t>
      </w:r>
      <w:r w:rsidRPr="0022018A">
        <w:rPr>
          <w:b/>
          <w:bCs/>
          <w:sz w:val="24"/>
        </w:rPr>
        <w:t>TIVA</w:t>
      </w:r>
      <w:bookmarkEnd w:id="2"/>
    </w:p>
    <w:p w:rsidR="002739B9" w:rsidRDefault="002739B9" w:rsidP="00D318CA">
      <w:pPr>
        <w:spacing w:after="0" w:line="240" w:lineRule="auto"/>
        <w:ind w:left="1701"/>
        <w:jc w:val="both"/>
        <w:rPr>
          <w:rFonts w:ascii="Trebuchet MS" w:eastAsiaTheme="majorEastAsia" w:hAnsi="Trebuchet MS" w:cstheme="majorBidi"/>
          <w:color w:val="000000" w:themeColor="text1"/>
          <w:szCs w:val="32"/>
        </w:rPr>
      </w:pPr>
    </w:p>
    <w:p w:rsidR="00D318CA" w:rsidRPr="005C449F" w:rsidRDefault="00D318CA" w:rsidP="000727BA">
      <w:pPr>
        <w:ind w:left="1843"/>
        <w:jc w:val="both"/>
        <w:rPr>
          <w:rFonts w:ascii="Trebuchet MS" w:eastAsiaTheme="majorEastAsia" w:hAnsi="Trebuchet MS" w:cstheme="majorBidi"/>
          <w:color w:val="000000" w:themeColor="text1"/>
          <w:szCs w:val="32"/>
        </w:rPr>
      </w:pPr>
      <w:r w:rsidRPr="00D318CA">
        <w:rPr>
          <w:rFonts w:ascii="Trebuchet MS" w:eastAsiaTheme="majorEastAsia" w:hAnsi="Trebuchet MS" w:cstheme="majorBidi"/>
          <w:color w:val="000000" w:themeColor="text1"/>
          <w:szCs w:val="32"/>
        </w:rPr>
        <w:t xml:space="preserve">La estructura organizacional del Departamento Administrativo de la Defensoría del Espacio Público, luego de las modificaciones parciales mediante los Decretos 092 del 2006 y 342 de 2007, </w:t>
      </w:r>
      <w:r w:rsidRPr="005C449F">
        <w:rPr>
          <w:rFonts w:ascii="Trebuchet MS" w:eastAsiaTheme="majorEastAsia" w:hAnsi="Trebuchet MS" w:cstheme="majorBidi"/>
          <w:color w:val="000000" w:themeColor="text1"/>
          <w:szCs w:val="32"/>
        </w:rPr>
        <w:t>está conformada de la siguiente manera</w:t>
      </w:r>
      <w:r w:rsidRPr="00D318CA">
        <w:rPr>
          <w:rFonts w:ascii="Trebuchet MS" w:eastAsiaTheme="majorEastAsia" w:hAnsi="Trebuchet MS" w:cstheme="majorBidi"/>
          <w:color w:val="000000" w:themeColor="text1"/>
          <w:szCs w:val="32"/>
        </w:rPr>
        <w:t>:</w:t>
      </w:r>
    </w:p>
    <w:p w:rsidR="008A2D75" w:rsidRPr="005C449F" w:rsidRDefault="008A2D75" w:rsidP="00D318CA">
      <w:pPr>
        <w:spacing w:after="0" w:line="240" w:lineRule="auto"/>
        <w:ind w:left="1701"/>
        <w:jc w:val="both"/>
        <w:rPr>
          <w:rFonts w:ascii="Trebuchet MS" w:eastAsiaTheme="majorEastAsia" w:hAnsi="Trebuchet MS" w:cstheme="majorBidi"/>
          <w:color w:val="000000" w:themeColor="text1"/>
          <w:szCs w:val="32"/>
        </w:rPr>
      </w:pPr>
    </w:p>
    <w:tbl>
      <w:tblPr>
        <w:tblStyle w:val="Tablaconcuadrcula6concolores"/>
        <w:tblW w:w="6095" w:type="dxa"/>
        <w:jc w:val="center"/>
        <w:shd w:val="clear" w:color="auto" w:fill="FFFFFF" w:themeFill="background1"/>
        <w:tblLook w:val="04A0" w:firstRow="1" w:lastRow="0" w:firstColumn="1" w:lastColumn="0" w:noHBand="0" w:noVBand="1"/>
      </w:tblPr>
      <w:tblGrid>
        <w:gridCol w:w="6095"/>
      </w:tblGrid>
      <w:tr w:rsidR="002111EE" w:rsidRPr="005C449F" w:rsidTr="00093DB8">
        <w:trPr>
          <w:cnfStyle w:val="100000000000" w:firstRow="1" w:lastRow="0" w:firstColumn="0" w:lastColumn="0" w:oddVBand="0" w:evenVBand="0" w:oddHBand="0"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D318CA">
            <w:pPr>
              <w:jc w:val="both"/>
              <w:rPr>
                <w:rFonts w:ascii="Trebuchet MS" w:eastAsiaTheme="majorEastAsia" w:hAnsi="Trebuchet MS" w:cstheme="majorBidi"/>
                <w:b w:val="0"/>
                <w:bCs w:val="0"/>
                <w:sz w:val="18"/>
                <w:szCs w:val="18"/>
              </w:rPr>
            </w:pPr>
            <w:bookmarkStart w:id="3" w:name="_Hlk20930866"/>
            <w:r w:rsidRPr="00020B84">
              <w:rPr>
                <w:rFonts w:ascii="Trebuchet MS" w:eastAsiaTheme="majorEastAsia" w:hAnsi="Trebuchet MS" w:cstheme="majorBidi"/>
                <w:b w:val="0"/>
                <w:bCs w:val="0"/>
                <w:sz w:val="18"/>
                <w:szCs w:val="18"/>
              </w:rPr>
              <w:t>Dirección</w:t>
            </w:r>
          </w:p>
        </w:tc>
      </w:tr>
      <w:tr w:rsidR="002111EE" w:rsidRPr="005C449F" w:rsidTr="00093D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D318CA">
            <w:pPr>
              <w:jc w:val="both"/>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Oficina Asesora de Planeación</w:t>
            </w:r>
          </w:p>
        </w:tc>
      </w:tr>
      <w:tr w:rsidR="002111EE" w:rsidRPr="005C449F" w:rsidTr="00093DB8">
        <w:trPr>
          <w:trHeight w:val="266"/>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576ED8">
            <w:pPr>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Oficina de Control Interno</w:t>
            </w:r>
          </w:p>
        </w:tc>
      </w:tr>
      <w:tr w:rsidR="002111EE" w:rsidRPr="005C449F" w:rsidTr="00093DB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D318CA">
            <w:pPr>
              <w:jc w:val="both"/>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Oficina Asesora Jurídica</w:t>
            </w:r>
          </w:p>
        </w:tc>
      </w:tr>
      <w:tr w:rsidR="002111EE" w:rsidRPr="005C449F" w:rsidTr="00093DB8">
        <w:trPr>
          <w:trHeight w:val="258"/>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D318CA">
            <w:pPr>
              <w:jc w:val="both"/>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Oficina de Sistemas</w:t>
            </w:r>
          </w:p>
        </w:tc>
      </w:tr>
      <w:tr w:rsidR="002111EE" w:rsidRPr="005C449F" w:rsidTr="00093DB8">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6A72D4" w:rsidRPr="00020B84" w:rsidRDefault="00141B44" w:rsidP="006A72D4">
            <w:pPr>
              <w:jc w:val="both"/>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Subdirección de Registro Inmobiliario</w:t>
            </w:r>
          </w:p>
        </w:tc>
      </w:tr>
      <w:tr w:rsidR="002111EE" w:rsidRPr="005C449F" w:rsidTr="00093DB8">
        <w:trPr>
          <w:trHeight w:val="280"/>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D318CA">
            <w:pPr>
              <w:jc w:val="both"/>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Subdirección de Administración Inmobiliaria y del Espacio Público</w:t>
            </w:r>
          </w:p>
        </w:tc>
      </w:tr>
      <w:tr w:rsidR="002111EE" w:rsidRPr="005C449F" w:rsidTr="00093DB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6095" w:type="dxa"/>
            <w:shd w:val="clear" w:color="auto" w:fill="FFFFFF" w:themeFill="background1"/>
          </w:tcPr>
          <w:p w:rsidR="002111EE" w:rsidRPr="00020B84" w:rsidRDefault="00141B44" w:rsidP="00D318CA">
            <w:pPr>
              <w:jc w:val="both"/>
              <w:rPr>
                <w:rFonts w:ascii="Trebuchet MS" w:eastAsiaTheme="majorEastAsia" w:hAnsi="Trebuchet MS" w:cstheme="majorBidi"/>
                <w:b w:val="0"/>
                <w:bCs w:val="0"/>
                <w:sz w:val="18"/>
                <w:szCs w:val="18"/>
              </w:rPr>
            </w:pPr>
            <w:r w:rsidRPr="00020B84">
              <w:rPr>
                <w:rFonts w:ascii="Trebuchet MS" w:eastAsiaTheme="majorEastAsia" w:hAnsi="Trebuchet MS" w:cstheme="majorBidi"/>
                <w:b w:val="0"/>
                <w:bCs w:val="0"/>
                <w:sz w:val="18"/>
                <w:szCs w:val="18"/>
              </w:rPr>
              <w:t>Subdirección Administrativa, Financiera y de Control Disciplinario</w:t>
            </w:r>
          </w:p>
        </w:tc>
      </w:tr>
    </w:tbl>
    <w:bookmarkEnd w:id="3"/>
    <w:p w:rsidR="00093DB8" w:rsidRDefault="00093DB8" w:rsidP="00D318CA">
      <w:pPr>
        <w:spacing w:after="0" w:line="240" w:lineRule="auto"/>
        <w:ind w:left="1701"/>
        <w:jc w:val="both"/>
        <w:rPr>
          <w:rFonts w:ascii="Trebuchet MS" w:hAnsi="Trebuchet MS"/>
          <w:sz w:val="16"/>
          <w:szCs w:val="16"/>
        </w:rPr>
      </w:pPr>
      <w:r>
        <w:rPr>
          <w:rFonts w:ascii="Trebuchet MS" w:hAnsi="Trebuchet MS"/>
          <w:sz w:val="16"/>
          <w:szCs w:val="16"/>
        </w:rPr>
        <w:t xml:space="preserve">             </w:t>
      </w:r>
      <w:r w:rsidRPr="00774BB2">
        <w:rPr>
          <w:rFonts w:ascii="Trebuchet MS" w:hAnsi="Trebuchet MS"/>
          <w:sz w:val="16"/>
          <w:szCs w:val="16"/>
        </w:rPr>
        <w:t>Fuente: Subdirección Administrativa, Financiera y de Control Disciplinario-</w:t>
      </w:r>
    </w:p>
    <w:p w:rsidR="002111EE" w:rsidRPr="00D318CA" w:rsidRDefault="00093DB8" w:rsidP="00D318CA">
      <w:pPr>
        <w:spacing w:after="0" w:line="240" w:lineRule="auto"/>
        <w:ind w:left="1701"/>
        <w:jc w:val="both"/>
        <w:rPr>
          <w:rFonts w:ascii="Trebuchet MS" w:eastAsia="Times New Roman" w:hAnsi="Trebuchet MS" w:cs="Arial"/>
          <w:color w:val="000000" w:themeColor="text1"/>
          <w:sz w:val="24"/>
          <w:szCs w:val="24"/>
          <w:lang w:eastAsia="es-CO"/>
        </w:rPr>
      </w:pPr>
      <w:r>
        <w:rPr>
          <w:rFonts w:ascii="Trebuchet MS" w:hAnsi="Trebuchet MS"/>
          <w:sz w:val="16"/>
          <w:szCs w:val="16"/>
        </w:rPr>
        <w:t xml:space="preserve">                         </w:t>
      </w:r>
      <w:r w:rsidRPr="00774BB2">
        <w:rPr>
          <w:rFonts w:ascii="Trebuchet MS" w:hAnsi="Trebuchet MS"/>
          <w:sz w:val="16"/>
          <w:szCs w:val="16"/>
        </w:rPr>
        <w:t xml:space="preserve"> Área de Talento Humano</w:t>
      </w:r>
    </w:p>
    <w:p w:rsidR="00E8598B" w:rsidRDefault="006257D3" w:rsidP="005A1EDF">
      <w:pPr>
        <w:pStyle w:val="Ttulo1"/>
        <w:ind w:left="1843"/>
        <w:rPr>
          <w:sz w:val="24"/>
          <w:szCs w:val="24"/>
        </w:rPr>
      </w:pPr>
      <w:bookmarkStart w:id="4" w:name="_Toc17903800"/>
      <w:bookmarkStart w:id="5" w:name="_Toc24717554"/>
      <w:r w:rsidRPr="005D1064">
        <w:rPr>
          <w:sz w:val="24"/>
          <w:szCs w:val="24"/>
        </w:rPr>
        <w:t xml:space="preserve">2.1 </w:t>
      </w:r>
      <w:r w:rsidR="00E8598B" w:rsidRPr="005D1064">
        <w:rPr>
          <w:sz w:val="24"/>
          <w:szCs w:val="24"/>
        </w:rPr>
        <w:t>Estructura Funcional</w:t>
      </w:r>
      <w:bookmarkEnd w:id="4"/>
      <w:bookmarkEnd w:id="5"/>
    </w:p>
    <w:p w:rsidR="00C81080" w:rsidRPr="00C81080" w:rsidRDefault="00C81080" w:rsidP="00C81080"/>
    <w:p w:rsidR="00D90052" w:rsidRDefault="00E8598B" w:rsidP="00D90052">
      <w:pPr>
        <w:ind w:left="1843"/>
        <w:jc w:val="both"/>
        <w:rPr>
          <w:rFonts w:ascii="Trebuchet MS" w:eastAsiaTheme="majorEastAsia" w:hAnsi="Trebuchet MS" w:cstheme="majorBidi"/>
          <w:color w:val="000000" w:themeColor="text1"/>
          <w:szCs w:val="32"/>
        </w:rPr>
      </w:pPr>
      <w:r w:rsidRPr="005C449F">
        <w:rPr>
          <w:rFonts w:ascii="Trebuchet MS" w:eastAsiaTheme="majorEastAsia" w:hAnsi="Trebuchet MS" w:cstheme="majorBidi"/>
          <w:color w:val="000000" w:themeColor="text1"/>
          <w:szCs w:val="32"/>
        </w:rPr>
        <w:t>La representación gráfica de la estructura del Departamento</w:t>
      </w:r>
      <w:r w:rsidR="005027F9" w:rsidRPr="005C449F">
        <w:rPr>
          <w:rFonts w:ascii="Trebuchet MS" w:eastAsiaTheme="majorEastAsia" w:hAnsi="Trebuchet MS" w:cstheme="majorBidi"/>
          <w:color w:val="000000" w:themeColor="text1"/>
          <w:szCs w:val="32"/>
        </w:rPr>
        <w:t xml:space="preserve"> evidenciando </w:t>
      </w:r>
      <w:r w:rsidRPr="005C449F">
        <w:rPr>
          <w:rFonts w:ascii="Trebuchet MS" w:eastAsiaTheme="majorEastAsia" w:hAnsi="Trebuchet MS" w:cstheme="majorBidi"/>
          <w:color w:val="000000" w:themeColor="text1"/>
          <w:szCs w:val="32"/>
        </w:rPr>
        <w:t>las relaciones entre las diferentes dependencias, así como de las personas que trabajan en las mismas</w:t>
      </w:r>
      <w:r w:rsidR="005027F9" w:rsidRPr="005C449F">
        <w:rPr>
          <w:rFonts w:ascii="Trebuchet MS" w:eastAsiaTheme="majorEastAsia" w:hAnsi="Trebuchet MS" w:cstheme="majorBidi"/>
          <w:color w:val="000000" w:themeColor="text1"/>
          <w:szCs w:val="32"/>
        </w:rPr>
        <w:t xml:space="preserve"> es la siguiente:</w:t>
      </w:r>
    </w:p>
    <w:p w:rsidR="003044A1" w:rsidRDefault="003044A1" w:rsidP="00D90052">
      <w:pPr>
        <w:ind w:left="1843"/>
        <w:jc w:val="both"/>
        <w:rPr>
          <w:rFonts w:ascii="Trebuchet MS" w:eastAsia="Times New Roman" w:hAnsi="Trebuchet MS" w:cs="Arial"/>
          <w:color w:val="000000" w:themeColor="text1"/>
          <w:sz w:val="24"/>
          <w:szCs w:val="24"/>
          <w:lang w:eastAsia="es-CO"/>
        </w:rPr>
      </w:pPr>
      <w:r>
        <w:rPr>
          <w:rFonts w:ascii="Trebuchet MS" w:eastAsia="Times New Roman" w:hAnsi="Trebuchet MS" w:cs="Arial"/>
          <w:noProof/>
          <w:color w:val="000000" w:themeColor="text1"/>
          <w:sz w:val="24"/>
          <w:szCs w:val="24"/>
          <w:lang w:eastAsia="es-CO"/>
        </w:rPr>
        <w:drawing>
          <wp:inline distT="0" distB="0" distL="0" distR="0">
            <wp:extent cx="5500370" cy="2847975"/>
            <wp:effectExtent l="0" t="0" r="5080" b="952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5672" cy="2881787"/>
                    </a:xfrm>
                    <a:prstGeom prst="rect">
                      <a:avLst/>
                    </a:prstGeom>
                    <a:noFill/>
                    <a:ln>
                      <a:noFill/>
                    </a:ln>
                  </pic:spPr>
                </pic:pic>
              </a:graphicData>
            </a:graphic>
          </wp:inline>
        </w:drawing>
      </w:r>
    </w:p>
    <w:p w:rsidR="000F07FC" w:rsidRDefault="000F07FC" w:rsidP="00EB4D1A">
      <w:pPr>
        <w:pStyle w:val="Ttulo1"/>
        <w:ind w:left="1843"/>
        <w:rPr>
          <w:sz w:val="24"/>
          <w:szCs w:val="24"/>
        </w:rPr>
      </w:pPr>
    </w:p>
    <w:p w:rsidR="00EB4D1A" w:rsidRPr="005D1064" w:rsidRDefault="00EB4D1A" w:rsidP="00EB4D1A">
      <w:pPr>
        <w:pStyle w:val="Ttulo1"/>
        <w:ind w:left="1843"/>
        <w:rPr>
          <w:sz w:val="24"/>
          <w:szCs w:val="24"/>
        </w:rPr>
      </w:pPr>
      <w:bookmarkStart w:id="6" w:name="_Toc24717555"/>
      <w:r>
        <w:rPr>
          <w:sz w:val="24"/>
          <w:szCs w:val="24"/>
        </w:rPr>
        <w:t xml:space="preserve">2.2 </w:t>
      </w:r>
      <w:r w:rsidRPr="005D1064">
        <w:rPr>
          <w:sz w:val="24"/>
          <w:szCs w:val="24"/>
        </w:rPr>
        <w:t>Planta de Personal</w:t>
      </w:r>
      <w:bookmarkEnd w:id="6"/>
    </w:p>
    <w:p w:rsidR="00EB4D1A" w:rsidRDefault="00EB4D1A" w:rsidP="00EB4D1A">
      <w:pPr>
        <w:ind w:left="1418"/>
      </w:pPr>
    </w:p>
    <w:p w:rsidR="00EB4D1A" w:rsidRDefault="00EB4D1A" w:rsidP="00EB4D1A">
      <w:pPr>
        <w:ind w:left="1843"/>
        <w:jc w:val="both"/>
      </w:pPr>
      <w:r w:rsidRPr="005D1064">
        <w:rPr>
          <w:rFonts w:ascii="Trebuchet MS" w:eastAsiaTheme="majorEastAsia" w:hAnsi="Trebuchet MS" w:cstheme="majorBidi"/>
          <w:color w:val="000000" w:themeColor="text1"/>
          <w:szCs w:val="26"/>
        </w:rPr>
        <w:t xml:space="preserve">El Decreto 101 de 2016 ajustó la Planta global de personal del Departamento Administrativo de la Defensoría del Espacio Público; establecida de la siguiente manera: </w:t>
      </w:r>
    </w:p>
    <w:p w:rsidR="00EB4D1A" w:rsidRPr="002E238F" w:rsidRDefault="00EB4D1A" w:rsidP="00EB4D1A">
      <w:pPr>
        <w:pStyle w:val="Ttulo2"/>
        <w:ind w:left="1843"/>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222"/>
        <w:gridCol w:w="3760"/>
        <w:gridCol w:w="703"/>
        <w:gridCol w:w="641"/>
        <w:gridCol w:w="1455"/>
      </w:tblGrid>
      <w:tr w:rsidR="00EB4D1A" w:rsidRPr="00576ED8" w:rsidTr="00093DB8">
        <w:trPr>
          <w:trHeight w:val="600"/>
          <w:tblHeader/>
          <w:jc w:val="right"/>
        </w:trPr>
        <w:tc>
          <w:tcPr>
            <w:tcW w:w="2222" w:type="dxa"/>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bookmarkStart w:id="7" w:name="_Hlk20926127"/>
            <w:r w:rsidRPr="00576ED8">
              <w:rPr>
                <w:rFonts w:ascii="Trebuchet MS" w:eastAsia="Times New Roman" w:hAnsi="Trebuchet MS" w:cs="Calibri"/>
                <w:b/>
                <w:bCs/>
                <w:color w:val="000000"/>
                <w:sz w:val="18"/>
                <w:szCs w:val="18"/>
                <w:lang w:eastAsia="es-CO"/>
              </w:rPr>
              <w:t xml:space="preserve">Nivel </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Denominación del Cargo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Código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 xml:space="preserve">Grado </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No. De empleos</w:t>
            </w:r>
          </w:p>
        </w:tc>
      </w:tr>
      <w:tr w:rsidR="00EB4D1A" w:rsidRPr="00576ED8" w:rsidTr="00093DB8">
        <w:trPr>
          <w:trHeight w:val="600"/>
          <w:tblHeader/>
          <w:jc w:val="right"/>
        </w:trPr>
        <w:tc>
          <w:tcPr>
            <w:tcW w:w="2222" w:type="dxa"/>
            <w:vMerge w:val="restart"/>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Directivo</w:t>
            </w: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Director de Departamento Administrativo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55</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9</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w:t>
            </w:r>
          </w:p>
        </w:tc>
      </w:tr>
      <w:tr w:rsidR="00EB4D1A" w:rsidRPr="00576ED8" w:rsidTr="00093DB8">
        <w:trPr>
          <w:trHeight w:val="6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Subdirector de Departamento Administrativo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76</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8</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3</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Jefe de Oficina</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6</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7</w:t>
            </w:r>
          </w:p>
        </w:tc>
        <w:tc>
          <w:tcPr>
            <w:tcW w:w="0" w:type="auto"/>
            <w:shd w:val="clear" w:color="auto" w:fill="FFFFFF" w:themeFill="background1"/>
            <w:vAlign w:val="center"/>
            <w:hideMark/>
          </w:tcPr>
          <w:p w:rsidR="00EB4D1A" w:rsidRPr="00576ED8" w:rsidRDefault="002E1049" w:rsidP="002E1049">
            <w:pPr>
              <w:spacing w:after="0" w:line="240" w:lineRule="auto"/>
              <w:jc w:val="center"/>
              <w:rPr>
                <w:rFonts w:ascii="Trebuchet MS" w:eastAsia="Times New Roman" w:hAnsi="Trebuchet MS" w:cs="Calibri"/>
                <w:color w:val="000000"/>
                <w:sz w:val="18"/>
                <w:szCs w:val="18"/>
                <w:lang w:eastAsia="es-CO"/>
              </w:rPr>
            </w:pPr>
            <w:r>
              <w:rPr>
                <w:rFonts w:ascii="Trebuchet MS" w:eastAsia="Times New Roman" w:hAnsi="Trebuchet MS" w:cs="Calibri"/>
                <w:color w:val="000000"/>
                <w:sz w:val="18"/>
                <w:szCs w:val="18"/>
                <w:lang w:eastAsia="es-CO"/>
              </w:rPr>
              <w:t>2</w:t>
            </w:r>
          </w:p>
        </w:tc>
      </w:tr>
      <w:tr w:rsidR="00EB4D1A" w:rsidRPr="00576ED8" w:rsidTr="00093DB8">
        <w:trPr>
          <w:trHeight w:val="300"/>
          <w:tblHeader/>
          <w:jc w:val="right"/>
        </w:trPr>
        <w:tc>
          <w:tcPr>
            <w:tcW w:w="2222" w:type="dxa"/>
            <w:vMerge w:val="restart"/>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Asesor</w:t>
            </w: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 xml:space="preserve">Jefe de Oficina Asesora Jurídica </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115</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7</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w:t>
            </w:r>
          </w:p>
        </w:tc>
      </w:tr>
      <w:tr w:rsidR="00EB4D1A" w:rsidRPr="00576ED8" w:rsidTr="00093DB8">
        <w:trPr>
          <w:trHeight w:val="6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 xml:space="preserve">Jefe de Oficina Asesora de Planeación </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115</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7</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Asesor</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105</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6</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Asesor</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105</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5</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w:t>
            </w:r>
          </w:p>
        </w:tc>
      </w:tr>
      <w:tr w:rsidR="00EB4D1A" w:rsidRPr="00576ED8" w:rsidTr="00093DB8">
        <w:trPr>
          <w:trHeight w:val="300"/>
          <w:tblHeader/>
          <w:jc w:val="right"/>
        </w:trPr>
        <w:tc>
          <w:tcPr>
            <w:tcW w:w="2222" w:type="dxa"/>
            <w:vMerge w:val="restart"/>
            <w:shd w:val="clear" w:color="auto" w:fill="FFFFFF" w:themeFill="background1"/>
            <w:noWrap/>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Profesional</w:t>
            </w: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 xml:space="preserve">Profesional Especializado </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222</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30</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10</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 xml:space="preserve">Profesional Universitario </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219</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18</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33</w:t>
            </w:r>
          </w:p>
        </w:tc>
      </w:tr>
      <w:tr w:rsidR="00EB4D1A" w:rsidRPr="00576ED8" w:rsidTr="00093DB8">
        <w:trPr>
          <w:trHeight w:val="300"/>
          <w:tblHeader/>
          <w:jc w:val="right"/>
        </w:trPr>
        <w:tc>
          <w:tcPr>
            <w:tcW w:w="2222" w:type="dxa"/>
            <w:shd w:val="clear" w:color="auto" w:fill="FFFFFF" w:themeFill="background1"/>
            <w:noWrap/>
            <w:vAlign w:val="bottom"/>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Técnico</w:t>
            </w: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Técnico Operativo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314</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8</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9</w:t>
            </w:r>
          </w:p>
        </w:tc>
      </w:tr>
      <w:tr w:rsidR="00EB4D1A" w:rsidRPr="00576ED8" w:rsidTr="00093DB8">
        <w:trPr>
          <w:trHeight w:val="300"/>
          <w:tblHeader/>
          <w:jc w:val="right"/>
        </w:trPr>
        <w:tc>
          <w:tcPr>
            <w:tcW w:w="2222" w:type="dxa"/>
            <w:vMerge w:val="restart"/>
            <w:shd w:val="clear" w:color="auto" w:fill="FFFFFF" w:themeFill="background1"/>
            <w:noWrap/>
            <w:vAlign w:val="center"/>
            <w:hideMark/>
          </w:tcPr>
          <w:p w:rsidR="00EB4D1A" w:rsidRPr="00576ED8" w:rsidRDefault="00EB4D1A" w:rsidP="004B53FA">
            <w:pPr>
              <w:spacing w:after="0" w:line="240" w:lineRule="auto"/>
              <w:jc w:val="center"/>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Asistencial</w:t>
            </w: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Secretario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440</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17</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2</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Secretario</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440</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9</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Ayudante</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472</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3</w:t>
            </w:r>
          </w:p>
        </w:tc>
      </w:tr>
      <w:tr w:rsidR="00EB4D1A" w:rsidRPr="00576ED8" w:rsidTr="00093DB8">
        <w:trPr>
          <w:trHeight w:val="3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Conductor</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480</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3</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2</w:t>
            </w:r>
          </w:p>
        </w:tc>
      </w:tr>
      <w:tr w:rsidR="00EB4D1A" w:rsidRPr="00576ED8" w:rsidTr="00093DB8">
        <w:trPr>
          <w:trHeight w:val="600"/>
          <w:tblHeader/>
          <w:jc w:val="right"/>
        </w:trPr>
        <w:tc>
          <w:tcPr>
            <w:tcW w:w="2222" w:type="dxa"/>
            <w:vMerge/>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b/>
                <w:bCs/>
                <w:color w:val="000000"/>
                <w:sz w:val="18"/>
                <w:szCs w:val="18"/>
                <w:lang w:eastAsia="es-CO"/>
              </w:rPr>
            </w:pPr>
          </w:p>
        </w:tc>
        <w:tc>
          <w:tcPr>
            <w:tcW w:w="0" w:type="auto"/>
            <w:shd w:val="clear" w:color="auto" w:fill="FFFFFF" w:themeFill="background1"/>
            <w:vAlign w:val="center"/>
            <w:hideMark/>
          </w:tcPr>
          <w:p w:rsidR="00EB4D1A" w:rsidRPr="00576ED8" w:rsidRDefault="00EB4D1A" w:rsidP="004B53FA">
            <w:pPr>
              <w:spacing w:after="0" w:line="240" w:lineRule="auto"/>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Auxiliar de servicios generales</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470</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2</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8</w:t>
            </w:r>
          </w:p>
        </w:tc>
      </w:tr>
      <w:tr w:rsidR="00EB4D1A" w:rsidRPr="00576ED8" w:rsidTr="00093DB8">
        <w:trPr>
          <w:trHeight w:val="300"/>
          <w:tblHeader/>
          <w:jc w:val="right"/>
        </w:trPr>
        <w:tc>
          <w:tcPr>
            <w:tcW w:w="2222" w:type="dxa"/>
            <w:shd w:val="clear" w:color="auto" w:fill="FFFFFF" w:themeFill="background1"/>
            <w:noWrap/>
            <w:vAlign w:val="bottom"/>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p>
        </w:tc>
        <w:tc>
          <w:tcPr>
            <w:tcW w:w="0" w:type="auto"/>
            <w:gridSpan w:val="3"/>
            <w:shd w:val="clear" w:color="auto" w:fill="FFFFFF" w:themeFill="background1"/>
            <w:vAlign w:val="center"/>
            <w:hideMark/>
          </w:tcPr>
          <w:p w:rsidR="00EB4D1A" w:rsidRPr="00576ED8" w:rsidRDefault="00EB4D1A" w:rsidP="004B53FA">
            <w:pPr>
              <w:spacing w:after="0" w:line="240" w:lineRule="auto"/>
              <w:jc w:val="right"/>
              <w:rPr>
                <w:rFonts w:ascii="Trebuchet MS" w:eastAsia="Times New Roman" w:hAnsi="Trebuchet MS" w:cs="Calibri"/>
                <w:b/>
                <w:bCs/>
                <w:color w:val="000000"/>
                <w:sz w:val="18"/>
                <w:szCs w:val="18"/>
                <w:lang w:eastAsia="es-CO"/>
              </w:rPr>
            </w:pPr>
            <w:r w:rsidRPr="00576ED8">
              <w:rPr>
                <w:rFonts w:ascii="Trebuchet MS" w:eastAsia="Times New Roman" w:hAnsi="Trebuchet MS" w:cs="Calibri"/>
                <w:b/>
                <w:bCs/>
                <w:color w:val="000000"/>
                <w:sz w:val="18"/>
                <w:szCs w:val="18"/>
                <w:lang w:eastAsia="es-CO"/>
              </w:rPr>
              <w:t>Total</w:t>
            </w:r>
            <w:r w:rsidRPr="00576ED8">
              <w:rPr>
                <w:rFonts w:ascii="Trebuchet MS" w:eastAsia="Times New Roman" w:hAnsi="Trebuchet MS" w:cs="Calibri"/>
                <w:b/>
                <w:bCs/>
                <w:color w:val="C6D9F1" w:themeColor="text2" w:themeTint="33"/>
                <w:sz w:val="18"/>
                <w:szCs w:val="18"/>
                <w:lang w:eastAsia="es-CO"/>
              </w:rPr>
              <w:t>,</w:t>
            </w:r>
            <w:r w:rsidRPr="00576ED8">
              <w:rPr>
                <w:rFonts w:ascii="Trebuchet MS" w:eastAsia="Times New Roman" w:hAnsi="Trebuchet MS" w:cs="Calibri"/>
                <w:b/>
                <w:bCs/>
                <w:color w:val="000000"/>
                <w:sz w:val="18"/>
                <w:szCs w:val="18"/>
                <w:lang w:eastAsia="es-CO"/>
              </w:rPr>
              <w:t xml:space="preserve"> número de empleos de planta</w:t>
            </w:r>
          </w:p>
        </w:tc>
        <w:tc>
          <w:tcPr>
            <w:tcW w:w="0" w:type="auto"/>
            <w:shd w:val="clear" w:color="auto" w:fill="FFFFFF" w:themeFill="background1"/>
            <w:vAlign w:val="center"/>
            <w:hideMark/>
          </w:tcPr>
          <w:p w:rsidR="00EB4D1A" w:rsidRPr="00576ED8" w:rsidRDefault="00EB4D1A" w:rsidP="004B53FA">
            <w:pPr>
              <w:spacing w:after="0" w:line="240" w:lineRule="auto"/>
              <w:jc w:val="center"/>
              <w:rPr>
                <w:rFonts w:ascii="Trebuchet MS" w:eastAsia="Times New Roman" w:hAnsi="Trebuchet MS" w:cs="Calibri"/>
                <w:color w:val="000000"/>
                <w:sz w:val="18"/>
                <w:szCs w:val="18"/>
                <w:lang w:eastAsia="es-CO"/>
              </w:rPr>
            </w:pPr>
            <w:r w:rsidRPr="00576ED8">
              <w:rPr>
                <w:rFonts w:ascii="Trebuchet MS" w:eastAsia="Times New Roman" w:hAnsi="Trebuchet MS" w:cs="Calibri"/>
                <w:color w:val="000000"/>
                <w:sz w:val="18"/>
                <w:szCs w:val="18"/>
                <w:lang w:eastAsia="es-CO"/>
              </w:rPr>
              <w:t>84</w:t>
            </w:r>
          </w:p>
        </w:tc>
      </w:tr>
    </w:tbl>
    <w:bookmarkEnd w:id="7"/>
    <w:p w:rsidR="00EB4D1A" w:rsidRPr="00774BB2" w:rsidRDefault="00774BB2" w:rsidP="00774BB2">
      <w:pPr>
        <w:ind w:left="1135" w:firstLine="708"/>
        <w:rPr>
          <w:rFonts w:ascii="Trebuchet MS" w:hAnsi="Trebuchet MS"/>
          <w:sz w:val="16"/>
          <w:szCs w:val="16"/>
        </w:rPr>
      </w:pPr>
      <w:r>
        <w:rPr>
          <w:rFonts w:ascii="Trebuchet MS" w:hAnsi="Trebuchet MS"/>
          <w:sz w:val="18"/>
          <w:szCs w:val="18"/>
        </w:rPr>
        <w:t xml:space="preserve">  </w:t>
      </w:r>
      <w:bookmarkStart w:id="8" w:name="_Hlk23491915"/>
      <w:r w:rsidRPr="00774BB2">
        <w:rPr>
          <w:rFonts w:ascii="Trebuchet MS" w:hAnsi="Trebuchet MS"/>
          <w:sz w:val="16"/>
          <w:szCs w:val="16"/>
        </w:rPr>
        <w:t>Fuente: Subdirección Administrativa, Financiera y de Control Disciplinario- Área de Talento Humano</w:t>
      </w:r>
      <w:bookmarkEnd w:id="8"/>
    </w:p>
    <w:p w:rsidR="004B53FA" w:rsidRDefault="004B53FA" w:rsidP="00765D6E">
      <w:pPr>
        <w:pStyle w:val="Ttulo1"/>
        <w:ind w:left="1843"/>
        <w:rPr>
          <w:sz w:val="24"/>
          <w:szCs w:val="24"/>
        </w:rPr>
      </w:pPr>
      <w:bookmarkStart w:id="9" w:name="_Toc24717556"/>
    </w:p>
    <w:p w:rsidR="00EB4D1A" w:rsidRPr="00F31204" w:rsidRDefault="00EB4D1A" w:rsidP="00765D6E">
      <w:pPr>
        <w:pStyle w:val="Ttulo1"/>
        <w:ind w:left="1843"/>
        <w:rPr>
          <w:sz w:val="24"/>
          <w:szCs w:val="24"/>
        </w:rPr>
      </w:pPr>
      <w:r w:rsidRPr="00F31204">
        <w:rPr>
          <w:sz w:val="24"/>
          <w:szCs w:val="24"/>
        </w:rPr>
        <w:t>2.</w:t>
      </w:r>
      <w:r>
        <w:rPr>
          <w:sz w:val="24"/>
          <w:szCs w:val="24"/>
        </w:rPr>
        <w:t>3</w:t>
      </w:r>
      <w:r w:rsidRPr="00F31204">
        <w:rPr>
          <w:sz w:val="24"/>
          <w:szCs w:val="24"/>
        </w:rPr>
        <w:t xml:space="preserve"> Contratistas</w:t>
      </w:r>
      <w:bookmarkEnd w:id="9"/>
    </w:p>
    <w:p w:rsidR="004B53FA" w:rsidRDefault="004B53FA" w:rsidP="001F3000">
      <w:pPr>
        <w:ind w:left="1843"/>
        <w:jc w:val="both"/>
        <w:rPr>
          <w:rFonts w:ascii="Trebuchet MS" w:eastAsiaTheme="majorEastAsia" w:hAnsi="Trebuchet MS" w:cstheme="majorBidi"/>
          <w:color w:val="000000" w:themeColor="text1"/>
          <w:szCs w:val="26"/>
        </w:rPr>
      </w:pPr>
    </w:p>
    <w:p w:rsidR="00EB4D1A" w:rsidRDefault="00EB4D1A" w:rsidP="001F3000">
      <w:pPr>
        <w:ind w:left="1843"/>
        <w:jc w:val="both"/>
        <w:rPr>
          <w:rFonts w:ascii="Trebuchet MS" w:eastAsiaTheme="majorEastAsia" w:hAnsi="Trebuchet MS" w:cstheme="majorBidi"/>
          <w:color w:val="000000" w:themeColor="text1"/>
          <w:szCs w:val="26"/>
        </w:rPr>
      </w:pPr>
      <w:r w:rsidRPr="009A0678">
        <w:rPr>
          <w:rFonts w:ascii="Trebuchet MS" w:eastAsiaTheme="majorEastAsia" w:hAnsi="Trebuchet MS" w:cstheme="majorBidi"/>
          <w:color w:val="000000" w:themeColor="text1"/>
          <w:szCs w:val="26"/>
        </w:rPr>
        <w:t>Toda vez</w:t>
      </w:r>
      <w:r>
        <w:rPr>
          <w:rFonts w:ascii="Trebuchet MS" w:hAnsi="Trebuchet MS" w:cs="Arial"/>
          <w:color w:val="FF0000"/>
          <w:sz w:val="24"/>
          <w:szCs w:val="24"/>
        </w:rPr>
        <w:t xml:space="preserve"> </w:t>
      </w:r>
      <w:r w:rsidRPr="009A0678">
        <w:rPr>
          <w:rFonts w:ascii="Trebuchet MS" w:eastAsiaTheme="majorEastAsia" w:hAnsi="Trebuchet MS" w:cstheme="majorBidi"/>
          <w:color w:val="000000" w:themeColor="text1"/>
          <w:szCs w:val="26"/>
        </w:rPr>
        <w:t xml:space="preserve">que los servidores de planta no son suficientes para atender las actividades para el logro de los objetivos institucionales; </w:t>
      </w:r>
      <w:r w:rsidRPr="00DA50E8">
        <w:rPr>
          <w:rFonts w:ascii="Trebuchet MS" w:eastAsiaTheme="majorEastAsia" w:hAnsi="Trebuchet MS" w:cstheme="majorBidi"/>
          <w:color w:val="000000" w:themeColor="text1"/>
          <w:szCs w:val="26"/>
        </w:rPr>
        <w:t xml:space="preserve">se requiere la contratación de prestación de servicios </w:t>
      </w:r>
      <w:r>
        <w:rPr>
          <w:rFonts w:ascii="Trebuchet MS" w:eastAsiaTheme="majorEastAsia" w:hAnsi="Trebuchet MS" w:cstheme="majorBidi"/>
          <w:color w:val="000000" w:themeColor="text1"/>
          <w:szCs w:val="26"/>
        </w:rPr>
        <w:t xml:space="preserve">para apoyo </w:t>
      </w:r>
      <w:r w:rsidR="00C813AC">
        <w:rPr>
          <w:rFonts w:ascii="Trebuchet MS" w:eastAsiaTheme="majorEastAsia" w:hAnsi="Trebuchet MS" w:cstheme="majorBidi"/>
          <w:color w:val="000000" w:themeColor="text1"/>
          <w:szCs w:val="26"/>
        </w:rPr>
        <w:t>a</w:t>
      </w:r>
      <w:r>
        <w:rPr>
          <w:rFonts w:ascii="Trebuchet MS" w:eastAsiaTheme="majorEastAsia" w:hAnsi="Trebuchet MS" w:cstheme="majorBidi"/>
          <w:color w:val="000000" w:themeColor="text1"/>
          <w:szCs w:val="26"/>
        </w:rPr>
        <w:t xml:space="preserve"> la gestión, para lo cual se suscriben contratos con personal </w:t>
      </w:r>
      <w:r>
        <w:rPr>
          <w:rFonts w:ascii="Trebuchet MS" w:eastAsiaTheme="majorEastAsia" w:hAnsi="Trebuchet MS" w:cstheme="majorBidi"/>
          <w:color w:val="000000" w:themeColor="text1"/>
          <w:szCs w:val="26"/>
        </w:rPr>
        <w:lastRenderedPageBreak/>
        <w:t>asistencial, técnico, profesionales. A</w:t>
      </w:r>
      <w:r w:rsidRPr="00DA50E8">
        <w:rPr>
          <w:rFonts w:ascii="Trebuchet MS" w:eastAsiaTheme="majorEastAsia" w:hAnsi="Trebuchet MS" w:cstheme="majorBidi"/>
          <w:color w:val="000000" w:themeColor="text1"/>
          <w:szCs w:val="26"/>
        </w:rPr>
        <w:t xml:space="preserve"> continuación, se presenta la tabla consolidada de los contratos </w:t>
      </w:r>
      <w:r>
        <w:rPr>
          <w:rFonts w:ascii="Trebuchet MS" w:eastAsiaTheme="majorEastAsia" w:hAnsi="Trebuchet MS" w:cstheme="majorBidi"/>
          <w:color w:val="000000" w:themeColor="text1"/>
          <w:szCs w:val="26"/>
        </w:rPr>
        <w:t>por dependencias</w:t>
      </w:r>
      <w:r w:rsidRPr="00DA50E8">
        <w:rPr>
          <w:rFonts w:ascii="Trebuchet MS" w:eastAsiaTheme="majorEastAsia" w:hAnsi="Trebuchet MS" w:cstheme="majorBidi"/>
          <w:color w:val="000000" w:themeColor="text1"/>
          <w:szCs w:val="26"/>
        </w:rPr>
        <w:t>:</w:t>
      </w:r>
    </w:p>
    <w:p w:rsidR="00EB4D1A" w:rsidRDefault="00EB4D1A" w:rsidP="00EB4D1A">
      <w:pPr>
        <w:ind w:left="1843"/>
        <w:jc w:val="both"/>
        <w:rPr>
          <w:rFonts w:ascii="Trebuchet MS" w:eastAsiaTheme="majorEastAsia" w:hAnsi="Trebuchet MS" w:cstheme="majorBidi"/>
          <w:color w:val="000000" w:themeColor="text1"/>
          <w:szCs w:val="26"/>
        </w:rPr>
      </w:pPr>
    </w:p>
    <w:tbl>
      <w:tblPr>
        <w:tblStyle w:val="Tablaconcuadrcula6concolores-nfasis3"/>
        <w:tblW w:w="7229" w:type="dxa"/>
        <w:tblInd w:w="2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528"/>
        <w:gridCol w:w="1701"/>
      </w:tblGrid>
      <w:tr w:rsidR="00EB4D1A" w:rsidRPr="005C449F" w:rsidTr="00093DB8">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528" w:type="dxa"/>
            <w:tcBorders>
              <w:bottom w:val="none" w:sz="0" w:space="0" w:color="auto"/>
            </w:tcBorders>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Contratos</w:t>
            </w:r>
          </w:p>
        </w:tc>
        <w:tc>
          <w:tcPr>
            <w:tcW w:w="1701" w:type="dxa"/>
            <w:tcBorders>
              <w:bottom w:val="none" w:sz="0" w:space="0" w:color="auto"/>
            </w:tcBorders>
            <w:shd w:val="clear" w:color="auto" w:fill="FFFFFF" w:themeFill="background1"/>
          </w:tcPr>
          <w:p w:rsidR="00EB4D1A" w:rsidRPr="00576ED8" w:rsidRDefault="00EB4D1A" w:rsidP="00FA4F2F">
            <w:pPr>
              <w:jc w:val="both"/>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No. De Contratos</w:t>
            </w:r>
          </w:p>
        </w:tc>
      </w:tr>
      <w:tr w:rsidR="00EB4D1A" w:rsidRPr="005C449F" w:rsidTr="00093DB8">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Dirección</w:t>
            </w:r>
          </w:p>
        </w:tc>
        <w:tc>
          <w:tcPr>
            <w:tcW w:w="1701" w:type="dxa"/>
            <w:shd w:val="clear" w:color="auto" w:fill="FFFFFF" w:themeFill="background1"/>
          </w:tcPr>
          <w:p w:rsidR="00EB4D1A" w:rsidRPr="00576ED8" w:rsidRDefault="00EB4D1A" w:rsidP="00FA4F2F">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1</w:t>
            </w:r>
          </w:p>
        </w:tc>
      </w:tr>
      <w:tr w:rsidR="00EB4D1A" w:rsidRPr="005C449F" w:rsidTr="00093DB8">
        <w:trPr>
          <w:trHeight w:val="269"/>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Oficina Asesora de Planeación</w:t>
            </w:r>
          </w:p>
        </w:tc>
        <w:tc>
          <w:tcPr>
            <w:tcW w:w="1701" w:type="dxa"/>
            <w:shd w:val="clear" w:color="auto" w:fill="FFFFFF" w:themeFill="background1"/>
          </w:tcPr>
          <w:p w:rsidR="00EB4D1A" w:rsidRPr="00576ED8" w:rsidRDefault="00EB4D1A" w:rsidP="00FA4F2F">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5</w:t>
            </w:r>
          </w:p>
        </w:tc>
      </w:tr>
      <w:tr w:rsidR="00EB4D1A" w:rsidRPr="005C449F" w:rsidTr="00093DB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Oficina de Control Interno</w:t>
            </w:r>
          </w:p>
        </w:tc>
        <w:tc>
          <w:tcPr>
            <w:tcW w:w="1701" w:type="dxa"/>
            <w:shd w:val="clear" w:color="auto" w:fill="FFFFFF" w:themeFill="background1"/>
          </w:tcPr>
          <w:p w:rsidR="00EB4D1A" w:rsidRPr="00576ED8" w:rsidRDefault="00EB4D1A" w:rsidP="00FA4F2F">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4</w:t>
            </w:r>
          </w:p>
        </w:tc>
      </w:tr>
      <w:tr w:rsidR="00EB4D1A" w:rsidRPr="005C449F" w:rsidTr="00093DB8">
        <w:trPr>
          <w:trHeight w:val="276"/>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Oficina Asesora Jurídica</w:t>
            </w:r>
          </w:p>
        </w:tc>
        <w:tc>
          <w:tcPr>
            <w:tcW w:w="1701" w:type="dxa"/>
            <w:shd w:val="clear" w:color="auto" w:fill="FFFFFF" w:themeFill="background1"/>
          </w:tcPr>
          <w:p w:rsidR="00EB4D1A" w:rsidRPr="00576ED8" w:rsidRDefault="00EB4D1A" w:rsidP="00FA4F2F">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29</w:t>
            </w:r>
          </w:p>
        </w:tc>
      </w:tr>
      <w:tr w:rsidR="00EB4D1A" w:rsidRPr="005C449F" w:rsidTr="00093DB8">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Oficina de Sistemas</w:t>
            </w:r>
          </w:p>
        </w:tc>
        <w:tc>
          <w:tcPr>
            <w:tcW w:w="1701" w:type="dxa"/>
            <w:shd w:val="clear" w:color="auto" w:fill="FFFFFF" w:themeFill="background1"/>
          </w:tcPr>
          <w:p w:rsidR="00EB4D1A" w:rsidRPr="00576ED8" w:rsidRDefault="00EB4D1A" w:rsidP="00FA4F2F">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26</w:t>
            </w:r>
          </w:p>
        </w:tc>
      </w:tr>
      <w:tr w:rsidR="00EB4D1A" w:rsidRPr="005C449F" w:rsidTr="00093DB8">
        <w:trPr>
          <w:trHeight w:val="284"/>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Oficina de Comunicaciones</w:t>
            </w:r>
          </w:p>
        </w:tc>
        <w:tc>
          <w:tcPr>
            <w:tcW w:w="1701" w:type="dxa"/>
            <w:shd w:val="clear" w:color="auto" w:fill="FFFFFF" w:themeFill="background1"/>
          </w:tcPr>
          <w:p w:rsidR="00EB4D1A" w:rsidRPr="00576ED8" w:rsidRDefault="00EB4D1A" w:rsidP="00FA4F2F">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12</w:t>
            </w:r>
          </w:p>
        </w:tc>
      </w:tr>
      <w:tr w:rsidR="00EB4D1A" w:rsidRPr="005C449F" w:rsidTr="00093DB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Subdirección de Registro Inmobiliario</w:t>
            </w:r>
          </w:p>
        </w:tc>
        <w:tc>
          <w:tcPr>
            <w:tcW w:w="1701" w:type="dxa"/>
            <w:shd w:val="clear" w:color="auto" w:fill="FFFFFF" w:themeFill="background1"/>
          </w:tcPr>
          <w:p w:rsidR="00EB4D1A" w:rsidRPr="00576ED8" w:rsidRDefault="00EB4D1A" w:rsidP="00FA4F2F">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64</w:t>
            </w:r>
          </w:p>
        </w:tc>
      </w:tr>
      <w:tr w:rsidR="00EB4D1A" w:rsidRPr="005C449F" w:rsidTr="00093DB8">
        <w:trPr>
          <w:trHeight w:val="264"/>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Subdirección de Administración Inmobiliaria</w:t>
            </w:r>
          </w:p>
        </w:tc>
        <w:tc>
          <w:tcPr>
            <w:tcW w:w="1701" w:type="dxa"/>
            <w:shd w:val="clear" w:color="auto" w:fill="FFFFFF" w:themeFill="background1"/>
          </w:tcPr>
          <w:p w:rsidR="00EB4D1A" w:rsidRPr="00576ED8" w:rsidRDefault="00EB4D1A" w:rsidP="00FA4F2F">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156</w:t>
            </w:r>
          </w:p>
        </w:tc>
      </w:tr>
      <w:tr w:rsidR="00EB4D1A" w:rsidRPr="005C449F" w:rsidTr="00093DB8">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Trebuchet MS" w:eastAsiaTheme="majorEastAsia" w:hAnsi="Trebuchet MS" w:cstheme="majorBidi"/>
                <w:b w:val="0"/>
                <w:bCs w:val="0"/>
                <w:color w:val="000000" w:themeColor="text1"/>
                <w:sz w:val="18"/>
                <w:szCs w:val="18"/>
              </w:rPr>
            </w:pPr>
            <w:r w:rsidRPr="00576ED8">
              <w:rPr>
                <w:rFonts w:ascii="Trebuchet MS" w:eastAsiaTheme="majorEastAsia" w:hAnsi="Trebuchet MS" w:cstheme="majorBidi"/>
                <w:b w:val="0"/>
                <w:bCs w:val="0"/>
                <w:color w:val="000000" w:themeColor="text1"/>
                <w:sz w:val="18"/>
                <w:szCs w:val="18"/>
              </w:rPr>
              <w:t>Subdirección Administrativa, Financiera y de Control Disciplinario</w:t>
            </w:r>
          </w:p>
        </w:tc>
        <w:tc>
          <w:tcPr>
            <w:tcW w:w="1701" w:type="dxa"/>
            <w:shd w:val="clear" w:color="auto" w:fill="FFFFFF" w:themeFill="background1"/>
          </w:tcPr>
          <w:p w:rsidR="00EB4D1A" w:rsidRPr="00576ED8" w:rsidRDefault="00EB4D1A" w:rsidP="00FA4F2F">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25</w:t>
            </w:r>
          </w:p>
        </w:tc>
      </w:tr>
      <w:tr w:rsidR="00EB4D1A" w:rsidRPr="005C449F" w:rsidTr="00093DB8">
        <w:trPr>
          <w:trHeight w:val="274"/>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FA4F2F">
            <w:pPr>
              <w:jc w:val="both"/>
              <w:rPr>
                <w:rFonts w:ascii="Calibri" w:hAnsi="Calibri" w:cs="Calibri"/>
                <w:b w:val="0"/>
                <w:bCs w:val="0"/>
                <w:color w:val="000000"/>
                <w:sz w:val="18"/>
                <w:szCs w:val="18"/>
              </w:rPr>
            </w:pPr>
            <w:r w:rsidRPr="00576ED8">
              <w:rPr>
                <w:rFonts w:ascii="Trebuchet MS" w:eastAsiaTheme="majorEastAsia" w:hAnsi="Trebuchet MS" w:cstheme="majorBidi"/>
                <w:b w:val="0"/>
                <w:bCs w:val="0"/>
                <w:color w:val="000000" w:themeColor="text1"/>
                <w:sz w:val="18"/>
                <w:szCs w:val="18"/>
              </w:rPr>
              <w:t>Alianza Público Privada</w:t>
            </w:r>
          </w:p>
        </w:tc>
        <w:tc>
          <w:tcPr>
            <w:tcW w:w="1701" w:type="dxa"/>
            <w:shd w:val="clear" w:color="auto" w:fill="FFFFFF" w:themeFill="background1"/>
          </w:tcPr>
          <w:p w:rsidR="00EB4D1A" w:rsidRPr="00576ED8" w:rsidRDefault="00EB4D1A" w:rsidP="00FA4F2F">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18</w:t>
            </w:r>
          </w:p>
        </w:tc>
      </w:tr>
      <w:tr w:rsidR="00EB4D1A" w:rsidRPr="005C449F" w:rsidTr="00093DB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528" w:type="dxa"/>
            <w:shd w:val="clear" w:color="auto" w:fill="FFFFFF" w:themeFill="background1"/>
          </w:tcPr>
          <w:p w:rsidR="00EB4D1A" w:rsidRPr="00576ED8" w:rsidRDefault="00EB4D1A" w:rsidP="00871495">
            <w:pPr>
              <w:jc w:val="both"/>
              <w:rPr>
                <w:rFonts w:ascii="Trebuchet MS" w:eastAsiaTheme="majorEastAsia" w:hAnsi="Trebuchet MS" w:cstheme="majorBidi"/>
                <w:b w:val="0"/>
                <w:bCs w:val="0"/>
                <w:color w:val="000000" w:themeColor="text1"/>
                <w:sz w:val="18"/>
                <w:szCs w:val="18"/>
              </w:rPr>
            </w:pPr>
            <w:proofErr w:type="gramStart"/>
            <w:r w:rsidRPr="00576ED8">
              <w:rPr>
                <w:rFonts w:ascii="Trebuchet MS" w:eastAsiaTheme="majorEastAsia" w:hAnsi="Trebuchet MS" w:cstheme="majorBidi"/>
                <w:b w:val="0"/>
                <w:bCs w:val="0"/>
                <w:color w:val="000000" w:themeColor="text1"/>
                <w:sz w:val="18"/>
                <w:szCs w:val="18"/>
              </w:rPr>
              <w:t>Total</w:t>
            </w:r>
            <w:proofErr w:type="gramEnd"/>
            <w:r w:rsidRPr="00576ED8">
              <w:rPr>
                <w:rFonts w:ascii="Trebuchet MS" w:eastAsiaTheme="majorEastAsia" w:hAnsi="Trebuchet MS" w:cstheme="majorBidi"/>
                <w:b w:val="0"/>
                <w:bCs w:val="0"/>
                <w:color w:val="000000" w:themeColor="text1"/>
                <w:sz w:val="18"/>
                <w:szCs w:val="18"/>
              </w:rPr>
              <w:t xml:space="preserve"> de Contratos</w:t>
            </w:r>
          </w:p>
        </w:tc>
        <w:tc>
          <w:tcPr>
            <w:tcW w:w="1701" w:type="dxa"/>
            <w:shd w:val="clear" w:color="auto" w:fill="FFFFFF" w:themeFill="background1"/>
          </w:tcPr>
          <w:p w:rsidR="00EB4D1A" w:rsidRPr="00576ED8" w:rsidRDefault="00EB4D1A" w:rsidP="00FA4F2F">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76ED8">
              <w:rPr>
                <w:rFonts w:ascii="Trebuchet MS" w:eastAsiaTheme="majorEastAsia" w:hAnsi="Trebuchet MS" w:cstheme="majorBidi"/>
                <w:color w:val="000000" w:themeColor="text1"/>
                <w:sz w:val="18"/>
                <w:szCs w:val="18"/>
              </w:rPr>
              <w:t>340</w:t>
            </w:r>
          </w:p>
        </w:tc>
      </w:tr>
    </w:tbl>
    <w:p w:rsidR="00C04229" w:rsidRPr="00774BB2" w:rsidRDefault="00C04229" w:rsidP="00C04229">
      <w:pPr>
        <w:ind w:left="1135" w:firstLine="708"/>
        <w:rPr>
          <w:rFonts w:ascii="Trebuchet MS" w:hAnsi="Trebuchet MS"/>
          <w:sz w:val="16"/>
          <w:szCs w:val="16"/>
        </w:rPr>
      </w:pPr>
      <w:r>
        <w:rPr>
          <w:rFonts w:ascii="Trebuchet MS" w:hAnsi="Trebuchet MS"/>
          <w:sz w:val="16"/>
          <w:szCs w:val="16"/>
        </w:rPr>
        <w:t xml:space="preserve">           </w:t>
      </w:r>
      <w:r w:rsidRPr="00774BB2">
        <w:rPr>
          <w:rFonts w:ascii="Trebuchet MS" w:hAnsi="Trebuchet MS"/>
          <w:sz w:val="16"/>
          <w:szCs w:val="16"/>
        </w:rPr>
        <w:t xml:space="preserve">Fuente: </w:t>
      </w:r>
      <w:r>
        <w:rPr>
          <w:rFonts w:ascii="Trebuchet MS" w:hAnsi="Trebuchet MS"/>
          <w:sz w:val="16"/>
          <w:szCs w:val="16"/>
        </w:rPr>
        <w:t xml:space="preserve">Oficina Asesora </w:t>
      </w:r>
      <w:r w:rsidR="00F31C44">
        <w:rPr>
          <w:rFonts w:ascii="Trebuchet MS" w:hAnsi="Trebuchet MS"/>
          <w:sz w:val="16"/>
          <w:szCs w:val="16"/>
        </w:rPr>
        <w:t>Jurídica</w:t>
      </w:r>
    </w:p>
    <w:p w:rsidR="00EB4D1A" w:rsidRDefault="00EB4D1A" w:rsidP="00EB4D1A">
      <w:pPr>
        <w:kinsoku w:val="0"/>
        <w:overflowPunct w:val="0"/>
        <w:spacing w:after="0" w:line="192" w:lineRule="auto"/>
        <w:jc w:val="both"/>
        <w:textAlignment w:val="baseline"/>
        <w:rPr>
          <w:rFonts w:ascii="Times New Roman" w:eastAsiaTheme="minorEastAsia" w:hAnsi="Times New Roman"/>
          <w:color w:val="000000" w:themeColor="text1"/>
          <w:sz w:val="28"/>
          <w:szCs w:val="28"/>
          <w:lang w:val="es-ES" w:eastAsia="es-CO"/>
        </w:rPr>
      </w:pPr>
    </w:p>
    <w:p w:rsidR="00EB4D1A" w:rsidRPr="007C3B80" w:rsidRDefault="00EC16EA" w:rsidP="007C3B80">
      <w:pPr>
        <w:ind w:left="1843"/>
        <w:rPr>
          <w:rFonts w:ascii="Trebuchet MS" w:hAnsi="Trebuchet MS"/>
          <w:sz w:val="24"/>
          <w:szCs w:val="24"/>
        </w:rPr>
      </w:pPr>
      <w:r w:rsidRPr="007C3B80">
        <w:rPr>
          <w:rFonts w:ascii="Trebuchet MS" w:eastAsia="Times New Roman" w:hAnsi="Trebuchet MS" w:cs="Arial"/>
          <w:color w:val="000000" w:themeColor="text1"/>
          <w:sz w:val="24"/>
          <w:szCs w:val="24"/>
          <w:lang w:eastAsia="es-CO"/>
        </w:rPr>
        <w:t xml:space="preserve">  </w:t>
      </w:r>
      <w:bookmarkStart w:id="10" w:name="_Toc17903801"/>
      <w:r w:rsidR="001A5F3E" w:rsidRPr="007C3B80">
        <w:rPr>
          <w:rFonts w:ascii="Trebuchet MS" w:hAnsi="Trebuchet MS"/>
          <w:sz w:val="24"/>
          <w:szCs w:val="24"/>
        </w:rPr>
        <w:t>2.</w:t>
      </w:r>
      <w:r w:rsidR="00EB4D1A" w:rsidRPr="007C3B80">
        <w:rPr>
          <w:rFonts w:ascii="Trebuchet MS" w:hAnsi="Trebuchet MS"/>
          <w:sz w:val="24"/>
          <w:szCs w:val="24"/>
        </w:rPr>
        <w:t>4</w:t>
      </w:r>
      <w:r w:rsidR="001A5F3E" w:rsidRPr="007C3B80">
        <w:rPr>
          <w:rFonts w:ascii="Trebuchet MS" w:hAnsi="Trebuchet MS"/>
          <w:sz w:val="24"/>
          <w:szCs w:val="24"/>
        </w:rPr>
        <w:t xml:space="preserve"> </w:t>
      </w:r>
      <w:r w:rsidR="00EB4D1A" w:rsidRPr="007C3B80">
        <w:rPr>
          <w:rFonts w:ascii="Trebuchet MS" w:hAnsi="Trebuchet MS"/>
          <w:sz w:val="24"/>
          <w:szCs w:val="24"/>
        </w:rPr>
        <w:t>Planeación Estratégica</w:t>
      </w:r>
    </w:p>
    <w:p w:rsidR="00EB4D1A" w:rsidRPr="004A3AA9" w:rsidRDefault="00EB4D1A" w:rsidP="00EB4D1A"/>
    <w:p w:rsidR="00EB4D1A" w:rsidRPr="007C3B80" w:rsidRDefault="00EB4D1A" w:rsidP="007C3B80">
      <w:pPr>
        <w:ind w:left="1843"/>
        <w:jc w:val="both"/>
        <w:rPr>
          <w:rFonts w:ascii="Trebuchet MS" w:eastAsiaTheme="majorEastAsia" w:hAnsi="Trebuchet MS" w:cstheme="majorBidi"/>
          <w:color w:val="FF0000"/>
        </w:rPr>
      </w:pPr>
      <w:r w:rsidRPr="007C3B80">
        <w:rPr>
          <w:rFonts w:ascii="Trebuchet MS" w:eastAsiaTheme="majorEastAsia" w:hAnsi="Trebuchet MS" w:cstheme="majorBidi"/>
          <w:color w:val="000000" w:themeColor="text1"/>
        </w:rPr>
        <w:t>El Departamento Administrativo de la Defensoría del Espacio Público, con el liderazgo de la Oficina Asesora de Planeación del Departamento, y en marco del plan de Desarrollo “Bogotá Mejor para Todos” y la misión institucional</w:t>
      </w:r>
      <w:r w:rsidR="003528DF">
        <w:rPr>
          <w:rFonts w:ascii="Trebuchet MS" w:eastAsiaTheme="majorEastAsia" w:hAnsi="Trebuchet MS" w:cstheme="majorBidi"/>
          <w:color w:val="000000" w:themeColor="text1"/>
        </w:rPr>
        <w:t>,</w:t>
      </w:r>
      <w:r w:rsidRPr="007C3B80">
        <w:rPr>
          <w:rFonts w:ascii="Trebuchet MS" w:eastAsiaTheme="majorEastAsia" w:hAnsi="Trebuchet MS" w:cstheme="majorBidi"/>
          <w:color w:val="000000" w:themeColor="text1"/>
        </w:rPr>
        <w:t xml:space="preserve"> definió el Plan Estratégico institucional; Precisando los objetivos corporativos y demás direccionadores estratégicos requeridos para orientar las acciones a seguir durante el </w:t>
      </w:r>
      <w:proofErr w:type="spellStart"/>
      <w:r w:rsidRPr="007C3B80">
        <w:rPr>
          <w:rFonts w:ascii="Trebuchet MS" w:eastAsiaTheme="majorEastAsia" w:hAnsi="Trebuchet MS" w:cstheme="majorBidi"/>
          <w:color w:val="000000" w:themeColor="text1"/>
        </w:rPr>
        <w:t>cuatrenio</w:t>
      </w:r>
      <w:proofErr w:type="spellEnd"/>
      <w:r w:rsidR="003528DF">
        <w:rPr>
          <w:rFonts w:ascii="Trebuchet MS" w:eastAsiaTheme="majorEastAsia" w:hAnsi="Trebuchet MS" w:cstheme="majorBidi"/>
          <w:color w:val="000000" w:themeColor="text1"/>
        </w:rPr>
        <w:t>;</w:t>
      </w:r>
      <w:r w:rsidRPr="007C3B80">
        <w:rPr>
          <w:rFonts w:ascii="Trebuchet MS" w:eastAsiaTheme="majorEastAsia" w:hAnsi="Trebuchet MS" w:cstheme="majorBidi"/>
          <w:color w:val="000000" w:themeColor="text1"/>
        </w:rPr>
        <w:t xml:space="preserve"> con el fin de dar cumplimiento a las funciones fijadas mediante Acuerdo 18 del Concejo de Bogotá, acto administrativo que le asignó la responsabilidad de encargarse de defender, vigilar y controlar del espacio público de la Ciudad, y velar por la integridad del del patrimonio inmobiliario distrital. </w:t>
      </w:r>
    </w:p>
    <w:p w:rsidR="00EB4D1A" w:rsidRPr="007C3B80" w:rsidRDefault="00EB4D1A" w:rsidP="007C3B80">
      <w:pPr>
        <w:ind w:left="1843"/>
        <w:jc w:val="both"/>
        <w:rPr>
          <w:rFonts w:ascii="Trebuchet MS" w:eastAsiaTheme="majorEastAsia" w:hAnsi="Trebuchet MS" w:cstheme="majorBidi"/>
        </w:rPr>
      </w:pPr>
      <w:r w:rsidRPr="007C3B80">
        <w:rPr>
          <w:rFonts w:ascii="Trebuchet MS" w:eastAsiaTheme="majorEastAsia" w:hAnsi="Trebuchet MS" w:cstheme="majorBidi"/>
        </w:rPr>
        <w:t>Con base a los direccionadores estratégicos, se construyeron colectivamente los proyectos de inversión mediante los cuales el Departamento Administrativo de la Defensoría del Espacio Público</w:t>
      </w:r>
      <w:r w:rsidR="003528DF">
        <w:rPr>
          <w:rFonts w:ascii="Trebuchet MS" w:eastAsiaTheme="majorEastAsia" w:hAnsi="Trebuchet MS" w:cstheme="majorBidi"/>
        </w:rPr>
        <w:t>,</w:t>
      </w:r>
      <w:r w:rsidRPr="007C3B80">
        <w:rPr>
          <w:rFonts w:ascii="Trebuchet MS" w:eastAsiaTheme="majorEastAsia" w:hAnsi="Trebuchet MS" w:cstheme="majorBidi"/>
        </w:rPr>
        <w:t xml:space="preserve"> proporcionó soporte técnico al sector Gobierno en el periodo 2016 – 2020. </w:t>
      </w:r>
    </w:p>
    <w:p w:rsidR="00EB4D1A" w:rsidRPr="007C3B80" w:rsidRDefault="00EB4D1A" w:rsidP="007C3B80">
      <w:pPr>
        <w:ind w:left="1843"/>
        <w:jc w:val="both"/>
        <w:rPr>
          <w:rFonts w:ascii="Trebuchet MS" w:eastAsiaTheme="majorEastAsia" w:hAnsi="Trebuchet MS" w:cstheme="majorBidi"/>
        </w:rPr>
      </w:pPr>
      <w:r w:rsidRPr="007C3B80">
        <w:rPr>
          <w:rFonts w:ascii="Trebuchet MS" w:eastAsiaTheme="majorEastAsia" w:hAnsi="Trebuchet MS" w:cstheme="majorBidi"/>
        </w:rPr>
        <w:t>A continuación, se indica la plataforma estratégica del Departamento:</w:t>
      </w:r>
    </w:p>
    <w:p w:rsidR="009376D2" w:rsidRDefault="009376D2" w:rsidP="00EB4D1A">
      <w:pPr>
        <w:ind w:left="1843"/>
        <w:jc w:val="both"/>
        <w:rPr>
          <w:rFonts w:ascii="Trebuchet MS" w:eastAsiaTheme="majorEastAsia" w:hAnsi="Trebuchet MS" w:cstheme="majorBidi"/>
        </w:rPr>
      </w:pPr>
    </w:p>
    <w:p w:rsidR="009A146A" w:rsidRDefault="009A146A" w:rsidP="00EB4D1A">
      <w:pPr>
        <w:ind w:left="1843"/>
        <w:jc w:val="both"/>
        <w:rPr>
          <w:rFonts w:ascii="Trebuchet MS" w:eastAsiaTheme="majorEastAsia" w:hAnsi="Trebuchet MS" w:cstheme="majorBidi"/>
        </w:rPr>
      </w:pPr>
    </w:p>
    <w:p w:rsidR="009A146A" w:rsidRPr="007C3B80" w:rsidRDefault="009A146A" w:rsidP="00EB4D1A">
      <w:pPr>
        <w:ind w:left="1843"/>
        <w:jc w:val="both"/>
        <w:rPr>
          <w:rFonts w:ascii="Trebuchet MS" w:eastAsiaTheme="majorEastAsia" w:hAnsi="Trebuchet MS" w:cstheme="majorBidi"/>
        </w:rPr>
      </w:pPr>
    </w:p>
    <w:p w:rsidR="001C2DC9" w:rsidRPr="007C3B80" w:rsidRDefault="001C2DC9" w:rsidP="00765D6E">
      <w:pPr>
        <w:pStyle w:val="Ttulo1"/>
        <w:ind w:left="1843"/>
        <w:rPr>
          <w:sz w:val="24"/>
          <w:szCs w:val="24"/>
        </w:rPr>
      </w:pPr>
      <w:bookmarkStart w:id="11" w:name="_Toc24717557"/>
      <w:r w:rsidRPr="007C3B80">
        <w:rPr>
          <w:sz w:val="24"/>
          <w:szCs w:val="24"/>
        </w:rPr>
        <w:lastRenderedPageBreak/>
        <w:t xml:space="preserve">2.4.1 </w:t>
      </w:r>
      <w:r w:rsidR="00EB4D1A" w:rsidRPr="007C3B80">
        <w:rPr>
          <w:sz w:val="24"/>
          <w:szCs w:val="24"/>
        </w:rPr>
        <w:t>Misión</w:t>
      </w:r>
      <w:bookmarkEnd w:id="11"/>
      <w:r w:rsidR="00EB4D1A" w:rsidRPr="007C3B80">
        <w:rPr>
          <w:sz w:val="24"/>
          <w:szCs w:val="24"/>
        </w:rPr>
        <w:t xml:space="preserve"> </w:t>
      </w:r>
    </w:p>
    <w:p w:rsidR="00595A94" w:rsidRDefault="00595A94" w:rsidP="0082019D">
      <w:pPr>
        <w:spacing w:after="0" w:line="240" w:lineRule="auto"/>
        <w:ind w:left="1843"/>
        <w:jc w:val="both"/>
        <w:rPr>
          <w:rFonts w:ascii="Trebuchet MS" w:eastAsiaTheme="majorEastAsia" w:hAnsi="Trebuchet MS" w:cstheme="majorBidi"/>
          <w:color w:val="000000" w:themeColor="text1"/>
          <w:szCs w:val="26"/>
        </w:rPr>
      </w:pPr>
    </w:p>
    <w:p w:rsidR="00EB4D1A" w:rsidRDefault="00EB4D1A" w:rsidP="00EB4D1A">
      <w:pPr>
        <w:ind w:left="1843"/>
        <w:jc w:val="both"/>
        <w:rPr>
          <w:rFonts w:ascii="Trebuchet MS" w:eastAsiaTheme="majorEastAsia" w:hAnsi="Trebuchet MS" w:cstheme="majorBidi"/>
          <w:color w:val="000000" w:themeColor="text1"/>
          <w:szCs w:val="26"/>
        </w:rPr>
      </w:pPr>
      <w:r w:rsidRPr="00A323F3">
        <w:rPr>
          <w:rFonts w:ascii="Trebuchet MS" w:eastAsiaTheme="majorEastAsia" w:hAnsi="Trebuchet MS" w:cstheme="majorBidi"/>
          <w:color w:val="000000" w:themeColor="text1"/>
          <w:szCs w:val="26"/>
        </w:rPr>
        <w:t>Contribuir al mejoramiento de la calidad de vida en Bogotá, por medio de una eficaz defensa del espacio público, de una óptima administración del patrimonio inmobiliario de la ciudad y de la construcción de una nueva cultura del espacio público, que garantice su uso y disfrute colectivo y estimule la participación comunitaria.</w:t>
      </w:r>
    </w:p>
    <w:p w:rsidR="001C2DC9" w:rsidRPr="00765D6E" w:rsidRDefault="001C2DC9" w:rsidP="00765D6E">
      <w:pPr>
        <w:pStyle w:val="Ttulo1"/>
        <w:ind w:left="1843"/>
        <w:rPr>
          <w:sz w:val="24"/>
          <w:szCs w:val="24"/>
        </w:rPr>
      </w:pPr>
      <w:bookmarkStart w:id="12" w:name="_Toc24717558"/>
      <w:r w:rsidRPr="00765D6E">
        <w:rPr>
          <w:sz w:val="24"/>
          <w:szCs w:val="24"/>
        </w:rPr>
        <w:t xml:space="preserve">2.4.2 </w:t>
      </w:r>
      <w:r w:rsidR="00EB4D1A" w:rsidRPr="00765D6E">
        <w:rPr>
          <w:sz w:val="24"/>
          <w:szCs w:val="24"/>
        </w:rPr>
        <w:t>Visi</w:t>
      </w:r>
      <w:r w:rsidR="00EB4D1A" w:rsidRPr="00765D6E">
        <w:rPr>
          <w:rFonts w:hint="eastAsia"/>
          <w:sz w:val="24"/>
          <w:szCs w:val="24"/>
        </w:rPr>
        <w:t>ó</w:t>
      </w:r>
      <w:r w:rsidR="00EB4D1A" w:rsidRPr="00765D6E">
        <w:rPr>
          <w:sz w:val="24"/>
          <w:szCs w:val="24"/>
        </w:rPr>
        <w:t>n</w:t>
      </w:r>
      <w:bookmarkEnd w:id="12"/>
    </w:p>
    <w:p w:rsidR="00454A64" w:rsidRPr="00454A64" w:rsidRDefault="00454A64" w:rsidP="0082019D">
      <w:pPr>
        <w:spacing w:after="0" w:line="240" w:lineRule="auto"/>
      </w:pPr>
    </w:p>
    <w:p w:rsidR="00EB4D1A" w:rsidRDefault="00EB4D1A" w:rsidP="00EB4D1A">
      <w:pPr>
        <w:ind w:left="1843"/>
        <w:jc w:val="both"/>
        <w:rPr>
          <w:rFonts w:ascii="Trebuchet MS" w:eastAsiaTheme="majorEastAsia" w:hAnsi="Trebuchet MS" w:cstheme="majorBidi"/>
          <w:color w:val="000000" w:themeColor="text1"/>
          <w:szCs w:val="26"/>
        </w:rPr>
      </w:pPr>
      <w:r w:rsidRPr="00A323F3">
        <w:rPr>
          <w:rFonts w:ascii="Trebuchet MS" w:eastAsiaTheme="majorEastAsia" w:hAnsi="Trebuchet MS" w:cstheme="majorBidi"/>
          <w:color w:val="000000" w:themeColor="text1"/>
          <w:szCs w:val="26"/>
        </w:rPr>
        <w:t>El Departamento Administrativo de la Defensoría del Espacio Público, en el 2020 será el referente a nivel distrital, nacional e internacional en la administración y defensa efectiva del espacio público y los bienes fiscales, mejorando sus condiciones de uso y aprovechamiento.</w:t>
      </w:r>
    </w:p>
    <w:p w:rsidR="001C2DC9" w:rsidRDefault="001C2DC9" w:rsidP="00765D6E">
      <w:pPr>
        <w:pStyle w:val="Ttulo1"/>
        <w:ind w:left="1843"/>
      </w:pPr>
      <w:bookmarkStart w:id="13" w:name="_Toc24717559"/>
      <w:r w:rsidRPr="00765D6E">
        <w:rPr>
          <w:sz w:val="24"/>
          <w:szCs w:val="24"/>
        </w:rPr>
        <w:t xml:space="preserve">2.4.3 </w:t>
      </w:r>
      <w:r w:rsidR="00EB4D1A" w:rsidRPr="00765D6E">
        <w:rPr>
          <w:sz w:val="24"/>
          <w:szCs w:val="24"/>
        </w:rPr>
        <w:t>Código de Integridad</w:t>
      </w:r>
      <w:bookmarkEnd w:id="13"/>
    </w:p>
    <w:p w:rsidR="009376D2" w:rsidRPr="00454A64" w:rsidRDefault="009376D2" w:rsidP="0082019D"/>
    <w:p w:rsidR="00EB4D1A" w:rsidRDefault="00EB4D1A" w:rsidP="003528DF">
      <w:pPr>
        <w:ind w:left="1843"/>
        <w:jc w:val="both"/>
        <w:rPr>
          <w:rFonts w:ascii="Trebuchet MS" w:eastAsiaTheme="majorEastAsia" w:hAnsi="Trebuchet MS" w:cstheme="majorBidi"/>
          <w:color w:val="000000" w:themeColor="text1"/>
          <w:szCs w:val="26"/>
        </w:rPr>
      </w:pPr>
      <w:r>
        <w:rPr>
          <w:rFonts w:ascii="Trebuchet MS" w:eastAsiaTheme="majorEastAsia" w:hAnsi="Trebuchet MS" w:cstheme="majorBidi"/>
          <w:color w:val="000000" w:themeColor="text1"/>
          <w:szCs w:val="26"/>
        </w:rPr>
        <w:t xml:space="preserve">La entidad acogió el código tipo establecido por el </w:t>
      </w:r>
      <w:r w:rsidRPr="00740110">
        <w:rPr>
          <w:rFonts w:ascii="Trebuchet MS" w:eastAsiaTheme="majorEastAsia" w:hAnsi="Trebuchet MS" w:cstheme="majorBidi"/>
          <w:color w:val="000000" w:themeColor="text1"/>
          <w:szCs w:val="26"/>
        </w:rPr>
        <w:t>Departamento Administrativo de la Función Pública</w:t>
      </w:r>
      <w:r>
        <w:rPr>
          <w:rFonts w:ascii="Trebuchet MS" w:eastAsiaTheme="majorEastAsia" w:hAnsi="Trebuchet MS" w:cstheme="majorBidi"/>
          <w:color w:val="000000" w:themeColor="text1"/>
          <w:szCs w:val="26"/>
        </w:rPr>
        <w:t xml:space="preserve">; </w:t>
      </w:r>
      <w:r w:rsidRPr="00740110">
        <w:rPr>
          <w:rFonts w:ascii="Trebuchet MS" w:eastAsiaTheme="majorEastAsia" w:hAnsi="Trebuchet MS" w:cstheme="majorBidi"/>
          <w:color w:val="000000" w:themeColor="text1"/>
          <w:szCs w:val="26"/>
        </w:rPr>
        <w:t>documento</w:t>
      </w:r>
      <w:r>
        <w:rPr>
          <w:rFonts w:ascii="Trebuchet MS" w:eastAsiaTheme="majorEastAsia" w:hAnsi="Trebuchet MS" w:cstheme="majorBidi"/>
          <w:color w:val="000000" w:themeColor="text1"/>
          <w:szCs w:val="26"/>
        </w:rPr>
        <w:t xml:space="preserve"> que establece los </w:t>
      </w:r>
      <w:r w:rsidRPr="00740110">
        <w:rPr>
          <w:rFonts w:ascii="Trebuchet MS" w:eastAsiaTheme="majorEastAsia" w:hAnsi="Trebuchet MS" w:cstheme="majorBidi"/>
          <w:color w:val="000000" w:themeColor="text1"/>
          <w:szCs w:val="26"/>
        </w:rPr>
        <w:t>mínimos de integridad homogéneos para todos los servidores público</w:t>
      </w:r>
      <w:r>
        <w:rPr>
          <w:rFonts w:ascii="Trebuchet MS" w:eastAsiaTheme="majorEastAsia" w:hAnsi="Trebuchet MS" w:cstheme="majorBidi"/>
          <w:color w:val="000000" w:themeColor="text1"/>
          <w:szCs w:val="26"/>
        </w:rPr>
        <w:t>s, Es así como c</w:t>
      </w:r>
      <w:r w:rsidRPr="00740110">
        <w:rPr>
          <w:rFonts w:ascii="Trebuchet MS" w:eastAsiaTheme="majorEastAsia" w:hAnsi="Trebuchet MS" w:cstheme="majorBidi"/>
          <w:color w:val="000000" w:themeColor="text1"/>
          <w:szCs w:val="26"/>
        </w:rPr>
        <w:t xml:space="preserve">ada uno de los </w:t>
      </w:r>
      <w:r>
        <w:rPr>
          <w:rFonts w:ascii="Trebuchet MS" w:eastAsiaTheme="majorEastAsia" w:hAnsi="Trebuchet MS" w:cstheme="majorBidi"/>
          <w:color w:val="000000" w:themeColor="text1"/>
          <w:szCs w:val="26"/>
        </w:rPr>
        <w:t xml:space="preserve">siguientes </w:t>
      </w:r>
      <w:r w:rsidRPr="00740110">
        <w:rPr>
          <w:rFonts w:ascii="Trebuchet MS" w:eastAsiaTheme="majorEastAsia" w:hAnsi="Trebuchet MS" w:cstheme="majorBidi"/>
          <w:color w:val="000000" w:themeColor="text1"/>
          <w:szCs w:val="26"/>
        </w:rPr>
        <w:t>valores que incluy</w:t>
      </w:r>
      <w:r>
        <w:rPr>
          <w:rFonts w:ascii="Trebuchet MS" w:eastAsiaTheme="majorEastAsia" w:hAnsi="Trebuchet MS" w:cstheme="majorBidi"/>
          <w:color w:val="000000" w:themeColor="text1"/>
          <w:szCs w:val="26"/>
        </w:rPr>
        <w:t>e</w:t>
      </w:r>
      <w:r w:rsidRPr="00740110">
        <w:rPr>
          <w:rFonts w:ascii="Trebuchet MS" w:eastAsiaTheme="majorEastAsia" w:hAnsi="Trebuchet MS" w:cstheme="majorBidi"/>
          <w:color w:val="000000" w:themeColor="text1"/>
          <w:szCs w:val="26"/>
        </w:rPr>
        <w:t xml:space="preserve"> el Código</w:t>
      </w:r>
      <w:r>
        <w:rPr>
          <w:rFonts w:ascii="Trebuchet MS" w:eastAsiaTheme="majorEastAsia" w:hAnsi="Trebuchet MS" w:cstheme="majorBidi"/>
          <w:color w:val="000000" w:themeColor="text1"/>
          <w:szCs w:val="26"/>
        </w:rPr>
        <w:t>;</w:t>
      </w:r>
      <w:r w:rsidRPr="00740110">
        <w:rPr>
          <w:rFonts w:ascii="Trebuchet MS" w:eastAsiaTheme="majorEastAsia" w:hAnsi="Trebuchet MS" w:cstheme="majorBidi"/>
          <w:color w:val="000000" w:themeColor="text1"/>
          <w:szCs w:val="26"/>
        </w:rPr>
        <w:t xml:space="preserve"> determin</w:t>
      </w:r>
      <w:r>
        <w:rPr>
          <w:rFonts w:ascii="Trebuchet MS" w:eastAsiaTheme="majorEastAsia" w:hAnsi="Trebuchet MS" w:cstheme="majorBidi"/>
          <w:color w:val="000000" w:themeColor="text1"/>
          <w:szCs w:val="26"/>
        </w:rPr>
        <w:t>a</w:t>
      </w:r>
      <w:r w:rsidRPr="00740110">
        <w:rPr>
          <w:rFonts w:ascii="Trebuchet MS" w:eastAsiaTheme="majorEastAsia" w:hAnsi="Trebuchet MS" w:cstheme="majorBidi"/>
          <w:color w:val="000000" w:themeColor="text1"/>
          <w:szCs w:val="26"/>
        </w:rPr>
        <w:t xml:space="preserve"> una línea de acción cotidiana para los servidores</w:t>
      </w:r>
      <w:r>
        <w:rPr>
          <w:rFonts w:ascii="Trebuchet MS" w:eastAsiaTheme="majorEastAsia" w:hAnsi="Trebuchet MS" w:cstheme="majorBidi"/>
          <w:color w:val="000000" w:themeColor="text1"/>
          <w:szCs w:val="26"/>
        </w:rPr>
        <w:t xml:space="preserve"> públicos y contratistas del Departamento Administrativo de la Defensoría del Espacio Público así: </w:t>
      </w:r>
    </w:p>
    <w:p w:rsidR="00B234CB" w:rsidRDefault="00B234CB" w:rsidP="00EB4D1A">
      <w:pPr>
        <w:ind w:left="1843"/>
        <w:jc w:val="both"/>
        <w:rPr>
          <w:rFonts w:ascii="Trebuchet MS" w:eastAsiaTheme="majorEastAsia" w:hAnsi="Trebuchet MS" w:cstheme="majorBidi"/>
          <w:color w:val="000000" w:themeColor="text1"/>
          <w:szCs w:val="26"/>
        </w:rPr>
      </w:pPr>
    </w:p>
    <w:tbl>
      <w:tblPr>
        <w:tblStyle w:val="Tabladelista4"/>
        <w:tblW w:w="8221" w:type="dxa"/>
        <w:tblInd w:w="1980" w:type="dxa"/>
        <w:tblLook w:val="04A0" w:firstRow="1" w:lastRow="0" w:firstColumn="1" w:lastColumn="0" w:noHBand="0" w:noVBand="1"/>
      </w:tblPr>
      <w:tblGrid>
        <w:gridCol w:w="1427"/>
        <w:gridCol w:w="6794"/>
      </w:tblGrid>
      <w:tr w:rsidR="00EB4D1A" w:rsidRPr="00454782" w:rsidTr="000E4E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shd w:val="clear" w:color="auto" w:fill="FFFFFF" w:themeFill="background1"/>
          </w:tcPr>
          <w:p w:rsidR="00EB4D1A" w:rsidRDefault="00EB4D1A" w:rsidP="00FA4F2F">
            <w:pPr>
              <w:jc w:val="center"/>
              <w:rPr>
                <w:rFonts w:ascii="Trebuchet MS" w:eastAsiaTheme="majorEastAsia" w:hAnsi="Trebuchet MS" w:cstheme="majorBidi"/>
                <w:color w:val="000000" w:themeColor="text1"/>
              </w:rPr>
            </w:pPr>
            <w:r w:rsidRPr="00454782">
              <w:rPr>
                <w:rFonts w:ascii="Trebuchet MS" w:eastAsiaTheme="majorEastAsia" w:hAnsi="Trebuchet MS" w:cstheme="majorBidi"/>
                <w:b w:val="0"/>
                <w:bCs w:val="0"/>
                <w:color w:val="000000" w:themeColor="text1"/>
              </w:rPr>
              <w:t>Honestidad</w:t>
            </w:r>
          </w:p>
          <w:p w:rsidR="00EB4D1A" w:rsidRPr="00454782" w:rsidRDefault="00EB4D1A" w:rsidP="00FA4F2F">
            <w:pPr>
              <w:jc w:val="center"/>
              <w:rPr>
                <w:rFonts w:ascii="Trebuchet MS" w:eastAsiaTheme="majorEastAsia" w:hAnsi="Trebuchet MS" w:cstheme="majorBidi"/>
                <w:b w:val="0"/>
                <w:bCs w:val="0"/>
                <w:color w:val="000000" w:themeColor="text1"/>
              </w:rPr>
            </w:pPr>
            <w:r w:rsidRPr="005A6CC9">
              <w:rPr>
                <w:rFonts w:ascii="Verdana" w:eastAsia="Calibri" w:hAnsi="Verdana" w:cs="Times New Roman"/>
                <w:noProof/>
                <w:color w:val="001F5F"/>
                <w:w w:val="95"/>
                <w:lang w:eastAsia="es-CO"/>
              </w:rPr>
              <w:drawing>
                <wp:inline distT="0" distB="0" distL="0" distR="0" wp14:anchorId="21AC5E16" wp14:editId="6CA246E2">
                  <wp:extent cx="476292" cy="319178"/>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314" cy="337286"/>
                          </a:xfrm>
                          <a:prstGeom prst="rect">
                            <a:avLst/>
                          </a:prstGeom>
                          <a:noFill/>
                          <a:ln>
                            <a:noFill/>
                          </a:ln>
                        </pic:spPr>
                      </pic:pic>
                    </a:graphicData>
                  </a:graphic>
                </wp:inline>
              </w:drawing>
            </w:r>
          </w:p>
        </w:tc>
        <w:tc>
          <w:tcPr>
            <w:tcW w:w="6794" w:type="dxa"/>
            <w:shd w:val="clear" w:color="auto" w:fill="FFFFFF" w:themeFill="background1"/>
          </w:tcPr>
          <w:p w:rsidR="00B234CB" w:rsidRDefault="00B234CB" w:rsidP="00FA4F2F">
            <w:pPr>
              <w:jc w:val="both"/>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B234CB" w:rsidRDefault="00EB4D1A" w:rsidP="00FA4F2F">
            <w:pPr>
              <w:jc w:val="both"/>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b w:val="0"/>
                <w:bCs w:val="0"/>
                <w:color w:val="000000" w:themeColor="text1"/>
                <w:sz w:val="18"/>
                <w:szCs w:val="18"/>
              </w:rPr>
              <w:t>Actúo siempre con fundamento en la verdad, cumpliendo mis deberes con transparencia rectitud, y siempre favoreciendo el interés general.</w:t>
            </w:r>
          </w:p>
          <w:p w:rsidR="00EB4D1A" w:rsidRPr="00B234CB" w:rsidRDefault="00EB4D1A" w:rsidP="00FA4F2F">
            <w:pPr>
              <w:jc w:val="both"/>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p>
        </w:tc>
      </w:tr>
      <w:tr w:rsidR="00EB4D1A" w:rsidRPr="00454782" w:rsidTr="000E4E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tcPr>
          <w:p w:rsidR="00EB4D1A" w:rsidRDefault="00EB4D1A" w:rsidP="00FA4F2F">
            <w:pPr>
              <w:jc w:val="center"/>
              <w:rPr>
                <w:rFonts w:ascii="Trebuchet MS" w:eastAsiaTheme="majorEastAsia" w:hAnsi="Trebuchet MS" w:cstheme="majorBidi"/>
                <w:color w:val="000000" w:themeColor="text1"/>
              </w:rPr>
            </w:pPr>
            <w:r w:rsidRPr="00454782">
              <w:rPr>
                <w:rFonts w:ascii="Trebuchet MS" w:eastAsiaTheme="majorEastAsia" w:hAnsi="Trebuchet MS" w:cstheme="majorBidi"/>
                <w:b w:val="0"/>
                <w:bCs w:val="0"/>
                <w:color w:val="000000" w:themeColor="text1"/>
              </w:rPr>
              <w:t>Respeto</w:t>
            </w:r>
          </w:p>
          <w:p w:rsidR="00EB4D1A" w:rsidRPr="00454782" w:rsidRDefault="00EB4D1A" w:rsidP="00FA4F2F">
            <w:pPr>
              <w:jc w:val="center"/>
              <w:rPr>
                <w:rFonts w:ascii="Trebuchet MS" w:eastAsiaTheme="majorEastAsia" w:hAnsi="Trebuchet MS" w:cstheme="majorBidi"/>
                <w:b w:val="0"/>
                <w:bCs w:val="0"/>
                <w:color w:val="000000" w:themeColor="text1"/>
              </w:rPr>
            </w:pPr>
            <w:r w:rsidRPr="005A6CC9">
              <w:rPr>
                <w:rFonts w:ascii="Calibri" w:eastAsia="Calibri" w:hAnsi="Calibri" w:cs="Times New Roman"/>
                <w:noProof/>
                <w:lang w:eastAsia="es-CO"/>
              </w:rPr>
              <w:drawing>
                <wp:inline distT="0" distB="0" distL="0" distR="0" wp14:anchorId="28864497" wp14:editId="42020B54">
                  <wp:extent cx="508959" cy="376770"/>
                  <wp:effectExtent l="0" t="0" r="5715" b="4445"/>
                  <wp:docPr id="9" name="image38.jpeg">
                    <a:extLst xmlns:a="http://schemas.openxmlformats.org/drawingml/2006/main">
                      <a:ext uri="{FF2B5EF4-FFF2-40B4-BE49-F238E27FC236}">
                        <a16:creationId xmlns:a16="http://schemas.microsoft.com/office/drawing/2014/main" id="{084C09BF-FE6D-4FE2-BCAB-3B866D264C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8.jpeg">
                            <a:extLst>
                              <a:ext uri="{FF2B5EF4-FFF2-40B4-BE49-F238E27FC236}">
                                <a16:creationId xmlns:a16="http://schemas.microsoft.com/office/drawing/2014/main" id="{084C09BF-FE6D-4FE2-BCAB-3B866D264CB4}"/>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866" cy="390026"/>
                          </a:xfrm>
                          <a:prstGeom prst="rect">
                            <a:avLst/>
                          </a:prstGeom>
                          <a:noFill/>
                        </pic:spPr>
                      </pic:pic>
                    </a:graphicData>
                  </a:graphic>
                </wp:inline>
              </w:drawing>
            </w:r>
          </w:p>
        </w:tc>
        <w:tc>
          <w:tcPr>
            <w:tcW w:w="6794" w:type="dxa"/>
          </w:tcPr>
          <w:p w:rsidR="00B234CB" w:rsidRDefault="00B234CB"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B234CB"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Reconozco, valoro y trato de manera digna a todas las personas, con sus virtudes y defectos, sin importar su labor, su procedencia, títulos o cualquier otra condición.</w:t>
            </w:r>
          </w:p>
          <w:p w:rsidR="00EB4D1A" w:rsidRPr="00B234CB"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p>
        </w:tc>
      </w:tr>
      <w:tr w:rsidR="00EB4D1A" w:rsidRPr="00454782" w:rsidTr="000E4E13">
        <w:tc>
          <w:tcPr>
            <w:cnfStyle w:val="001000000000" w:firstRow="0" w:lastRow="0" w:firstColumn="1" w:lastColumn="0" w:oddVBand="0" w:evenVBand="0" w:oddHBand="0" w:evenHBand="0" w:firstRowFirstColumn="0" w:firstRowLastColumn="0" w:lastRowFirstColumn="0" w:lastRowLastColumn="0"/>
            <w:tcW w:w="1427" w:type="dxa"/>
          </w:tcPr>
          <w:p w:rsidR="00EB4D1A" w:rsidRDefault="00EB4D1A" w:rsidP="00FA4F2F">
            <w:pPr>
              <w:jc w:val="center"/>
              <w:rPr>
                <w:rFonts w:ascii="Trebuchet MS" w:eastAsiaTheme="majorEastAsia" w:hAnsi="Trebuchet MS" w:cstheme="majorBidi"/>
                <w:color w:val="000000" w:themeColor="text1"/>
              </w:rPr>
            </w:pPr>
            <w:r w:rsidRPr="00454782">
              <w:rPr>
                <w:rFonts w:ascii="Trebuchet MS" w:eastAsiaTheme="majorEastAsia" w:hAnsi="Trebuchet MS" w:cstheme="majorBidi"/>
                <w:b w:val="0"/>
                <w:bCs w:val="0"/>
                <w:color w:val="000000" w:themeColor="text1"/>
              </w:rPr>
              <w:t>Compromiso</w:t>
            </w:r>
          </w:p>
          <w:p w:rsidR="00EB4D1A" w:rsidRPr="00454782" w:rsidRDefault="00EB4D1A" w:rsidP="00FA4F2F">
            <w:pPr>
              <w:jc w:val="center"/>
              <w:rPr>
                <w:rFonts w:ascii="Trebuchet MS" w:eastAsiaTheme="majorEastAsia" w:hAnsi="Trebuchet MS" w:cstheme="majorBidi"/>
                <w:b w:val="0"/>
                <w:bCs w:val="0"/>
                <w:color w:val="000000" w:themeColor="text1"/>
              </w:rPr>
            </w:pPr>
            <w:r w:rsidRPr="00192E11">
              <w:rPr>
                <w:rFonts w:ascii="Trebuchet MS" w:eastAsiaTheme="majorEastAsia" w:hAnsi="Trebuchet MS" w:cstheme="majorBidi"/>
                <w:noProof/>
                <w:color w:val="000000" w:themeColor="text1"/>
                <w:lang w:eastAsia="es-CO"/>
              </w:rPr>
              <w:drawing>
                <wp:inline distT="0" distB="0" distL="0" distR="0" wp14:anchorId="63797160" wp14:editId="44FF643D">
                  <wp:extent cx="646981" cy="423571"/>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9692" cy="425346"/>
                          </a:xfrm>
                          <a:prstGeom prst="rect">
                            <a:avLst/>
                          </a:prstGeom>
                          <a:noFill/>
                          <a:ln>
                            <a:noFill/>
                          </a:ln>
                        </pic:spPr>
                      </pic:pic>
                    </a:graphicData>
                  </a:graphic>
                </wp:inline>
              </w:drawing>
            </w:r>
          </w:p>
        </w:tc>
        <w:tc>
          <w:tcPr>
            <w:tcW w:w="6794" w:type="dxa"/>
          </w:tcPr>
          <w:p w:rsidR="00B234CB" w:rsidRDefault="00B234CB"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B234CB"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Soy consciente de la importancia de mi rol como servidor público y estoy en disposición permanente para comprender y resolver las necesidades de las personas con las que me relaciono en mis labores cotidianas, buscando siempre mejorar su bienestar.</w:t>
            </w:r>
          </w:p>
          <w:p w:rsidR="00EB4D1A" w:rsidRPr="00B234CB"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tc>
      </w:tr>
      <w:tr w:rsidR="00EB4D1A" w:rsidRPr="00454782" w:rsidTr="000E4E13">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427" w:type="dxa"/>
          </w:tcPr>
          <w:p w:rsidR="00EB4D1A" w:rsidRDefault="00EB4D1A" w:rsidP="00FA4F2F">
            <w:pPr>
              <w:jc w:val="center"/>
              <w:rPr>
                <w:rFonts w:ascii="Trebuchet MS" w:eastAsiaTheme="majorEastAsia" w:hAnsi="Trebuchet MS" w:cstheme="majorBidi"/>
                <w:color w:val="000000" w:themeColor="text1"/>
              </w:rPr>
            </w:pPr>
            <w:r w:rsidRPr="00454782">
              <w:rPr>
                <w:rFonts w:ascii="Trebuchet MS" w:eastAsiaTheme="majorEastAsia" w:hAnsi="Trebuchet MS" w:cstheme="majorBidi"/>
                <w:b w:val="0"/>
                <w:bCs w:val="0"/>
                <w:color w:val="000000" w:themeColor="text1"/>
              </w:rPr>
              <w:t>Justicia</w:t>
            </w:r>
          </w:p>
          <w:p w:rsidR="00EB4D1A" w:rsidRPr="00454782" w:rsidRDefault="00EB4D1A" w:rsidP="00FA4F2F">
            <w:pPr>
              <w:jc w:val="center"/>
              <w:rPr>
                <w:rFonts w:ascii="Trebuchet MS" w:eastAsiaTheme="majorEastAsia" w:hAnsi="Trebuchet MS" w:cstheme="majorBidi"/>
                <w:b w:val="0"/>
                <w:bCs w:val="0"/>
                <w:color w:val="000000" w:themeColor="text1"/>
              </w:rPr>
            </w:pPr>
            <w:r w:rsidRPr="00192E11">
              <w:rPr>
                <w:rFonts w:ascii="Trebuchet MS" w:eastAsiaTheme="majorEastAsia" w:hAnsi="Trebuchet MS" w:cstheme="majorBidi"/>
                <w:noProof/>
                <w:color w:val="000000" w:themeColor="text1"/>
                <w:lang w:eastAsia="es-CO"/>
              </w:rPr>
              <w:drawing>
                <wp:inline distT="0" distB="0" distL="0" distR="0" wp14:anchorId="14B55560" wp14:editId="0B98F5DB">
                  <wp:extent cx="491706" cy="359120"/>
                  <wp:effectExtent l="0" t="0" r="381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6557" cy="369966"/>
                          </a:xfrm>
                          <a:prstGeom prst="rect">
                            <a:avLst/>
                          </a:prstGeom>
                          <a:noFill/>
                          <a:ln>
                            <a:noFill/>
                          </a:ln>
                        </pic:spPr>
                      </pic:pic>
                    </a:graphicData>
                  </a:graphic>
                </wp:inline>
              </w:drawing>
            </w:r>
          </w:p>
        </w:tc>
        <w:tc>
          <w:tcPr>
            <w:tcW w:w="6794" w:type="dxa"/>
          </w:tcPr>
          <w:p w:rsidR="00B234CB" w:rsidRDefault="00B234CB"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B234CB"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234CB">
              <w:rPr>
                <w:rFonts w:ascii="Trebuchet MS" w:eastAsiaTheme="majorEastAsia" w:hAnsi="Trebuchet MS" w:cstheme="majorBidi"/>
                <w:color w:val="000000" w:themeColor="text1"/>
                <w:sz w:val="18"/>
                <w:szCs w:val="18"/>
              </w:rPr>
              <w:t>Actúo con imparcialidad garantizando los derechos de las personas, con equidad, igualdad y sin discriminación.</w:t>
            </w:r>
          </w:p>
        </w:tc>
      </w:tr>
      <w:tr w:rsidR="00EB4D1A" w:rsidRPr="00454782" w:rsidTr="000E4E13">
        <w:tc>
          <w:tcPr>
            <w:cnfStyle w:val="001000000000" w:firstRow="0" w:lastRow="0" w:firstColumn="1" w:lastColumn="0" w:oddVBand="0" w:evenVBand="0" w:oddHBand="0" w:evenHBand="0" w:firstRowFirstColumn="0" w:firstRowLastColumn="0" w:lastRowFirstColumn="0" w:lastRowLastColumn="0"/>
            <w:tcW w:w="1427" w:type="dxa"/>
          </w:tcPr>
          <w:p w:rsidR="00EB4D1A" w:rsidRDefault="00EB4D1A" w:rsidP="00FA4F2F">
            <w:pPr>
              <w:jc w:val="center"/>
              <w:rPr>
                <w:rFonts w:ascii="Trebuchet MS" w:eastAsiaTheme="majorEastAsia" w:hAnsi="Trebuchet MS" w:cstheme="majorBidi"/>
                <w:color w:val="000000" w:themeColor="text1"/>
              </w:rPr>
            </w:pPr>
            <w:r w:rsidRPr="00454782">
              <w:rPr>
                <w:rFonts w:ascii="Trebuchet MS" w:eastAsiaTheme="majorEastAsia" w:hAnsi="Trebuchet MS" w:cstheme="majorBidi"/>
                <w:b w:val="0"/>
                <w:bCs w:val="0"/>
                <w:color w:val="000000" w:themeColor="text1"/>
              </w:rPr>
              <w:t>Diligencia</w:t>
            </w:r>
          </w:p>
          <w:p w:rsidR="00EB4D1A" w:rsidRPr="00454782" w:rsidRDefault="00EB4D1A" w:rsidP="00FA4F2F">
            <w:pPr>
              <w:jc w:val="center"/>
              <w:rPr>
                <w:rFonts w:ascii="Trebuchet MS" w:eastAsiaTheme="majorEastAsia" w:hAnsi="Trebuchet MS" w:cstheme="majorBidi"/>
                <w:b w:val="0"/>
                <w:bCs w:val="0"/>
                <w:color w:val="000000" w:themeColor="text1"/>
              </w:rPr>
            </w:pPr>
            <w:r w:rsidRPr="00192E11">
              <w:rPr>
                <w:rFonts w:ascii="Trebuchet MS" w:eastAsiaTheme="majorEastAsia" w:hAnsi="Trebuchet MS" w:cstheme="majorBidi"/>
                <w:noProof/>
                <w:color w:val="000000" w:themeColor="text1"/>
                <w:lang w:eastAsia="es-CO"/>
              </w:rPr>
              <w:drawing>
                <wp:inline distT="0" distB="0" distL="0" distR="0" wp14:anchorId="061C8BF5" wp14:editId="1031EEBA">
                  <wp:extent cx="672861" cy="51440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5460" cy="516391"/>
                          </a:xfrm>
                          <a:prstGeom prst="rect">
                            <a:avLst/>
                          </a:prstGeom>
                          <a:noFill/>
                          <a:ln>
                            <a:noFill/>
                          </a:ln>
                        </pic:spPr>
                      </pic:pic>
                    </a:graphicData>
                  </a:graphic>
                </wp:inline>
              </w:drawing>
            </w:r>
          </w:p>
        </w:tc>
        <w:tc>
          <w:tcPr>
            <w:tcW w:w="6794" w:type="dxa"/>
          </w:tcPr>
          <w:p w:rsidR="00B234CB" w:rsidRDefault="00B234CB"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B234CB"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Cumplo con los deberes, funciones y responsabilidades asignadas a mi cargo de la mejor manera posible, con atención, prontitud, destreza y eficiencia, para así optimizar el uso de los recursos del estado.</w:t>
            </w:r>
          </w:p>
          <w:p w:rsidR="00EB4D1A" w:rsidRPr="00B234CB"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b/>
                <w:bCs/>
                <w:color w:val="000000" w:themeColor="text1"/>
                <w:sz w:val="18"/>
                <w:szCs w:val="18"/>
              </w:rPr>
            </w:pPr>
          </w:p>
        </w:tc>
      </w:tr>
    </w:tbl>
    <w:p w:rsidR="00B234CB" w:rsidRDefault="00B234CB" w:rsidP="00EB4D1A">
      <w:pPr>
        <w:ind w:left="1843"/>
        <w:jc w:val="both"/>
        <w:rPr>
          <w:rFonts w:ascii="Trebuchet MS" w:eastAsiaTheme="majorEastAsia" w:hAnsi="Trebuchet MS" w:cstheme="majorBidi"/>
          <w:color w:val="000000" w:themeColor="text1"/>
          <w:szCs w:val="26"/>
        </w:rPr>
      </w:pPr>
    </w:p>
    <w:p w:rsidR="003B61A1" w:rsidRDefault="003B61A1" w:rsidP="00595A94">
      <w:pPr>
        <w:pStyle w:val="Ttulo3"/>
        <w:ind w:left="1843"/>
        <w:rPr>
          <w:rFonts w:ascii="Trebuchet MS" w:hAnsi="Trebuchet MS"/>
          <w:color w:val="000000" w:themeColor="text1"/>
        </w:rPr>
      </w:pPr>
    </w:p>
    <w:p w:rsidR="00EB4D1A" w:rsidRPr="00765D6E" w:rsidRDefault="001C2DC9" w:rsidP="00765D6E">
      <w:pPr>
        <w:pStyle w:val="Ttulo1"/>
        <w:ind w:left="1843"/>
        <w:rPr>
          <w:sz w:val="24"/>
          <w:szCs w:val="24"/>
        </w:rPr>
      </w:pPr>
      <w:bookmarkStart w:id="14" w:name="_Toc24717560"/>
      <w:r w:rsidRPr="00765D6E">
        <w:rPr>
          <w:sz w:val="24"/>
          <w:szCs w:val="24"/>
        </w:rPr>
        <w:t xml:space="preserve">2.4.4 </w:t>
      </w:r>
      <w:r w:rsidR="00EB4D1A" w:rsidRPr="00765D6E">
        <w:rPr>
          <w:sz w:val="24"/>
          <w:szCs w:val="24"/>
        </w:rPr>
        <w:t>Objetivos Estratégicos</w:t>
      </w:r>
      <w:bookmarkEnd w:id="14"/>
    </w:p>
    <w:p w:rsidR="00454A64" w:rsidRPr="00454A64" w:rsidRDefault="00454A64" w:rsidP="00454A64"/>
    <w:p w:rsidR="00EB4D1A" w:rsidRDefault="00EB4D1A" w:rsidP="00E90262">
      <w:pPr>
        <w:ind w:left="1843"/>
        <w:jc w:val="both"/>
        <w:rPr>
          <w:rFonts w:ascii="Trebuchet MS" w:eastAsiaTheme="majorEastAsia" w:hAnsi="Trebuchet MS" w:cstheme="majorBidi"/>
          <w:color w:val="000000" w:themeColor="text1"/>
          <w:szCs w:val="26"/>
        </w:rPr>
      </w:pPr>
      <w:r w:rsidRPr="00CD668E">
        <w:rPr>
          <w:rFonts w:ascii="Trebuchet MS" w:eastAsiaTheme="majorEastAsia" w:hAnsi="Trebuchet MS" w:cstheme="majorBidi"/>
          <w:color w:val="000000" w:themeColor="text1"/>
          <w:szCs w:val="26"/>
        </w:rPr>
        <w:t xml:space="preserve">La Entidad enfoca sus acciones para contribuir al mejoramiento de la calidad de vida de los habitantes de Bogotá, a través del diseño y coordinación de políticas e instrumentos para el logro de los siguientes objetivos estratégicos: </w:t>
      </w:r>
    </w:p>
    <w:p w:rsidR="00EB48CC" w:rsidRDefault="00EB48CC" w:rsidP="00E90262">
      <w:pPr>
        <w:ind w:left="1843"/>
        <w:jc w:val="both"/>
        <w:rPr>
          <w:rFonts w:ascii="Trebuchet MS" w:eastAsiaTheme="majorEastAsia" w:hAnsi="Trebuchet MS" w:cstheme="majorBidi"/>
          <w:color w:val="000000" w:themeColor="text1"/>
          <w:szCs w:val="26"/>
        </w:rPr>
      </w:pPr>
    </w:p>
    <w:tbl>
      <w:tblPr>
        <w:tblStyle w:val="Tablaconcuadrcula1clara"/>
        <w:tblW w:w="8505" w:type="dxa"/>
        <w:tblInd w:w="1696" w:type="dxa"/>
        <w:tblLook w:val="04A0" w:firstRow="1" w:lastRow="0" w:firstColumn="1" w:lastColumn="0" w:noHBand="0" w:noVBand="1"/>
      </w:tblPr>
      <w:tblGrid>
        <w:gridCol w:w="8505"/>
      </w:tblGrid>
      <w:tr w:rsidR="00EB4D1A" w:rsidRPr="005C449F" w:rsidTr="00E641F5">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8505" w:type="dxa"/>
          </w:tcPr>
          <w:p w:rsidR="00EB4D1A" w:rsidRPr="00B234CB" w:rsidRDefault="00EB4D1A" w:rsidP="00FA4F2F">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Consolidar el sistema de información misional de la Entidad</w:t>
            </w:r>
          </w:p>
        </w:tc>
      </w:tr>
      <w:tr w:rsidR="00EB4D1A" w:rsidRPr="005C449F" w:rsidTr="00E641F5">
        <w:trPr>
          <w:trHeight w:val="683"/>
        </w:trPr>
        <w:tc>
          <w:tcPr>
            <w:cnfStyle w:val="001000000000" w:firstRow="0" w:lastRow="0" w:firstColumn="1" w:lastColumn="0" w:oddVBand="0" w:evenVBand="0" w:oddHBand="0" w:evenHBand="0" w:firstRowFirstColumn="0" w:firstRowLastColumn="0" w:lastRowFirstColumn="0" w:lastRowLastColumn="0"/>
            <w:tcW w:w="8505" w:type="dxa"/>
          </w:tcPr>
          <w:p w:rsidR="00EB4D1A" w:rsidRPr="00B234CB" w:rsidRDefault="00EB4D1A" w:rsidP="00FA4F2F">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Optimizar la administración del espacio público y los bienes fiscales del Distrito Capital, a través de la generación e implementación de modelos sostenibles.</w:t>
            </w:r>
          </w:p>
        </w:tc>
      </w:tr>
      <w:tr w:rsidR="00EB4D1A" w:rsidRPr="005C449F" w:rsidTr="00E641F5">
        <w:tc>
          <w:tcPr>
            <w:cnfStyle w:val="001000000000" w:firstRow="0" w:lastRow="0" w:firstColumn="1" w:lastColumn="0" w:oddVBand="0" w:evenVBand="0" w:oddHBand="0" w:evenHBand="0" w:firstRowFirstColumn="0" w:firstRowLastColumn="0" w:lastRowFirstColumn="0" w:lastRowLastColumn="0"/>
            <w:tcW w:w="8505" w:type="dxa"/>
          </w:tcPr>
          <w:p w:rsidR="00EB4D1A" w:rsidRPr="00B234CB" w:rsidRDefault="00EB4D1A" w:rsidP="00FA4F2F">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Defender el espacio público y los bienes fiscales del Distrito Capital a través de estrategias jurídicas y administrativas.</w:t>
            </w:r>
          </w:p>
          <w:p w:rsidR="00EB4D1A" w:rsidRPr="00B234CB" w:rsidRDefault="00EB4D1A" w:rsidP="00FA4F2F">
            <w:pPr>
              <w:jc w:val="both"/>
              <w:rPr>
                <w:rFonts w:ascii="Trebuchet MS" w:eastAsiaTheme="majorEastAsia" w:hAnsi="Trebuchet MS" w:cstheme="majorBidi"/>
                <w:b w:val="0"/>
                <w:bCs w:val="0"/>
                <w:color w:val="000000" w:themeColor="text1"/>
                <w:sz w:val="18"/>
                <w:szCs w:val="18"/>
              </w:rPr>
            </w:pPr>
          </w:p>
        </w:tc>
      </w:tr>
      <w:tr w:rsidR="00EB4D1A" w:rsidRPr="005C449F" w:rsidTr="00E641F5">
        <w:tc>
          <w:tcPr>
            <w:cnfStyle w:val="001000000000" w:firstRow="0" w:lastRow="0" w:firstColumn="1" w:lastColumn="0" w:oddVBand="0" w:evenVBand="0" w:oddHBand="0" w:evenHBand="0" w:firstRowFirstColumn="0" w:firstRowLastColumn="0" w:lastRowFirstColumn="0" w:lastRowLastColumn="0"/>
            <w:tcW w:w="8505" w:type="dxa"/>
          </w:tcPr>
          <w:p w:rsidR="00EB4D1A" w:rsidRPr="00B234CB" w:rsidRDefault="00EB4D1A" w:rsidP="00FA4F2F">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Generar herramientas y conocimiento en materia de espacio público que permita formular políticas públicas y fortalecer su defensa y administración.</w:t>
            </w:r>
          </w:p>
          <w:p w:rsidR="00EB4D1A" w:rsidRPr="00B234CB" w:rsidRDefault="00EB4D1A" w:rsidP="00FA4F2F">
            <w:pPr>
              <w:jc w:val="both"/>
              <w:rPr>
                <w:rFonts w:ascii="Trebuchet MS" w:eastAsiaTheme="majorEastAsia" w:hAnsi="Trebuchet MS" w:cstheme="majorBidi"/>
                <w:b w:val="0"/>
                <w:bCs w:val="0"/>
                <w:color w:val="000000" w:themeColor="text1"/>
                <w:sz w:val="18"/>
                <w:szCs w:val="18"/>
              </w:rPr>
            </w:pPr>
          </w:p>
        </w:tc>
      </w:tr>
      <w:tr w:rsidR="00EB4D1A" w:rsidRPr="005C449F" w:rsidTr="00E641F5">
        <w:tc>
          <w:tcPr>
            <w:cnfStyle w:val="001000000000" w:firstRow="0" w:lastRow="0" w:firstColumn="1" w:lastColumn="0" w:oddVBand="0" w:evenVBand="0" w:oddHBand="0" w:evenHBand="0" w:firstRowFirstColumn="0" w:firstRowLastColumn="0" w:lastRowFirstColumn="0" w:lastRowLastColumn="0"/>
            <w:tcW w:w="8505" w:type="dxa"/>
          </w:tcPr>
          <w:p w:rsidR="00EB4D1A" w:rsidRPr="00B234CB" w:rsidRDefault="00EB4D1A" w:rsidP="00FA4F2F">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Contar con un modelo institucional moderno y flexible con capacidad de atender en forma ágil y oportuna los requerimientos de la ciudad.</w:t>
            </w:r>
          </w:p>
          <w:p w:rsidR="00EB4D1A" w:rsidRPr="00B234CB" w:rsidRDefault="00EB4D1A" w:rsidP="00FA4F2F">
            <w:pPr>
              <w:jc w:val="both"/>
              <w:rPr>
                <w:rFonts w:ascii="Trebuchet MS" w:eastAsiaTheme="majorEastAsia" w:hAnsi="Trebuchet MS" w:cstheme="majorBidi"/>
                <w:b w:val="0"/>
                <w:bCs w:val="0"/>
                <w:color w:val="000000" w:themeColor="text1"/>
                <w:sz w:val="18"/>
                <w:szCs w:val="18"/>
              </w:rPr>
            </w:pPr>
          </w:p>
        </w:tc>
      </w:tr>
      <w:tr w:rsidR="00EB4D1A" w:rsidRPr="005C449F" w:rsidTr="00E641F5">
        <w:tc>
          <w:tcPr>
            <w:cnfStyle w:val="001000000000" w:firstRow="0" w:lastRow="0" w:firstColumn="1" w:lastColumn="0" w:oddVBand="0" w:evenVBand="0" w:oddHBand="0" w:evenHBand="0" w:firstRowFirstColumn="0" w:firstRowLastColumn="0" w:lastRowFirstColumn="0" w:lastRowLastColumn="0"/>
            <w:tcW w:w="8505" w:type="dxa"/>
          </w:tcPr>
          <w:p w:rsidR="00EB4D1A" w:rsidRPr="00B234CB" w:rsidRDefault="00EB4D1A" w:rsidP="00FA4F2F">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Desarrollar mecanismos que permitan la promoción de la transparencia y la rendición de cuentas a través de la interacción y participación con la ciudadanía y los grupos de interés.</w:t>
            </w:r>
          </w:p>
          <w:p w:rsidR="00EB4D1A" w:rsidRPr="00B234CB" w:rsidRDefault="00EB4D1A" w:rsidP="00FA4F2F">
            <w:pPr>
              <w:jc w:val="both"/>
              <w:rPr>
                <w:rFonts w:ascii="Trebuchet MS" w:eastAsiaTheme="majorEastAsia" w:hAnsi="Trebuchet MS" w:cstheme="majorBidi"/>
                <w:b w:val="0"/>
                <w:bCs w:val="0"/>
                <w:color w:val="000000" w:themeColor="text1"/>
                <w:sz w:val="18"/>
                <w:szCs w:val="18"/>
              </w:rPr>
            </w:pPr>
          </w:p>
        </w:tc>
      </w:tr>
    </w:tbl>
    <w:p w:rsidR="00EB4D1A" w:rsidRDefault="00F31C44" w:rsidP="00EB4D1A">
      <w:pPr>
        <w:ind w:left="1843"/>
        <w:jc w:val="both"/>
        <w:rPr>
          <w:rFonts w:ascii="Trebuchet MS" w:eastAsiaTheme="majorEastAsia" w:hAnsi="Trebuchet MS" w:cstheme="majorBidi"/>
          <w:color w:val="000000" w:themeColor="text1"/>
          <w:sz w:val="24"/>
          <w:szCs w:val="24"/>
        </w:rPr>
      </w:pPr>
      <w:r>
        <w:rPr>
          <w:noProof/>
          <w:lang w:eastAsia="es-CO"/>
        </w:rPr>
        <mc:AlternateContent>
          <mc:Choice Requires="wps">
            <w:drawing>
              <wp:anchor distT="0" distB="0" distL="114300" distR="114300" simplePos="0" relativeHeight="251709440" behindDoc="0" locked="0" layoutInCell="1" allowOverlap="1" wp14:anchorId="3B3BE3F5" wp14:editId="03A4F2F1">
                <wp:simplePos x="0" y="0"/>
                <wp:positionH relativeFrom="margin">
                  <wp:posOffset>1304925</wp:posOffset>
                </wp:positionH>
                <wp:positionV relativeFrom="paragraph">
                  <wp:posOffset>4445</wp:posOffset>
                </wp:positionV>
                <wp:extent cx="914400" cy="285750"/>
                <wp:effectExtent l="0" t="0" r="4445" b="0"/>
                <wp:wrapNone/>
                <wp:docPr id="7199" name="Cuadro de texto 7199"/>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noFill/>
                        </a:ln>
                      </wps:spPr>
                      <wps:txb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BE3F5" id="Cuadro de texto 7199" o:spid="_x0000_s1030" type="#_x0000_t202" style="position:absolute;left:0;text-align:left;margin-left:102.75pt;margin-top:.35pt;width:1in;height:22.5pt;z-index:2517094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" fillcolor="window" stroked="f" strokeweight=".5pt">
                <v:textbo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v:textbox>
                <w10:wrap anchorx="margin"/>
              </v:shape>
            </w:pict>
          </mc:Fallback>
        </mc:AlternateContent>
      </w:r>
    </w:p>
    <w:p w:rsidR="00EB4D1A" w:rsidRPr="00765D6E" w:rsidRDefault="001C2DC9" w:rsidP="00765D6E">
      <w:pPr>
        <w:pStyle w:val="Ttulo1"/>
        <w:ind w:left="1843"/>
        <w:rPr>
          <w:sz w:val="24"/>
          <w:szCs w:val="24"/>
        </w:rPr>
      </w:pPr>
      <w:bookmarkStart w:id="15" w:name="_Toc24717561"/>
      <w:r w:rsidRPr="00765D6E">
        <w:rPr>
          <w:sz w:val="24"/>
          <w:szCs w:val="24"/>
        </w:rPr>
        <w:t xml:space="preserve">2.4.5 </w:t>
      </w:r>
      <w:r w:rsidR="00EB4D1A" w:rsidRPr="00765D6E">
        <w:rPr>
          <w:sz w:val="24"/>
          <w:szCs w:val="24"/>
        </w:rPr>
        <w:t>Estrategias Institucionales</w:t>
      </w:r>
      <w:bookmarkEnd w:id="15"/>
    </w:p>
    <w:p w:rsidR="00454A64" w:rsidRPr="00454A64" w:rsidRDefault="00454A64" w:rsidP="00454A64"/>
    <w:p w:rsidR="00EB4D1A" w:rsidRPr="00537055" w:rsidRDefault="00EB4D1A" w:rsidP="00E90262">
      <w:pPr>
        <w:ind w:left="1843"/>
        <w:jc w:val="both"/>
        <w:rPr>
          <w:rFonts w:ascii="Trebuchet MS" w:eastAsiaTheme="majorEastAsia" w:hAnsi="Trebuchet MS" w:cstheme="majorBidi"/>
          <w:color w:val="000000" w:themeColor="text1"/>
          <w:szCs w:val="26"/>
        </w:rPr>
      </w:pPr>
      <w:r w:rsidRPr="00537055">
        <w:rPr>
          <w:rFonts w:ascii="Trebuchet MS" w:eastAsiaTheme="majorEastAsia" w:hAnsi="Trebuchet MS" w:cstheme="majorBidi"/>
          <w:color w:val="000000" w:themeColor="text1"/>
          <w:szCs w:val="26"/>
        </w:rPr>
        <w:t xml:space="preserve">En aras al cumplimiento de la misión institucional y concretar la visión, se establecieron ocho (8) estrategias institucionales para el período 2016- 2020. Dichas estrategias están relacionadas tanto con las áreas misionales </w:t>
      </w:r>
      <w:r w:rsidR="00E90262">
        <w:rPr>
          <w:rFonts w:ascii="Trebuchet MS" w:eastAsiaTheme="majorEastAsia" w:hAnsi="Trebuchet MS" w:cstheme="majorBidi"/>
          <w:color w:val="000000" w:themeColor="text1"/>
          <w:szCs w:val="26"/>
        </w:rPr>
        <w:t xml:space="preserve">como con </w:t>
      </w:r>
      <w:r w:rsidRPr="00537055">
        <w:rPr>
          <w:rFonts w:ascii="Trebuchet MS" w:eastAsiaTheme="majorEastAsia" w:hAnsi="Trebuchet MS" w:cstheme="majorBidi"/>
          <w:color w:val="000000" w:themeColor="text1"/>
          <w:szCs w:val="26"/>
        </w:rPr>
        <w:t>las de apoyo</w:t>
      </w:r>
      <w:r w:rsidR="00E90262">
        <w:rPr>
          <w:rFonts w:ascii="Trebuchet MS" w:eastAsiaTheme="majorEastAsia" w:hAnsi="Trebuchet MS" w:cstheme="majorBidi"/>
          <w:color w:val="000000" w:themeColor="text1"/>
          <w:szCs w:val="26"/>
        </w:rPr>
        <w:t>,</w:t>
      </w:r>
      <w:r w:rsidRPr="00537055">
        <w:rPr>
          <w:rFonts w:ascii="Trebuchet MS" w:eastAsiaTheme="majorEastAsia" w:hAnsi="Trebuchet MS" w:cstheme="majorBidi"/>
          <w:color w:val="000000" w:themeColor="text1"/>
          <w:szCs w:val="26"/>
        </w:rPr>
        <w:t xml:space="preserve"> las cuales están encargadas del fortalecimiento y modernización de la entidad con base en la transparencia y el control social así:</w:t>
      </w:r>
    </w:p>
    <w:p w:rsidR="00EB4D1A" w:rsidRDefault="00EB4D1A" w:rsidP="00EB4D1A">
      <w:pPr>
        <w:ind w:left="1843"/>
        <w:jc w:val="center"/>
        <w:rPr>
          <w:rFonts w:ascii="Trebuchet MS" w:eastAsiaTheme="majorEastAsia" w:hAnsi="Trebuchet MS" w:cstheme="majorBidi"/>
          <w:color w:val="000000" w:themeColor="text1"/>
          <w:szCs w:val="26"/>
        </w:rPr>
      </w:pPr>
      <w:r w:rsidRPr="0018019E">
        <w:rPr>
          <w:noProof/>
          <w:lang w:eastAsia="es-CO"/>
        </w:rPr>
        <w:lastRenderedPageBreak/>
        <w:drawing>
          <wp:inline distT="0" distB="0" distL="0" distR="0" wp14:anchorId="66A01C4D" wp14:editId="276AA1CC">
            <wp:extent cx="2915729" cy="290940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2182" cy="2915841"/>
                    </a:xfrm>
                    <a:prstGeom prst="rect">
                      <a:avLst/>
                    </a:prstGeom>
                    <a:noFill/>
                    <a:ln>
                      <a:noFill/>
                    </a:ln>
                  </pic:spPr>
                </pic:pic>
              </a:graphicData>
            </a:graphic>
          </wp:inline>
        </w:drawing>
      </w:r>
    </w:p>
    <w:p w:rsidR="00EB4D1A" w:rsidRPr="00765D6E" w:rsidRDefault="001C2DC9" w:rsidP="00765D6E">
      <w:pPr>
        <w:pStyle w:val="Ttulo1"/>
        <w:ind w:left="1843"/>
        <w:rPr>
          <w:sz w:val="24"/>
          <w:szCs w:val="24"/>
        </w:rPr>
      </w:pPr>
      <w:bookmarkStart w:id="16" w:name="_Toc24717562"/>
      <w:r w:rsidRPr="00765D6E">
        <w:rPr>
          <w:sz w:val="24"/>
          <w:szCs w:val="24"/>
        </w:rPr>
        <w:t>2.4.</w:t>
      </w:r>
      <w:r w:rsidR="00272061" w:rsidRPr="00765D6E">
        <w:rPr>
          <w:sz w:val="24"/>
          <w:szCs w:val="24"/>
        </w:rPr>
        <w:t>6</w:t>
      </w:r>
      <w:r w:rsidRPr="00765D6E">
        <w:rPr>
          <w:sz w:val="24"/>
          <w:szCs w:val="24"/>
        </w:rPr>
        <w:t xml:space="preserve"> </w:t>
      </w:r>
      <w:r w:rsidR="00EB4D1A" w:rsidRPr="00765D6E">
        <w:rPr>
          <w:sz w:val="24"/>
          <w:szCs w:val="24"/>
        </w:rPr>
        <w:t>Políticas de Acción</w:t>
      </w:r>
      <w:bookmarkEnd w:id="16"/>
    </w:p>
    <w:p w:rsidR="00454A64" w:rsidRPr="00454A64" w:rsidRDefault="00454A64" w:rsidP="00454A64"/>
    <w:p w:rsidR="00EB4D1A" w:rsidRDefault="00EB4D1A" w:rsidP="009A146A">
      <w:pPr>
        <w:spacing w:after="0" w:line="240" w:lineRule="auto"/>
        <w:ind w:left="1843"/>
        <w:jc w:val="both"/>
        <w:rPr>
          <w:rFonts w:ascii="Trebuchet MS" w:eastAsiaTheme="majorEastAsia" w:hAnsi="Trebuchet MS" w:cstheme="majorBidi"/>
          <w:szCs w:val="26"/>
        </w:rPr>
      </w:pPr>
      <w:r w:rsidRPr="00243E31">
        <w:rPr>
          <w:rFonts w:ascii="Trebuchet MS" w:eastAsiaTheme="majorEastAsia" w:hAnsi="Trebuchet MS" w:cstheme="majorBidi"/>
          <w:szCs w:val="26"/>
        </w:rPr>
        <w:t xml:space="preserve">Las siguientes son las políticas de acción establecidas en el marco del “Plan de Desarrollo Distrital 2016 – 2020 Bogotá mejor para todos”. </w:t>
      </w:r>
    </w:p>
    <w:p w:rsidR="009A146A" w:rsidRDefault="009A146A" w:rsidP="009A146A">
      <w:pPr>
        <w:spacing w:after="0" w:line="240" w:lineRule="auto"/>
        <w:ind w:left="1843"/>
        <w:jc w:val="both"/>
        <w:rPr>
          <w:rFonts w:ascii="Trebuchet MS" w:eastAsiaTheme="majorEastAsia" w:hAnsi="Trebuchet MS" w:cstheme="majorBidi"/>
          <w:szCs w:val="26"/>
        </w:rPr>
      </w:pPr>
    </w:p>
    <w:tbl>
      <w:tblPr>
        <w:tblStyle w:val="Tablaconcuadrcula6concolores-nfasis3"/>
        <w:tblW w:w="9214" w:type="dxa"/>
        <w:tblInd w:w="169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2694"/>
        <w:gridCol w:w="6520"/>
      </w:tblGrid>
      <w:tr w:rsidR="00EB4D1A" w:rsidRPr="00F64B31" w:rsidTr="00543F9A">
        <w:trPr>
          <w:cnfStyle w:val="100000000000" w:firstRow="1" w:lastRow="0" w:firstColumn="0" w:lastColumn="0" w:oddVBand="0" w:evenVBand="0" w:oddHBand="0" w:evenHBand="0" w:firstRowFirstColumn="0" w:firstRowLastColumn="0" w:lastRowFirstColumn="0" w:lastRowLastColumn="0"/>
          <w:trHeight w:val="388"/>
          <w:tblHeader/>
        </w:trPr>
        <w:tc>
          <w:tcPr>
            <w:cnfStyle w:val="001000000000" w:firstRow="0" w:lastRow="0" w:firstColumn="1" w:lastColumn="0" w:oddVBand="0" w:evenVBand="0" w:oddHBand="0" w:evenHBand="0" w:firstRowFirstColumn="0" w:firstRowLastColumn="0" w:lastRowFirstColumn="0" w:lastRowLastColumn="0"/>
            <w:tcW w:w="2694" w:type="dxa"/>
            <w:tcBorders>
              <w:bottom w:val="none" w:sz="0" w:space="0" w:color="auto"/>
            </w:tcBorders>
            <w:shd w:val="clear" w:color="auto" w:fill="FFFFFF" w:themeFill="background1"/>
            <w:vAlign w:val="center"/>
          </w:tcPr>
          <w:p w:rsidR="00EB4D1A" w:rsidRPr="00B515C6" w:rsidRDefault="00EB4D1A" w:rsidP="00FA4F2F">
            <w:pPr>
              <w:jc w:val="center"/>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Política de Acción</w:t>
            </w:r>
          </w:p>
        </w:tc>
        <w:tc>
          <w:tcPr>
            <w:tcW w:w="6520" w:type="dxa"/>
            <w:tcBorders>
              <w:bottom w:val="none" w:sz="0" w:space="0" w:color="auto"/>
            </w:tcBorders>
            <w:shd w:val="clear" w:color="auto" w:fill="FFFFFF" w:themeFill="background1"/>
            <w:vAlign w:val="center"/>
          </w:tcPr>
          <w:p w:rsidR="00EB4D1A" w:rsidRPr="00B515C6" w:rsidRDefault="00EB4D1A" w:rsidP="00FA4F2F">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Descripción</w:t>
            </w:r>
          </w:p>
        </w:tc>
      </w:tr>
      <w:tr w:rsidR="00EB4D1A" w:rsidRPr="00F64B31" w:rsidTr="00543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tcPr>
          <w:p w:rsidR="00EB4D1A" w:rsidRPr="00F64B31" w:rsidRDefault="00EB4D1A" w:rsidP="00FA4F2F">
            <w:pPr>
              <w:jc w:val="both"/>
              <w:rPr>
                <w:rFonts w:ascii="Trebuchet MS" w:eastAsiaTheme="majorEastAsia" w:hAnsi="Trebuchet MS" w:cstheme="majorBidi"/>
                <w:b w:val="0"/>
                <w:bCs w:val="0"/>
                <w:color w:val="000000" w:themeColor="text1"/>
                <w:sz w:val="18"/>
                <w:szCs w:val="18"/>
              </w:rPr>
            </w:pPr>
            <w:r w:rsidRPr="00F64B31">
              <w:rPr>
                <w:rFonts w:ascii="Trebuchet MS" w:eastAsiaTheme="majorEastAsia" w:hAnsi="Trebuchet MS" w:cstheme="majorBidi"/>
                <w:b w:val="0"/>
                <w:bCs w:val="0"/>
                <w:color w:val="000000" w:themeColor="text1"/>
                <w:sz w:val="18"/>
                <w:szCs w:val="18"/>
              </w:rPr>
              <w:t>Saneamiento integral de la propiedad inmobiliaria</w:t>
            </w:r>
          </w:p>
        </w:tc>
        <w:tc>
          <w:tcPr>
            <w:tcW w:w="6520" w:type="dxa"/>
            <w:shd w:val="clear" w:color="auto" w:fill="FFFFFF" w:themeFill="background1"/>
          </w:tcPr>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Realizar los levantamientos topográficos, avalúos, revisión de licencias,</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actas de recibo, toma de posesión y/o inspección y diagnósticos de bienes</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de uso público y fiscal.</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Consolidar el Archivo sobre Información de la Propiedad Inmobiliaria</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Distrital mediante la revisión, recopilación, clasificación, incorporación de</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 xml:space="preserve">la documentación y alimentación del Sistema de Información SIDEP. </w:t>
            </w:r>
            <w:r w:rsidRPr="00F64B31">
              <w:rPr>
                <w:rFonts w:ascii="Trebuchet MS" w:eastAsiaTheme="majorEastAsia" w:hAnsi="Trebuchet MS" w:cstheme="majorBidi"/>
                <w:b/>
                <w:bCs/>
                <w:color w:val="000000" w:themeColor="text1"/>
                <w:sz w:val="18"/>
                <w:szCs w:val="18"/>
              </w:rPr>
              <w:t xml:space="preserve"> </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roofErr w:type="spellStart"/>
            <w:r w:rsidRPr="00F64B31">
              <w:rPr>
                <w:rFonts w:ascii="Trebuchet MS" w:eastAsiaTheme="majorEastAsia" w:hAnsi="Trebuchet MS" w:cstheme="majorBidi"/>
                <w:color w:val="000000" w:themeColor="text1"/>
                <w:sz w:val="18"/>
                <w:szCs w:val="18"/>
              </w:rPr>
              <w:t>Georeferenciar</w:t>
            </w:r>
            <w:proofErr w:type="spellEnd"/>
            <w:r w:rsidRPr="00F64B31">
              <w:rPr>
                <w:rFonts w:ascii="Trebuchet MS" w:eastAsiaTheme="majorEastAsia" w:hAnsi="Trebuchet MS" w:cstheme="majorBidi"/>
                <w:color w:val="000000" w:themeColor="text1"/>
                <w:sz w:val="18"/>
                <w:szCs w:val="18"/>
              </w:rPr>
              <w:t xml:space="preserve"> el Patrimonio Inmobiliario del Distrito y de las acciones</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conexas en relación con el saneamiento, administración, sostenibilidad y</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defensa del Espacio Público.</w:t>
            </w:r>
            <w:r w:rsidRPr="00F64B31">
              <w:rPr>
                <w:rFonts w:ascii="Trebuchet MS" w:eastAsiaTheme="majorEastAsia" w:hAnsi="Trebuchet MS" w:cstheme="majorBidi"/>
                <w:b/>
                <w:bCs/>
                <w:color w:val="000000" w:themeColor="text1"/>
                <w:sz w:val="18"/>
                <w:szCs w:val="18"/>
              </w:rPr>
              <w:t xml:space="preserve"> </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F64B31">
              <w:rPr>
                <w:rFonts w:ascii="Trebuchet MS" w:eastAsiaTheme="majorEastAsia" w:hAnsi="Trebuchet MS" w:cstheme="majorBidi"/>
                <w:color w:val="000000" w:themeColor="text1"/>
                <w:sz w:val="18"/>
                <w:szCs w:val="18"/>
              </w:rPr>
              <w:t>Realizar diagnóstico de predios registrados en la propiedad inmobiliaria</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Distrital incorporados en el SIDEP con el propósito de ser actualizados y/o</w:t>
            </w:r>
            <w:r w:rsidRPr="00F64B31">
              <w:rPr>
                <w:rFonts w:ascii="Trebuchet MS" w:eastAsiaTheme="majorEastAsia" w:hAnsi="Trebuchet MS" w:cstheme="majorBidi"/>
                <w:b/>
                <w:bCs/>
                <w:color w:val="000000" w:themeColor="text1"/>
                <w:sz w:val="18"/>
                <w:szCs w:val="18"/>
              </w:rPr>
              <w:t xml:space="preserve"> </w:t>
            </w:r>
            <w:r w:rsidRPr="00F64B31">
              <w:rPr>
                <w:rFonts w:ascii="Trebuchet MS" w:eastAsiaTheme="majorEastAsia" w:hAnsi="Trebuchet MS" w:cstheme="majorBidi"/>
                <w:color w:val="000000" w:themeColor="text1"/>
                <w:sz w:val="18"/>
                <w:szCs w:val="18"/>
              </w:rPr>
              <w:t>depurados</w:t>
            </w:r>
          </w:p>
        </w:tc>
      </w:tr>
      <w:tr w:rsidR="00EB4D1A" w:rsidRPr="00F64B31" w:rsidTr="00543F9A">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tcPr>
          <w:p w:rsidR="00EB4D1A" w:rsidRPr="00F64B31" w:rsidRDefault="00EB4D1A" w:rsidP="00FA4F2F">
            <w:pPr>
              <w:jc w:val="both"/>
              <w:rPr>
                <w:rFonts w:ascii="Trebuchet MS" w:eastAsiaTheme="majorEastAsia" w:hAnsi="Trebuchet MS" w:cstheme="majorBidi"/>
                <w:b w:val="0"/>
                <w:bCs w:val="0"/>
                <w:color w:val="000000" w:themeColor="text1"/>
                <w:sz w:val="18"/>
                <w:szCs w:val="18"/>
              </w:rPr>
            </w:pPr>
            <w:r w:rsidRPr="00F64B31">
              <w:rPr>
                <w:rFonts w:ascii="Trebuchet MS" w:eastAsiaTheme="majorEastAsia" w:hAnsi="Trebuchet MS" w:cstheme="majorBidi"/>
                <w:b w:val="0"/>
                <w:bCs w:val="0"/>
                <w:color w:val="000000" w:themeColor="text1"/>
                <w:sz w:val="18"/>
                <w:szCs w:val="18"/>
              </w:rPr>
              <w:t>Fortalecimiento de la Defensa Judicial</w:t>
            </w:r>
          </w:p>
        </w:tc>
        <w:tc>
          <w:tcPr>
            <w:tcW w:w="6520" w:type="dxa"/>
            <w:shd w:val="clear" w:color="auto" w:fill="FFFFFF" w:themeFill="background1"/>
          </w:tcPr>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Atender de manera integral la defensa de los intereses de Bogotá Distrito Capital-Departamento Administrativo de la Defensoría del Espacio Público, dentro de las situaciones litigiosas que la involucren, desarrollando un accionar judicial oportuno, técnico, integral e idóneo.</w:t>
            </w: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Mejorar el modelo de representación judicial basado en la definición de políticas de defensa judicial y prevención del daño antijurídico a partir de la identificación de problemáticas internas y externas que puedan generar situaciones contenciosas para la Entidad.</w:t>
            </w:r>
          </w:p>
        </w:tc>
      </w:tr>
      <w:tr w:rsidR="00EB4D1A" w:rsidRPr="00F64B31" w:rsidTr="00543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tcPr>
          <w:p w:rsidR="00EB4D1A" w:rsidRPr="00F64B31" w:rsidRDefault="00EB4D1A" w:rsidP="00FA4F2F">
            <w:pPr>
              <w:jc w:val="both"/>
              <w:rPr>
                <w:rFonts w:ascii="Trebuchet MS" w:eastAsiaTheme="majorEastAsia" w:hAnsi="Trebuchet MS" w:cstheme="majorBidi"/>
                <w:b w:val="0"/>
                <w:bCs w:val="0"/>
                <w:color w:val="000000" w:themeColor="text1"/>
                <w:sz w:val="18"/>
                <w:szCs w:val="18"/>
              </w:rPr>
            </w:pPr>
            <w:r w:rsidRPr="00F64B31">
              <w:rPr>
                <w:rFonts w:ascii="Trebuchet MS" w:eastAsiaTheme="majorEastAsia" w:hAnsi="Trebuchet MS" w:cstheme="majorBidi"/>
                <w:b w:val="0"/>
                <w:bCs w:val="0"/>
                <w:color w:val="000000" w:themeColor="text1"/>
                <w:sz w:val="18"/>
                <w:szCs w:val="18"/>
              </w:rPr>
              <w:lastRenderedPageBreak/>
              <w:t>Sostenibilidad de espacios públicos</w:t>
            </w:r>
          </w:p>
        </w:tc>
        <w:tc>
          <w:tcPr>
            <w:tcW w:w="6520" w:type="dxa"/>
            <w:shd w:val="clear" w:color="auto" w:fill="FFFFFF" w:themeFill="background1"/>
          </w:tcPr>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Fortalecer y consolidar el procedimiento técnico y jurídico de los contratos de administración y mantenimiento de espacios públicos - CAMEP.</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 xml:space="preserve">Instrumentar mecanismos de divulgación de los contratos de administración y mantenimiento de espacios públicos - CAMEP. </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Mejorar la capacidad institucional hacia lo local, destinada al debido cumplimiento de las políticas y programas formulados y promovidos en función de la sostenibilidad del espacio público.</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Fortalecer y mejorar las herramientas de información y de gestión, que permitan y faciliten el adecuado acompañamiento, seguimiento y evaluación de los procesos de sostenibilidad del espacio público.</w:t>
            </w:r>
          </w:p>
        </w:tc>
      </w:tr>
      <w:tr w:rsidR="00EB4D1A" w:rsidRPr="00F64B31" w:rsidTr="00543F9A">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tcPr>
          <w:p w:rsidR="00EB4D1A" w:rsidRPr="00F64B31" w:rsidRDefault="00EB4D1A" w:rsidP="00FA4F2F">
            <w:pPr>
              <w:jc w:val="both"/>
              <w:rPr>
                <w:rFonts w:ascii="Trebuchet MS" w:eastAsiaTheme="majorEastAsia" w:hAnsi="Trebuchet MS" w:cstheme="majorBidi"/>
                <w:b w:val="0"/>
                <w:bCs w:val="0"/>
                <w:color w:val="000000" w:themeColor="text1"/>
                <w:sz w:val="18"/>
                <w:szCs w:val="18"/>
              </w:rPr>
            </w:pPr>
            <w:r w:rsidRPr="00F64B31">
              <w:rPr>
                <w:rFonts w:ascii="Trebuchet MS" w:eastAsiaTheme="majorEastAsia" w:hAnsi="Trebuchet MS" w:cstheme="majorBidi"/>
                <w:b w:val="0"/>
                <w:bCs w:val="0"/>
                <w:color w:val="000000" w:themeColor="text1"/>
                <w:sz w:val="18"/>
                <w:szCs w:val="18"/>
              </w:rPr>
              <w:t>Apoyo, asistencia y asesoría en la gestión del espacio público</w:t>
            </w:r>
          </w:p>
        </w:tc>
        <w:tc>
          <w:tcPr>
            <w:tcW w:w="6520" w:type="dxa"/>
            <w:shd w:val="clear" w:color="auto" w:fill="FFFFFF" w:themeFill="background1"/>
          </w:tcPr>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Asesorar y apoyar a las autoridades distritales en la ejecución de los procesos jurídicos y sociales que tienen por objeto la protección y recuperación del espacio público del Distrito Capital.</w:t>
            </w: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Organizar el espacio público para su uso adecuado, reglamentario y su aprovechamiento económico racional.</w:t>
            </w:r>
          </w:p>
        </w:tc>
      </w:tr>
      <w:tr w:rsidR="00EB4D1A" w:rsidRPr="00F64B31" w:rsidTr="00543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tcPr>
          <w:p w:rsidR="00EB4D1A" w:rsidRPr="00F64B31" w:rsidRDefault="00EB4D1A" w:rsidP="00FA4F2F">
            <w:pPr>
              <w:jc w:val="both"/>
              <w:rPr>
                <w:rFonts w:ascii="Trebuchet MS" w:eastAsiaTheme="majorEastAsia" w:hAnsi="Trebuchet MS" w:cstheme="majorBidi"/>
                <w:b w:val="0"/>
                <w:bCs w:val="0"/>
                <w:color w:val="000000" w:themeColor="text1"/>
                <w:sz w:val="18"/>
                <w:szCs w:val="18"/>
              </w:rPr>
            </w:pPr>
            <w:r w:rsidRPr="00F64B31">
              <w:rPr>
                <w:rFonts w:ascii="Trebuchet MS" w:eastAsiaTheme="majorEastAsia" w:hAnsi="Trebuchet MS" w:cstheme="majorBidi"/>
                <w:b w:val="0"/>
                <w:bCs w:val="0"/>
                <w:color w:val="000000" w:themeColor="text1"/>
                <w:sz w:val="18"/>
                <w:szCs w:val="18"/>
              </w:rPr>
              <w:t>Gestión Administrativa del patrimonio inmobiliario</w:t>
            </w:r>
          </w:p>
        </w:tc>
        <w:tc>
          <w:tcPr>
            <w:tcW w:w="6520" w:type="dxa"/>
            <w:shd w:val="clear" w:color="auto" w:fill="FFFFFF" w:themeFill="background1"/>
          </w:tcPr>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Mejorar y/o aumentar la capacidad de gestión del Distrito a través del DADEP, para administrar oportuna y adecuadamente, los bienes fiscales.</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Entregar inmuebles a Entidades Distritales y Nacionales que lo requieran de acuerdo a sus programas y la destinación que hagan de los mismos.</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Cumplir con las obligaciones de pago de servicios, seguros, tributos y vigilancia de los inmuebles a cargo de la Defensoría del Espacio Público en administración directa o indirecta.</w:t>
            </w: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Realizar las adecuaciones físicas mínimas e indispensables en los bienes administrados por el DADEP.</w:t>
            </w:r>
          </w:p>
        </w:tc>
      </w:tr>
      <w:tr w:rsidR="00EB4D1A" w:rsidRPr="00F64B31" w:rsidTr="00543F9A">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tcPr>
          <w:p w:rsidR="00EB4D1A" w:rsidRPr="00F64B31" w:rsidRDefault="00EB4D1A" w:rsidP="00FA4F2F">
            <w:pPr>
              <w:jc w:val="both"/>
              <w:rPr>
                <w:rFonts w:ascii="Trebuchet MS" w:eastAsiaTheme="majorEastAsia" w:hAnsi="Trebuchet MS" w:cstheme="majorBidi"/>
                <w:b w:val="0"/>
                <w:bCs w:val="0"/>
                <w:color w:val="000000" w:themeColor="text1"/>
                <w:sz w:val="18"/>
                <w:szCs w:val="18"/>
              </w:rPr>
            </w:pPr>
            <w:r w:rsidRPr="00F64B31">
              <w:rPr>
                <w:rFonts w:ascii="Trebuchet MS" w:eastAsiaTheme="majorEastAsia" w:hAnsi="Trebuchet MS" w:cstheme="majorBidi"/>
                <w:b w:val="0"/>
                <w:bCs w:val="0"/>
                <w:color w:val="000000" w:themeColor="text1"/>
                <w:sz w:val="18"/>
                <w:szCs w:val="18"/>
              </w:rPr>
              <w:t>Sistema de información de la propiedad inmobiliaria</w:t>
            </w:r>
          </w:p>
        </w:tc>
        <w:tc>
          <w:tcPr>
            <w:tcW w:w="6520" w:type="dxa"/>
            <w:shd w:val="clear" w:color="auto" w:fill="FFFFFF" w:themeFill="background1"/>
          </w:tcPr>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Proveer a la Defensoría del Espacio Público de herramientas y recursos de Tecnología de Información y Comunicación (</w:t>
            </w:r>
            <w:proofErr w:type="spellStart"/>
            <w:r w:rsidRPr="00F64B31">
              <w:rPr>
                <w:rFonts w:ascii="Trebuchet MS" w:eastAsiaTheme="majorEastAsia" w:hAnsi="Trebuchet MS" w:cstheme="majorBidi"/>
                <w:color w:val="000000" w:themeColor="text1"/>
                <w:sz w:val="18"/>
                <w:szCs w:val="18"/>
              </w:rPr>
              <w:t>TICs</w:t>
            </w:r>
            <w:proofErr w:type="spellEnd"/>
            <w:r w:rsidRPr="00F64B31">
              <w:rPr>
                <w:rFonts w:ascii="Trebuchet MS" w:eastAsiaTheme="majorEastAsia" w:hAnsi="Trebuchet MS" w:cstheme="majorBidi"/>
                <w:color w:val="000000" w:themeColor="text1"/>
                <w:sz w:val="18"/>
                <w:szCs w:val="18"/>
              </w:rPr>
              <w:t>) versátiles e interactivos que fortalezcan el sistema de información sobre la propiedad inmobiliaria del Distrito Capital, con el fin de garantizar condiciones necesarias para que la ciudadanía disponga de información técnica.</w:t>
            </w: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Contar con un sistema de información que permita la toma de decisiones mediante respuestas inmediatas a las necesidades de la entidad (directivos, funcionarios, contratistas) y minimice el tiempo de consulta y respuesta</w:t>
            </w: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 xml:space="preserve">para todos y cada uno de los trámites que se adelanten, contando con una información confiable y actualizada, con procesos </w:t>
            </w:r>
            <w:proofErr w:type="spellStart"/>
            <w:r w:rsidRPr="00F64B31">
              <w:rPr>
                <w:rFonts w:ascii="Trebuchet MS" w:eastAsiaTheme="majorEastAsia" w:hAnsi="Trebuchet MS" w:cstheme="majorBidi"/>
                <w:color w:val="000000" w:themeColor="text1"/>
                <w:sz w:val="18"/>
                <w:szCs w:val="18"/>
              </w:rPr>
              <w:t>georeferenciados</w:t>
            </w:r>
            <w:proofErr w:type="spellEnd"/>
            <w:r w:rsidRPr="00F64B31">
              <w:rPr>
                <w:rFonts w:ascii="Trebuchet MS" w:eastAsiaTheme="majorEastAsia" w:hAnsi="Trebuchet MS" w:cstheme="majorBidi"/>
                <w:color w:val="000000" w:themeColor="text1"/>
                <w:sz w:val="18"/>
                <w:szCs w:val="18"/>
              </w:rPr>
              <w:t xml:space="preserve"> para la información adicional que surja como producto de la gestión misma del DADEP.</w:t>
            </w: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EB4D1A" w:rsidRPr="00F64B31" w:rsidRDefault="00EB4D1A" w:rsidP="00FA4F2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F64B31">
              <w:rPr>
                <w:rFonts w:ascii="Trebuchet MS" w:eastAsiaTheme="majorEastAsia" w:hAnsi="Trebuchet MS" w:cstheme="majorBidi"/>
                <w:color w:val="000000" w:themeColor="text1"/>
                <w:sz w:val="18"/>
                <w:szCs w:val="18"/>
              </w:rPr>
              <w:t>El sistema integrado de información permitirá la realización de visitas de inspección ocular y de diagnóstico soportadas con dispositivos de captura directamente en terreno, permitiendo la conexión en línea con el Sistema de Información reportando y consultando información específica del área de interés.</w:t>
            </w:r>
          </w:p>
        </w:tc>
      </w:tr>
    </w:tbl>
    <w:bookmarkStart w:id="17" w:name="_Toc23339065"/>
    <w:p w:rsidR="00EB4D1A" w:rsidRPr="00F64B31" w:rsidRDefault="00F31C44" w:rsidP="00F807A9">
      <w:pPr>
        <w:rPr>
          <w:sz w:val="18"/>
          <w:szCs w:val="18"/>
        </w:rPr>
      </w:pPr>
      <w:r>
        <w:rPr>
          <w:noProof/>
          <w:lang w:eastAsia="es-CO"/>
        </w:rPr>
        <mc:AlternateContent>
          <mc:Choice Requires="wps">
            <w:drawing>
              <wp:anchor distT="0" distB="0" distL="114300" distR="114300" simplePos="0" relativeHeight="251707392" behindDoc="0" locked="0" layoutInCell="1" allowOverlap="1" wp14:anchorId="3B3BE3F5" wp14:editId="03A4F2F1">
                <wp:simplePos x="0" y="0"/>
                <wp:positionH relativeFrom="margin">
                  <wp:posOffset>1069675</wp:posOffset>
                </wp:positionH>
                <wp:positionV relativeFrom="paragraph">
                  <wp:posOffset>34506</wp:posOffset>
                </wp:positionV>
                <wp:extent cx="914400" cy="198407"/>
                <wp:effectExtent l="0" t="0" r="4445" b="0"/>
                <wp:wrapNone/>
                <wp:docPr id="7198" name="Cuadro de texto 7198"/>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BF0A14" w:rsidRDefault="00AA26DB" w:rsidP="00BF0A14">
                            <w:pPr>
                              <w:rPr>
                                <w:sz w:val="16"/>
                                <w:szCs w:val="16"/>
                              </w:rPr>
                            </w:pPr>
                            <w:r w:rsidRPr="00BF0A14">
                              <w:rPr>
                                <w:sz w:val="16"/>
                                <w:szCs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BE3F5" id="Cuadro de texto 7198" o:spid="_x0000_s1031" type="#_x0000_t202" style="position:absolute;margin-left:84.25pt;margin-top:2.7pt;width:1in;height:15.6pt;z-index:2517073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" fillcolor="window" stroked="f" strokeweight=".5pt">
                <v:textbox>
                  <w:txbxContent>
                    <w:p w:rsidR="00AA26DB" w:rsidRPr="00BF0A14" w:rsidRDefault="00AA26DB" w:rsidP="00BF0A14">
                      <w:pPr>
                        <w:rPr>
                          <w:sz w:val="16"/>
                          <w:szCs w:val="16"/>
                        </w:rPr>
                      </w:pPr>
                      <w:r w:rsidRPr="00BF0A14">
                        <w:rPr>
                          <w:sz w:val="16"/>
                          <w:szCs w:val="16"/>
                        </w:rPr>
                        <w:t>Fuente: Oficina Asesora de Planeación</w:t>
                      </w:r>
                    </w:p>
                  </w:txbxContent>
                </v:textbox>
                <w10:wrap anchorx="margin"/>
              </v:shape>
            </w:pict>
          </mc:Fallback>
        </mc:AlternateContent>
      </w:r>
      <w:bookmarkEnd w:id="17"/>
    </w:p>
    <w:p w:rsidR="00B234CB" w:rsidRDefault="00B234CB" w:rsidP="00B234CB">
      <w:pPr>
        <w:pStyle w:val="Ttulo2"/>
        <w:ind w:left="2248"/>
        <w:rPr>
          <w:sz w:val="24"/>
          <w:szCs w:val="24"/>
        </w:rPr>
      </w:pPr>
    </w:p>
    <w:p w:rsidR="0082019D" w:rsidRDefault="0082019D" w:rsidP="0082019D"/>
    <w:p w:rsidR="0082019D" w:rsidRPr="0082019D" w:rsidRDefault="0082019D" w:rsidP="0082019D"/>
    <w:p w:rsidR="001A5F3E" w:rsidRDefault="00327D14" w:rsidP="007000E1">
      <w:pPr>
        <w:pStyle w:val="Ttulo2"/>
        <w:numPr>
          <w:ilvl w:val="1"/>
          <w:numId w:val="2"/>
        </w:numPr>
        <w:rPr>
          <w:sz w:val="24"/>
          <w:szCs w:val="24"/>
        </w:rPr>
      </w:pPr>
      <w:r>
        <w:rPr>
          <w:sz w:val="24"/>
          <w:szCs w:val="24"/>
        </w:rPr>
        <w:lastRenderedPageBreak/>
        <w:t xml:space="preserve"> </w:t>
      </w:r>
      <w:bookmarkStart w:id="18" w:name="_Toc24717563"/>
      <w:r w:rsidR="001A5F3E" w:rsidRPr="005D1064">
        <w:rPr>
          <w:sz w:val="24"/>
          <w:szCs w:val="24"/>
        </w:rPr>
        <w:t>Gestión por Procesos</w:t>
      </w:r>
      <w:bookmarkEnd w:id="10"/>
      <w:bookmarkEnd w:id="18"/>
    </w:p>
    <w:p w:rsidR="00EB4D1A" w:rsidRPr="00EB4D1A" w:rsidRDefault="00EB4D1A" w:rsidP="00EB4D1A"/>
    <w:p w:rsidR="00290A18" w:rsidRDefault="001A5F3E" w:rsidP="00224B86">
      <w:pPr>
        <w:ind w:left="1843"/>
        <w:jc w:val="both"/>
        <w:rPr>
          <w:rFonts w:ascii="Trebuchet MS" w:eastAsiaTheme="majorEastAsia" w:hAnsi="Trebuchet MS" w:cstheme="majorBidi"/>
          <w:color w:val="000000" w:themeColor="text1"/>
          <w:szCs w:val="26"/>
        </w:rPr>
      </w:pPr>
      <w:r w:rsidRPr="005C449F">
        <w:rPr>
          <w:rFonts w:ascii="Trebuchet MS" w:eastAsiaTheme="majorEastAsia" w:hAnsi="Trebuchet MS" w:cstheme="majorBidi"/>
          <w:color w:val="000000" w:themeColor="text1"/>
          <w:szCs w:val="26"/>
        </w:rPr>
        <w:t xml:space="preserve">Para optimizar </w:t>
      </w:r>
      <w:r w:rsidR="00224B86">
        <w:rPr>
          <w:rFonts w:ascii="Trebuchet MS" w:eastAsiaTheme="majorEastAsia" w:hAnsi="Trebuchet MS" w:cstheme="majorBidi"/>
          <w:color w:val="000000" w:themeColor="text1"/>
          <w:szCs w:val="26"/>
        </w:rPr>
        <w:t xml:space="preserve">la </w:t>
      </w:r>
      <w:r w:rsidRPr="005C449F">
        <w:rPr>
          <w:rFonts w:ascii="Trebuchet MS" w:eastAsiaTheme="majorEastAsia" w:hAnsi="Trebuchet MS" w:cstheme="majorBidi"/>
          <w:color w:val="000000" w:themeColor="text1"/>
          <w:szCs w:val="26"/>
        </w:rPr>
        <w:t>gestión institucional</w:t>
      </w:r>
      <w:r w:rsidR="00D74256" w:rsidRPr="005C449F">
        <w:rPr>
          <w:rFonts w:ascii="Trebuchet MS" w:eastAsiaTheme="majorEastAsia" w:hAnsi="Trebuchet MS" w:cstheme="majorBidi"/>
          <w:color w:val="000000" w:themeColor="text1"/>
          <w:szCs w:val="26"/>
        </w:rPr>
        <w:t xml:space="preserve"> con base en la mejora continua</w:t>
      </w:r>
      <w:r w:rsidRPr="005C449F">
        <w:rPr>
          <w:rFonts w:ascii="Trebuchet MS" w:eastAsiaTheme="majorEastAsia" w:hAnsi="Trebuchet MS" w:cstheme="majorBidi"/>
          <w:color w:val="000000" w:themeColor="text1"/>
          <w:szCs w:val="26"/>
        </w:rPr>
        <w:t>, el Departamento Administrativo de la Defensoría del Espacio Público realiza su quehacer a través de 10 procesos; clasificados en</w:t>
      </w:r>
      <w:r w:rsidR="00224B86">
        <w:rPr>
          <w:rFonts w:ascii="Trebuchet MS" w:eastAsiaTheme="majorEastAsia" w:hAnsi="Trebuchet MS" w:cstheme="majorBidi"/>
          <w:color w:val="000000" w:themeColor="text1"/>
          <w:szCs w:val="26"/>
        </w:rPr>
        <w:t>:</w:t>
      </w:r>
      <w:r w:rsidRPr="005C449F">
        <w:rPr>
          <w:rFonts w:ascii="Trebuchet MS" w:eastAsiaTheme="majorEastAsia" w:hAnsi="Trebuchet MS" w:cstheme="majorBidi"/>
          <w:color w:val="000000" w:themeColor="text1"/>
          <w:szCs w:val="26"/>
        </w:rPr>
        <w:t xml:space="preserve"> estratégicos, misionales, de soporte, y de verificación y mejora</w:t>
      </w:r>
      <w:r w:rsidR="00224B86">
        <w:rPr>
          <w:rFonts w:ascii="Trebuchet MS" w:eastAsiaTheme="majorEastAsia" w:hAnsi="Trebuchet MS" w:cstheme="majorBidi"/>
          <w:color w:val="000000" w:themeColor="text1"/>
          <w:szCs w:val="26"/>
        </w:rPr>
        <w:t>, como se evidencia en el siguiente cuadro:</w:t>
      </w:r>
    </w:p>
    <w:p w:rsidR="00290A18" w:rsidRDefault="00290A18" w:rsidP="002A2BDE">
      <w:pPr>
        <w:ind w:left="1843"/>
        <w:jc w:val="both"/>
        <w:rPr>
          <w:rFonts w:ascii="Trebuchet MS" w:eastAsiaTheme="majorEastAsia" w:hAnsi="Trebuchet MS" w:cstheme="majorBidi"/>
          <w:color w:val="000000" w:themeColor="text1"/>
          <w:szCs w:val="26"/>
        </w:rPr>
      </w:pPr>
    </w:p>
    <w:tbl>
      <w:tblPr>
        <w:tblStyle w:val="Tablaconcuadrcula6concolores-nfasis3"/>
        <w:tblW w:w="8934"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1179"/>
        <w:gridCol w:w="3410"/>
        <w:gridCol w:w="4345"/>
      </w:tblGrid>
      <w:tr w:rsidR="00290A18" w:rsidRPr="005C449F" w:rsidTr="00360B5E">
        <w:trPr>
          <w:cnfStyle w:val="100000000000" w:firstRow="1" w:lastRow="0" w:firstColumn="0" w:lastColumn="0" w:oddVBand="0" w:evenVBand="0" w:oddHBand="0" w:evenHBand="0" w:firstRowFirstColumn="0" w:firstRowLastColumn="0" w:lastRowFirstColumn="0" w:lastRowLastColumn="0"/>
          <w:trHeight w:val="455"/>
          <w:tblHeader/>
          <w:jc w:val="right"/>
        </w:trPr>
        <w:tc>
          <w:tcPr>
            <w:cnfStyle w:val="001000000000" w:firstRow="0" w:lastRow="0" w:firstColumn="1" w:lastColumn="0" w:oddVBand="0" w:evenVBand="0" w:oddHBand="0" w:evenHBand="0" w:firstRowFirstColumn="0" w:firstRowLastColumn="0" w:lastRowFirstColumn="0" w:lastRowLastColumn="0"/>
            <w:tcW w:w="1179" w:type="dxa"/>
            <w:tcBorders>
              <w:bottom w:val="none" w:sz="0" w:space="0" w:color="auto"/>
            </w:tcBorders>
            <w:shd w:val="clear" w:color="auto" w:fill="FFFFFF" w:themeFill="background1"/>
            <w:vAlign w:val="center"/>
          </w:tcPr>
          <w:p w:rsidR="00290A18" w:rsidRPr="00B515C6" w:rsidRDefault="00290A18" w:rsidP="00761AC0">
            <w:pPr>
              <w:jc w:val="center"/>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Tipo</w:t>
            </w:r>
          </w:p>
        </w:tc>
        <w:tc>
          <w:tcPr>
            <w:tcW w:w="3410" w:type="dxa"/>
            <w:tcBorders>
              <w:bottom w:val="none" w:sz="0" w:space="0" w:color="auto"/>
            </w:tcBorders>
            <w:shd w:val="clear" w:color="auto" w:fill="FFFFFF" w:themeFill="background1"/>
            <w:vAlign w:val="center"/>
          </w:tcPr>
          <w:p w:rsidR="00290A18" w:rsidRPr="00B515C6" w:rsidRDefault="00290A18" w:rsidP="00761AC0">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Nombre</w:t>
            </w:r>
          </w:p>
        </w:tc>
        <w:tc>
          <w:tcPr>
            <w:tcW w:w="4345" w:type="dxa"/>
            <w:tcBorders>
              <w:bottom w:val="none" w:sz="0" w:space="0" w:color="auto"/>
            </w:tcBorders>
            <w:shd w:val="clear" w:color="auto" w:fill="FFFFFF" w:themeFill="background1"/>
            <w:vAlign w:val="center"/>
          </w:tcPr>
          <w:p w:rsidR="00290A18" w:rsidRPr="00B515C6" w:rsidRDefault="00290A18" w:rsidP="00761AC0">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Descripción</w:t>
            </w:r>
          </w:p>
        </w:tc>
      </w:tr>
      <w:tr w:rsidR="00290A18" w:rsidRPr="005C449F" w:rsidTr="00360B5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179" w:type="dxa"/>
            <w:vMerge w:val="restart"/>
            <w:shd w:val="clear" w:color="auto" w:fill="FFFFFF" w:themeFill="background1"/>
            <w:vAlign w:val="center"/>
          </w:tcPr>
          <w:p w:rsidR="00290A18" w:rsidRPr="00B05D5C" w:rsidRDefault="00290A18" w:rsidP="00761AC0">
            <w:pPr>
              <w:jc w:val="both"/>
              <w:rPr>
                <w:rFonts w:ascii="Trebuchet MS" w:eastAsiaTheme="majorEastAsia" w:hAnsi="Trebuchet MS" w:cstheme="majorBidi"/>
                <w:color w:val="auto"/>
                <w:sz w:val="18"/>
                <w:szCs w:val="18"/>
              </w:rPr>
            </w:pPr>
            <w:r w:rsidRPr="00B05D5C">
              <w:rPr>
                <w:rFonts w:ascii="Trebuchet MS" w:eastAsiaTheme="majorEastAsia" w:hAnsi="Trebuchet MS" w:cstheme="majorBidi"/>
                <w:color w:val="auto"/>
                <w:sz w:val="18"/>
                <w:szCs w:val="18"/>
              </w:rPr>
              <w:t>Estratégico</w:t>
            </w:r>
          </w:p>
        </w:tc>
        <w:tc>
          <w:tcPr>
            <w:tcW w:w="3410" w:type="dxa"/>
            <w:shd w:val="clear" w:color="auto" w:fill="FFFFFF" w:themeFill="background1"/>
          </w:tcPr>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r w:rsidRPr="00B05D5C">
              <w:rPr>
                <w:rFonts w:ascii="Trebuchet MS" w:hAnsi="Trebuchet MS"/>
                <w:color w:val="auto"/>
                <w:sz w:val="18"/>
                <w:szCs w:val="18"/>
              </w:rPr>
              <w:t>Direccionamiento Estratégico</w:t>
            </w: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auto"/>
                <w:sz w:val="18"/>
                <w:szCs w:val="18"/>
              </w:rPr>
            </w:pPr>
          </w:p>
        </w:tc>
        <w:tc>
          <w:tcPr>
            <w:tcW w:w="4345" w:type="dxa"/>
            <w:vMerge w:val="restart"/>
            <w:shd w:val="clear" w:color="auto" w:fill="FFFFFF" w:themeFill="background1"/>
          </w:tcPr>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auto"/>
                <w:sz w:val="18"/>
                <w:szCs w:val="18"/>
              </w:rPr>
            </w:pPr>
            <w:r w:rsidRPr="00B05D5C">
              <w:rPr>
                <w:rFonts w:ascii="Trebuchet MS" w:hAnsi="Trebuchet MS"/>
                <w:color w:val="auto"/>
                <w:sz w:val="18"/>
                <w:szCs w:val="18"/>
              </w:rPr>
              <w:t>Incluyen procesos relativos al establecimiento de políticas y estrategias, fijación de objetivos, provisión de comunicación, aseguramiento de la disponibilidad de recursos necesarios y revisiones por la dirección. Los procesos estratégicos son: Direccionamiento Estratégico y Estudios sobre espacio público</w:t>
            </w:r>
          </w:p>
        </w:tc>
      </w:tr>
      <w:tr w:rsidR="00290A18" w:rsidRPr="005C449F" w:rsidTr="00360B5E">
        <w:trPr>
          <w:jc w:val="right"/>
        </w:trPr>
        <w:tc>
          <w:tcPr>
            <w:cnfStyle w:val="001000000000" w:firstRow="0" w:lastRow="0" w:firstColumn="1" w:lastColumn="0" w:oddVBand="0" w:evenVBand="0" w:oddHBand="0" w:evenHBand="0" w:firstRowFirstColumn="0" w:firstRowLastColumn="0" w:lastRowFirstColumn="0" w:lastRowLastColumn="0"/>
            <w:tcW w:w="1179" w:type="dxa"/>
            <w:vMerge/>
            <w:shd w:val="clear" w:color="auto" w:fill="FFFFFF" w:themeFill="background1"/>
          </w:tcPr>
          <w:p w:rsidR="00290A18" w:rsidRPr="00B05D5C" w:rsidRDefault="00290A18" w:rsidP="00761AC0">
            <w:pPr>
              <w:jc w:val="both"/>
              <w:rPr>
                <w:rFonts w:ascii="Trebuchet MS" w:eastAsiaTheme="majorEastAsia" w:hAnsi="Trebuchet MS" w:cstheme="majorBidi"/>
                <w:color w:val="000000" w:themeColor="text1"/>
                <w:sz w:val="18"/>
                <w:szCs w:val="18"/>
              </w:rPr>
            </w:pPr>
          </w:p>
        </w:tc>
        <w:tc>
          <w:tcPr>
            <w:tcW w:w="3410" w:type="dxa"/>
            <w:shd w:val="clear" w:color="auto" w:fill="FFFFFF" w:themeFill="background1"/>
          </w:tcPr>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05D5C">
              <w:rPr>
                <w:rFonts w:ascii="Trebuchet MS" w:hAnsi="Trebuchet MS"/>
                <w:color w:val="auto"/>
                <w:sz w:val="18"/>
                <w:szCs w:val="18"/>
              </w:rPr>
              <w:t>Estudios sobre Espacio Público</w:t>
            </w:r>
          </w:p>
        </w:tc>
        <w:tc>
          <w:tcPr>
            <w:tcW w:w="4345" w:type="dxa"/>
            <w:vMerge/>
            <w:shd w:val="clear" w:color="auto" w:fill="FFFFFF" w:themeFill="background1"/>
          </w:tcPr>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b/>
                <w:bCs/>
                <w:color w:val="000000" w:themeColor="text1"/>
                <w:sz w:val="18"/>
                <w:szCs w:val="18"/>
              </w:rPr>
            </w:pPr>
          </w:p>
        </w:tc>
      </w:tr>
      <w:tr w:rsidR="00290A18" w:rsidRPr="005C449F" w:rsidTr="00360B5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179" w:type="dxa"/>
            <w:shd w:val="clear" w:color="auto" w:fill="FFFFFF" w:themeFill="background1"/>
          </w:tcPr>
          <w:p w:rsidR="00290A18" w:rsidRPr="00B05D5C" w:rsidRDefault="00290A18" w:rsidP="00761AC0">
            <w:pPr>
              <w:jc w:val="both"/>
              <w:rPr>
                <w:rFonts w:ascii="Trebuchet MS" w:eastAsiaTheme="majorEastAsia" w:hAnsi="Trebuchet MS" w:cstheme="majorBidi"/>
                <w:color w:val="000000" w:themeColor="text1"/>
                <w:sz w:val="18"/>
                <w:szCs w:val="18"/>
              </w:rPr>
            </w:pPr>
            <w:r w:rsidRPr="00B05D5C">
              <w:rPr>
                <w:rFonts w:ascii="Trebuchet MS" w:eastAsiaTheme="majorEastAsia" w:hAnsi="Trebuchet MS" w:cstheme="majorBidi"/>
                <w:color w:val="000000" w:themeColor="text1"/>
                <w:sz w:val="18"/>
                <w:szCs w:val="18"/>
              </w:rPr>
              <w:t>Misional</w:t>
            </w:r>
          </w:p>
        </w:tc>
        <w:tc>
          <w:tcPr>
            <w:tcW w:w="3410" w:type="dxa"/>
            <w:shd w:val="clear" w:color="auto" w:fill="FFFFFF" w:themeFill="background1"/>
          </w:tcPr>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r w:rsidRPr="00B05D5C">
              <w:rPr>
                <w:rFonts w:ascii="Trebuchet MS" w:hAnsi="Trebuchet MS"/>
                <w:color w:val="auto"/>
                <w:sz w:val="18"/>
                <w:szCs w:val="18"/>
              </w:rPr>
              <w:t>Inventario General del Espacio Público y bienes fiscales.</w:t>
            </w: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r w:rsidRPr="00B05D5C">
              <w:rPr>
                <w:rFonts w:ascii="Trebuchet MS" w:hAnsi="Trebuchet MS"/>
                <w:color w:val="auto"/>
                <w:sz w:val="18"/>
                <w:szCs w:val="18"/>
              </w:rPr>
              <w:t>Administración del Patrimonio inmobiliario Distrital.</w:t>
            </w: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auto"/>
                <w:sz w:val="18"/>
                <w:szCs w:val="18"/>
              </w:rPr>
            </w:pPr>
            <w:r w:rsidRPr="00B05D5C">
              <w:rPr>
                <w:rFonts w:ascii="Trebuchet MS" w:hAnsi="Trebuchet MS"/>
                <w:color w:val="auto"/>
                <w:sz w:val="18"/>
                <w:szCs w:val="18"/>
              </w:rPr>
              <w:t>Defensa del Patrimonio Inmobiliario Distrital.</w:t>
            </w:r>
          </w:p>
        </w:tc>
        <w:tc>
          <w:tcPr>
            <w:tcW w:w="4345" w:type="dxa"/>
            <w:shd w:val="clear" w:color="auto" w:fill="FFFFFF" w:themeFill="background1"/>
          </w:tcPr>
          <w:p w:rsidR="00290A18" w:rsidRPr="00B05D5C"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05D5C">
              <w:rPr>
                <w:rFonts w:ascii="Trebuchet MS" w:hAnsi="Trebuchet MS"/>
                <w:color w:val="auto"/>
                <w:sz w:val="18"/>
                <w:szCs w:val="18"/>
              </w:rPr>
              <w:t>Son todos los procesos que proporcionan el resultado previsto por la entidad en el cumplimiento de su objeto social o razón de ser. Incluye los procesos de Inventario General del Espacio Público y bienes fiscales, Administración del Patrimonio Inmobiliario Distrital y Defensa del Patrimonio Inmobiliario Distrital.</w:t>
            </w:r>
          </w:p>
        </w:tc>
      </w:tr>
      <w:tr w:rsidR="00290A18" w:rsidRPr="005C449F" w:rsidTr="00360B5E">
        <w:trPr>
          <w:jc w:val="right"/>
        </w:trPr>
        <w:tc>
          <w:tcPr>
            <w:cnfStyle w:val="001000000000" w:firstRow="0" w:lastRow="0" w:firstColumn="1" w:lastColumn="0" w:oddVBand="0" w:evenVBand="0" w:oddHBand="0" w:evenHBand="0" w:firstRowFirstColumn="0" w:firstRowLastColumn="0" w:lastRowFirstColumn="0" w:lastRowLastColumn="0"/>
            <w:tcW w:w="1179" w:type="dxa"/>
            <w:shd w:val="clear" w:color="auto" w:fill="FFFFFF" w:themeFill="background1"/>
          </w:tcPr>
          <w:p w:rsidR="00290A18" w:rsidRPr="00B05D5C" w:rsidRDefault="00290A18" w:rsidP="00761AC0">
            <w:pPr>
              <w:jc w:val="both"/>
              <w:rPr>
                <w:rFonts w:ascii="Trebuchet MS" w:eastAsiaTheme="majorEastAsia" w:hAnsi="Trebuchet MS" w:cstheme="majorBidi"/>
                <w:color w:val="000000" w:themeColor="text1"/>
                <w:sz w:val="18"/>
                <w:szCs w:val="18"/>
              </w:rPr>
            </w:pPr>
            <w:r w:rsidRPr="00B05D5C">
              <w:rPr>
                <w:rFonts w:ascii="Trebuchet MS" w:eastAsiaTheme="majorEastAsia" w:hAnsi="Trebuchet MS" w:cstheme="majorBidi"/>
                <w:color w:val="000000" w:themeColor="text1"/>
                <w:sz w:val="18"/>
                <w:szCs w:val="18"/>
              </w:rPr>
              <w:t>Soporte</w:t>
            </w:r>
          </w:p>
        </w:tc>
        <w:tc>
          <w:tcPr>
            <w:tcW w:w="3410" w:type="dxa"/>
            <w:shd w:val="clear" w:color="auto" w:fill="FFFFFF" w:themeFill="background1"/>
          </w:tcPr>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auto"/>
                <w:sz w:val="18"/>
                <w:szCs w:val="18"/>
              </w:rPr>
            </w:pPr>
            <w:r w:rsidRPr="00B05D5C">
              <w:rPr>
                <w:rFonts w:ascii="Trebuchet MS" w:hAnsi="Trebuchet MS"/>
                <w:color w:val="auto"/>
                <w:sz w:val="18"/>
                <w:szCs w:val="18"/>
              </w:rPr>
              <w:t>Gestión de la información y la tecnología</w:t>
            </w:r>
          </w:p>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auto"/>
                <w:sz w:val="18"/>
                <w:szCs w:val="18"/>
              </w:rPr>
            </w:pPr>
            <w:r w:rsidRPr="00B05D5C">
              <w:rPr>
                <w:rFonts w:ascii="Trebuchet MS" w:hAnsi="Trebuchet MS"/>
                <w:color w:val="auto"/>
                <w:sz w:val="18"/>
                <w:szCs w:val="18"/>
              </w:rPr>
              <w:t>Gestión de Recursos</w:t>
            </w:r>
          </w:p>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auto"/>
                <w:sz w:val="18"/>
                <w:szCs w:val="18"/>
              </w:rPr>
            </w:pPr>
          </w:p>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05D5C">
              <w:rPr>
                <w:rFonts w:ascii="Trebuchet MS" w:hAnsi="Trebuchet MS"/>
                <w:color w:val="auto"/>
                <w:sz w:val="18"/>
                <w:szCs w:val="18"/>
              </w:rPr>
              <w:t>Gestión del Talento Humano</w:t>
            </w:r>
          </w:p>
        </w:tc>
        <w:tc>
          <w:tcPr>
            <w:tcW w:w="4345" w:type="dxa"/>
            <w:shd w:val="clear" w:color="auto" w:fill="FFFFFF" w:themeFill="background1"/>
          </w:tcPr>
          <w:p w:rsidR="00290A18" w:rsidRPr="00B05D5C" w:rsidRDefault="00290A18" w:rsidP="00761AC0">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05D5C">
              <w:rPr>
                <w:rFonts w:ascii="Trebuchet MS" w:hAnsi="Trebuchet MS"/>
                <w:color w:val="auto"/>
                <w:sz w:val="18"/>
                <w:szCs w:val="18"/>
              </w:rPr>
              <w:t>Incluyen todos aquellos procesos para la provisión de los recursos que son necesarios en los procesos estratégicos, misionales y de medición, análisis y mejora. Estos procesos son: Gestión de la información y la tecnología, Gestión de Recursos y Gestión del Talento Humano</w:t>
            </w:r>
          </w:p>
        </w:tc>
      </w:tr>
      <w:tr w:rsidR="00290A18" w:rsidRPr="005C449F" w:rsidTr="00360B5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179" w:type="dxa"/>
            <w:shd w:val="clear" w:color="auto" w:fill="FFFFFF" w:themeFill="background1"/>
          </w:tcPr>
          <w:p w:rsidR="00290A18" w:rsidRPr="00B234CB" w:rsidRDefault="00290A18" w:rsidP="00761AC0">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De Verificación y Mejora</w:t>
            </w:r>
          </w:p>
        </w:tc>
        <w:tc>
          <w:tcPr>
            <w:tcW w:w="3410" w:type="dxa"/>
            <w:shd w:val="clear" w:color="auto" w:fill="FFFFFF" w:themeFill="background1"/>
          </w:tcPr>
          <w:p w:rsidR="00290A18" w:rsidRPr="00B234CB"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Verificación y Mejoramiento continuo</w:t>
            </w:r>
          </w:p>
          <w:p w:rsidR="00290A18" w:rsidRPr="00B234CB"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p>
          <w:p w:rsidR="00290A18" w:rsidRPr="00B234CB"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Atención al Cliente y/o Usuario.</w:t>
            </w:r>
          </w:p>
        </w:tc>
        <w:tc>
          <w:tcPr>
            <w:tcW w:w="4345" w:type="dxa"/>
            <w:shd w:val="clear" w:color="auto" w:fill="FFFFFF" w:themeFill="background1"/>
          </w:tcPr>
          <w:p w:rsidR="00290A18" w:rsidRPr="00B234CB" w:rsidRDefault="00290A18" w:rsidP="00761AC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234CB">
              <w:rPr>
                <w:rFonts w:ascii="Trebuchet MS" w:hAnsi="Trebuchet MS"/>
                <w:color w:val="auto"/>
                <w:sz w:val="18"/>
                <w:szCs w:val="18"/>
              </w:rPr>
              <w:t>Incluyen aquellos procesos necesarios para medir y recopilar datos destinados a realizar el análisis del desempeño y la mejora de la eficacia y eficiencia; estos procesos dan cuenta del desempeño de los demás procesos.</w:t>
            </w:r>
          </w:p>
        </w:tc>
      </w:tr>
    </w:tbl>
    <w:p w:rsidR="00C81080" w:rsidRDefault="00360B5E" w:rsidP="00290A18">
      <w:pPr>
        <w:ind w:left="1843"/>
        <w:jc w:val="both"/>
        <w:rPr>
          <w:rFonts w:ascii="Trebuchet MS" w:eastAsiaTheme="majorEastAsia" w:hAnsi="Trebuchet MS" w:cstheme="majorBidi"/>
          <w:color w:val="FF0000"/>
          <w:szCs w:val="26"/>
        </w:rPr>
      </w:pPr>
      <w:r>
        <w:rPr>
          <w:noProof/>
          <w:lang w:eastAsia="es-CO"/>
        </w:rPr>
        <mc:AlternateContent>
          <mc:Choice Requires="wps">
            <w:drawing>
              <wp:anchor distT="0" distB="0" distL="114300" distR="114300" simplePos="0" relativeHeight="251705344" behindDoc="0" locked="0" layoutInCell="1" allowOverlap="1" wp14:anchorId="3B3BE3F5" wp14:editId="03A4F2F1">
                <wp:simplePos x="0" y="0"/>
                <wp:positionH relativeFrom="margin">
                  <wp:posOffset>1171575</wp:posOffset>
                </wp:positionH>
                <wp:positionV relativeFrom="paragraph">
                  <wp:posOffset>153035</wp:posOffset>
                </wp:positionV>
                <wp:extent cx="914400" cy="247650"/>
                <wp:effectExtent l="0" t="0" r="4445" b="0"/>
                <wp:wrapNone/>
                <wp:docPr id="7197" name="Cuadro de texto 7197"/>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ysClr val="window" lastClr="FFFFFF"/>
                        </a:solidFill>
                        <a:ln w="6350">
                          <a:noFill/>
                        </a:ln>
                      </wps:spPr>
                      <wps:txb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BE3F5" id="Cuadro de texto 7197" o:spid="_x0000_s1032" type="#_x0000_t202" style="position:absolute;left:0;text-align:left;margin-left:92.25pt;margin-top:12.05pt;width:1in;height:19.5pt;z-index:2517053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" fillcolor="window" stroked="f" strokeweight=".5pt">
                <v:textbo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v:textbox>
                <w10:wrap anchorx="margin"/>
              </v:shape>
            </w:pict>
          </mc:Fallback>
        </mc:AlternateContent>
      </w:r>
    </w:p>
    <w:p w:rsidR="00224B86" w:rsidRDefault="00224B86" w:rsidP="00224B86">
      <w:pPr>
        <w:ind w:left="1843"/>
        <w:jc w:val="both"/>
        <w:rPr>
          <w:rFonts w:ascii="Trebuchet MS" w:eastAsiaTheme="majorEastAsia" w:hAnsi="Trebuchet MS" w:cstheme="majorBidi"/>
          <w:color w:val="000000" w:themeColor="text1"/>
          <w:szCs w:val="26"/>
        </w:rPr>
      </w:pPr>
    </w:p>
    <w:p w:rsidR="00290A18" w:rsidRPr="00D13B8C" w:rsidRDefault="00C81080" w:rsidP="00224B86">
      <w:pPr>
        <w:ind w:left="1843"/>
        <w:jc w:val="both"/>
        <w:rPr>
          <w:rFonts w:ascii="Trebuchet MS" w:eastAsiaTheme="majorEastAsia" w:hAnsi="Trebuchet MS" w:cstheme="majorBidi"/>
          <w:color w:val="000000" w:themeColor="text1"/>
          <w:szCs w:val="26"/>
        </w:rPr>
      </w:pPr>
      <w:r w:rsidRPr="00C81080">
        <w:rPr>
          <w:rFonts w:ascii="Trebuchet MS" w:eastAsiaTheme="majorEastAsia" w:hAnsi="Trebuchet MS" w:cstheme="majorBidi"/>
          <w:color w:val="000000" w:themeColor="text1"/>
          <w:szCs w:val="26"/>
        </w:rPr>
        <w:t xml:space="preserve">Dichos </w:t>
      </w:r>
      <w:r w:rsidR="00290A18" w:rsidRPr="00C81080">
        <w:rPr>
          <w:rFonts w:ascii="Trebuchet MS" w:eastAsiaTheme="majorEastAsia" w:hAnsi="Trebuchet MS" w:cstheme="majorBidi"/>
          <w:color w:val="000000" w:themeColor="text1"/>
          <w:szCs w:val="26"/>
        </w:rPr>
        <w:t xml:space="preserve">procesos institucionales cuentan con </w:t>
      </w:r>
      <w:r w:rsidR="00D13B8C">
        <w:rPr>
          <w:rFonts w:ascii="Trebuchet MS" w:eastAsiaTheme="majorEastAsia" w:hAnsi="Trebuchet MS" w:cstheme="majorBidi"/>
          <w:color w:val="000000" w:themeColor="text1"/>
          <w:szCs w:val="26"/>
        </w:rPr>
        <w:t xml:space="preserve">los respectivos </w:t>
      </w:r>
      <w:r w:rsidR="00290A18" w:rsidRPr="00C81080">
        <w:rPr>
          <w:rFonts w:ascii="Trebuchet MS" w:eastAsiaTheme="majorEastAsia" w:hAnsi="Trebuchet MS" w:cstheme="majorBidi"/>
          <w:color w:val="000000" w:themeColor="text1"/>
          <w:szCs w:val="26"/>
        </w:rPr>
        <w:t>procedimientos, manuales, guías, formatos, e instru</w:t>
      </w:r>
      <w:r w:rsidR="00D13B8C">
        <w:rPr>
          <w:rFonts w:ascii="Trebuchet MS" w:eastAsiaTheme="majorEastAsia" w:hAnsi="Trebuchet MS" w:cstheme="majorBidi"/>
          <w:color w:val="000000" w:themeColor="text1"/>
          <w:szCs w:val="26"/>
        </w:rPr>
        <w:t>ctivos</w:t>
      </w:r>
      <w:r w:rsidR="00290A18" w:rsidRPr="00C81080">
        <w:rPr>
          <w:rFonts w:ascii="Trebuchet MS" w:eastAsiaTheme="majorEastAsia" w:hAnsi="Trebuchet MS" w:cstheme="majorBidi"/>
          <w:color w:val="000000" w:themeColor="text1"/>
          <w:szCs w:val="26"/>
        </w:rPr>
        <w:t xml:space="preserve">, </w:t>
      </w:r>
      <w:r w:rsidR="00290A18" w:rsidRPr="00D13B8C">
        <w:rPr>
          <w:rFonts w:ascii="Trebuchet MS" w:eastAsiaTheme="majorEastAsia" w:hAnsi="Trebuchet MS" w:cstheme="majorBidi"/>
          <w:color w:val="000000" w:themeColor="text1"/>
          <w:szCs w:val="26"/>
        </w:rPr>
        <w:t xml:space="preserve">herramientas de planeación que se </w:t>
      </w:r>
      <w:r w:rsidRPr="00D13B8C">
        <w:rPr>
          <w:rFonts w:ascii="Trebuchet MS" w:eastAsiaTheme="majorEastAsia" w:hAnsi="Trebuchet MS" w:cstheme="majorBidi"/>
          <w:color w:val="000000" w:themeColor="text1"/>
          <w:szCs w:val="26"/>
        </w:rPr>
        <w:t xml:space="preserve">pueden consultar ingresando a cada uno de los procesos establecidos en mapa grafico publicado en el Visor </w:t>
      </w:r>
      <w:r w:rsidR="00D13B8C" w:rsidRPr="00D13B8C">
        <w:rPr>
          <w:rFonts w:ascii="Trebuchet MS" w:eastAsiaTheme="majorEastAsia" w:hAnsi="Trebuchet MS" w:cstheme="majorBidi"/>
          <w:color w:val="000000" w:themeColor="text1"/>
          <w:szCs w:val="26"/>
        </w:rPr>
        <w:t>del Modelo Integrado de Planeación y Gestión – MIPG – ubicado en la intranet y pagina web de la entidad.</w:t>
      </w:r>
    </w:p>
    <w:p w:rsidR="00BB0D9D" w:rsidRDefault="007E3632" w:rsidP="00D96DAE">
      <w:pPr>
        <w:ind w:left="1418"/>
      </w:pPr>
      <w:r w:rsidRPr="007E3632">
        <w:rPr>
          <w:noProof/>
          <w:lang w:eastAsia="es-CO"/>
        </w:rPr>
        <w:lastRenderedPageBreak/>
        <w:drawing>
          <wp:inline distT="0" distB="0" distL="0" distR="0">
            <wp:extent cx="4886325" cy="2280247"/>
            <wp:effectExtent l="0" t="0" r="0" b="635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94344" cy="2283989"/>
                    </a:xfrm>
                    <a:prstGeom prst="rect">
                      <a:avLst/>
                    </a:prstGeom>
                    <a:noFill/>
                    <a:ln>
                      <a:noFill/>
                    </a:ln>
                  </pic:spPr>
                </pic:pic>
              </a:graphicData>
            </a:graphic>
          </wp:inline>
        </w:drawing>
      </w:r>
    </w:p>
    <w:p w:rsidR="00AF4876" w:rsidRDefault="00B81257" w:rsidP="007000E1">
      <w:pPr>
        <w:pStyle w:val="Ttulo2"/>
        <w:numPr>
          <w:ilvl w:val="1"/>
          <w:numId w:val="2"/>
        </w:numPr>
        <w:rPr>
          <w:sz w:val="24"/>
          <w:szCs w:val="24"/>
        </w:rPr>
      </w:pPr>
      <w:bookmarkStart w:id="19" w:name="_Toc24717564"/>
      <w:r w:rsidRPr="00B81257">
        <w:rPr>
          <w:sz w:val="24"/>
          <w:szCs w:val="24"/>
        </w:rPr>
        <w:t>Participación en Comités y Comisiones</w:t>
      </w:r>
      <w:bookmarkEnd w:id="19"/>
    </w:p>
    <w:p w:rsidR="00E92C23" w:rsidRDefault="00E92C23" w:rsidP="008862FA">
      <w:pPr>
        <w:ind w:left="1135" w:firstLine="708"/>
      </w:pPr>
    </w:p>
    <w:p w:rsidR="00463367" w:rsidRPr="0074388F" w:rsidRDefault="00761AC0" w:rsidP="0027516E">
      <w:pPr>
        <w:ind w:left="1134" w:firstLine="709"/>
        <w:rPr>
          <w:color w:val="FF0000"/>
        </w:rPr>
      </w:pPr>
      <w:r w:rsidRPr="0082019D">
        <w:rPr>
          <w:rFonts w:ascii="Trebuchet MS" w:hAnsi="Trebuchet MS"/>
        </w:rPr>
        <w:t xml:space="preserve">La entidad </w:t>
      </w:r>
      <w:r w:rsidR="0082019D" w:rsidRPr="0082019D">
        <w:rPr>
          <w:rFonts w:ascii="Trebuchet MS" w:hAnsi="Trebuchet MS"/>
        </w:rPr>
        <w:t>participa en las siguientes instancias tanto internas como externas:</w:t>
      </w:r>
      <w:r w:rsidR="00E62661" w:rsidRPr="0082019D">
        <w:rPr>
          <w:rFonts w:ascii="Trebuchet MS" w:hAnsi="Trebuchet MS"/>
        </w:rPr>
        <w:t xml:space="preserve"> </w:t>
      </w:r>
    </w:p>
    <w:tbl>
      <w:tblPr>
        <w:tblStyle w:val="Tablaconcuadrcula6concolores-nfasis3"/>
        <w:tblW w:w="7229" w:type="dxa"/>
        <w:tblInd w:w="24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26"/>
        <w:gridCol w:w="5103"/>
      </w:tblGrid>
      <w:tr w:rsidR="00D07A7D" w:rsidRPr="005C449F" w:rsidTr="009A146A">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2126" w:type="dxa"/>
            <w:vMerge w:val="restart"/>
            <w:tcBorders>
              <w:bottom w:val="none" w:sz="0" w:space="0" w:color="auto"/>
            </w:tcBorders>
            <w:shd w:val="clear" w:color="auto" w:fill="auto"/>
            <w:vAlign w:val="center"/>
          </w:tcPr>
          <w:p w:rsidR="00D07A7D" w:rsidRPr="00B515C6" w:rsidRDefault="00D07A7D" w:rsidP="00D40F7F">
            <w:pPr>
              <w:jc w:val="both"/>
              <w:rPr>
                <w:rFonts w:ascii="Trebuchet MS" w:eastAsiaTheme="majorEastAsia" w:hAnsi="Trebuchet MS" w:cstheme="majorBidi"/>
                <w:b w:val="0"/>
                <w:bCs w:val="0"/>
                <w:color w:val="000000" w:themeColor="text1"/>
                <w:sz w:val="18"/>
                <w:szCs w:val="18"/>
              </w:rPr>
            </w:pPr>
            <w:r w:rsidRPr="00AB1035">
              <w:rPr>
                <w:rFonts w:ascii="Trebuchet MS" w:eastAsiaTheme="majorEastAsia" w:hAnsi="Trebuchet MS" w:cstheme="majorBidi"/>
                <w:b w:val="0"/>
                <w:bCs w:val="0"/>
                <w:color w:val="000000" w:themeColor="text1"/>
                <w:sz w:val="18"/>
                <w:szCs w:val="18"/>
              </w:rPr>
              <w:t>Ente</w:t>
            </w:r>
            <w:r w:rsidRPr="00AB1035">
              <w:rPr>
                <w:rFonts w:ascii="Trebuchet MS" w:eastAsiaTheme="majorEastAsia" w:hAnsi="Trebuchet MS" w:cstheme="majorBidi"/>
                <w:b w:val="0"/>
                <w:bCs w:val="0"/>
                <w:color w:val="000000" w:themeColor="text1"/>
                <w:sz w:val="18"/>
                <w:szCs w:val="18"/>
                <w:shd w:val="clear" w:color="auto" w:fill="EAF1DD" w:themeFill="accent3" w:themeFillTint="33"/>
              </w:rPr>
              <w:t>s externos</w:t>
            </w:r>
          </w:p>
        </w:tc>
        <w:tc>
          <w:tcPr>
            <w:tcW w:w="5103" w:type="dxa"/>
            <w:tcBorders>
              <w:bottom w:val="none" w:sz="0" w:space="0" w:color="auto"/>
            </w:tcBorders>
            <w:shd w:val="clear" w:color="auto" w:fill="auto"/>
          </w:tcPr>
          <w:p w:rsidR="00D07A7D" w:rsidRPr="00B234CB" w:rsidRDefault="00D07A7D" w:rsidP="00D40F7F">
            <w:pPr>
              <w:jc w:val="both"/>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Comité Distrital de Espacio Público</w:t>
            </w:r>
          </w:p>
        </w:tc>
      </w:tr>
      <w:tr w:rsidR="00D07A7D" w:rsidRPr="005C449F" w:rsidTr="009A146A">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D07A7D" w:rsidRPr="00B515C6" w:rsidRDefault="00D07A7D"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D07A7D" w:rsidRPr="00B234CB" w:rsidRDefault="00D07A7D"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B234CB">
              <w:rPr>
                <w:rFonts w:ascii="Trebuchet MS" w:eastAsiaTheme="majorEastAsia" w:hAnsi="Trebuchet MS" w:cstheme="majorBidi"/>
                <w:color w:val="000000" w:themeColor="text1"/>
                <w:sz w:val="18"/>
                <w:szCs w:val="18"/>
              </w:rPr>
              <w:t>Comisión Intersectorial del espacio público del Distrito Capital</w:t>
            </w:r>
            <w:r w:rsidRPr="00B234CB">
              <w:rPr>
                <w:rFonts w:ascii="Trebuchet MS" w:eastAsiaTheme="majorEastAsia" w:hAnsi="Trebuchet MS" w:cstheme="majorBidi"/>
                <w:b/>
                <w:bCs/>
                <w:color w:val="000000" w:themeColor="text1"/>
                <w:sz w:val="18"/>
                <w:szCs w:val="18"/>
              </w:rPr>
              <w:t xml:space="preserve"> </w:t>
            </w:r>
          </w:p>
        </w:tc>
      </w:tr>
      <w:tr w:rsidR="00FA1EF4" w:rsidRPr="005C449F" w:rsidTr="0027516E">
        <w:trPr>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FA1EF4" w:rsidRPr="00B515C6" w:rsidRDefault="00FA1EF4"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FA1EF4" w:rsidRPr="00B234CB" w:rsidRDefault="0027516E"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 xml:space="preserve">Comisión </w:t>
            </w:r>
            <w:proofErr w:type="spellStart"/>
            <w:r>
              <w:rPr>
                <w:rFonts w:ascii="Trebuchet MS" w:eastAsiaTheme="majorEastAsia" w:hAnsi="Trebuchet MS" w:cstheme="majorBidi"/>
                <w:color w:val="000000" w:themeColor="text1"/>
                <w:sz w:val="18"/>
                <w:szCs w:val="18"/>
              </w:rPr>
              <w:t>Filmica</w:t>
            </w:r>
            <w:proofErr w:type="spellEnd"/>
            <w:r>
              <w:rPr>
                <w:rFonts w:ascii="Trebuchet MS" w:eastAsiaTheme="majorEastAsia" w:hAnsi="Trebuchet MS" w:cstheme="majorBidi"/>
                <w:color w:val="000000" w:themeColor="text1"/>
                <w:sz w:val="18"/>
                <w:szCs w:val="18"/>
              </w:rPr>
              <w:t xml:space="preserve"> de Bogotá</w:t>
            </w:r>
          </w:p>
        </w:tc>
      </w:tr>
      <w:tr w:rsidR="0027516E" w:rsidRPr="005C449F" w:rsidTr="0027516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27516E" w:rsidRPr="00B515C6" w:rsidRDefault="0027516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27516E" w:rsidRDefault="0027516E"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para la práctica responsable de Grafiti</w:t>
            </w:r>
          </w:p>
        </w:tc>
      </w:tr>
      <w:tr w:rsidR="00962885" w:rsidRPr="005C449F" w:rsidTr="0027516E">
        <w:trPr>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962885" w:rsidRPr="00B515C6" w:rsidRDefault="00962885"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962885" w:rsidRDefault="00962885"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Comisión intersectorial de operaciones estratégicas y macroproyectos del Distrito Capital</w:t>
            </w:r>
          </w:p>
        </w:tc>
      </w:tr>
      <w:tr w:rsidR="00962885" w:rsidRPr="005C449F" w:rsidTr="0027516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962885" w:rsidRPr="00B515C6" w:rsidRDefault="00962885"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962885" w:rsidRDefault="00962885" w:rsidP="00962885">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 xml:space="preserve">Comisión intersectorial para la gestión Habitacional y el mejoramiento integral de los asentamientos humanos del Distrito </w:t>
            </w:r>
            <w:proofErr w:type="spellStart"/>
            <w:r>
              <w:rPr>
                <w:rFonts w:ascii="Trebuchet MS" w:eastAsiaTheme="majorEastAsia" w:hAnsi="Trebuchet MS" w:cstheme="majorBidi"/>
                <w:color w:val="000000" w:themeColor="text1"/>
                <w:sz w:val="18"/>
                <w:szCs w:val="18"/>
              </w:rPr>
              <w:t>Capitál</w:t>
            </w:r>
            <w:proofErr w:type="spellEnd"/>
          </w:p>
        </w:tc>
      </w:tr>
      <w:tr w:rsidR="0027516E" w:rsidRPr="005C449F" w:rsidTr="0027516E">
        <w:trPr>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27516E" w:rsidRPr="00B515C6" w:rsidRDefault="0027516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27516E" w:rsidRDefault="0027516E"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de Sector Gobierno</w:t>
            </w:r>
          </w:p>
        </w:tc>
      </w:tr>
      <w:tr w:rsidR="00AA26DB" w:rsidRPr="005C449F" w:rsidTr="0027516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AA26DB" w:rsidRPr="00B515C6" w:rsidRDefault="00AA26DB"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AA26DB" w:rsidRDefault="001A790E" w:rsidP="001A790E">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 xml:space="preserve">Comité Plan </w:t>
            </w:r>
            <w:proofErr w:type="spellStart"/>
            <w:r>
              <w:rPr>
                <w:rFonts w:ascii="Trebuchet MS" w:eastAsiaTheme="majorEastAsia" w:hAnsi="Trebuchet MS" w:cstheme="majorBidi"/>
                <w:color w:val="000000" w:themeColor="text1"/>
                <w:sz w:val="18"/>
                <w:szCs w:val="18"/>
              </w:rPr>
              <w:t>Maéstro</w:t>
            </w:r>
            <w:proofErr w:type="spellEnd"/>
            <w:r>
              <w:rPr>
                <w:rFonts w:ascii="Trebuchet MS" w:eastAsiaTheme="majorEastAsia" w:hAnsi="Trebuchet MS" w:cstheme="majorBidi"/>
                <w:color w:val="000000" w:themeColor="text1"/>
                <w:sz w:val="18"/>
                <w:szCs w:val="18"/>
              </w:rPr>
              <w:t xml:space="preserve"> de Cementerios y Servicios Funerarios</w:t>
            </w:r>
          </w:p>
        </w:tc>
      </w:tr>
      <w:tr w:rsidR="001C3C46" w:rsidRPr="005C449F" w:rsidTr="0027516E">
        <w:trPr>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C3C46" w:rsidRPr="00B515C6" w:rsidRDefault="001C3C46"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C3C46" w:rsidRDefault="001C3C46" w:rsidP="001A790E">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Distrital de Renovación Urbana</w:t>
            </w:r>
          </w:p>
        </w:tc>
      </w:tr>
      <w:tr w:rsidR="001C3C46" w:rsidRPr="005C449F" w:rsidTr="0027516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C3C46" w:rsidRPr="00B515C6" w:rsidRDefault="001C3C46"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C3C46" w:rsidRDefault="001C3C46" w:rsidP="001A790E">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Mesa Intersectorial de Cultura ciudadana y Democrática</w:t>
            </w:r>
          </w:p>
        </w:tc>
      </w:tr>
      <w:tr w:rsidR="009B4A08" w:rsidRPr="005C449F" w:rsidTr="0027516E">
        <w:trPr>
          <w:trHeight w:val="288"/>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9B4A08" w:rsidRPr="00B515C6" w:rsidRDefault="009B4A08"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9B4A08" w:rsidRDefault="009B4A08" w:rsidP="001A790E">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Distrital de Auditoría</w:t>
            </w:r>
          </w:p>
        </w:tc>
      </w:tr>
      <w:tr w:rsidR="00D07A7D" w:rsidRPr="005C449F" w:rsidTr="009A146A">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D07A7D" w:rsidRPr="00B515C6" w:rsidRDefault="00D07A7D"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D07A7D" w:rsidRPr="00B234CB" w:rsidRDefault="00D07A7D"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Consejos locales de gobierno</w:t>
            </w:r>
          </w:p>
        </w:tc>
      </w:tr>
      <w:tr w:rsidR="001A790E" w:rsidRPr="005C449F" w:rsidTr="009A146A">
        <w:trPr>
          <w:trHeight w:val="291"/>
        </w:trPr>
        <w:tc>
          <w:tcPr>
            <w:cnfStyle w:val="001000000000" w:firstRow="0" w:lastRow="0" w:firstColumn="1" w:lastColumn="0" w:oddVBand="0" w:evenVBand="0" w:oddHBand="0" w:evenHBand="0" w:firstRowFirstColumn="0" w:firstRowLastColumn="0" w:lastRowFirstColumn="0" w:lastRowLastColumn="0"/>
            <w:tcW w:w="2126" w:type="dxa"/>
            <w:vMerge w:val="restart"/>
            <w:shd w:val="clear" w:color="auto" w:fill="auto"/>
            <w:vAlign w:val="center"/>
          </w:tcPr>
          <w:p w:rsidR="001A790E" w:rsidRPr="00B515C6" w:rsidRDefault="001A790E" w:rsidP="00D40F7F">
            <w:pPr>
              <w:jc w:val="both"/>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Entes Internos</w:t>
            </w:r>
          </w:p>
        </w:tc>
        <w:tc>
          <w:tcPr>
            <w:tcW w:w="5103" w:type="dxa"/>
            <w:shd w:val="clear" w:color="auto" w:fill="auto"/>
          </w:tcPr>
          <w:p w:rsidR="001A790E" w:rsidRPr="00B234CB" w:rsidRDefault="001A790E" w:rsidP="00FA1EF4">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 xml:space="preserve">Comité institucional de </w:t>
            </w:r>
            <w:r>
              <w:rPr>
                <w:rFonts w:ascii="Trebuchet MS" w:eastAsiaTheme="majorEastAsia" w:hAnsi="Trebuchet MS" w:cstheme="majorBidi"/>
                <w:color w:val="000000" w:themeColor="text1"/>
                <w:sz w:val="18"/>
                <w:szCs w:val="18"/>
              </w:rPr>
              <w:t>gestión</w:t>
            </w:r>
            <w:r w:rsidRPr="00B234CB">
              <w:rPr>
                <w:rFonts w:ascii="Trebuchet MS" w:eastAsiaTheme="majorEastAsia" w:hAnsi="Trebuchet MS" w:cstheme="majorBidi"/>
                <w:color w:val="000000" w:themeColor="text1"/>
                <w:sz w:val="18"/>
                <w:szCs w:val="18"/>
              </w:rPr>
              <w:t xml:space="preserve"> y desempeño</w:t>
            </w:r>
          </w:p>
        </w:tc>
      </w:tr>
      <w:tr w:rsidR="001A790E" w:rsidRPr="005C449F" w:rsidTr="009A146A">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Comité institucional de control interno</w:t>
            </w:r>
          </w:p>
        </w:tc>
      </w:tr>
      <w:tr w:rsidR="001C3C46" w:rsidRPr="005C449F" w:rsidTr="009A146A">
        <w:trPr>
          <w:trHeight w:val="254"/>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C3C46" w:rsidRPr="00B234CB" w:rsidRDefault="001C3C46"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C3C46" w:rsidRPr="00B234CB" w:rsidRDefault="009B4A08"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de Seguridad Vial</w:t>
            </w:r>
          </w:p>
        </w:tc>
      </w:tr>
      <w:tr w:rsidR="009B4A08" w:rsidRPr="005C449F" w:rsidTr="009A146A">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9B4A08" w:rsidRPr="00B234CB" w:rsidRDefault="009B4A08"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9B4A08" w:rsidRDefault="009B4A08"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de Bienes Muebles, de Consumo e Intangibles</w:t>
            </w:r>
          </w:p>
        </w:tc>
      </w:tr>
      <w:tr w:rsidR="009B4A08" w:rsidRPr="005C449F" w:rsidTr="009A146A">
        <w:trPr>
          <w:trHeight w:val="254"/>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9B4A08" w:rsidRPr="00B234CB" w:rsidRDefault="009B4A08"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9B4A08" w:rsidRDefault="009B4A08"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de Sostenibilidad Contable</w:t>
            </w:r>
          </w:p>
        </w:tc>
      </w:tr>
      <w:tr w:rsidR="001A790E" w:rsidRPr="005C449F" w:rsidTr="009A146A">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Comité de convivencia laboral</w:t>
            </w:r>
          </w:p>
        </w:tc>
      </w:tr>
      <w:tr w:rsidR="001A790E" w:rsidRPr="005C449F" w:rsidTr="009A146A">
        <w:trPr>
          <w:trHeight w:val="262"/>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Comité de conciliación</w:t>
            </w:r>
          </w:p>
        </w:tc>
      </w:tr>
      <w:tr w:rsidR="001A790E" w:rsidRPr="005C449F" w:rsidTr="009A146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Comité paritario de seguridad y salud en el trabajo</w:t>
            </w:r>
          </w:p>
        </w:tc>
      </w:tr>
      <w:tr w:rsidR="001A790E" w:rsidRPr="005C449F" w:rsidTr="009A146A">
        <w:trPr>
          <w:trHeight w:val="284"/>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Comisión de personal</w:t>
            </w:r>
          </w:p>
        </w:tc>
      </w:tr>
      <w:tr w:rsidR="001A790E" w:rsidRPr="005C449F" w:rsidTr="009A146A">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Gestores de Ética</w:t>
            </w:r>
          </w:p>
        </w:tc>
      </w:tr>
      <w:tr w:rsidR="001A790E" w:rsidRPr="005C449F" w:rsidTr="009A146A">
        <w:trPr>
          <w:trHeight w:val="292"/>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Brigada de emergencia</w:t>
            </w:r>
          </w:p>
        </w:tc>
      </w:tr>
      <w:tr w:rsidR="001A790E" w:rsidRPr="005C449F" w:rsidTr="009A146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auto"/>
          </w:tcPr>
          <w:p w:rsidR="001A790E" w:rsidRPr="00B234CB" w:rsidRDefault="001A790E" w:rsidP="00D40F7F">
            <w:pPr>
              <w:jc w:val="both"/>
              <w:rPr>
                <w:rFonts w:ascii="Trebuchet MS" w:eastAsiaTheme="majorEastAsia" w:hAnsi="Trebuchet MS" w:cstheme="majorBidi"/>
                <w:b w:val="0"/>
                <w:bCs w:val="0"/>
                <w:color w:val="000000" w:themeColor="text1"/>
                <w:sz w:val="18"/>
                <w:szCs w:val="18"/>
              </w:rPr>
            </w:pPr>
          </w:p>
        </w:tc>
        <w:tc>
          <w:tcPr>
            <w:tcW w:w="5103" w:type="dxa"/>
            <w:shd w:val="clear" w:color="auto" w:fill="auto"/>
          </w:tcPr>
          <w:p w:rsidR="001A790E" w:rsidRPr="00B234CB" w:rsidRDefault="001A790E" w:rsidP="00D40F7F">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Comité de Conciliación y Prevención del daño Antijurídico</w:t>
            </w:r>
          </w:p>
        </w:tc>
      </w:tr>
    </w:tbl>
    <w:p w:rsidR="000D550C" w:rsidRPr="00F96EA4" w:rsidRDefault="00AB1035" w:rsidP="000D550C">
      <w:pPr>
        <w:rPr>
          <w:rFonts w:ascii="Trebuchet MS" w:hAnsi="Trebuchet MS"/>
          <w:sz w:val="18"/>
          <w:szCs w:val="18"/>
        </w:rPr>
      </w:pPr>
      <w:r w:rsidRPr="00F96EA4">
        <w:rPr>
          <w:rFonts w:ascii="Trebuchet MS" w:hAnsi="Trebuchet MS"/>
          <w:sz w:val="18"/>
          <w:szCs w:val="18"/>
        </w:rPr>
        <w:t xml:space="preserve">                                             Fuente Todas las Área del DADEP</w:t>
      </w:r>
    </w:p>
    <w:p w:rsidR="0082019D" w:rsidRDefault="0082019D" w:rsidP="000D550C"/>
    <w:p w:rsidR="0082019D" w:rsidRDefault="0082019D" w:rsidP="000D550C"/>
    <w:p w:rsidR="0082019D" w:rsidRDefault="0082019D" w:rsidP="000D550C"/>
    <w:p w:rsidR="0082019D" w:rsidRDefault="0082019D" w:rsidP="000D550C"/>
    <w:p w:rsidR="003E617D" w:rsidRPr="00BB49F8" w:rsidRDefault="003E617D" w:rsidP="007000E1">
      <w:pPr>
        <w:pStyle w:val="Ttulo1"/>
        <w:numPr>
          <w:ilvl w:val="0"/>
          <w:numId w:val="2"/>
        </w:numPr>
        <w:jc w:val="center"/>
        <w:rPr>
          <w:b/>
          <w:bCs/>
          <w:sz w:val="24"/>
        </w:rPr>
      </w:pPr>
      <w:bookmarkStart w:id="20" w:name="_Toc17903805"/>
      <w:bookmarkStart w:id="21" w:name="_Toc24717565"/>
      <w:r w:rsidRPr="00BB49F8">
        <w:rPr>
          <w:b/>
          <w:bCs/>
          <w:sz w:val="24"/>
        </w:rPr>
        <w:t>GESTIÓN DE DESEMPEÑO INSTITUCIONAL POR DEPENDENCIAS</w:t>
      </w:r>
      <w:bookmarkEnd w:id="20"/>
      <w:bookmarkEnd w:id="21"/>
    </w:p>
    <w:p w:rsidR="002938C6" w:rsidRPr="002938C6" w:rsidRDefault="002938C6" w:rsidP="002938C6"/>
    <w:p w:rsidR="00AF4876" w:rsidRPr="00073AB1" w:rsidRDefault="00DD6CB5" w:rsidP="00AE77B8">
      <w:pPr>
        <w:pStyle w:val="Ttulo2"/>
        <w:ind w:left="1843"/>
        <w:rPr>
          <w:b/>
          <w:bCs/>
          <w:sz w:val="24"/>
          <w:szCs w:val="24"/>
        </w:rPr>
      </w:pPr>
      <w:bookmarkStart w:id="22" w:name="_Toc24717566"/>
      <w:r w:rsidRPr="00073AB1">
        <w:rPr>
          <w:b/>
          <w:bCs/>
          <w:sz w:val="24"/>
          <w:szCs w:val="24"/>
        </w:rPr>
        <w:t>3.1 Oficina Asesora de Planeación</w:t>
      </w:r>
      <w:bookmarkEnd w:id="22"/>
    </w:p>
    <w:p w:rsidR="00AF4876" w:rsidRDefault="00AF4876" w:rsidP="00AF4876"/>
    <w:p w:rsidR="009D3CC8" w:rsidRDefault="009D3CC8" w:rsidP="0084494C">
      <w:pPr>
        <w:ind w:left="1843"/>
        <w:jc w:val="both"/>
        <w:rPr>
          <w:rFonts w:ascii="Trebuchet MS" w:eastAsiaTheme="majorEastAsia" w:hAnsi="Trebuchet MS" w:cstheme="majorBidi"/>
          <w:color w:val="000000" w:themeColor="text1"/>
          <w:szCs w:val="26"/>
        </w:rPr>
      </w:pPr>
      <w:r w:rsidRPr="009D3CC8">
        <w:rPr>
          <w:rFonts w:ascii="Trebuchet MS" w:eastAsiaTheme="majorEastAsia" w:hAnsi="Trebuchet MS" w:cstheme="majorBidi"/>
          <w:color w:val="000000" w:themeColor="text1"/>
          <w:szCs w:val="26"/>
        </w:rPr>
        <w:t>La Oficina Asesora de Planeación</w:t>
      </w:r>
      <w:r w:rsidR="00B07C11">
        <w:rPr>
          <w:rFonts w:ascii="Trebuchet MS" w:eastAsiaTheme="majorEastAsia" w:hAnsi="Trebuchet MS" w:cstheme="majorBidi"/>
          <w:color w:val="000000" w:themeColor="text1"/>
          <w:szCs w:val="26"/>
        </w:rPr>
        <w:t xml:space="preserve"> –</w:t>
      </w:r>
      <w:r w:rsidR="0029581B">
        <w:rPr>
          <w:rFonts w:ascii="Trebuchet MS" w:eastAsiaTheme="majorEastAsia" w:hAnsi="Trebuchet MS" w:cstheme="majorBidi"/>
          <w:color w:val="000000" w:themeColor="text1"/>
          <w:szCs w:val="26"/>
        </w:rPr>
        <w:t xml:space="preserve"> OAP</w:t>
      </w:r>
      <w:r w:rsidR="00B07C11">
        <w:rPr>
          <w:rFonts w:ascii="Trebuchet MS" w:eastAsiaTheme="majorEastAsia" w:hAnsi="Trebuchet MS" w:cstheme="majorBidi"/>
          <w:color w:val="000000" w:themeColor="text1"/>
          <w:szCs w:val="26"/>
        </w:rPr>
        <w:t xml:space="preserve">- </w:t>
      </w:r>
      <w:r w:rsidRPr="009D3CC8">
        <w:rPr>
          <w:rFonts w:ascii="Trebuchet MS" w:eastAsiaTheme="majorEastAsia" w:hAnsi="Trebuchet MS" w:cstheme="majorBidi"/>
          <w:color w:val="000000" w:themeColor="text1"/>
          <w:szCs w:val="26"/>
        </w:rPr>
        <w:t>dirige la formulación de las políticas de la entidad en materia de planeación estratégica, planes</w:t>
      </w:r>
      <w:r w:rsidR="00F928A7">
        <w:rPr>
          <w:rFonts w:ascii="Trebuchet MS" w:eastAsiaTheme="majorEastAsia" w:hAnsi="Trebuchet MS" w:cstheme="majorBidi"/>
          <w:color w:val="000000" w:themeColor="text1"/>
          <w:szCs w:val="26"/>
        </w:rPr>
        <w:t>,</w:t>
      </w:r>
      <w:r w:rsidRPr="009D3CC8">
        <w:rPr>
          <w:rFonts w:ascii="Trebuchet MS" w:eastAsiaTheme="majorEastAsia" w:hAnsi="Trebuchet MS" w:cstheme="majorBidi"/>
          <w:color w:val="000000" w:themeColor="text1"/>
          <w:szCs w:val="26"/>
        </w:rPr>
        <w:t xml:space="preserve"> programas</w:t>
      </w:r>
      <w:r w:rsidR="00F928A7">
        <w:rPr>
          <w:rFonts w:ascii="Trebuchet MS" w:eastAsiaTheme="majorEastAsia" w:hAnsi="Trebuchet MS" w:cstheme="majorBidi"/>
          <w:color w:val="000000" w:themeColor="text1"/>
          <w:szCs w:val="26"/>
        </w:rPr>
        <w:t xml:space="preserve"> y proyectos</w:t>
      </w:r>
      <w:r w:rsidRPr="009D3CC8">
        <w:rPr>
          <w:rFonts w:ascii="Trebuchet MS" w:eastAsiaTheme="majorEastAsia" w:hAnsi="Trebuchet MS" w:cstheme="majorBidi"/>
          <w:color w:val="000000" w:themeColor="text1"/>
          <w:szCs w:val="26"/>
        </w:rPr>
        <w:t xml:space="preserve"> institucionales</w:t>
      </w:r>
      <w:r w:rsidR="00F928A7">
        <w:rPr>
          <w:rFonts w:ascii="Trebuchet MS" w:eastAsiaTheme="majorEastAsia" w:hAnsi="Trebuchet MS" w:cstheme="majorBidi"/>
          <w:color w:val="000000" w:themeColor="text1"/>
          <w:szCs w:val="26"/>
        </w:rPr>
        <w:t>,</w:t>
      </w:r>
      <w:r w:rsidRPr="009D3CC8">
        <w:rPr>
          <w:rFonts w:ascii="Trebuchet MS" w:eastAsiaTheme="majorEastAsia" w:hAnsi="Trebuchet MS" w:cstheme="majorBidi"/>
          <w:color w:val="000000" w:themeColor="text1"/>
          <w:szCs w:val="26"/>
        </w:rPr>
        <w:t xml:space="preserve"> y realiza las actividades de seguimiento a la ejecución de la planeación para el logro de objetivos y metas institucionales.</w:t>
      </w:r>
      <w:r w:rsidR="0029581B">
        <w:rPr>
          <w:rFonts w:ascii="Trebuchet MS" w:eastAsiaTheme="majorEastAsia" w:hAnsi="Trebuchet MS" w:cstheme="majorBidi"/>
          <w:color w:val="000000" w:themeColor="text1"/>
          <w:szCs w:val="26"/>
        </w:rPr>
        <w:t xml:space="preserve"> </w:t>
      </w:r>
    </w:p>
    <w:p w:rsidR="00070668" w:rsidRDefault="00070668" w:rsidP="009D3CC8">
      <w:pPr>
        <w:ind w:left="1843"/>
        <w:jc w:val="both"/>
        <w:rPr>
          <w:rFonts w:ascii="Trebuchet MS" w:eastAsiaTheme="majorEastAsia" w:hAnsi="Trebuchet MS" w:cstheme="majorBidi"/>
          <w:color w:val="000000" w:themeColor="text1"/>
          <w:szCs w:val="26"/>
        </w:rPr>
      </w:pPr>
    </w:p>
    <w:p w:rsidR="00322C9B" w:rsidRDefault="00AE77B8" w:rsidP="008B51FB">
      <w:pPr>
        <w:pStyle w:val="Ttulo2"/>
        <w:ind w:left="1843"/>
        <w:rPr>
          <w:sz w:val="24"/>
          <w:szCs w:val="24"/>
        </w:rPr>
      </w:pPr>
      <w:bookmarkStart w:id="23" w:name="_Toc24717567"/>
      <w:r w:rsidRPr="008B51FB">
        <w:rPr>
          <w:sz w:val="24"/>
          <w:szCs w:val="24"/>
        </w:rPr>
        <w:t xml:space="preserve">3.1.1 </w:t>
      </w:r>
      <w:r w:rsidR="00431162" w:rsidRPr="008B51FB">
        <w:rPr>
          <w:sz w:val="24"/>
          <w:szCs w:val="24"/>
        </w:rPr>
        <w:t>Estructura Funcional Oficina Asesora de Planeación</w:t>
      </w:r>
      <w:bookmarkEnd w:id="23"/>
      <w:r w:rsidR="00431162" w:rsidRPr="008B51FB">
        <w:rPr>
          <w:sz w:val="24"/>
          <w:szCs w:val="24"/>
        </w:rPr>
        <w:t xml:space="preserve"> </w:t>
      </w:r>
    </w:p>
    <w:p w:rsidR="00463367" w:rsidRPr="00463367" w:rsidRDefault="00463367" w:rsidP="00463367"/>
    <w:p w:rsidR="00070668" w:rsidRDefault="00821EED" w:rsidP="00B234CB">
      <w:pPr>
        <w:ind w:left="1843"/>
        <w:jc w:val="both"/>
        <w:rPr>
          <w:rFonts w:ascii="Trebuchet MS" w:hAnsi="Trebuchet MS"/>
        </w:rPr>
      </w:pPr>
      <w:r w:rsidRPr="00022762">
        <w:rPr>
          <w:rFonts w:ascii="Trebuchet MS" w:eastAsia="Calibri" w:hAnsi="Trebuchet MS"/>
        </w:rPr>
        <w:t xml:space="preserve">La </w:t>
      </w:r>
      <w:r w:rsidRPr="00022762">
        <w:rPr>
          <w:rFonts w:ascii="Trebuchet MS" w:eastAsiaTheme="majorEastAsia" w:hAnsi="Trebuchet MS" w:cstheme="majorBidi"/>
          <w:color w:val="000000" w:themeColor="text1"/>
        </w:rPr>
        <w:t>oficina</w:t>
      </w:r>
      <w:r w:rsidRPr="00022762">
        <w:rPr>
          <w:rFonts w:ascii="Trebuchet MS" w:eastAsia="Calibri" w:hAnsi="Trebuchet MS"/>
        </w:rPr>
        <w:t xml:space="preserve"> asesora de planeación cuenta con tres (3) profesionales universitarios y un jefe </w:t>
      </w:r>
      <w:r w:rsidR="00463367">
        <w:rPr>
          <w:rFonts w:ascii="Trebuchet MS" w:eastAsia="Calibri" w:hAnsi="Trebuchet MS"/>
        </w:rPr>
        <w:t>de Oficina</w:t>
      </w:r>
      <w:r w:rsidR="006C2CD6">
        <w:rPr>
          <w:rFonts w:ascii="Trebuchet MS" w:eastAsia="Calibri" w:hAnsi="Trebuchet MS"/>
        </w:rPr>
        <w:t>, como se puede observar en el siguiente esquema:</w:t>
      </w:r>
      <w:r w:rsidR="00463367" w:rsidRPr="00463367">
        <w:rPr>
          <w:rFonts w:ascii="Trebuchet MS" w:hAnsi="Trebuchet MS"/>
        </w:rPr>
        <w:t xml:space="preserve"> </w:t>
      </w:r>
    </w:p>
    <w:p w:rsidR="00463367" w:rsidRDefault="00F31C44" w:rsidP="00463367">
      <w:pPr>
        <w:ind w:left="1843"/>
        <w:jc w:val="center"/>
        <w:rPr>
          <w:rFonts w:ascii="Trebuchet MS" w:eastAsia="Calibri" w:hAnsi="Trebuchet MS"/>
        </w:rPr>
      </w:pPr>
      <w:r>
        <w:rPr>
          <w:noProof/>
          <w:lang w:eastAsia="es-CO"/>
        </w:rPr>
        <mc:AlternateContent>
          <mc:Choice Requires="wps">
            <w:drawing>
              <wp:anchor distT="0" distB="0" distL="114300" distR="114300" simplePos="0" relativeHeight="251703296" behindDoc="0" locked="0" layoutInCell="1" allowOverlap="1" wp14:anchorId="3B3BE3F5" wp14:editId="03A4F2F1">
                <wp:simplePos x="0" y="0"/>
                <wp:positionH relativeFrom="margin">
                  <wp:posOffset>1794294</wp:posOffset>
                </wp:positionH>
                <wp:positionV relativeFrom="paragraph">
                  <wp:posOffset>2368119</wp:posOffset>
                </wp:positionV>
                <wp:extent cx="914400" cy="198407"/>
                <wp:effectExtent l="0" t="0" r="4445" b="0"/>
                <wp:wrapNone/>
                <wp:docPr id="7196" name="Cuadro de texto 7196"/>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BE3F5" id="Cuadro de texto 7196" o:spid="_x0000_s1033" type="#_x0000_t202" style="position:absolute;left:0;text-align:left;margin-left:141.3pt;margin-top:186.45pt;width:1in;height:15.6pt;z-index:2517032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" fillcolor="window" stroked="f" strokeweight=".5pt">
                <v:textbo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v:textbox>
                <w10:wrap anchorx="margin"/>
              </v:shape>
            </w:pict>
          </mc:Fallback>
        </mc:AlternateContent>
      </w:r>
      <w:r w:rsidR="00463367" w:rsidRPr="008757A2">
        <w:rPr>
          <w:rFonts w:ascii="Trebuchet MS" w:hAnsi="Trebuchet MS"/>
          <w:noProof/>
          <w:lang w:eastAsia="es-CO"/>
        </w:rPr>
        <w:drawing>
          <wp:inline distT="0" distB="0" distL="0" distR="0" wp14:anchorId="17793683" wp14:editId="202D0221">
            <wp:extent cx="5760278" cy="2285365"/>
            <wp:effectExtent l="0" t="0" r="0" b="63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5244" cy="2311140"/>
                    </a:xfrm>
                    <a:prstGeom prst="rect">
                      <a:avLst/>
                    </a:prstGeom>
                    <a:noFill/>
                    <a:ln>
                      <a:noFill/>
                    </a:ln>
                  </pic:spPr>
                </pic:pic>
              </a:graphicData>
            </a:graphic>
          </wp:inline>
        </w:drawing>
      </w:r>
    </w:p>
    <w:p w:rsidR="00821EED" w:rsidRPr="00022762" w:rsidRDefault="00821EED" w:rsidP="00B234CB">
      <w:pPr>
        <w:ind w:left="1843"/>
        <w:jc w:val="both"/>
        <w:rPr>
          <w:rFonts w:ascii="Trebuchet MS" w:eastAsia="Calibri" w:hAnsi="Trebuchet MS"/>
        </w:rPr>
      </w:pPr>
    </w:p>
    <w:p w:rsidR="00075BD1" w:rsidRDefault="006C2CD6" w:rsidP="00022762">
      <w:pPr>
        <w:ind w:left="1843"/>
        <w:jc w:val="both"/>
        <w:rPr>
          <w:rFonts w:ascii="Trebuchet MS" w:eastAsia="Calibri" w:hAnsi="Trebuchet MS"/>
        </w:rPr>
      </w:pPr>
      <w:r>
        <w:rPr>
          <w:rFonts w:ascii="Trebuchet MS" w:eastAsia="Calibri" w:hAnsi="Trebuchet MS"/>
        </w:rPr>
        <w:t xml:space="preserve">Con esta estructura se cumple el </w:t>
      </w:r>
      <w:r w:rsidR="00821EED" w:rsidRPr="00022762">
        <w:rPr>
          <w:rFonts w:ascii="Trebuchet MS" w:eastAsia="Calibri" w:hAnsi="Trebuchet MS"/>
        </w:rPr>
        <w:t>propósito principal de la oficina</w:t>
      </w:r>
      <w:r>
        <w:rPr>
          <w:rFonts w:ascii="Trebuchet MS" w:eastAsia="Calibri" w:hAnsi="Trebuchet MS"/>
        </w:rPr>
        <w:t xml:space="preserve">, el cual es </w:t>
      </w:r>
      <w:r w:rsidR="00821EED" w:rsidRPr="00022762">
        <w:rPr>
          <w:rFonts w:ascii="Trebuchet MS" w:eastAsia="Calibri" w:hAnsi="Trebuchet MS"/>
        </w:rPr>
        <w:t>orientar estratégicamente a la Entidad en la definición de las políticas y lineamientos, a través de planes, programas y proyectos</w:t>
      </w:r>
      <w:r>
        <w:rPr>
          <w:rFonts w:ascii="Trebuchet MS" w:eastAsia="Calibri" w:hAnsi="Trebuchet MS"/>
        </w:rPr>
        <w:t>,</w:t>
      </w:r>
      <w:r w:rsidR="00821EED" w:rsidRPr="00022762">
        <w:rPr>
          <w:rFonts w:ascii="Trebuchet MS" w:eastAsia="Calibri" w:hAnsi="Trebuchet MS"/>
        </w:rPr>
        <w:t xml:space="preserve"> y proporcionar las herramientas necesarias para el cumplimiento efectivo de la misión institucional. </w:t>
      </w:r>
    </w:p>
    <w:p w:rsidR="00070668" w:rsidRDefault="00070668" w:rsidP="00022762">
      <w:pPr>
        <w:ind w:left="1843"/>
        <w:jc w:val="both"/>
        <w:rPr>
          <w:rFonts w:ascii="Trebuchet MS" w:eastAsia="Calibri" w:hAnsi="Trebuchet MS"/>
        </w:rPr>
      </w:pPr>
    </w:p>
    <w:p w:rsidR="00070668" w:rsidRDefault="00070668" w:rsidP="00022762">
      <w:pPr>
        <w:ind w:left="1843"/>
        <w:jc w:val="both"/>
        <w:rPr>
          <w:rFonts w:ascii="Trebuchet MS" w:eastAsia="Calibri" w:hAnsi="Trebuchet MS"/>
        </w:rPr>
      </w:pPr>
    </w:p>
    <w:p w:rsidR="00DF1705" w:rsidRDefault="00AE77B8" w:rsidP="00A40A64">
      <w:pPr>
        <w:pStyle w:val="Ttulo2"/>
        <w:ind w:left="1843"/>
        <w:rPr>
          <w:sz w:val="24"/>
          <w:szCs w:val="24"/>
        </w:rPr>
      </w:pPr>
      <w:bookmarkStart w:id="24" w:name="_Toc24717568"/>
      <w:r w:rsidRPr="00A40A64">
        <w:rPr>
          <w:sz w:val="24"/>
          <w:szCs w:val="24"/>
        </w:rPr>
        <w:t xml:space="preserve">3.1.2 </w:t>
      </w:r>
      <w:r w:rsidR="00DF1705" w:rsidRPr="00A40A64">
        <w:rPr>
          <w:sz w:val="24"/>
          <w:szCs w:val="24"/>
        </w:rPr>
        <w:t>Misión de la Oficina Asesora de Planeación</w:t>
      </w:r>
      <w:bookmarkEnd w:id="24"/>
    </w:p>
    <w:p w:rsidR="00A40A64" w:rsidRPr="00A40A64" w:rsidRDefault="00A40A64" w:rsidP="00A40A64"/>
    <w:p w:rsidR="00DF1705" w:rsidRDefault="00DF1705" w:rsidP="00FB452A">
      <w:pPr>
        <w:ind w:left="1843"/>
        <w:jc w:val="both"/>
        <w:rPr>
          <w:rFonts w:ascii="Trebuchet MS" w:eastAsia="Calibri" w:hAnsi="Trebuchet MS"/>
        </w:rPr>
      </w:pPr>
      <w:r w:rsidRPr="00022762">
        <w:rPr>
          <w:rFonts w:ascii="Trebuchet MS" w:eastAsia="Calibri" w:hAnsi="Trebuchet MS"/>
        </w:rPr>
        <w:t>Asesorar técnicamente a las distintas áreas de la Defensoría del Espacio Público en la racionalización de los procesos y en la elaboración, implementación, ejecución, seguimiento y evaluación de políticas, planes, programas y proyectos de inversión, orientados al cumplimiento de los objetivos institucionales e integrados adecuadamente al Plan Distrital de Desarrollo.</w:t>
      </w:r>
    </w:p>
    <w:p w:rsidR="008D231A" w:rsidRDefault="008D231A" w:rsidP="00070668">
      <w:pPr>
        <w:ind w:left="1843"/>
        <w:jc w:val="both"/>
        <w:rPr>
          <w:rFonts w:ascii="Trebuchet MS" w:eastAsia="Calibri" w:hAnsi="Trebuchet MS"/>
        </w:rPr>
      </w:pPr>
    </w:p>
    <w:p w:rsidR="00DF1705" w:rsidRPr="00A40A64" w:rsidRDefault="00AE77B8" w:rsidP="00A40A64">
      <w:pPr>
        <w:pStyle w:val="Ttulo2"/>
        <w:ind w:left="1843"/>
        <w:rPr>
          <w:sz w:val="24"/>
          <w:szCs w:val="24"/>
        </w:rPr>
      </w:pPr>
      <w:bookmarkStart w:id="25" w:name="_Toc24717569"/>
      <w:r w:rsidRPr="00A40A64">
        <w:rPr>
          <w:sz w:val="24"/>
          <w:szCs w:val="24"/>
        </w:rPr>
        <w:t xml:space="preserve">3.1.3 </w:t>
      </w:r>
      <w:r w:rsidR="00DF1705" w:rsidRPr="00A40A64">
        <w:rPr>
          <w:sz w:val="24"/>
          <w:szCs w:val="24"/>
        </w:rPr>
        <w:t>Objetivo de la Oficina Asesora de Planeación</w:t>
      </w:r>
      <w:bookmarkEnd w:id="25"/>
    </w:p>
    <w:p w:rsidR="00A40A64" w:rsidRPr="00A40A64" w:rsidRDefault="00A40A64" w:rsidP="00A40A64"/>
    <w:p w:rsidR="00DF1705" w:rsidRPr="00075BD1" w:rsidRDefault="00DF1705" w:rsidP="00FB452A">
      <w:pPr>
        <w:ind w:left="1843"/>
        <w:jc w:val="both"/>
        <w:rPr>
          <w:rFonts w:ascii="Trebuchet MS" w:eastAsia="Calibri" w:hAnsi="Trebuchet MS"/>
        </w:rPr>
      </w:pPr>
      <w:r w:rsidRPr="00075BD1">
        <w:rPr>
          <w:rFonts w:ascii="Trebuchet MS" w:eastAsia="Calibri" w:hAnsi="Trebuchet MS"/>
        </w:rPr>
        <w:t xml:space="preserve">Promover el mejoramiento institucional con base en las normas técnicas incluidas tanto en el Modelo Integrado de Planeación y Gestión-MIPG; como en el Sistema Integrado de Gestión-SIG, para el análisis de resultados y la optimización en la toma de decisiones, con el objeto de encaminar las actividades hacia condiciones de mejoramiento continuo y responsabilidad social; para lo cual brinda el apoyo estratégico necesario que garantiza el desarrollo integral de la entidad. </w:t>
      </w:r>
    </w:p>
    <w:p w:rsidR="00AF3777" w:rsidRPr="00626973" w:rsidRDefault="00AF3777" w:rsidP="004B1B50">
      <w:pPr>
        <w:pStyle w:val="Ttulo3"/>
        <w:rPr>
          <w:rFonts w:eastAsia="Calibri"/>
        </w:rPr>
      </w:pPr>
    </w:p>
    <w:p w:rsidR="00DF1705" w:rsidRPr="00540F55" w:rsidRDefault="00AE77B8" w:rsidP="00540F55">
      <w:pPr>
        <w:pStyle w:val="Ttulo2"/>
        <w:ind w:left="1843"/>
        <w:rPr>
          <w:sz w:val="24"/>
          <w:szCs w:val="24"/>
        </w:rPr>
      </w:pPr>
      <w:bookmarkStart w:id="26" w:name="_Toc24717570"/>
      <w:r w:rsidRPr="00540F55">
        <w:rPr>
          <w:sz w:val="24"/>
          <w:szCs w:val="24"/>
        </w:rPr>
        <w:t xml:space="preserve">3.1.4 </w:t>
      </w:r>
      <w:r w:rsidR="00DF1705" w:rsidRPr="00540F55">
        <w:rPr>
          <w:sz w:val="24"/>
          <w:szCs w:val="24"/>
        </w:rPr>
        <w:t>Personal vinculado a la Oficina Asesora de Planeación</w:t>
      </w:r>
      <w:bookmarkEnd w:id="26"/>
    </w:p>
    <w:p w:rsidR="007256C8" w:rsidRPr="00540F55" w:rsidRDefault="007256C8" w:rsidP="00540F55">
      <w:pPr>
        <w:pStyle w:val="Ttulo2"/>
        <w:ind w:left="1843"/>
        <w:rPr>
          <w:sz w:val="24"/>
          <w:szCs w:val="24"/>
        </w:rPr>
      </w:pPr>
    </w:p>
    <w:p w:rsidR="00DF1705" w:rsidRPr="00AF3777" w:rsidRDefault="00651917" w:rsidP="00AF3777">
      <w:pPr>
        <w:ind w:left="1843"/>
        <w:jc w:val="both"/>
        <w:rPr>
          <w:rFonts w:ascii="Trebuchet MS" w:eastAsia="Calibri" w:hAnsi="Trebuchet MS"/>
        </w:rPr>
      </w:pPr>
      <w:r>
        <w:rPr>
          <w:rFonts w:ascii="Trebuchet MS" w:eastAsia="Calibri" w:hAnsi="Trebuchet MS"/>
        </w:rPr>
        <w:t>Según la estructura funcional de la Oficina, e</w:t>
      </w:r>
      <w:r w:rsidR="00DF1705" w:rsidRPr="00AF3777">
        <w:rPr>
          <w:rFonts w:ascii="Trebuchet MS" w:eastAsia="Calibri" w:hAnsi="Trebuchet MS"/>
        </w:rPr>
        <w:t>n la actualidad el</w:t>
      </w:r>
      <w:r>
        <w:rPr>
          <w:rFonts w:ascii="Trebuchet MS" w:eastAsia="Calibri" w:hAnsi="Trebuchet MS"/>
        </w:rPr>
        <w:t xml:space="preserve"> grupo de </w:t>
      </w:r>
      <w:r w:rsidR="00B515C6">
        <w:rPr>
          <w:rFonts w:ascii="Trebuchet MS" w:eastAsia="Calibri" w:hAnsi="Trebuchet MS"/>
        </w:rPr>
        <w:t xml:space="preserve">servidores </w:t>
      </w:r>
      <w:r w:rsidR="00B515C6" w:rsidRPr="00AF3777">
        <w:rPr>
          <w:rFonts w:ascii="Trebuchet MS" w:eastAsia="Calibri" w:hAnsi="Trebuchet MS"/>
        </w:rPr>
        <w:t>vinculados</w:t>
      </w:r>
      <w:r w:rsidR="00DF1705" w:rsidRPr="00AF3777">
        <w:rPr>
          <w:rFonts w:ascii="Trebuchet MS" w:eastAsia="Calibri" w:hAnsi="Trebuchet MS"/>
        </w:rPr>
        <w:t xml:space="preserve"> a </w:t>
      </w:r>
      <w:r>
        <w:rPr>
          <w:rFonts w:ascii="Trebuchet MS" w:eastAsia="Calibri" w:hAnsi="Trebuchet MS"/>
        </w:rPr>
        <w:t xml:space="preserve">esta dependencia, </w:t>
      </w:r>
      <w:r w:rsidR="00DF1705" w:rsidRPr="00AF3777">
        <w:rPr>
          <w:rFonts w:ascii="Trebuchet MS" w:eastAsia="Calibri" w:hAnsi="Trebuchet MS"/>
        </w:rPr>
        <w:t>está conformado por cuatro (4) personas que ocupan los siguientes cargos:</w:t>
      </w:r>
    </w:p>
    <w:p w:rsidR="008757A2" w:rsidRDefault="008757A2" w:rsidP="008757A2"/>
    <w:tbl>
      <w:tblPr>
        <w:tblStyle w:val="Tablaconcuadrcula6concolores-nfasis3"/>
        <w:tblW w:w="8221" w:type="dxa"/>
        <w:tblInd w:w="212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1115"/>
        <w:gridCol w:w="3186"/>
        <w:gridCol w:w="1408"/>
        <w:gridCol w:w="2512"/>
      </w:tblGrid>
      <w:tr w:rsidR="008757A2" w:rsidRPr="008757A2" w:rsidTr="00586973">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992" w:type="dxa"/>
            <w:tcBorders>
              <w:bottom w:val="none" w:sz="0" w:space="0" w:color="auto"/>
            </w:tcBorders>
            <w:shd w:val="clear" w:color="auto" w:fill="FFFFFF" w:themeFill="background1"/>
          </w:tcPr>
          <w:p w:rsidR="008757A2" w:rsidRPr="00B515C6" w:rsidRDefault="008757A2" w:rsidP="003B139C">
            <w:pPr>
              <w:jc w:val="center"/>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Cargo</w:t>
            </w:r>
          </w:p>
        </w:tc>
        <w:tc>
          <w:tcPr>
            <w:tcW w:w="3260" w:type="dxa"/>
            <w:tcBorders>
              <w:bottom w:val="none" w:sz="0" w:space="0" w:color="auto"/>
            </w:tcBorders>
            <w:shd w:val="clear" w:color="auto" w:fill="FFFFFF" w:themeFill="background1"/>
          </w:tcPr>
          <w:p w:rsidR="008757A2" w:rsidRPr="00B515C6" w:rsidRDefault="008757A2" w:rsidP="003B139C">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Nombre</w:t>
            </w:r>
          </w:p>
        </w:tc>
        <w:tc>
          <w:tcPr>
            <w:tcW w:w="1418" w:type="dxa"/>
            <w:tcBorders>
              <w:bottom w:val="none" w:sz="0" w:space="0" w:color="auto"/>
            </w:tcBorders>
            <w:shd w:val="clear" w:color="auto" w:fill="FFFFFF" w:themeFill="background1"/>
          </w:tcPr>
          <w:p w:rsidR="008757A2" w:rsidRPr="00B515C6" w:rsidRDefault="008757A2" w:rsidP="003B139C">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Profesión</w:t>
            </w:r>
          </w:p>
        </w:tc>
        <w:tc>
          <w:tcPr>
            <w:tcW w:w="2551" w:type="dxa"/>
            <w:tcBorders>
              <w:bottom w:val="none" w:sz="0" w:space="0" w:color="auto"/>
            </w:tcBorders>
            <w:shd w:val="clear" w:color="auto" w:fill="FFFFFF" w:themeFill="background1"/>
          </w:tcPr>
          <w:p w:rsidR="008757A2" w:rsidRPr="00B515C6" w:rsidRDefault="008757A2" w:rsidP="003B139C">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Vinculación</w:t>
            </w:r>
          </w:p>
        </w:tc>
      </w:tr>
      <w:tr w:rsidR="00B234CB" w:rsidRPr="008757A2" w:rsidTr="0058697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92" w:type="dxa"/>
            <w:shd w:val="clear" w:color="auto" w:fill="FFFFFF" w:themeFill="background1"/>
          </w:tcPr>
          <w:p w:rsidR="008757A2" w:rsidRPr="00B234CB" w:rsidRDefault="008757A2" w:rsidP="003B139C">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Jefe Oficina</w:t>
            </w:r>
          </w:p>
        </w:tc>
        <w:tc>
          <w:tcPr>
            <w:tcW w:w="3260" w:type="dxa"/>
            <w:shd w:val="clear" w:color="auto" w:fill="FFFFFF" w:themeFill="background1"/>
          </w:tcPr>
          <w:p w:rsidR="008757A2" w:rsidRPr="00B234CB" w:rsidRDefault="008757A2"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 xml:space="preserve">Isaías Sánchez Rivera </w:t>
            </w:r>
          </w:p>
        </w:tc>
        <w:tc>
          <w:tcPr>
            <w:tcW w:w="1418" w:type="dxa"/>
            <w:shd w:val="clear" w:color="auto" w:fill="FFFFFF" w:themeFill="background1"/>
          </w:tcPr>
          <w:p w:rsidR="008757A2" w:rsidRPr="00B234CB" w:rsidRDefault="008757A2"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Contador</w:t>
            </w:r>
          </w:p>
        </w:tc>
        <w:tc>
          <w:tcPr>
            <w:tcW w:w="2551" w:type="dxa"/>
            <w:shd w:val="clear" w:color="auto" w:fill="FFFFFF" w:themeFill="background1"/>
          </w:tcPr>
          <w:p w:rsidR="008757A2" w:rsidRPr="00B234CB" w:rsidRDefault="008757A2"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Libre nombramiento y remoción</w:t>
            </w:r>
          </w:p>
        </w:tc>
      </w:tr>
      <w:tr w:rsidR="008757A2" w:rsidRPr="008757A2" w:rsidTr="00586973">
        <w:trPr>
          <w:cantSplit/>
          <w:trHeight w:val="351"/>
        </w:trPr>
        <w:tc>
          <w:tcPr>
            <w:cnfStyle w:val="001000000000" w:firstRow="0" w:lastRow="0" w:firstColumn="1" w:lastColumn="0" w:oddVBand="0" w:evenVBand="0" w:oddHBand="0" w:evenHBand="0" w:firstRowFirstColumn="0" w:firstRowLastColumn="0" w:lastRowFirstColumn="0" w:lastRowLastColumn="0"/>
            <w:tcW w:w="992" w:type="dxa"/>
            <w:shd w:val="clear" w:color="auto" w:fill="FFFFFF" w:themeFill="background1"/>
          </w:tcPr>
          <w:p w:rsidR="008757A2" w:rsidRPr="00B234CB" w:rsidRDefault="008757A2" w:rsidP="003B139C">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lastRenderedPageBreak/>
              <w:t>Profesional</w:t>
            </w:r>
          </w:p>
        </w:tc>
        <w:tc>
          <w:tcPr>
            <w:tcW w:w="3260" w:type="dxa"/>
            <w:shd w:val="clear" w:color="auto" w:fill="FFFFFF" w:themeFill="background1"/>
          </w:tcPr>
          <w:p w:rsidR="008757A2" w:rsidRPr="00B234CB" w:rsidRDefault="008757A2"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Lina María Hernández Acosta</w:t>
            </w:r>
          </w:p>
        </w:tc>
        <w:tc>
          <w:tcPr>
            <w:tcW w:w="1418" w:type="dxa"/>
            <w:shd w:val="clear" w:color="auto" w:fill="FFFFFF" w:themeFill="background1"/>
          </w:tcPr>
          <w:p w:rsidR="008757A2" w:rsidRPr="00B234CB" w:rsidRDefault="008757A2"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Economista</w:t>
            </w:r>
          </w:p>
        </w:tc>
        <w:tc>
          <w:tcPr>
            <w:tcW w:w="2551" w:type="dxa"/>
            <w:shd w:val="clear" w:color="auto" w:fill="FFFFFF" w:themeFill="background1"/>
          </w:tcPr>
          <w:p w:rsidR="008757A2" w:rsidRPr="00B234CB" w:rsidRDefault="008757A2"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Carrera Administrativa</w:t>
            </w:r>
          </w:p>
        </w:tc>
      </w:tr>
      <w:tr w:rsidR="00B234CB" w:rsidRPr="008757A2" w:rsidTr="00586973">
        <w:trPr>
          <w:cnfStyle w:val="000000100000" w:firstRow="0" w:lastRow="0" w:firstColumn="0" w:lastColumn="0" w:oddVBand="0" w:evenVBand="0" w:oddHBand="1" w:evenHBand="0" w:firstRowFirstColumn="0" w:firstRowLastColumn="0" w:lastRowFirstColumn="0" w:lastRowLastColumn="0"/>
          <w:cantSplit/>
          <w:trHeight w:val="286"/>
        </w:trPr>
        <w:tc>
          <w:tcPr>
            <w:cnfStyle w:val="001000000000" w:firstRow="0" w:lastRow="0" w:firstColumn="1" w:lastColumn="0" w:oddVBand="0" w:evenVBand="0" w:oddHBand="0" w:evenHBand="0" w:firstRowFirstColumn="0" w:firstRowLastColumn="0" w:lastRowFirstColumn="0" w:lastRowLastColumn="0"/>
            <w:tcW w:w="992" w:type="dxa"/>
            <w:shd w:val="clear" w:color="auto" w:fill="FFFFFF" w:themeFill="background1"/>
          </w:tcPr>
          <w:p w:rsidR="008757A2" w:rsidRPr="00B234CB" w:rsidRDefault="008757A2" w:rsidP="003B139C">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Profesional</w:t>
            </w:r>
          </w:p>
        </w:tc>
        <w:tc>
          <w:tcPr>
            <w:tcW w:w="3260" w:type="dxa"/>
            <w:shd w:val="clear" w:color="auto" w:fill="FFFFFF" w:themeFill="background1"/>
          </w:tcPr>
          <w:p w:rsidR="008757A2" w:rsidRPr="00B234CB" w:rsidRDefault="008757A2"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 xml:space="preserve">María del </w:t>
            </w:r>
            <w:proofErr w:type="spellStart"/>
            <w:r w:rsidRPr="00B234CB">
              <w:rPr>
                <w:rFonts w:ascii="Trebuchet MS" w:eastAsiaTheme="majorEastAsia" w:hAnsi="Trebuchet MS" w:cstheme="majorBidi"/>
                <w:color w:val="000000" w:themeColor="text1"/>
                <w:sz w:val="18"/>
                <w:szCs w:val="18"/>
              </w:rPr>
              <w:t>Rocio</w:t>
            </w:r>
            <w:proofErr w:type="spellEnd"/>
            <w:r w:rsidRPr="00B234CB">
              <w:rPr>
                <w:rFonts w:ascii="Trebuchet MS" w:eastAsiaTheme="majorEastAsia" w:hAnsi="Trebuchet MS" w:cstheme="majorBidi"/>
                <w:color w:val="000000" w:themeColor="text1"/>
                <w:sz w:val="18"/>
                <w:szCs w:val="18"/>
              </w:rPr>
              <w:t xml:space="preserve"> Gómez Gamba</w:t>
            </w:r>
          </w:p>
        </w:tc>
        <w:tc>
          <w:tcPr>
            <w:tcW w:w="1418" w:type="dxa"/>
            <w:shd w:val="clear" w:color="auto" w:fill="FFFFFF" w:themeFill="background1"/>
          </w:tcPr>
          <w:p w:rsidR="008757A2" w:rsidRPr="00B234CB" w:rsidRDefault="008757A2"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Economista</w:t>
            </w:r>
          </w:p>
        </w:tc>
        <w:tc>
          <w:tcPr>
            <w:tcW w:w="2551" w:type="dxa"/>
            <w:shd w:val="clear" w:color="auto" w:fill="FFFFFF" w:themeFill="background1"/>
          </w:tcPr>
          <w:p w:rsidR="008757A2" w:rsidRPr="00B234CB" w:rsidRDefault="008757A2"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Carrera Administrativa</w:t>
            </w:r>
          </w:p>
        </w:tc>
      </w:tr>
      <w:tr w:rsidR="008757A2" w:rsidRPr="008757A2" w:rsidTr="00586973">
        <w:trPr>
          <w:cantSplit/>
          <w:trHeight w:val="403"/>
        </w:trPr>
        <w:tc>
          <w:tcPr>
            <w:cnfStyle w:val="001000000000" w:firstRow="0" w:lastRow="0" w:firstColumn="1" w:lastColumn="0" w:oddVBand="0" w:evenVBand="0" w:oddHBand="0" w:evenHBand="0" w:firstRowFirstColumn="0" w:firstRowLastColumn="0" w:lastRowFirstColumn="0" w:lastRowLastColumn="0"/>
            <w:tcW w:w="992" w:type="dxa"/>
            <w:shd w:val="clear" w:color="auto" w:fill="FFFFFF" w:themeFill="background1"/>
          </w:tcPr>
          <w:p w:rsidR="008757A2" w:rsidRPr="00B234CB" w:rsidRDefault="008757A2" w:rsidP="003B139C">
            <w:pPr>
              <w:jc w:val="both"/>
              <w:rPr>
                <w:rFonts w:ascii="Trebuchet MS" w:eastAsiaTheme="majorEastAsia" w:hAnsi="Trebuchet MS" w:cstheme="majorBidi"/>
                <w:b w:val="0"/>
                <w:bCs w:val="0"/>
                <w:color w:val="000000" w:themeColor="text1"/>
                <w:sz w:val="18"/>
                <w:szCs w:val="18"/>
              </w:rPr>
            </w:pPr>
            <w:r w:rsidRPr="00B234CB">
              <w:rPr>
                <w:rFonts w:ascii="Trebuchet MS" w:eastAsiaTheme="majorEastAsia" w:hAnsi="Trebuchet MS" w:cstheme="majorBidi"/>
                <w:b w:val="0"/>
                <w:bCs w:val="0"/>
                <w:color w:val="000000" w:themeColor="text1"/>
                <w:sz w:val="18"/>
                <w:szCs w:val="18"/>
              </w:rPr>
              <w:t>Profesional</w:t>
            </w:r>
          </w:p>
        </w:tc>
        <w:tc>
          <w:tcPr>
            <w:tcW w:w="3260" w:type="dxa"/>
            <w:shd w:val="clear" w:color="auto" w:fill="FFFFFF" w:themeFill="background1"/>
          </w:tcPr>
          <w:p w:rsidR="008757A2" w:rsidRPr="00B234CB" w:rsidRDefault="008757A2"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Luis Fernando Arango Vargas</w:t>
            </w:r>
          </w:p>
        </w:tc>
        <w:tc>
          <w:tcPr>
            <w:tcW w:w="1418" w:type="dxa"/>
            <w:shd w:val="clear" w:color="auto" w:fill="FFFFFF" w:themeFill="background1"/>
          </w:tcPr>
          <w:p w:rsidR="008757A2" w:rsidRPr="00B234CB" w:rsidRDefault="008757A2"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Economista</w:t>
            </w:r>
          </w:p>
        </w:tc>
        <w:tc>
          <w:tcPr>
            <w:tcW w:w="2551" w:type="dxa"/>
            <w:shd w:val="clear" w:color="auto" w:fill="FFFFFF" w:themeFill="background1"/>
          </w:tcPr>
          <w:p w:rsidR="008757A2" w:rsidRPr="00B234CB" w:rsidRDefault="008757A2"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B234CB">
              <w:rPr>
                <w:rFonts w:ascii="Trebuchet MS" w:eastAsiaTheme="majorEastAsia" w:hAnsi="Trebuchet MS" w:cstheme="majorBidi"/>
                <w:color w:val="000000" w:themeColor="text1"/>
                <w:sz w:val="18"/>
                <w:szCs w:val="18"/>
              </w:rPr>
              <w:t>Carrera Administrativa</w:t>
            </w:r>
          </w:p>
        </w:tc>
      </w:tr>
    </w:tbl>
    <w:p w:rsidR="008757A2" w:rsidRPr="00586973" w:rsidRDefault="00586973" w:rsidP="008757A2">
      <w:pPr>
        <w:rPr>
          <w:rFonts w:ascii="Trebuchet MS" w:hAnsi="Trebuchet MS"/>
          <w:sz w:val="16"/>
          <w:szCs w:val="16"/>
        </w:rPr>
      </w:pPr>
      <w:r w:rsidRPr="00586973">
        <w:rPr>
          <w:rFonts w:ascii="Trebuchet MS" w:hAnsi="Trebuchet MS"/>
          <w:sz w:val="16"/>
          <w:szCs w:val="16"/>
        </w:rPr>
        <w:t xml:space="preserve">                                           Fuente: Oficina Asesora de Planeación</w:t>
      </w:r>
    </w:p>
    <w:p w:rsidR="00070668" w:rsidRDefault="00070668" w:rsidP="00AF3777">
      <w:pPr>
        <w:ind w:left="1843"/>
        <w:jc w:val="both"/>
        <w:rPr>
          <w:rFonts w:ascii="Trebuchet MS" w:eastAsia="Calibri" w:hAnsi="Trebuchet MS"/>
        </w:rPr>
      </w:pPr>
    </w:p>
    <w:p w:rsidR="00070668" w:rsidRDefault="00070668" w:rsidP="00AF3777">
      <w:pPr>
        <w:ind w:left="1843"/>
        <w:jc w:val="both"/>
        <w:rPr>
          <w:rFonts w:ascii="Trebuchet MS" w:eastAsia="Calibri" w:hAnsi="Trebuchet MS"/>
        </w:rPr>
      </w:pPr>
    </w:p>
    <w:p w:rsidR="00070668" w:rsidRDefault="00070668" w:rsidP="00AF3777">
      <w:pPr>
        <w:ind w:left="1843"/>
        <w:jc w:val="both"/>
        <w:rPr>
          <w:rFonts w:ascii="Trebuchet MS" w:eastAsia="Calibri" w:hAnsi="Trebuchet MS"/>
        </w:rPr>
      </w:pPr>
    </w:p>
    <w:p w:rsidR="00070668" w:rsidRDefault="00070668" w:rsidP="00AF3777">
      <w:pPr>
        <w:ind w:left="1843"/>
        <w:jc w:val="both"/>
        <w:rPr>
          <w:rFonts w:ascii="Trebuchet MS" w:eastAsia="Calibri" w:hAnsi="Trebuchet MS"/>
        </w:rPr>
      </w:pPr>
    </w:p>
    <w:p w:rsidR="00DF1705" w:rsidRDefault="00DF1705" w:rsidP="00AF3777">
      <w:pPr>
        <w:ind w:left="1843"/>
        <w:jc w:val="both"/>
        <w:rPr>
          <w:rFonts w:ascii="Trebuchet MS" w:eastAsia="Calibri" w:hAnsi="Trebuchet MS"/>
        </w:rPr>
      </w:pPr>
      <w:r w:rsidRPr="00AF3777">
        <w:rPr>
          <w:rFonts w:ascii="Trebuchet MS" w:eastAsia="Calibri" w:hAnsi="Trebuchet MS"/>
        </w:rPr>
        <w:t xml:space="preserve">Igualmente, la oficina cuenta con el apoyo de cinco (5) contratistas por prestación </w:t>
      </w:r>
      <w:r w:rsidR="0027200F">
        <w:rPr>
          <w:rFonts w:ascii="Trebuchet MS" w:eastAsia="Calibri" w:hAnsi="Trebuchet MS"/>
        </w:rPr>
        <w:t xml:space="preserve">para apoyo a la gestión, como se </w:t>
      </w:r>
      <w:r w:rsidRPr="00AF3777">
        <w:rPr>
          <w:rFonts w:ascii="Trebuchet MS" w:eastAsia="Calibri" w:hAnsi="Trebuchet MS"/>
        </w:rPr>
        <w:t>relacionados en el siguiente cuadro</w:t>
      </w:r>
      <w:r w:rsidR="0027200F">
        <w:rPr>
          <w:rFonts w:ascii="Trebuchet MS" w:eastAsia="Calibri" w:hAnsi="Trebuchet MS"/>
        </w:rPr>
        <w:t>:</w:t>
      </w:r>
    </w:p>
    <w:p w:rsidR="00070668" w:rsidRDefault="00070668" w:rsidP="00AF3777">
      <w:pPr>
        <w:ind w:left="1843"/>
        <w:jc w:val="both"/>
        <w:rPr>
          <w:rFonts w:ascii="Trebuchet MS" w:eastAsia="Calibri" w:hAnsi="Trebuchet MS"/>
        </w:rPr>
      </w:pPr>
    </w:p>
    <w:tbl>
      <w:tblPr>
        <w:tblStyle w:val="Tablaconcuadrcula6concolores-nfasis3"/>
        <w:tblW w:w="8505" w:type="dxa"/>
        <w:tblInd w:w="212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1699"/>
        <w:gridCol w:w="1444"/>
        <w:gridCol w:w="3379"/>
        <w:gridCol w:w="1983"/>
      </w:tblGrid>
      <w:tr w:rsidR="00AF3777" w:rsidRPr="008757A2" w:rsidTr="007873A7">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1699" w:type="dxa"/>
            <w:tcBorders>
              <w:bottom w:val="none" w:sz="0" w:space="0" w:color="auto"/>
            </w:tcBorders>
            <w:shd w:val="clear" w:color="auto" w:fill="FFFFFF" w:themeFill="background1"/>
          </w:tcPr>
          <w:p w:rsidR="00AF3777" w:rsidRPr="00B515C6" w:rsidRDefault="00AF3777" w:rsidP="003B139C">
            <w:pPr>
              <w:jc w:val="center"/>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Nombre</w:t>
            </w:r>
          </w:p>
        </w:tc>
        <w:tc>
          <w:tcPr>
            <w:tcW w:w="1444" w:type="dxa"/>
            <w:tcBorders>
              <w:bottom w:val="none" w:sz="0" w:space="0" w:color="auto"/>
            </w:tcBorders>
            <w:shd w:val="clear" w:color="auto" w:fill="FFFFFF" w:themeFill="background1"/>
          </w:tcPr>
          <w:p w:rsidR="00AF3777" w:rsidRPr="00B515C6" w:rsidRDefault="00AF3777" w:rsidP="003B139C">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Profesión</w:t>
            </w:r>
          </w:p>
        </w:tc>
        <w:tc>
          <w:tcPr>
            <w:tcW w:w="3379" w:type="dxa"/>
            <w:tcBorders>
              <w:bottom w:val="none" w:sz="0" w:space="0" w:color="auto"/>
            </w:tcBorders>
            <w:shd w:val="clear" w:color="auto" w:fill="FFFFFF" w:themeFill="background1"/>
          </w:tcPr>
          <w:p w:rsidR="00AF3777" w:rsidRPr="00B515C6" w:rsidRDefault="00AF3777" w:rsidP="003B139C">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Objeto del contrato</w:t>
            </w:r>
          </w:p>
        </w:tc>
        <w:tc>
          <w:tcPr>
            <w:tcW w:w="1983" w:type="dxa"/>
            <w:tcBorders>
              <w:bottom w:val="none" w:sz="0" w:space="0" w:color="auto"/>
            </w:tcBorders>
            <w:shd w:val="clear" w:color="auto" w:fill="FFFFFF" w:themeFill="background1"/>
          </w:tcPr>
          <w:p w:rsidR="00AF3777" w:rsidRPr="00B515C6" w:rsidRDefault="00AF3777" w:rsidP="003B139C">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B515C6">
              <w:rPr>
                <w:rFonts w:ascii="Trebuchet MS" w:eastAsiaTheme="majorEastAsia" w:hAnsi="Trebuchet MS" w:cstheme="majorBidi"/>
                <w:b w:val="0"/>
                <w:bCs w:val="0"/>
                <w:color w:val="000000" w:themeColor="text1"/>
                <w:sz w:val="18"/>
                <w:szCs w:val="18"/>
              </w:rPr>
              <w:t>Fecha terminación</w:t>
            </w:r>
          </w:p>
        </w:tc>
      </w:tr>
      <w:tr w:rsidR="00163A7F" w:rsidRPr="008757A2" w:rsidTr="007873A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99" w:type="dxa"/>
            <w:shd w:val="clear" w:color="auto" w:fill="FFFFFF" w:themeFill="background1"/>
            <w:vAlign w:val="center"/>
          </w:tcPr>
          <w:p w:rsidR="00AF3777" w:rsidRPr="00163A7F" w:rsidRDefault="00AF3777" w:rsidP="003B139C">
            <w:pPr>
              <w:jc w:val="both"/>
              <w:rPr>
                <w:rFonts w:ascii="Trebuchet MS" w:eastAsiaTheme="majorEastAsia" w:hAnsi="Trebuchet MS" w:cstheme="majorBidi"/>
                <w:b w:val="0"/>
                <w:bCs w:val="0"/>
                <w:color w:val="000000" w:themeColor="text1"/>
                <w:sz w:val="18"/>
                <w:szCs w:val="18"/>
              </w:rPr>
            </w:pPr>
            <w:r w:rsidRPr="00163A7F">
              <w:rPr>
                <w:rFonts w:ascii="Trebuchet MS" w:eastAsiaTheme="majorEastAsia" w:hAnsi="Trebuchet MS" w:cstheme="majorBidi"/>
                <w:b w:val="0"/>
                <w:bCs w:val="0"/>
                <w:color w:val="000000" w:themeColor="text1"/>
                <w:sz w:val="18"/>
                <w:szCs w:val="18"/>
              </w:rPr>
              <w:t>Martha Helena Diaz Granados</w:t>
            </w:r>
          </w:p>
        </w:tc>
        <w:tc>
          <w:tcPr>
            <w:tcW w:w="1444" w:type="dxa"/>
            <w:shd w:val="clear" w:color="auto" w:fill="FFFFFF" w:themeFill="background1"/>
            <w:vAlign w:val="center"/>
          </w:tcPr>
          <w:p w:rsidR="00AF3777" w:rsidRPr="00163A7F" w:rsidRDefault="00AF3777"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163A7F">
              <w:rPr>
                <w:rFonts w:ascii="Trebuchet MS" w:eastAsiaTheme="majorEastAsia" w:hAnsi="Trebuchet MS" w:cstheme="majorBidi"/>
                <w:color w:val="000000" w:themeColor="text1"/>
                <w:sz w:val="18"/>
                <w:szCs w:val="18"/>
              </w:rPr>
              <w:t>Administradora de empresas</w:t>
            </w:r>
          </w:p>
        </w:tc>
        <w:tc>
          <w:tcPr>
            <w:tcW w:w="3379" w:type="dxa"/>
            <w:shd w:val="clear" w:color="auto" w:fill="FFFFFF" w:themeFill="background1"/>
          </w:tcPr>
          <w:p w:rsidR="00AF3777" w:rsidRPr="00163A7F" w:rsidRDefault="00163A7F"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163A7F">
              <w:rPr>
                <w:rFonts w:ascii="Trebuchet MS" w:eastAsiaTheme="majorEastAsia" w:hAnsi="Trebuchet MS" w:cstheme="majorBidi"/>
                <w:color w:val="000000" w:themeColor="text1"/>
                <w:sz w:val="18"/>
                <w:szCs w:val="18"/>
              </w:rPr>
              <w:t>Prestar servicios profesionales especializados realizando seguimiento, análisis y evaluación a la ejecución presupuestal de los proyectos de inversión y al plan de contratación, lo anterior de manera articulada con el Sistema Integrado de Gestión.</w:t>
            </w:r>
          </w:p>
        </w:tc>
        <w:tc>
          <w:tcPr>
            <w:tcW w:w="1983" w:type="dxa"/>
            <w:shd w:val="clear" w:color="auto" w:fill="FFFFFF" w:themeFill="background1"/>
            <w:vAlign w:val="center"/>
          </w:tcPr>
          <w:p w:rsidR="00AF3777" w:rsidRPr="00163A7F" w:rsidRDefault="00163A7F"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Diciembre 31 de 2019</w:t>
            </w:r>
          </w:p>
        </w:tc>
      </w:tr>
      <w:tr w:rsidR="00AF3777" w:rsidRPr="008757A2" w:rsidTr="007873A7">
        <w:trPr>
          <w:cantSplit/>
          <w:trHeight w:val="351"/>
        </w:trPr>
        <w:tc>
          <w:tcPr>
            <w:cnfStyle w:val="001000000000" w:firstRow="0" w:lastRow="0" w:firstColumn="1" w:lastColumn="0" w:oddVBand="0" w:evenVBand="0" w:oddHBand="0" w:evenHBand="0" w:firstRowFirstColumn="0" w:firstRowLastColumn="0" w:lastRowFirstColumn="0" w:lastRowLastColumn="0"/>
            <w:tcW w:w="1699" w:type="dxa"/>
            <w:shd w:val="clear" w:color="auto" w:fill="FFFFFF" w:themeFill="background1"/>
            <w:vAlign w:val="center"/>
          </w:tcPr>
          <w:p w:rsidR="00AF3777" w:rsidRPr="00163A7F" w:rsidRDefault="00163A7F" w:rsidP="003B139C">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t>Luz Janet Baquero Garzón</w:t>
            </w:r>
          </w:p>
        </w:tc>
        <w:tc>
          <w:tcPr>
            <w:tcW w:w="1444" w:type="dxa"/>
            <w:shd w:val="clear" w:color="auto" w:fill="FFFFFF" w:themeFill="background1"/>
            <w:vAlign w:val="center"/>
          </w:tcPr>
          <w:p w:rsidR="00AF3777" w:rsidRPr="00163A7F" w:rsidRDefault="00163A7F"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Bachiller</w:t>
            </w:r>
          </w:p>
        </w:tc>
        <w:tc>
          <w:tcPr>
            <w:tcW w:w="3379" w:type="dxa"/>
            <w:shd w:val="clear" w:color="auto" w:fill="FFFFFF" w:themeFill="background1"/>
          </w:tcPr>
          <w:p w:rsidR="00AF3777" w:rsidRPr="00163A7F" w:rsidRDefault="00163A7F"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Prestar servicios de apoyo a la gestión administrativa en la Oficina Asesora de Planeación de manera articulada con el Sistema Integrado de Gestión de la Entidad</w:t>
            </w:r>
          </w:p>
        </w:tc>
        <w:tc>
          <w:tcPr>
            <w:tcW w:w="1983" w:type="dxa"/>
            <w:shd w:val="clear" w:color="auto" w:fill="FFFFFF" w:themeFill="background1"/>
            <w:vAlign w:val="center"/>
          </w:tcPr>
          <w:p w:rsidR="00AF3777" w:rsidRPr="00163A7F" w:rsidRDefault="00163A7F"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Diciembre 31 de 2019</w:t>
            </w:r>
          </w:p>
        </w:tc>
      </w:tr>
      <w:tr w:rsidR="00163A7F" w:rsidRPr="008757A2" w:rsidTr="007873A7">
        <w:trPr>
          <w:cnfStyle w:val="000000100000" w:firstRow="0" w:lastRow="0" w:firstColumn="0" w:lastColumn="0" w:oddVBand="0" w:evenVBand="0" w:oddHBand="1" w:evenHBand="0" w:firstRowFirstColumn="0" w:firstRowLastColumn="0" w:lastRowFirstColumn="0" w:lastRowLastColumn="0"/>
          <w:cantSplit/>
          <w:trHeight w:val="286"/>
        </w:trPr>
        <w:tc>
          <w:tcPr>
            <w:cnfStyle w:val="001000000000" w:firstRow="0" w:lastRow="0" w:firstColumn="1" w:lastColumn="0" w:oddVBand="0" w:evenVBand="0" w:oddHBand="0" w:evenHBand="0" w:firstRowFirstColumn="0" w:firstRowLastColumn="0" w:lastRowFirstColumn="0" w:lastRowLastColumn="0"/>
            <w:tcW w:w="1699" w:type="dxa"/>
            <w:shd w:val="clear" w:color="auto" w:fill="FFFFFF" w:themeFill="background1"/>
            <w:vAlign w:val="center"/>
          </w:tcPr>
          <w:p w:rsidR="00AF3777" w:rsidRPr="00163A7F" w:rsidRDefault="00163A7F" w:rsidP="003B139C">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t>Olga Janneth Ramírez Tirado</w:t>
            </w:r>
          </w:p>
        </w:tc>
        <w:tc>
          <w:tcPr>
            <w:tcW w:w="1444" w:type="dxa"/>
            <w:shd w:val="clear" w:color="auto" w:fill="FFFFFF" w:themeFill="background1"/>
            <w:vAlign w:val="center"/>
          </w:tcPr>
          <w:p w:rsidR="00AF3777" w:rsidRPr="00163A7F" w:rsidRDefault="00163A7F"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Administradora de empresas y abogada</w:t>
            </w:r>
          </w:p>
        </w:tc>
        <w:tc>
          <w:tcPr>
            <w:tcW w:w="3379" w:type="dxa"/>
            <w:shd w:val="clear" w:color="auto" w:fill="FFFFFF" w:themeFill="background1"/>
          </w:tcPr>
          <w:p w:rsidR="00AF3777" w:rsidRPr="00163A7F" w:rsidRDefault="00163A7F"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Prestar servicios profesionales de apoyo a la Oficina Asesora de Planeación para la implementación del Modelo Integrado de Planeación y Gestión -MIPG y la articulación con el Sistema Integrado de Gestión de la Entidad</w:t>
            </w:r>
          </w:p>
        </w:tc>
        <w:tc>
          <w:tcPr>
            <w:tcW w:w="1983" w:type="dxa"/>
            <w:shd w:val="clear" w:color="auto" w:fill="FFFFFF" w:themeFill="background1"/>
            <w:vAlign w:val="center"/>
          </w:tcPr>
          <w:p w:rsidR="00AF3777" w:rsidRPr="00163A7F" w:rsidRDefault="00163A7F"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Diciembre 31 de 2019</w:t>
            </w:r>
          </w:p>
        </w:tc>
      </w:tr>
      <w:tr w:rsidR="00AF3777" w:rsidRPr="008757A2" w:rsidTr="007873A7">
        <w:trPr>
          <w:cantSplit/>
          <w:trHeight w:val="403"/>
        </w:trPr>
        <w:tc>
          <w:tcPr>
            <w:cnfStyle w:val="001000000000" w:firstRow="0" w:lastRow="0" w:firstColumn="1" w:lastColumn="0" w:oddVBand="0" w:evenVBand="0" w:oddHBand="0" w:evenHBand="0" w:firstRowFirstColumn="0" w:firstRowLastColumn="0" w:lastRowFirstColumn="0" w:lastRowLastColumn="0"/>
            <w:tcW w:w="1699" w:type="dxa"/>
            <w:shd w:val="clear" w:color="auto" w:fill="FFFFFF" w:themeFill="background1"/>
          </w:tcPr>
          <w:p w:rsidR="00AF3777" w:rsidRPr="00163A7F" w:rsidRDefault="00163A7F" w:rsidP="003B139C">
            <w:pPr>
              <w:jc w:val="both"/>
              <w:rPr>
                <w:rFonts w:ascii="Trebuchet MS" w:eastAsiaTheme="majorEastAsia" w:hAnsi="Trebuchet MS" w:cstheme="majorBidi"/>
                <w:b w:val="0"/>
                <w:bCs w:val="0"/>
                <w:color w:val="000000" w:themeColor="text1"/>
                <w:sz w:val="18"/>
                <w:szCs w:val="18"/>
              </w:rPr>
            </w:pPr>
            <w:proofErr w:type="spellStart"/>
            <w:r>
              <w:rPr>
                <w:rFonts w:ascii="Trebuchet MS" w:eastAsiaTheme="majorEastAsia" w:hAnsi="Trebuchet MS" w:cstheme="majorBidi"/>
                <w:b w:val="0"/>
                <w:bCs w:val="0"/>
                <w:color w:val="000000" w:themeColor="text1"/>
                <w:sz w:val="18"/>
                <w:szCs w:val="18"/>
              </w:rPr>
              <w:t>Nayubi</w:t>
            </w:r>
            <w:proofErr w:type="spellEnd"/>
            <w:r>
              <w:rPr>
                <w:rFonts w:ascii="Trebuchet MS" w:eastAsiaTheme="majorEastAsia" w:hAnsi="Trebuchet MS" w:cstheme="majorBidi"/>
                <w:b w:val="0"/>
                <w:bCs w:val="0"/>
                <w:color w:val="000000" w:themeColor="text1"/>
                <w:sz w:val="18"/>
                <w:szCs w:val="18"/>
              </w:rPr>
              <w:t xml:space="preserve"> Rojas Marín</w:t>
            </w:r>
          </w:p>
        </w:tc>
        <w:tc>
          <w:tcPr>
            <w:tcW w:w="1444" w:type="dxa"/>
            <w:shd w:val="clear" w:color="auto" w:fill="FFFFFF" w:themeFill="background1"/>
          </w:tcPr>
          <w:p w:rsidR="00AF3777" w:rsidRPr="00163A7F" w:rsidRDefault="00163A7F"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Administradora de Empresas</w:t>
            </w:r>
          </w:p>
        </w:tc>
        <w:tc>
          <w:tcPr>
            <w:tcW w:w="3379" w:type="dxa"/>
            <w:shd w:val="clear" w:color="auto" w:fill="FFFFFF" w:themeFill="background1"/>
          </w:tcPr>
          <w:p w:rsidR="00AF3777" w:rsidRPr="00163A7F" w:rsidRDefault="00163A7F"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 xml:space="preserve">Prestar servicios profesionales de apoyo técnico y metodológico para la actualización, seguimiento, evaluación y análisis de la información relacionada con planes programas derivados </w:t>
            </w:r>
            <w:r w:rsidR="0058348B">
              <w:rPr>
                <w:rFonts w:ascii="Trebuchet MS" w:eastAsiaTheme="majorEastAsia" w:hAnsi="Trebuchet MS" w:cstheme="majorBidi"/>
                <w:color w:val="000000" w:themeColor="text1"/>
                <w:sz w:val="18"/>
                <w:szCs w:val="18"/>
              </w:rPr>
              <w:t xml:space="preserve">del proceso Direccionamiento Estratégico y políticas públicas asociadas a la entidad y su articulación con el sistema integrado de gestión de la Entidad </w:t>
            </w:r>
          </w:p>
        </w:tc>
        <w:tc>
          <w:tcPr>
            <w:tcW w:w="1983" w:type="dxa"/>
            <w:shd w:val="clear" w:color="auto" w:fill="FFFFFF" w:themeFill="background1"/>
          </w:tcPr>
          <w:p w:rsidR="00AF3777" w:rsidRPr="00163A7F" w:rsidRDefault="0058348B" w:rsidP="003B139C">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Diciembre 31 de 2019</w:t>
            </w:r>
          </w:p>
        </w:tc>
      </w:tr>
      <w:tr w:rsidR="0058348B" w:rsidRPr="008757A2" w:rsidTr="007873A7">
        <w:trPr>
          <w:cnfStyle w:val="000000100000" w:firstRow="0" w:lastRow="0" w:firstColumn="0" w:lastColumn="0" w:oddVBand="0" w:evenVBand="0" w:oddHBand="1" w:evenHBand="0" w:firstRowFirstColumn="0" w:firstRowLastColumn="0" w:lastRowFirstColumn="0" w:lastRowLastColumn="0"/>
          <w:cantSplit/>
          <w:trHeight w:val="403"/>
        </w:trPr>
        <w:tc>
          <w:tcPr>
            <w:cnfStyle w:val="001000000000" w:firstRow="0" w:lastRow="0" w:firstColumn="1" w:lastColumn="0" w:oddVBand="0" w:evenVBand="0" w:oddHBand="0" w:evenHBand="0" w:firstRowFirstColumn="0" w:firstRowLastColumn="0" w:lastRowFirstColumn="0" w:lastRowLastColumn="0"/>
            <w:tcW w:w="1699" w:type="dxa"/>
            <w:shd w:val="clear" w:color="auto" w:fill="FFFFFF" w:themeFill="background1"/>
          </w:tcPr>
          <w:p w:rsidR="0058348B" w:rsidRDefault="0058348B" w:rsidP="003B139C">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lastRenderedPageBreak/>
              <w:t>Álvaro de Castro Serrano</w:t>
            </w:r>
          </w:p>
        </w:tc>
        <w:tc>
          <w:tcPr>
            <w:tcW w:w="1444" w:type="dxa"/>
            <w:shd w:val="clear" w:color="auto" w:fill="FFFFFF" w:themeFill="background1"/>
          </w:tcPr>
          <w:p w:rsidR="0058348B" w:rsidRDefault="0058348B"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Ingeniero Industrial</w:t>
            </w:r>
          </w:p>
        </w:tc>
        <w:tc>
          <w:tcPr>
            <w:tcW w:w="3379" w:type="dxa"/>
            <w:shd w:val="clear" w:color="auto" w:fill="FFFFFF" w:themeFill="background1"/>
          </w:tcPr>
          <w:p w:rsidR="0058348B" w:rsidRDefault="0058348B"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Prestar servicios profesionales de apoyo a la Oficina Asesora de Planeación para la implementación del Modelo Integrado de Planeación y Gestión - MIPG</w:t>
            </w:r>
          </w:p>
        </w:tc>
        <w:tc>
          <w:tcPr>
            <w:tcW w:w="1983" w:type="dxa"/>
            <w:shd w:val="clear" w:color="auto" w:fill="FFFFFF" w:themeFill="background1"/>
          </w:tcPr>
          <w:p w:rsidR="0058348B" w:rsidRDefault="009F3038" w:rsidP="003B139C">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Diciembre 31 de 2019</w:t>
            </w:r>
          </w:p>
        </w:tc>
      </w:tr>
    </w:tbl>
    <w:p w:rsidR="00DF1705" w:rsidRDefault="00F31C44" w:rsidP="00DF1705">
      <w:pPr>
        <w:jc w:val="both"/>
        <w:rPr>
          <w:rFonts w:ascii="Trebuchet MS" w:eastAsia="Calibri" w:hAnsi="Trebuchet MS"/>
          <w:sz w:val="28"/>
          <w:szCs w:val="28"/>
        </w:rPr>
      </w:pPr>
      <w:r>
        <w:rPr>
          <w:noProof/>
          <w:lang w:eastAsia="es-CO"/>
        </w:rPr>
        <mc:AlternateContent>
          <mc:Choice Requires="wps">
            <w:drawing>
              <wp:anchor distT="0" distB="0" distL="114300" distR="114300" simplePos="0" relativeHeight="251701248" behindDoc="0" locked="0" layoutInCell="1" allowOverlap="1" wp14:anchorId="3B3BE3F5" wp14:editId="03A4F2F1">
                <wp:simplePos x="0" y="0"/>
                <wp:positionH relativeFrom="margin">
                  <wp:posOffset>1362075</wp:posOffset>
                </wp:positionH>
                <wp:positionV relativeFrom="paragraph">
                  <wp:posOffset>10160</wp:posOffset>
                </wp:positionV>
                <wp:extent cx="914400" cy="247650"/>
                <wp:effectExtent l="0" t="0" r="4445" b="0"/>
                <wp:wrapNone/>
                <wp:docPr id="7195" name="Cuadro de texto 7195"/>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ysClr val="window" lastClr="FFFFFF"/>
                        </a:solidFill>
                        <a:ln w="6350">
                          <a:noFill/>
                        </a:ln>
                      </wps:spPr>
                      <wps:txb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BE3F5" id="Cuadro de texto 7195" o:spid="_x0000_s1034" type="#_x0000_t202" style="position:absolute;left:0;text-align:left;margin-left:107.25pt;margin-top:.8pt;width:1in;height:19.5pt;z-index:2517012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" fillcolor="window" stroked="f" strokeweight=".5pt">
                <v:textbo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v:textbox>
                <w10:wrap anchorx="margin"/>
              </v:shape>
            </w:pict>
          </mc:Fallback>
        </mc:AlternateContent>
      </w:r>
    </w:p>
    <w:p w:rsidR="00DF1705" w:rsidRPr="00A40A64" w:rsidRDefault="00AE77B8" w:rsidP="00A40A64">
      <w:pPr>
        <w:pStyle w:val="Ttulo2"/>
        <w:ind w:left="1843"/>
        <w:rPr>
          <w:sz w:val="24"/>
          <w:szCs w:val="24"/>
        </w:rPr>
      </w:pPr>
      <w:bookmarkStart w:id="27" w:name="_Toc24717571"/>
      <w:r w:rsidRPr="00A40A64">
        <w:rPr>
          <w:sz w:val="24"/>
          <w:szCs w:val="24"/>
        </w:rPr>
        <w:t xml:space="preserve">3.1.5 </w:t>
      </w:r>
      <w:r w:rsidR="00DF1705" w:rsidRPr="00A40A64">
        <w:rPr>
          <w:sz w:val="24"/>
          <w:szCs w:val="24"/>
        </w:rPr>
        <w:t>Funciones que ejerce la Oficina Asesora de Planeación</w:t>
      </w:r>
      <w:bookmarkEnd w:id="27"/>
    </w:p>
    <w:p w:rsidR="00DF1705" w:rsidRPr="003E12AE" w:rsidRDefault="00DF1705" w:rsidP="003E12AE">
      <w:pPr>
        <w:ind w:left="1843"/>
        <w:jc w:val="both"/>
        <w:rPr>
          <w:rFonts w:ascii="Trebuchet MS" w:eastAsia="Calibri" w:hAnsi="Trebuchet MS"/>
          <w:sz w:val="24"/>
          <w:szCs w:val="24"/>
        </w:rPr>
      </w:pPr>
    </w:p>
    <w:p w:rsidR="00DF1705" w:rsidRPr="00CE79D2" w:rsidRDefault="00DF1705" w:rsidP="00927D33">
      <w:pPr>
        <w:ind w:left="1843"/>
        <w:rPr>
          <w:rFonts w:ascii="Trebuchet MS" w:hAnsi="Trebuchet MS"/>
        </w:rPr>
      </w:pPr>
      <w:bookmarkStart w:id="28" w:name="_Toc22657061"/>
      <w:bookmarkStart w:id="29" w:name="_Toc22716243"/>
      <w:r w:rsidRPr="00CE79D2">
        <w:rPr>
          <w:rFonts w:ascii="Trebuchet MS" w:hAnsi="Trebuchet MS"/>
        </w:rPr>
        <w:t>El Decreto 138 de 2002 en su artículo 4 le determina las funciones de la Oficina Asesora de Planeación en los siguientes términos:</w:t>
      </w:r>
      <w:bookmarkEnd w:id="28"/>
      <w:bookmarkEnd w:id="29"/>
    </w:p>
    <w:p w:rsidR="00070668" w:rsidRDefault="00070668" w:rsidP="00070668"/>
    <w:p w:rsidR="00070668" w:rsidRPr="00070668" w:rsidRDefault="00070668" w:rsidP="00070668"/>
    <w:p w:rsidR="004B4CDC" w:rsidRPr="004B4CDC" w:rsidRDefault="004B4CDC" w:rsidP="004B4CDC"/>
    <w:p w:rsidR="00DF1705" w:rsidRPr="007E377E" w:rsidRDefault="00DF1705" w:rsidP="00927D33">
      <w:pPr>
        <w:ind w:left="1843"/>
        <w:rPr>
          <w:rFonts w:ascii="Trebuchet MS" w:eastAsia="Calibri" w:hAnsi="Trebuchet MS"/>
        </w:rPr>
      </w:pPr>
      <w:bookmarkStart w:id="30" w:name="_Toc22657062"/>
      <w:bookmarkStart w:id="31" w:name="_Toc22716244"/>
      <w:r w:rsidRPr="007E377E">
        <w:rPr>
          <w:rFonts w:ascii="Trebuchet MS" w:hAnsi="Trebuchet MS"/>
        </w:rPr>
        <w:t>Artículo 4. Funciones de la Oficina Asesora de Planeación. Corresponde a la Oficina Asesora de Planeación las siguientes funciones</w:t>
      </w:r>
      <w:r w:rsidRPr="007E377E">
        <w:rPr>
          <w:rFonts w:ascii="Trebuchet MS" w:eastAsia="Calibri" w:hAnsi="Trebuchet MS"/>
        </w:rPr>
        <w:t>:</w:t>
      </w:r>
      <w:bookmarkEnd w:id="30"/>
      <w:bookmarkEnd w:id="31"/>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Asesorar a la Dirección y demás dependencias en la formulación </w:t>
      </w:r>
      <w:proofErr w:type="gramStart"/>
      <w:r w:rsidRPr="009A0F68">
        <w:rPr>
          <w:rFonts w:ascii="Trebuchet MS" w:eastAsia="Calibri" w:hAnsi="Trebuchet MS"/>
        </w:rPr>
        <w:t xml:space="preserve">de </w:t>
      </w:r>
      <w:r w:rsidR="009A146A" w:rsidRPr="009A0F68">
        <w:rPr>
          <w:rFonts w:ascii="Trebuchet MS" w:eastAsia="Calibri" w:hAnsi="Trebuchet MS"/>
        </w:rPr>
        <w:t xml:space="preserve"> </w:t>
      </w:r>
      <w:r w:rsidRPr="009A0F68">
        <w:rPr>
          <w:rFonts w:ascii="Trebuchet MS" w:eastAsia="Calibri" w:hAnsi="Trebuchet MS"/>
        </w:rPr>
        <w:t>planes</w:t>
      </w:r>
      <w:proofErr w:type="gramEnd"/>
      <w:r w:rsidRPr="009A0F68">
        <w:rPr>
          <w:rFonts w:ascii="Trebuchet MS" w:eastAsia="Calibri" w:hAnsi="Trebuchet MS"/>
        </w:rPr>
        <w:t>,</w:t>
      </w:r>
      <w:r w:rsidR="009A146A" w:rsidRPr="009A0F68">
        <w:rPr>
          <w:rFonts w:ascii="Trebuchet MS" w:eastAsia="Calibri" w:hAnsi="Trebuchet MS"/>
        </w:rPr>
        <w:t xml:space="preserve"> </w:t>
      </w:r>
      <w:r w:rsidRPr="009A0F68">
        <w:rPr>
          <w:rFonts w:ascii="Trebuchet MS" w:eastAsia="Calibri" w:hAnsi="Trebuchet MS"/>
        </w:rPr>
        <w:t xml:space="preserve"> programas y proyectos </w:t>
      </w:r>
      <w:r w:rsidR="004B4CDC" w:rsidRPr="009A0F68">
        <w:rPr>
          <w:rFonts w:ascii="Trebuchet MS" w:eastAsia="Calibri" w:hAnsi="Trebuchet MS"/>
        </w:rPr>
        <w:t xml:space="preserve">   </w:t>
      </w:r>
      <w:r w:rsidRPr="009A0F68">
        <w:rPr>
          <w:rFonts w:ascii="Trebuchet MS" w:eastAsia="Calibri" w:hAnsi="Trebuchet MS"/>
        </w:rPr>
        <w:t xml:space="preserve">para el cumplimiento de los objetivos propios de la Entidad. </w:t>
      </w:r>
    </w:p>
    <w:p w:rsidR="003D5E4D" w:rsidRPr="009A0F68" w:rsidRDefault="003D5E4D" w:rsidP="003D5E4D">
      <w:pPr>
        <w:spacing w:after="0" w:line="240" w:lineRule="auto"/>
        <w:ind w:left="2835" w:right="760"/>
        <w:jc w:val="both"/>
        <w:rPr>
          <w:rFonts w:ascii="Trebuchet MS" w:eastAsia="Calibri" w:hAnsi="Trebuchet MS"/>
        </w:rPr>
      </w:pPr>
    </w:p>
    <w:p w:rsidR="00240ECA" w:rsidRPr="009A0F68"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Proponer políticas y estrategias encaminadas a obtener los objetivos </w:t>
      </w:r>
    </w:p>
    <w:p w:rsidR="00DF1705" w:rsidRDefault="004053A9" w:rsidP="004053A9">
      <w:pPr>
        <w:spacing w:after="0" w:line="240" w:lineRule="auto"/>
        <w:ind w:left="2269" w:right="760"/>
        <w:jc w:val="both"/>
        <w:rPr>
          <w:rFonts w:ascii="Trebuchet MS" w:eastAsia="Calibri" w:hAnsi="Trebuchet MS"/>
        </w:rPr>
      </w:pPr>
      <w:r>
        <w:rPr>
          <w:rFonts w:ascii="Trebuchet MS" w:eastAsia="Calibri" w:hAnsi="Trebuchet MS"/>
        </w:rPr>
        <w:t xml:space="preserve">       </w:t>
      </w:r>
      <w:r w:rsidR="00240ECA" w:rsidRPr="009A0F68">
        <w:rPr>
          <w:rFonts w:ascii="Trebuchet MS" w:eastAsia="Calibri" w:hAnsi="Trebuchet MS"/>
        </w:rPr>
        <w:t xml:space="preserve"> </w:t>
      </w:r>
      <w:r w:rsidR="00EE656F" w:rsidRPr="009A0F68">
        <w:rPr>
          <w:rFonts w:ascii="Trebuchet MS" w:eastAsia="Calibri" w:hAnsi="Trebuchet MS"/>
        </w:rPr>
        <w:t xml:space="preserve"> </w:t>
      </w:r>
      <w:r w:rsidR="00DF1705" w:rsidRPr="009A0F68">
        <w:rPr>
          <w:rFonts w:ascii="Trebuchet MS" w:eastAsia="Calibri" w:hAnsi="Trebuchet MS"/>
        </w:rPr>
        <w:t xml:space="preserve">institucionales a corto, mediano y largo plazo. </w:t>
      </w:r>
    </w:p>
    <w:p w:rsidR="003D5E4D" w:rsidRPr="009A0F68" w:rsidRDefault="003D5E4D" w:rsidP="004053A9">
      <w:pPr>
        <w:spacing w:after="0" w:line="240" w:lineRule="auto"/>
        <w:ind w:left="2269" w:right="760"/>
        <w:jc w:val="both"/>
        <w:rPr>
          <w:rFonts w:ascii="Trebuchet MS" w:eastAsia="Calibri" w:hAnsi="Trebuchet MS"/>
        </w:rPr>
      </w:pP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Coordinar con las Subdirecciones la formulación de proyectos de inversión en concordancia con los lineamientos establecidos en el plan de desarrollo del Distrito Capital </w:t>
      </w:r>
      <w:r w:rsidR="00B80B97" w:rsidRPr="009A0F68">
        <w:rPr>
          <w:rFonts w:ascii="Trebuchet MS" w:eastAsia="Calibri" w:hAnsi="Trebuchet MS"/>
        </w:rPr>
        <w:t>y garantizar</w:t>
      </w:r>
      <w:r w:rsidRPr="009A0F68">
        <w:rPr>
          <w:rFonts w:ascii="Trebuchet MS" w:eastAsia="Calibri" w:hAnsi="Trebuchet MS"/>
        </w:rPr>
        <w:t xml:space="preserve"> que queden plasmados en documentos técnicos. </w:t>
      </w:r>
    </w:p>
    <w:p w:rsidR="003D5E4D" w:rsidRPr="009A0F68" w:rsidRDefault="003D5E4D" w:rsidP="003D5E4D">
      <w:pPr>
        <w:spacing w:after="0" w:line="240" w:lineRule="auto"/>
        <w:ind w:left="2835" w:right="760"/>
        <w:jc w:val="both"/>
        <w:rPr>
          <w:rFonts w:ascii="Trebuchet MS" w:eastAsia="Calibri" w:hAnsi="Trebuchet MS"/>
        </w:rPr>
      </w:pP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Coordinar la elaboración de los proyectos de inversión que se deben incluir en el Banco Distrital </w:t>
      </w:r>
      <w:r w:rsidR="00EE656F" w:rsidRPr="009A0F68">
        <w:rPr>
          <w:rFonts w:ascii="Trebuchet MS" w:eastAsia="Calibri" w:hAnsi="Trebuchet MS"/>
        </w:rPr>
        <w:t>de Proyectos</w:t>
      </w:r>
      <w:r w:rsidRPr="009A0F68">
        <w:rPr>
          <w:rFonts w:ascii="Trebuchet MS" w:eastAsia="Calibri" w:hAnsi="Trebuchet MS"/>
        </w:rPr>
        <w:t xml:space="preserve"> de Inversión y gestionar la obtención de recursos de financiamiento necesarios. </w:t>
      </w:r>
    </w:p>
    <w:p w:rsidR="003D5E4D" w:rsidRDefault="003D5E4D" w:rsidP="003D5E4D">
      <w:pPr>
        <w:pStyle w:val="Prrafodelista"/>
        <w:spacing w:after="0" w:line="240" w:lineRule="auto"/>
        <w:rPr>
          <w:rFonts w:ascii="Trebuchet MS" w:eastAsia="Calibri" w:hAnsi="Trebuchet MS"/>
        </w:rPr>
      </w:pP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Diseñar en coordinación con las demás dependencias de la entidad indicadores </w:t>
      </w:r>
      <w:r w:rsidR="009A0F68" w:rsidRPr="009A0F68">
        <w:rPr>
          <w:rFonts w:ascii="Trebuchet MS" w:eastAsia="Calibri" w:hAnsi="Trebuchet MS"/>
        </w:rPr>
        <w:t>d</w:t>
      </w:r>
      <w:r w:rsidRPr="009A0F68">
        <w:rPr>
          <w:rFonts w:ascii="Trebuchet MS" w:eastAsia="Calibri" w:hAnsi="Trebuchet MS"/>
        </w:rPr>
        <w:t xml:space="preserve">e gestión, estándares de desempeño y mecanismos de evaluación y control de la gestión a cargo de la Entidad. </w:t>
      </w:r>
    </w:p>
    <w:p w:rsidR="003D5E4D" w:rsidRDefault="003D5E4D" w:rsidP="003D5E4D">
      <w:pPr>
        <w:pStyle w:val="Prrafodelista"/>
        <w:spacing w:after="0" w:line="240" w:lineRule="auto"/>
        <w:rPr>
          <w:rFonts w:ascii="Trebuchet MS" w:eastAsia="Calibri" w:hAnsi="Trebuchet MS"/>
        </w:rPr>
      </w:pPr>
    </w:p>
    <w:p w:rsidR="00DF1705" w:rsidRDefault="00DF1705" w:rsidP="00C66C2B">
      <w:pPr>
        <w:numPr>
          <w:ilvl w:val="0"/>
          <w:numId w:val="3"/>
        </w:numPr>
        <w:spacing w:after="0" w:line="240" w:lineRule="auto"/>
        <w:ind w:left="2835" w:right="760" w:hanging="566"/>
        <w:jc w:val="both"/>
        <w:rPr>
          <w:rFonts w:ascii="Trebuchet MS" w:eastAsia="Calibri" w:hAnsi="Trebuchet MS"/>
        </w:rPr>
      </w:pPr>
      <w:r w:rsidRPr="004053A9">
        <w:rPr>
          <w:rFonts w:ascii="Trebuchet MS" w:eastAsia="Calibri" w:hAnsi="Trebuchet MS"/>
        </w:rPr>
        <w:t xml:space="preserve">Apoyar la realización de los estudios que se dirijan a actualizar o adecuar la </w:t>
      </w:r>
      <w:r w:rsidR="004053A9">
        <w:rPr>
          <w:rFonts w:ascii="Trebuchet MS" w:eastAsia="Calibri" w:hAnsi="Trebuchet MS"/>
        </w:rPr>
        <w:t>e</w:t>
      </w:r>
      <w:r w:rsidRPr="004053A9">
        <w:rPr>
          <w:rFonts w:ascii="Trebuchet MS" w:eastAsia="Calibri" w:hAnsi="Trebuchet MS"/>
        </w:rPr>
        <w:t xml:space="preserve">structura organizacional del Departamento. </w:t>
      </w:r>
    </w:p>
    <w:p w:rsidR="003D5E4D" w:rsidRDefault="003D5E4D" w:rsidP="003D5E4D">
      <w:pPr>
        <w:pStyle w:val="Prrafodelista"/>
        <w:rPr>
          <w:rFonts w:ascii="Trebuchet MS" w:eastAsia="Calibri" w:hAnsi="Trebuchet MS"/>
        </w:rPr>
      </w:pP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lastRenderedPageBreak/>
        <w:t xml:space="preserve">Coordinar con las demás dependencias el diseño, elaboración y actualización de </w:t>
      </w:r>
      <w:r w:rsidR="009A0F68">
        <w:rPr>
          <w:rFonts w:ascii="Trebuchet MS" w:eastAsia="Calibri" w:hAnsi="Trebuchet MS"/>
        </w:rPr>
        <w:t>l</w:t>
      </w:r>
      <w:r w:rsidRPr="009A0F68">
        <w:rPr>
          <w:rFonts w:ascii="Trebuchet MS" w:eastAsia="Calibri" w:hAnsi="Trebuchet MS"/>
        </w:rPr>
        <w:t xml:space="preserve">os manuales de procesos y procedimientos de la entidad y unificar </w:t>
      </w:r>
      <w:proofErr w:type="gramStart"/>
      <w:r w:rsidRPr="009A0F68">
        <w:rPr>
          <w:rFonts w:ascii="Trebuchet MS" w:eastAsia="Calibri" w:hAnsi="Trebuchet MS"/>
        </w:rPr>
        <w:t xml:space="preserve">la </w:t>
      </w:r>
      <w:r w:rsidR="00EE656F" w:rsidRPr="009A0F68">
        <w:rPr>
          <w:rFonts w:ascii="Trebuchet MS" w:eastAsia="Calibri" w:hAnsi="Trebuchet MS"/>
        </w:rPr>
        <w:t xml:space="preserve"> </w:t>
      </w:r>
      <w:r w:rsidRPr="009A0F68">
        <w:rPr>
          <w:rFonts w:ascii="Trebuchet MS" w:eastAsia="Calibri" w:hAnsi="Trebuchet MS"/>
        </w:rPr>
        <w:t>metodología</w:t>
      </w:r>
      <w:proofErr w:type="gramEnd"/>
      <w:r w:rsidRPr="009A0F68">
        <w:rPr>
          <w:rFonts w:ascii="Trebuchet MS" w:eastAsia="Calibri" w:hAnsi="Trebuchet MS"/>
        </w:rPr>
        <w:t xml:space="preserve"> para su elaboración.</w:t>
      </w:r>
    </w:p>
    <w:p w:rsidR="003D5E4D" w:rsidRDefault="003D5E4D" w:rsidP="003D5E4D">
      <w:pPr>
        <w:pStyle w:val="Prrafodelista"/>
        <w:spacing w:after="0" w:line="240" w:lineRule="auto"/>
        <w:rPr>
          <w:rFonts w:ascii="Trebuchet MS" w:eastAsia="Calibri" w:hAnsi="Trebuchet MS"/>
        </w:rPr>
      </w:pP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Fomentar la formación de una cultura de autocontrol que contribuya al </w:t>
      </w:r>
      <w:r w:rsidR="00EE656F" w:rsidRPr="009A0F68">
        <w:rPr>
          <w:rFonts w:ascii="Trebuchet MS" w:eastAsia="Calibri" w:hAnsi="Trebuchet MS"/>
        </w:rPr>
        <w:t xml:space="preserve">     </w:t>
      </w:r>
      <w:r w:rsidRPr="009A0F68">
        <w:rPr>
          <w:rFonts w:ascii="Trebuchet MS" w:eastAsia="Calibri" w:hAnsi="Trebuchet MS"/>
        </w:rPr>
        <w:t xml:space="preserve">mejoramiento continuo en el cumplimiento de la misión de la Dependencia. </w:t>
      </w:r>
    </w:p>
    <w:p w:rsidR="003D5E4D" w:rsidRPr="009A0F68" w:rsidRDefault="003D5E4D" w:rsidP="003D5E4D">
      <w:pPr>
        <w:spacing w:after="0" w:line="240" w:lineRule="auto"/>
        <w:ind w:left="2835" w:right="760"/>
        <w:jc w:val="both"/>
        <w:rPr>
          <w:rFonts w:ascii="Trebuchet MS" w:eastAsia="Calibri" w:hAnsi="Trebuchet MS"/>
        </w:rPr>
      </w:pPr>
    </w:p>
    <w:p w:rsidR="003D5E4D"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Mantener debidamente alimentado y actualizado el sistema de información que</w:t>
      </w:r>
      <w:r w:rsidR="009A0F68" w:rsidRPr="009A0F68">
        <w:rPr>
          <w:rFonts w:ascii="Trebuchet MS" w:eastAsia="Calibri" w:hAnsi="Trebuchet MS"/>
        </w:rPr>
        <w:t xml:space="preserve"> </w:t>
      </w:r>
      <w:r w:rsidRPr="009A0F68">
        <w:rPr>
          <w:rFonts w:ascii="Trebuchet MS" w:eastAsia="Calibri" w:hAnsi="Trebuchet MS"/>
        </w:rPr>
        <w:t xml:space="preserve">adopte la </w:t>
      </w:r>
      <w:r w:rsidR="00EE656F" w:rsidRPr="009A0F68">
        <w:rPr>
          <w:rFonts w:ascii="Trebuchet MS" w:eastAsia="Calibri" w:hAnsi="Trebuchet MS"/>
        </w:rPr>
        <w:t>Entidad, para</w:t>
      </w:r>
      <w:r w:rsidRPr="009A0F68">
        <w:rPr>
          <w:rFonts w:ascii="Trebuchet MS" w:eastAsia="Calibri" w:hAnsi="Trebuchet MS"/>
        </w:rPr>
        <w:t xml:space="preserve"> el manejo y control de los asuntos de competencia de la dependencia.</w:t>
      </w:r>
    </w:p>
    <w:p w:rsidR="00DF1705" w:rsidRPr="009A0F68" w:rsidRDefault="00DF1705" w:rsidP="003D5E4D">
      <w:pPr>
        <w:spacing w:after="0" w:line="240" w:lineRule="auto"/>
        <w:ind w:left="2835" w:right="760"/>
        <w:jc w:val="both"/>
        <w:rPr>
          <w:rFonts w:ascii="Trebuchet MS" w:eastAsia="Calibri" w:hAnsi="Trebuchet MS"/>
        </w:rPr>
      </w:pPr>
      <w:r w:rsidRPr="009A0F68">
        <w:rPr>
          <w:rFonts w:ascii="Trebuchet MS" w:eastAsia="Calibri" w:hAnsi="Trebuchet MS"/>
        </w:rPr>
        <w:t xml:space="preserve"> </w:t>
      </w: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Aplicar los indicadores de gestión, estándares de desempeño y mecanismos de evaluación y </w:t>
      </w:r>
      <w:r w:rsidR="00EE656F" w:rsidRPr="009A0F68">
        <w:rPr>
          <w:rFonts w:ascii="Trebuchet MS" w:eastAsia="Calibri" w:hAnsi="Trebuchet MS"/>
        </w:rPr>
        <w:t>control a</w:t>
      </w:r>
      <w:r w:rsidRPr="009A0F68">
        <w:rPr>
          <w:rFonts w:ascii="Trebuchet MS" w:eastAsia="Calibri" w:hAnsi="Trebuchet MS"/>
        </w:rPr>
        <w:t xml:space="preserve"> cargo de la dependencia. </w:t>
      </w:r>
    </w:p>
    <w:p w:rsidR="003D5E4D" w:rsidRPr="009A0F68" w:rsidRDefault="003D5E4D" w:rsidP="003D5E4D">
      <w:pPr>
        <w:spacing w:after="0" w:line="240" w:lineRule="auto"/>
        <w:ind w:left="2835" w:right="760"/>
        <w:jc w:val="both"/>
        <w:rPr>
          <w:rFonts w:ascii="Trebuchet MS" w:eastAsia="Calibri" w:hAnsi="Trebuchet MS"/>
        </w:rPr>
      </w:pPr>
    </w:p>
    <w:p w:rsidR="00DF1705"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Responder oportunamente los derechos de petición que sean asignados en razón </w:t>
      </w:r>
      <w:r w:rsidR="00B80B97" w:rsidRPr="009A0F68">
        <w:rPr>
          <w:rFonts w:ascii="Trebuchet MS" w:eastAsia="Calibri" w:hAnsi="Trebuchet MS"/>
        </w:rPr>
        <w:t xml:space="preserve"> </w:t>
      </w:r>
      <w:r w:rsidR="00EE656F" w:rsidRPr="009A0F68">
        <w:rPr>
          <w:rFonts w:ascii="Trebuchet MS" w:eastAsia="Calibri" w:hAnsi="Trebuchet MS"/>
        </w:rPr>
        <w:t xml:space="preserve">    </w:t>
      </w:r>
      <w:r w:rsidRPr="009A0F68">
        <w:rPr>
          <w:rFonts w:ascii="Trebuchet MS" w:eastAsia="Calibri" w:hAnsi="Trebuchet MS"/>
        </w:rPr>
        <w:t xml:space="preserve">de sus funciones. </w:t>
      </w:r>
    </w:p>
    <w:p w:rsidR="003D5E4D" w:rsidRPr="009A0F68" w:rsidRDefault="003D5E4D" w:rsidP="003D5E4D">
      <w:pPr>
        <w:spacing w:after="0" w:line="240" w:lineRule="auto"/>
        <w:ind w:left="2835" w:right="760"/>
        <w:jc w:val="both"/>
        <w:rPr>
          <w:rFonts w:ascii="Trebuchet MS" w:eastAsia="Calibri" w:hAnsi="Trebuchet MS"/>
        </w:rPr>
      </w:pPr>
    </w:p>
    <w:p w:rsidR="00DF1705" w:rsidRPr="009A0F68" w:rsidRDefault="00DF1705" w:rsidP="009A0F68">
      <w:pPr>
        <w:numPr>
          <w:ilvl w:val="0"/>
          <w:numId w:val="3"/>
        </w:numPr>
        <w:spacing w:after="0" w:line="240" w:lineRule="auto"/>
        <w:ind w:left="2835" w:right="760" w:hanging="566"/>
        <w:jc w:val="both"/>
        <w:rPr>
          <w:rFonts w:ascii="Trebuchet MS" w:eastAsia="Calibri" w:hAnsi="Trebuchet MS"/>
        </w:rPr>
      </w:pPr>
      <w:r w:rsidRPr="009A0F68">
        <w:rPr>
          <w:rFonts w:ascii="Trebuchet MS" w:eastAsia="Calibri" w:hAnsi="Trebuchet MS"/>
        </w:rPr>
        <w:t xml:space="preserve">Las demás funciones que le sean asignadas y correspondan a la naturaleza de la </w:t>
      </w:r>
      <w:r w:rsidR="00EE656F" w:rsidRPr="009A0F68">
        <w:rPr>
          <w:rFonts w:ascii="Trebuchet MS" w:eastAsia="Calibri" w:hAnsi="Trebuchet MS"/>
        </w:rPr>
        <w:t xml:space="preserve">    </w:t>
      </w:r>
      <w:r w:rsidRPr="009A0F68">
        <w:rPr>
          <w:rFonts w:ascii="Trebuchet MS" w:eastAsia="Calibri" w:hAnsi="Trebuchet MS"/>
        </w:rPr>
        <w:t xml:space="preserve">dependencia. </w:t>
      </w:r>
    </w:p>
    <w:p w:rsidR="00653607" w:rsidRPr="009A0F68" w:rsidRDefault="00653607" w:rsidP="00F807A9">
      <w:pPr>
        <w:rPr>
          <w:rFonts w:ascii="Calibri" w:hAnsi="Calibri"/>
          <w:lang w:val="es-MX"/>
        </w:rPr>
      </w:pPr>
    </w:p>
    <w:p w:rsidR="00DF1705" w:rsidRPr="00070668" w:rsidRDefault="00DF1705" w:rsidP="00AF1BD4">
      <w:pPr>
        <w:ind w:left="2410"/>
        <w:jc w:val="both"/>
        <w:rPr>
          <w:rFonts w:ascii="Trebuchet MS" w:eastAsia="Calibri" w:hAnsi="Trebuchet MS"/>
        </w:rPr>
      </w:pPr>
      <w:bookmarkStart w:id="32" w:name="_Toc22657063"/>
      <w:bookmarkStart w:id="33" w:name="_Toc22716245"/>
      <w:r w:rsidRPr="00070668">
        <w:rPr>
          <w:rFonts w:ascii="Trebuchet MS" w:eastAsia="Calibri" w:hAnsi="Trebuchet MS"/>
        </w:rPr>
        <w:t>Adicionalmente a esta</w:t>
      </w:r>
      <w:r w:rsidRPr="00507BCC">
        <w:rPr>
          <w:rFonts w:eastAsia="Calibri"/>
        </w:rPr>
        <w:t xml:space="preserve"> </w:t>
      </w:r>
      <w:r w:rsidRPr="00070668">
        <w:rPr>
          <w:rFonts w:ascii="Trebuchet MS" w:eastAsia="Calibri" w:hAnsi="Trebuchet MS"/>
        </w:rPr>
        <w:t>Oficina le fueron asignadas las labores relacionadas con el Sistema Integrado de Gestión - SIG y del Modelo Integrado de Planeación y Gestión MIPG de la Entidad.</w:t>
      </w:r>
      <w:bookmarkEnd w:id="32"/>
      <w:bookmarkEnd w:id="33"/>
    </w:p>
    <w:p w:rsidR="00540F55" w:rsidRDefault="00070668" w:rsidP="00AF1BD4">
      <w:pPr>
        <w:ind w:left="2410"/>
        <w:jc w:val="both"/>
        <w:rPr>
          <w:rFonts w:ascii="Trebuchet MS" w:eastAsia="Calibri" w:hAnsi="Trebuchet MS"/>
        </w:rPr>
      </w:pPr>
      <w:r w:rsidRPr="00070668">
        <w:rPr>
          <w:rFonts w:ascii="Trebuchet MS" w:eastAsia="Calibri" w:hAnsi="Trebuchet MS"/>
        </w:rPr>
        <w:t>B</w:t>
      </w:r>
      <w:bookmarkStart w:id="34" w:name="_Toc22657035"/>
      <w:bookmarkStart w:id="35" w:name="_Toc22716246"/>
      <w:r w:rsidR="00540F55" w:rsidRPr="00070668">
        <w:rPr>
          <w:rFonts w:ascii="Trebuchet MS" w:eastAsia="Calibri" w:hAnsi="Trebuchet MS"/>
        </w:rPr>
        <w:t>ajo los parámetros anteriores, la oficina Asesora de Planeación proporciona principalmente los siguientes bienes y servicios:</w:t>
      </w:r>
      <w:bookmarkEnd w:id="34"/>
      <w:bookmarkEnd w:id="35"/>
    </w:p>
    <w:p w:rsidR="0088189A" w:rsidRDefault="0088189A" w:rsidP="0088189A">
      <w:pPr>
        <w:ind w:left="2410"/>
        <w:jc w:val="both"/>
        <w:rPr>
          <w:rFonts w:ascii="Trebuchet MS" w:eastAsia="Calibri" w:hAnsi="Trebuchet MS"/>
        </w:rPr>
      </w:pPr>
    </w:p>
    <w:p w:rsidR="00540F55" w:rsidRDefault="00540F55" w:rsidP="007000E1">
      <w:pPr>
        <w:pStyle w:val="Prrafodelista"/>
        <w:numPr>
          <w:ilvl w:val="3"/>
          <w:numId w:val="7"/>
        </w:numPr>
        <w:jc w:val="both"/>
        <w:rPr>
          <w:rFonts w:ascii="Trebuchet MS" w:hAnsi="Trebuchet MS"/>
        </w:rPr>
      </w:pPr>
      <w:bookmarkStart w:id="36" w:name="_Toc22657036"/>
      <w:bookmarkStart w:id="37" w:name="_Toc22716247"/>
      <w:r w:rsidRPr="00C230E3">
        <w:rPr>
          <w:rFonts w:ascii="Trebuchet MS" w:hAnsi="Trebuchet MS"/>
        </w:rPr>
        <w:t>Apoyo a las dependencias de la Entidad en los procesos de planeación.</w:t>
      </w:r>
      <w:bookmarkEnd w:id="36"/>
      <w:bookmarkEnd w:id="37"/>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38" w:name="_Toc22657037"/>
      <w:bookmarkStart w:id="39" w:name="_Toc22716248"/>
      <w:r w:rsidRPr="00C230E3">
        <w:rPr>
          <w:rFonts w:ascii="Trebuchet MS" w:hAnsi="Trebuchet MS"/>
        </w:rPr>
        <w:t>Representación de la entidad para la consecución del Presupuesto de Inversión para cada vigencia.</w:t>
      </w:r>
      <w:bookmarkEnd w:id="38"/>
      <w:bookmarkEnd w:id="39"/>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40" w:name="_Toc22657038"/>
      <w:bookmarkStart w:id="41" w:name="_Toc22716249"/>
      <w:r w:rsidRPr="00C230E3">
        <w:rPr>
          <w:rFonts w:ascii="Trebuchet MS" w:hAnsi="Trebuchet MS"/>
        </w:rPr>
        <w:t>Asesorar en el diseño seguimiento y control de los Planes y Proyectos de Inversión.</w:t>
      </w:r>
      <w:bookmarkEnd w:id="40"/>
      <w:bookmarkEnd w:id="41"/>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42" w:name="_Toc22657039"/>
      <w:bookmarkStart w:id="43" w:name="_Toc22716250"/>
      <w:r w:rsidRPr="00C230E3">
        <w:rPr>
          <w:rFonts w:ascii="Trebuchet MS" w:hAnsi="Trebuchet MS"/>
        </w:rPr>
        <w:t>Apoyo en el diseño ejecución y monitoreo de Planes y programas institucionales.</w:t>
      </w:r>
      <w:bookmarkEnd w:id="42"/>
      <w:bookmarkEnd w:id="43"/>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44" w:name="_Toc22657040"/>
      <w:bookmarkStart w:id="45" w:name="_Toc22716251"/>
      <w:r w:rsidRPr="00C230E3">
        <w:rPr>
          <w:rFonts w:ascii="Trebuchet MS" w:hAnsi="Trebuchet MS"/>
        </w:rPr>
        <w:t>Apoyo en el diseño y actualización de Manuales de Procedimientos Administrativos, Procesos e Indicadores de la gestión.</w:t>
      </w:r>
      <w:bookmarkEnd w:id="44"/>
      <w:bookmarkEnd w:id="45"/>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46" w:name="_Toc22657041"/>
      <w:bookmarkStart w:id="47" w:name="_Toc22716252"/>
      <w:r w:rsidRPr="00C230E3">
        <w:rPr>
          <w:rFonts w:ascii="Trebuchet MS" w:hAnsi="Trebuchet MS"/>
        </w:rPr>
        <w:lastRenderedPageBreak/>
        <w:t>Apoyo y asesoramiento a las dependencias, para el cumplimiento de la normatividad relacionada con anticorrupción y acceso a la información pública.</w:t>
      </w:r>
      <w:bookmarkEnd w:id="46"/>
      <w:bookmarkEnd w:id="47"/>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48" w:name="_Toc22657042"/>
      <w:bookmarkStart w:id="49" w:name="_Toc22716253"/>
      <w:bookmarkStart w:id="50" w:name="_Hlk22300014"/>
      <w:r w:rsidRPr="00C230E3">
        <w:rPr>
          <w:rFonts w:ascii="Trebuchet MS" w:hAnsi="Trebuchet MS"/>
        </w:rPr>
        <w:t>Implementación y desarrollo en el DADEP del Modelo Integrado de Planeación y Gestión MIPG y del Sistema Integrado de Gestión SIG.</w:t>
      </w:r>
      <w:bookmarkEnd w:id="48"/>
      <w:bookmarkEnd w:id="49"/>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51" w:name="_Toc22657043"/>
      <w:bookmarkStart w:id="52" w:name="_Toc22716254"/>
      <w:bookmarkEnd w:id="50"/>
      <w:r w:rsidRPr="00C230E3">
        <w:rPr>
          <w:rFonts w:ascii="Trebuchet MS" w:hAnsi="Trebuchet MS"/>
        </w:rPr>
        <w:t>Consolidación y entrega de la cuenta anual a la Contraloría de Bogotá.</w:t>
      </w:r>
      <w:bookmarkEnd w:id="51"/>
      <w:bookmarkEnd w:id="52"/>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53" w:name="_Toc22657044"/>
      <w:bookmarkStart w:id="54" w:name="_Toc22716255"/>
      <w:r w:rsidRPr="00C230E3">
        <w:rPr>
          <w:rFonts w:ascii="Trebuchet MS" w:hAnsi="Trebuchet MS"/>
        </w:rPr>
        <w:t>Seguimientos trimestrales a las metas de los proyectos de inversión través del aplicativo SEGPLAN de la Secretaría Distrital de Planeación.</w:t>
      </w:r>
      <w:bookmarkEnd w:id="53"/>
      <w:bookmarkEnd w:id="54"/>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55" w:name="_Toc22657045"/>
      <w:bookmarkStart w:id="56" w:name="_Toc22716256"/>
      <w:r w:rsidRPr="00C230E3">
        <w:rPr>
          <w:rFonts w:ascii="Trebuchet MS" w:hAnsi="Trebuchet MS"/>
        </w:rPr>
        <w:t>Consolidación de los informes solicitados por entidades distritales.</w:t>
      </w:r>
      <w:bookmarkEnd w:id="55"/>
      <w:bookmarkEnd w:id="56"/>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57" w:name="_Toc22657046"/>
      <w:bookmarkStart w:id="58" w:name="_Toc22716257"/>
      <w:r w:rsidRPr="00C230E3">
        <w:rPr>
          <w:rFonts w:ascii="Trebuchet MS" w:hAnsi="Trebuchet MS"/>
        </w:rPr>
        <w:t>Consolidación de informes de carácter obligatorio, con destino al Concejo de Bogotá y demás entes de control.</w:t>
      </w:r>
      <w:bookmarkEnd w:id="57"/>
      <w:bookmarkEnd w:id="58"/>
    </w:p>
    <w:p w:rsidR="00C230E3" w:rsidRPr="00C230E3" w:rsidRDefault="00C230E3" w:rsidP="00C230E3">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59" w:name="_Toc22657047"/>
      <w:bookmarkStart w:id="60" w:name="_Toc22716258"/>
      <w:r w:rsidRPr="00C230E3">
        <w:rPr>
          <w:rFonts w:ascii="Trebuchet MS" w:hAnsi="Trebuchet MS"/>
        </w:rPr>
        <w:t>Informes de Evaluación, Control y Seguimiento de la Gestión de la Entidad.</w:t>
      </w:r>
      <w:bookmarkEnd w:id="59"/>
      <w:bookmarkEnd w:id="60"/>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61" w:name="_Toc22657048"/>
      <w:bookmarkStart w:id="62" w:name="_Toc22716259"/>
      <w:r w:rsidRPr="00C230E3">
        <w:rPr>
          <w:rFonts w:ascii="Trebuchet MS" w:hAnsi="Trebuchet MS"/>
        </w:rPr>
        <w:t>Informes de seguimiento y monitoreo a los planes institucionales, para la toma de decisiones.</w:t>
      </w:r>
      <w:bookmarkEnd w:id="61"/>
      <w:bookmarkEnd w:id="62"/>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63" w:name="_Toc22657049"/>
      <w:bookmarkStart w:id="64" w:name="_Toc22716260"/>
      <w:r w:rsidRPr="00C230E3">
        <w:rPr>
          <w:rFonts w:ascii="Trebuchet MS" w:hAnsi="Trebuchet MS"/>
        </w:rPr>
        <w:t>Informes mensuales de avance de los productos, metas y resultados, con destino a la Secretaría de Hacienda.</w:t>
      </w:r>
      <w:bookmarkEnd w:id="63"/>
      <w:bookmarkEnd w:id="64"/>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65" w:name="_Toc22657050"/>
      <w:bookmarkStart w:id="66" w:name="_Toc22716261"/>
      <w:r w:rsidRPr="00C230E3">
        <w:rPr>
          <w:rFonts w:ascii="Trebuchet MS" w:hAnsi="Trebuchet MS"/>
        </w:rPr>
        <w:t>Informe de seguimiento a las metas de los proyectos de inversión y a las metas plan de desarrollo.</w:t>
      </w:r>
      <w:bookmarkEnd w:id="65"/>
      <w:bookmarkEnd w:id="66"/>
    </w:p>
    <w:p w:rsidR="00C230E3" w:rsidRPr="00C230E3" w:rsidRDefault="00C230E3" w:rsidP="00C230E3">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67" w:name="_Toc22657051"/>
      <w:bookmarkStart w:id="68" w:name="_Toc22716262"/>
      <w:r w:rsidRPr="00C230E3">
        <w:rPr>
          <w:rFonts w:ascii="Trebuchet MS" w:hAnsi="Trebuchet MS"/>
        </w:rPr>
        <w:t>Informe a través del aplicativo PREDIS del producto metas y resultados – PMR - con cortes mensuales.</w:t>
      </w:r>
      <w:bookmarkEnd w:id="67"/>
      <w:bookmarkEnd w:id="68"/>
    </w:p>
    <w:p w:rsidR="00C230E3" w:rsidRPr="00C230E3" w:rsidRDefault="00C230E3" w:rsidP="00B9484A">
      <w:pPr>
        <w:pStyle w:val="Prrafodelista"/>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69" w:name="_Toc22657052"/>
      <w:bookmarkStart w:id="70" w:name="_Toc22716263"/>
      <w:r w:rsidRPr="00C230E3">
        <w:rPr>
          <w:rFonts w:ascii="Trebuchet MS" w:hAnsi="Trebuchet MS"/>
        </w:rPr>
        <w:t>Reportes mensuales de la ejecución presupuestal de los recursos de inversión - vigencia y reservas.</w:t>
      </w:r>
      <w:bookmarkEnd w:id="69"/>
      <w:bookmarkEnd w:id="70"/>
    </w:p>
    <w:p w:rsidR="00C230E3" w:rsidRPr="00C230E3" w:rsidRDefault="00C230E3" w:rsidP="00B9484A">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71" w:name="_Toc22657053"/>
      <w:bookmarkStart w:id="72" w:name="_Toc22716264"/>
      <w:r w:rsidRPr="00C230E3">
        <w:rPr>
          <w:rFonts w:ascii="Trebuchet MS" w:hAnsi="Trebuchet MS"/>
        </w:rPr>
        <w:t>Informes mensuales de seguimiento, evaluación y análisis de la ejecución de los recursos de inversión, con base en el plan de contratación.</w:t>
      </w:r>
      <w:bookmarkEnd w:id="71"/>
      <w:bookmarkEnd w:id="72"/>
    </w:p>
    <w:p w:rsidR="00C230E3" w:rsidRPr="00C230E3" w:rsidRDefault="00C230E3" w:rsidP="00B9484A">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73" w:name="_Toc22657054"/>
      <w:bookmarkStart w:id="74" w:name="_Toc22716265"/>
      <w:r w:rsidRPr="00C230E3">
        <w:rPr>
          <w:rFonts w:ascii="Trebuchet MS" w:hAnsi="Trebuchet MS"/>
        </w:rPr>
        <w:t>Informe trimestral comparativo de la inversión de la vigencia vs vigencia anterior.</w:t>
      </w:r>
      <w:bookmarkEnd w:id="73"/>
      <w:bookmarkEnd w:id="74"/>
    </w:p>
    <w:p w:rsidR="00C230E3" w:rsidRPr="00C230E3" w:rsidRDefault="00C230E3" w:rsidP="00B9484A">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75" w:name="_Toc22657055"/>
      <w:bookmarkStart w:id="76" w:name="_Toc22716266"/>
      <w:r w:rsidRPr="00C230E3">
        <w:rPr>
          <w:rFonts w:ascii="Trebuchet MS" w:hAnsi="Trebuchet MS"/>
        </w:rPr>
        <w:t>Informe resumen ejecutivo de la ejecución presupuestal de inversión</w:t>
      </w:r>
      <w:bookmarkEnd w:id="75"/>
      <w:bookmarkEnd w:id="76"/>
      <w:r w:rsidRPr="00C230E3">
        <w:rPr>
          <w:rFonts w:ascii="Trebuchet MS" w:hAnsi="Trebuchet MS"/>
        </w:rPr>
        <w:t xml:space="preserve"> </w:t>
      </w:r>
    </w:p>
    <w:p w:rsidR="00C230E3" w:rsidRPr="00C230E3" w:rsidRDefault="00C230E3" w:rsidP="00B9484A">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77" w:name="_Toc22657056"/>
      <w:bookmarkStart w:id="78" w:name="_Toc22716267"/>
      <w:r w:rsidRPr="00C230E3">
        <w:rPr>
          <w:rFonts w:ascii="Trebuchet MS" w:hAnsi="Trebuchet MS"/>
        </w:rPr>
        <w:lastRenderedPageBreak/>
        <w:t>Informes de gestión, balance social e informes de empalme.</w:t>
      </w:r>
      <w:bookmarkEnd w:id="77"/>
      <w:bookmarkEnd w:id="78"/>
    </w:p>
    <w:p w:rsidR="00C230E3" w:rsidRPr="00C230E3" w:rsidRDefault="00C230E3" w:rsidP="00B9484A">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79" w:name="_Toc22657057"/>
      <w:bookmarkStart w:id="80" w:name="_Toc22716268"/>
      <w:r w:rsidRPr="00C230E3">
        <w:rPr>
          <w:rFonts w:ascii="Trebuchet MS" w:hAnsi="Trebuchet MS"/>
        </w:rPr>
        <w:t>Concepto técnico sobre la viabilidad de constituir una reserva presupuestal con recursos económicos de un proyecto por inversión.</w:t>
      </w:r>
      <w:bookmarkEnd w:id="79"/>
      <w:bookmarkEnd w:id="80"/>
    </w:p>
    <w:p w:rsidR="00C230E3" w:rsidRPr="00C230E3" w:rsidRDefault="00C230E3" w:rsidP="00B9484A">
      <w:pPr>
        <w:pStyle w:val="Prrafodelista"/>
        <w:ind w:left="2880"/>
        <w:jc w:val="both"/>
        <w:rPr>
          <w:rFonts w:ascii="Trebuchet MS" w:hAnsi="Trebuchet MS"/>
        </w:rPr>
      </w:pPr>
    </w:p>
    <w:p w:rsidR="00540F55" w:rsidRDefault="00540F55" w:rsidP="007000E1">
      <w:pPr>
        <w:pStyle w:val="Prrafodelista"/>
        <w:numPr>
          <w:ilvl w:val="3"/>
          <w:numId w:val="7"/>
        </w:numPr>
        <w:jc w:val="both"/>
        <w:rPr>
          <w:rFonts w:ascii="Trebuchet MS" w:hAnsi="Trebuchet MS"/>
        </w:rPr>
      </w:pPr>
      <w:bookmarkStart w:id="81" w:name="_Toc22657058"/>
      <w:bookmarkStart w:id="82" w:name="_Toc22716269"/>
      <w:r w:rsidRPr="00C230E3">
        <w:rPr>
          <w:rFonts w:ascii="Trebuchet MS" w:hAnsi="Trebuchet MS"/>
        </w:rPr>
        <w:t>Informes periódicos de avance en el cumplimiento de la normatividad vigente en Anticorrupción, transparencia y acceso a la información.</w:t>
      </w:r>
      <w:bookmarkEnd w:id="81"/>
      <w:bookmarkEnd w:id="82"/>
    </w:p>
    <w:p w:rsidR="00C230E3" w:rsidRPr="00C230E3" w:rsidRDefault="00C230E3" w:rsidP="00B9484A">
      <w:pPr>
        <w:pStyle w:val="Prrafodelista"/>
        <w:rPr>
          <w:rFonts w:ascii="Trebuchet MS" w:hAnsi="Trebuchet MS"/>
        </w:rPr>
      </w:pPr>
    </w:p>
    <w:p w:rsidR="00540F55" w:rsidRPr="00C230E3" w:rsidRDefault="00540F55" w:rsidP="007000E1">
      <w:pPr>
        <w:pStyle w:val="Prrafodelista"/>
        <w:numPr>
          <w:ilvl w:val="3"/>
          <w:numId w:val="7"/>
        </w:numPr>
        <w:jc w:val="both"/>
        <w:rPr>
          <w:rFonts w:ascii="Trebuchet MS" w:hAnsi="Trebuchet MS"/>
        </w:rPr>
      </w:pPr>
      <w:bookmarkStart w:id="83" w:name="_Toc22657059"/>
      <w:bookmarkStart w:id="84" w:name="_Toc22716270"/>
      <w:r w:rsidRPr="00C230E3">
        <w:rPr>
          <w:rFonts w:ascii="Trebuchet MS" w:hAnsi="Trebuchet MS"/>
        </w:rPr>
        <w:t>Informes de avance en la implementación y desarrollo del Modelo Integrado de Planeación y Gestión MIPG y del Sistema Integrado de Gestión SIG.</w:t>
      </w:r>
      <w:bookmarkEnd w:id="83"/>
      <w:bookmarkEnd w:id="84"/>
    </w:p>
    <w:p w:rsidR="00DF1705" w:rsidRPr="00507BCC" w:rsidRDefault="00DF1705" w:rsidP="00507BCC">
      <w:pPr>
        <w:spacing w:line="240" w:lineRule="atLeast"/>
        <w:jc w:val="both"/>
        <w:rPr>
          <w:rFonts w:ascii="Trebuchet MS" w:eastAsia="Calibri" w:hAnsi="Trebuchet MS"/>
        </w:rPr>
      </w:pPr>
    </w:p>
    <w:p w:rsidR="00DF1705" w:rsidRPr="006301B7" w:rsidRDefault="00AE77B8" w:rsidP="00A40A64">
      <w:pPr>
        <w:pStyle w:val="Ttulo2"/>
        <w:ind w:left="1843"/>
        <w:rPr>
          <w:sz w:val="24"/>
          <w:szCs w:val="24"/>
        </w:rPr>
      </w:pPr>
      <w:bookmarkStart w:id="85" w:name="_Toc24717572"/>
      <w:r w:rsidRPr="006301B7">
        <w:rPr>
          <w:sz w:val="24"/>
          <w:szCs w:val="24"/>
        </w:rPr>
        <w:t xml:space="preserve">3.1.6 </w:t>
      </w:r>
      <w:r w:rsidR="00DF1705" w:rsidRPr="006301B7">
        <w:rPr>
          <w:sz w:val="24"/>
          <w:szCs w:val="24"/>
        </w:rPr>
        <w:t>Resultados más relevantes</w:t>
      </w:r>
      <w:bookmarkEnd w:id="85"/>
      <w:r w:rsidR="00DF1705" w:rsidRPr="006301B7">
        <w:rPr>
          <w:sz w:val="24"/>
          <w:szCs w:val="24"/>
        </w:rPr>
        <w:t xml:space="preserve"> </w:t>
      </w:r>
    </w:p>
    <w:p w:rsidR="00DF1705" w:rsidRPr="00C5377C" w:rsidRDefault="00DF1705" w:rsidP="00DF1705">
      <w:pPr>
        <w:jc w:val="both"/>
        <w:rPr>
          <w:rFonts w:ascii="Trebuchet MS" w:eastAsia="Calibri" w:hAnsi="Trebuchet MS"/>
        </w:rPr>
      </w:pPr>
    </w:p>
    <w:p w:rsidR="00DC105A" w:rsidRDefault="00DF1705" w:rsidP="007000E1">
      <w:pPr>
        <w:pStyle w:val="Prrafodelista"/>
        <w:numPr>
          <w:ilvl w:val="3"/>
          <w:numId w:val="7"/>
        </w:numPr>
        <w:jc w:val="both"/>
        <w:rPr>
          <w:rFonts w:ascii="Trebuchet MS" w:hAnsi="Trebuchet MS"/>
        </w:rPr>
      </w:pPr>
      <w:bookmarkStart w:id="86" w:name="_Toc22657065"/>
      <w:bookmarkStart w:id="87" w:name="_Toc22716272"/>
      <w:r w:rsidRPr="00DD75A2">
        <w:rPr>
          <w:rFonts w:ascii="Trebuchet MS" w:hAnsi="Trebuchet MS"/>
        </w:rPr>
        <w:t>La Oficina Asesora lideró la planificación, diseño, desarrollo, implementación, mejoramiento y sostenibilidad del Modelo Integrado de Planeación y Gestión MIPG del DADEP.</w:t>
      </w:r>
      <w:bookmarkEnd w:id="86"/>
      <w:bookmarkEnd w:id="87"/>
    </w:p>
    <w:p w:rsidR="00113830" w:rsidRPr="00DD75A2" w:rsidRDefault="00113830" w:rsidP="00113830">
      <w:pPr>
        <w:pStyle w:val="Prrafodelista"/>
        <w:ind w:left="2880"/>
        <w:jc w:val="both"/>
        <w:rPr>
          <w:rFonts w:ascii="Trebuchet MS" w:hAnsi="Trebuchet MS"/>
        </w:rPr>
      </w:pPr>
    </w:p>
    <w:p w:rsidR="00DF1705" w:rsidRDefault="00DD75A2" w:rsidP="007D3466">
      <w:pPr>
        <w:pStyle w:val="Prrafodelista"/>
        <w:ind w:left="2880"/>
        <w:jc w:val="both"/>
        <w:rPr>
          <w:rFonts w:ascii="Trebuchet MS" w:hAnsi="Trebuchet MS"/>
        </w:rPr>
      </w:pPr>
      <w:bookmarkStart w:id="88" w:name="_Toc22657066"/>
      <w:bookmarkStart w:id="89" w:name="_Toc22716273"/>
      <w:r w:rsidRPr="00DD75A2">
        <w:rPr>
          <w:rFonts w:ascii="Trebuchet MS" w:hAnsi="Trebuchet MS"/>
        </w:rPr>
        <w:t>Es de anotar que, g</w:t>
      </w:r>
      <w:r w:rsidR="00DF1705" w:rsidRPr="00DD75A2">
        <w:rPr>
          <w:rFonts w:ascii="Trebuchet MS" w:hAnsi="Trebuchet MS"/>
        </w:rPr>
        <w:t>racias al aporte de todos los servidores, el DADEP ocupó el sexto lugar dentro de las 56 entidades del distrito, por el trabajo realizado en temas de planeación y gestión institucional.</w:t>
      </w:r>
      <w:bookmarkEnd w:id="88"/>
      <w:bookmarkEnd w:id="89"/>
    </w:p>
    <w:p w:rsidR="00113830" w:rsidRPr="00113830" w:rsidRDefault="00113830" w:rsidP="00113830">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90" w:name="_Toc22657067"/>
      <w:bookmarkStart w:id="91" w:name="_Toc22716274"/>
      <w:r w:rsidRPr="00113830">
        <w:rPr>
          <w:rFonts w:ascii="Trebuchet MS" w:hAnsi="Trebuchet MS"/>
        </w:rPr>
        <w:t>Con el apoyo de las diferentes dependencias del DADEP, se adelantó procesos de mejora continua de los direccionadores estratégicos de la Entidad (Plan Estratégico, Plan Institucional y Plan de Acción, Plan Anticorrupción y Atención al Ciudadano). En este último es de resaltar, que la Veeduría Distrital otorgó un reconocimiento al DADEP, por los resultados obtenidos en la medición del índice distrital de servicio a la ciudadanía.</w:t>
      </w:r>
      <w:bookmarkEnd w:id="90"/>
      <w:bookmarkEnd w:id="91"/>
    </w:p>
    <w:p w:rsidR="007D3466" w:rsidRPr="00113830" w:rsidRDefault="007D3466" w:rsidP="007D3466">
      <w:pPr>
        <w:pStyle w:val="Prrafodelista"/>
        <w:ind w:left="2880"/>
        <w:jc w:val="both"/>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92" w:name="_Toc22657068"/>
      <w:bookmarkStart w:id="93" w:name="_Toc22716275"/>
      <w:r w:rsidRPr="00113830">
        <w:rPr>
          <w:rFonts w:ascii="Trebuchet MS" w:hAnsi="Trebuchet MS"/>
        </w:rPr>
        <w:t>Se propició la participación de los servidores públicos vinculados a la Entidad, para mejorar el diseño y desarrollo de manuales que permitieron efectuar la planeación, evaluación y seguimiento permanente al estado de los procesos y actividades que se desarrollan en el DADEP.</w:t>
      </w:r>
      <w:bookmarkEnd w:id="92"/>
      <w:bookmarkEnd w:id="93"/>
    </w:p>
    <w:p w:rsidR="007D3466" w:rsidRPr="007D3466" w:rsidRDefault="007D3466" w:rsidP="007D3466">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94" w:name="_Toc22657069"/>
      <w:bookmarkStart w:id="95" w:name="_Toc22716276"/>
      <w:r w:rsidRPr="00113830">
        <w:rPr>
          <w:rFonts w:ascii="Trebuchet MS" w:hAnsi="Trebuchet MS"/>
        </w:rPr>
        <w:t>Con el aporte de los servidores públicos del DADEP, se mejoró la herramienta a través del cual se realiza el seguimiento a la inversión directa, midiendo mensualmente el avance de las actividades desarrolladas al interior de cada área responsable.</w:t>
      </w:r>
      <w:bookmarkEnd w:id="94"/>
      <w:bookmarkEnd w:id="95"/>
    </w:p>
    <w:p w:rsidR="007D3466" w:rsidRPr="007D3466" w:rsidRDefault="007D3466" w:rsidP="007D3466">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96" w:name="_Toc22657070"/>
      <w:bookmarkStart w:id="97" w:name="_Toc22716277"/>
      <w:r w:rsidRPr="00113830">
        <w:rPr>
          <w:rFonts w:ascii="Trebuchet MS" w:hAnsi="Trebuchet MS"/>
        </w:rPr>
        <w:lastRenderedPageBreak/>
        <w:t>A partir del Plan de Acción y de las directrices de la Secretaría Distrital de Planeación, la Oficina Asesora de Planeación mejoró las metodologías que permiten el seguimiento y evaluación de las metas y actividades asociadas a los proyectos de inversión, de acuerdo al reporte de información de cada una de las áreas responsables de la ejecución de los proyectos de inversión.</w:t>
      </w:r>
      <w:bookmarkEnd w:id="96"/>
      <w:bookmarkEnd w:id="97"/>
    </w:p>
    <w:p w:rsidR="007D3466" w:rsidRPr="007D3466" w:rsidRDefault="007D3466" w:rsidP="007D3466">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98" w:name="_Toc22657071"/>
      <w:bookmarkStart w:id="99" w:name="_Toc22716278"/>
      <w:r w:rsidRPr="00113830">
        <w:rPr>
          <w:rFonts w:ascii="Trebuchet MS" w:hAnsi="Trebuchet MS"/>
        </w:rPr>
        <w:t>Se asesoró a las dependencias del DADEP en la preparación y consolidación del presupuesto de inversión de la Entidad en todas sus etapas, así como en la estructuración de las modificaciones presupuestales a las que había lugar y su posterior presentación ante las entidades competentes.</w:t>
      </w:r>
      <w:bookmarkEnd w:id="98"/>
      <w:bookmarkEnd w:id="99"/>
    </w:p>
    <w:p w:rsidR="00AA36AB" w:rsidRPr="00AA36AB" w:rsidRDefault="00AA36AB" w:rsidP="00AA36AB">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100" w:name="_Toc22657072"/>
      <w:bookmarkStart w:id="101" w:name="_Toc22716279"/>
      <w:r w:rsidRPr="00113830">
        <w:rPr>
          <w:rFonts w:ascii="Trebuchet MS" w:hAnsi="Trebuchet MS"/>
        </w:rPr>
        <w:t>Se asesoró el diseño y ajuste de los planes institucionales de responsabilidad de las diferentes dependencias del Departamento.</w:t>
      </w:r>
      <w:bookmarkEnd w:id="100"/>
      <w:bookmarkEnd w:id="101"/>
    </w:p>
    <w:p w:rsidR="00AA36AB" w:rsidRPr="00AA36AB" w:rsidRDefault="00AA36AB" w:rsidP="00AA36AB">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102" w:name="_Toc22657073"/>
      <w:bookmarkStart w:id="103" w:name="_Toc22716280"/>
      <w:r w:rsidRPr="00113830">
        <w:rPr>
          <w:rFonts w:ascii="Trebuchet MS" w:hAnsi="Trebuchet MS"/>
        </w:rPr>
        <w:t xml:space="preserve">La oficina adoptó una nueva ruta para la planificación, ejecución, seguimiento y control del presupuesto de inversión directa, cruzando información de los sistemas </w:t>
      </w:r>
      <w:r w:rsidRPr="00113830">
        <w:rPr>
          <w:rFonts w:ascii="Trebuchet MS" w:hAnsi="Trebuchet MS"/>
          <w:i/>
          <w:iCs/>
        </w:rPr>
        <w:t>PREDIS</w:t>
      </w:r>
      <w:r w:rsidRPr="00113830">
        <w:rPr>
          <w:rFonts w:ascii="Trebuchet MS" w:hAnsi="Trebuchet MS"/>
        </w:rPr>
        <w:t xml:space="preserve">, </w:t>
      </w:r>
      <w:r w:rsidRPr="00113830">
        <w:rPr>
          <w:rFonts w:ascii="Trebuchet MS" w:hAnsi="Trebuchet MS"/>
          <w:i/>
          <w:iCs/>
        </w:rPr>
        <w:t>SISCO</w:t>
      </w:r>
      <w:r w:rsidRPr="00113830">
        <w:rPr>
          <w:rFonts w:ascii="Trebuchet MS" w:hAnsi="Trebuchet MS"/>
        </w:rPr>
        <w:t xml:space="preserve"> y </w:t>
      </w:r>
      <w:r w:rsidRPr="00113830">
        <w:rPr>
          <w:rFonts w:ascii="Trebuchet MS" w:hAnsi="Trebuchet MS"/>
          <w:i/>
          <w:iCs/>
        </w:rPr>
        <w:t>SEGPLAN</w:t>
      </w:r>
      <w:r w:rsidRPr="00113830">
        <w:rPr>
          <w:rFonts w:ascii="Trebuchet MS" w:hAnsi="Trebuchet MS"/>
        </w:rPr>
        <w:t>; actividad que se constituye en un legado para que la planeación institucional trascienda.</w:t>
      </w:r>
      <w:bookmarkEnd w:id="102"/>
      <w:bookmarkEnd w:id="103"/>
    </w:p>
    <w:p w:rsidR="00AA36AB" w:rsidRPr="00AA36AB" w:rsidRDefault="00AA36AB" w:rsidP="00AA36AB">
      <w:pPr>
        <w:pStyle w:val="Prrafodelista"/>
        <w:rPr>
          <w:rFonts w:ascii="Trebuchet MS" w:hAnsi="Trebuchet MS"/>
        </w:rPr>
      </w:pPr>
    </w:p>
    <w:p w:rsidR="00DF1705" w:rsidRDefault="00DF1705" w:rsidP="007000E1">
      <w:pPr>
        <w:pStyle w:val="Prrafodelista"/>
        <w:numPr>
          <w:ilvl w:val="3"/>
          <w:numId w:val="7"/>
        </w:numPr>
        <w:jc w:val="both"/>
        <w:rPr>
          <w:rFonts w:ascii="Trebuchet MS" w:hAnsi="Trebuchet MS"/>
        </w:rPr>
      </w:pPr>
      <w:bookmarkStart w:id="104" w:name="_Toc22657074"/>
      <w:bookmarkStart w:id="105" w:name="_Toc22716281"/>
      <w:r w:rsidRPr="00113830">
        <w:rPr>
          <w:rFonts w:ascii="Trebuchet MS" w:hAnsi="Trebuchet MS"/>
        </w:rPr>
        <w:t>Se elaboraron informes cuantitativos y cualitativos de seguimiento, evaluación y análisis de la ejecución del presupuesto de inversión y del avance en el logro de las metas de los proyectos de inversión.</w:t>
      </w:r>
      <w:bookmarkEnd w:id="104"/>
      <w:bookmarkEnd w:id="105"/>
    </w:p>
    <w:p w:rsidR="00AA36AB" w:rsidRPr="00AA36AB" w:rsidRDefault="00AA36AB" w:rsidP="00AA36AB">
      <w:pPr>
        <w:pStyle w:val="Prrafodelista"/>
        <w:rPr>
          <w:rFonts w:ascii="Trebuchet MS" w:hAnsi="Trebuchet MS"/>
        </w:rPr>
      </w:pPr>
    </w:p>
    <w:p w:rsidR="00DF1705" w:rsidRPr="00113830" w:rsidRDefault="00DF1705" w:rsidP="007000E1">
      <w:pPr>
        <w:pStyle w:val="Prrafodelista"/>
        <w:numPr>
          <w:ilvl w:val="3"/>
          <w:numId w:val="7"/>
        </w:numPr>
        <w:jc w:val="both"/>
        <w:rPr>
          <w:rFonts w:ascii="Trebuchet MS" w:hAnsi="Trebuchet MS"/>
        </w:rPr>
      </w:pPr>
      <w:bookmarkStart w:id="106" w:name="_Toc22657075"/>
      <w:bookmarkStart w:id="107" w:name="_Toc22716282"/>
      <w:r w:rsidRPr="00113830">
        <w:rPr>
          <w:rFonts w:ascii="Trebuchet MS" w:hAnsi="Trebuchet MS"/>
        </w:rPr>
        <w:t>Lideró, planeó e impulsó la implementación de planes y acciones asociadas al Plan Anticorrupción, trasparencia y acceso a la información pública, estrategias de participación ciudadana en la gestión, rendición de cuentas y servicio al ciudadano, teniendo como eje transversal la estrategia de gobierno en línea.</w:t>
      </w:r>
      <w:bookmarkEnd w:id="106"/>
      <w:bookmarkEnd w:id="107"/>
      <w:r w:rsidRPr="00113830">
        <w:rPr>
          <w:rFonts w:ascii="Trebuchet MS" w:hAnsi="Trebuchet MS"/>
        </w:rPr>
        <w:t xml:space="preserve"> </w:t>
      </w:r>
    </w:p>
    <w:p w:rsidR="00DF1705" w:rsidRPr="00113830" w:rsidRDefault="00AA36AB" w:rsidP="00AA36AB">
      <w:pPr>
        <w:pStyle w:val="Prrafodelista"/>
        <w:ind w:left="2880"/>
        <w:jc w:val="both"/>
        <w:rPr>
          <w:rFonts w:ascii="Trebuchet MS" w:hAnsi="Trebuchet MS"/>
        </w:rPr>
      </w:pPr>
      <w:bookmarkStart w:id="108" w:name="_Toc22657076"/>
      <w:bookmarkStart w:id="109" w:name="_Toc22716283"/>
      <w:r>
        <w:rPr>
          <w:rFonts w:ascii="Trebuchet MS" w:hAnsi="Trebuchet MS"/>
        </w:rPr>
        <w:t xml:space="preserve">Igualmente es importante anotar que </w:t>
      </w:r>
      <w:r w:rsidR="00DF1705" w:rsidRPr="00113830">
        <w:rPr>
          <w:rFonts w:ascii="Trebuchet MS" w:hAnsi="Trebuchet MS"/>
        </w:rPr>
        <w:t xml:space="preserve">el DADEP, consiguió un aumento de 5.7 puntos en la calificación del índice de transparencia aplicado por la Veeduría Distrital logrando una nota de 70.1, se esperando aumentar la calificación luego de la respectiva replica. Por otra parte, el DADEP logró la máxima calificación (100 puntos) en la medición del Índice de transparencia acceso a la información </w:t>
      </w:r>
      <w:r w:rsidR="00DC105A" w:rsidRPr="00113830">
        <w:rPr>
          <w:rFonts w:ascii="Trebuchet MS" w:hAnsi="Trebuchet MS"/>
        </w:rPr>
        <w:t xml:space="preserve">ITA, </w:t>
      </w:r>
      <w:r w:rsidR="00DF1705" w:rsidRPr="00113830">
        <w:rPr>
          <w:rFonts w:ascii="Trebuchet MS" w:hAnsi="Trebuchet MS"/>
        </w:rPr>
        <w:t>aplicado por la Procuraduría General de la Nación.</w:t>
      </w:r>
      <w:bookmarkEnd w:id="108"/>
      <w:bookmarkEnd w:id="109"/>
      <w:r w:rsidR="00DF1705" w:rsidRPr="00113830">
        <w:rPr>
          <w:rFonts w:ascii="Trebuchet MS" w:hAnsi="Trebuchet MS"/>
        </w:rPr>
        <w:t xml:space="preserve"> </w:t>
      </w:r>
    </w:p>
    <w:p w:rsidR="00540F55" w:rsidRPr="00540F55" w:rsidRDefault="00540F55" w:rsidP="00674DC4">
      <w:pPr>
        <w:spacing w:after="0" w:line="240" w:lineRule="auto"/>
      </w:pPr>
    </w:p>
    <w:p w:rsidR="00540F55" w:rsidRPr="00420FE4" w:rsidRDefault="00540F55" w:rsidP="002A5278">
      <w:pPr>
        <w:pStyle w:val="Ttulo2"/>
        <w:ind w:left="1843"/>
        <w:rPr>
          <w:sz w:val="24"/>
          <w:szCs w:val="24"/>
        </w:rPr>
      </w:pPr>
      <w:bookmarkStart w:id="110" w:name="_Toc24717573"/>
      <w:r w:rsidRPr="00420FE4">
        <w:rPr>
          <w:sz w:val="24"/>
          <w:szCs w:val="24"/>
        </w:rPr>
        <w:t xml:space="preserve">3.1.6.1 </w:t>
      </w:r>
      <w:r w:rsidR="002A5278" w:rsidRPr="00420FE4">
        <w:rPr>
          <w:sz w:val="24"/>
          <w:szCs w:val="24"/>
        </w:rPr>
        <w:t>Avances en el seguimiento y monitoreo de la gestión institucional</w:t>
      </w:r>
      <w:bookmarkEnd w:id="110"/>
    </w:p>
    <w:p w:rsidR="002A5278" w:rsidRPr="00420FE4" w:rsidRDefault="002A5278" w:rsidP="00420FE4">
      <w:pPr>
        <w:pStyle w:val="Ttulo2"/>
        <w:ind w:left="1843"/>
        <w:rPr>
          <w:sz w:val="24"/>
          <w:szCs w:val="24"/>
        </w:rPr>
      </w:pPr>
    </w:p>
    <w:p w:rsidR="002A5278" w:rsidRPr="00B051C1" w:rsidRDefault="002A5278" w:rsidP="00F60388">
      <w:pPr>
        <w:ind w:left="1843"/>
        <w:rPr>
          <w:rFonts w:ascii="Trebuchet MS" w:hAnsi="Trebuchet MS"/>
        </w:rPr>
      </w:pPr>
      <w:bookmarkStart w:id="111" w:name="_Toc22716284"/>
      <w:r w:rsidRPr="00B051C1">
        <w:rPr>
          <w:rFonts w:ascii="Trebuchet MS" w:eastAsia="Calibri" w:hAnsi="Trebuchet MS"/>
        </w:rPr>
        <w:t>La Oficina Asesora de Planeación</w:t>
      </w:r>
      <w:r w:rsidRPr="00B051C1">
        <w:rPr>
          <w:rFonts w:ascii="Trebuchet MS" w:hAnsi="Trebuchet MS"/>
        </w:rPr>
        <w:t xml:space="preserve"> realiza el seguimiento y</w:t>
      </w:r>
      <w:r w:rsidR="00320150" w:rsidRPr="00B051C1">
        <w:rPr>
          <w:rFonts w:ascii="Trebuchet MS" w:hAnsi="Trebuchet MS"/>
        </w:rPr>
        <w:t xml:space="preserve"> </w:t>
      </w:r>
      <w:r w:rsidRPr="00B051C1">
        <w:rPr>
          <w:rFonts w:ascii="Trebuchet MS" w:hAnsi="Trebuchet MS"/>
        </w:rPr>
        <w:t>monitoreo continuo de los temas a su cargo</w:t>
      </w:r>
      <w:r w:rsidR="00CD4B69" w:rsidRPr="00B051C1">
        <w:rPr>
          <w:rFonts w:ascii="Trebuchet MS" w:hAnsi="Trebuchet MS"/>
        </w:rPr>
        <w:t>,</w:t>
      </w:r>
      <w:r w:rsidRPr="00B051C1">
        <w:rPr>
          <w:rFonts w:ascii="Trebuchet MS" w:hAnsi="Trebuchet MS"/>
        </w:rPr>
        <w:t xml:space="preserve"> los cuales al 30 de septiembre presentan los siguientes avances:</w:t>
      </w:r>
      <w:bookmarkEnd w:id="111"/>
    </w:p>
    <w:p w:rsidR="00F60388" w:rsidRDefault="00F60388" w:rsidP="002A5278">
      <w:pPr>
        <w:pStyle w:val="Ttulo2"/>
        <w:ind w:left="1843"/>
        <w:rPr>
          <w:sz w:val="24"/>
          <w:szCs w:val="24"/>
        </w:rPr>
      </w:pPr>
    </w:p>
    <w:p w:rsidR="002A5278" w:rsidRDefault="002A5278" w:rsidP="002A5278">
      <w:pPr>
        <w:pStyle w:val="Ttulo2"/>
        <w:ind w:left="1843"/>
        <w:rPr>
          <w:sz w:val="24"/>
          <w:szCs w:val="24"/>
        </w:rPr>
      </w:pPr>
      <w:bookmarkStart w:id="112" w:name="_Toc24717574"/>
      <w:r w:rsidRPr="00420FE4">
        <w:rPr>
          <w:sz w:val="24"/>
          <w:szCs w:val="24"/>
        </w:rPr>
        <w:t>3.1.6.1.1 Seguimiento Implementación del Modelo Integrado de Planeación y Gestión</w:t>
      </w:r>
      <w:bookmarkEnd w:id="112"/>
      <w:r w:rsidRPr="00420FE4">
        <w:rPr>
          <w:sz w:val="24"/>
          <w:szCs w:val="24"/>
        </w:rPr>
        <w:t xml:space="preserve"> </w:t>
      </w:r>
    </w:p>
    <w:p w:rsidR="00F60388" w:rsidRPr="00F60388" w:rsidRDefault="00F60388" w:rsidP="00F60388"/>
    <w:p w:rsidR="001C3C52" w:rsidRPr="001C3C52" w:rsidRDefault="001C3C52" w:rsidP="001C3C52">
      <w:pPr>
        <w:ind w:left="1843"/>
        <w:jc w:val="both"/>
        <w:rPr>
          <w:rFonts w:ascii="Trebuchet MS" w:eastAsiaTheme="majorEastAsia" w:hAnsi="Trebuchet MS" w:cstheme="majorBidi"/>
          <w:color w:val="000000" w:themeColor="text1"/>
        </w:rPr>
      </w:pPr>
      <w:r w:rsidRPr="001C3C52">
        <w:rPr>
          <w:rFonts w:ascii="Trebuchet MS" w:eastAsiaTheme="majorEastAsia" w:hAnsi="Trebuchet MS" w:cstheme="majorBidi"/>
          <w:color w:val="000000" w:themeColor="text1"/>
        </w:rPr>
        <w:t>En Modelo Integrado de</w:t>
      </w:r>
      <w:r w:rsidR="00412886">
        <w:rPr>
          <w:rFonts w:ascii="Trebuchet MS" w:eastAsiaTheme="majorEastAsia" w:hAnsi="Trebuchet MS" w:cstheme="majorBidi"/>
          <w:color w:val="000000" w:themeColor="text1"/>
        </w:rPr>
        <w:t xml:space="preserve"> Planeación y</w:t>
      </w:r>
      <w:r w:rsidRPr="001C3C52">
        <w:rPr>
          <w:rFonts w:ascii="Trebuchet MS" w:eastAsiaTheme="majorEastAsia" w:hAnsi="Trebuchet MS" w:cstheme="majorBidi"/>
          <w:color w:val="000000" w:themeColor="text1"/>
        </w:rPr>
        <w:t xml:space="preserve"> Gestión es el instrumento diseñado para dirigir, planear, ejecutar, hacer seguimiento, evaluación y control a la gestión institucional. Es responsabilidad de la Oficina Asesora de Planeación el seguimiento de la implementación del Modelo en el Departamento.</w:t>
      </w:r>
    </w:p>
    <w:p w:rsidR="008D231A" w:rsidRDefault="001C3C52" w:rsidP="00A83D7C">
      <w:pPr>
        <w:ind w:left="1843"/>
        <w:jc w:val="both"/>
        <w:rPr>
          <w:rFonts w:ascii="Trebuchet MS" w:eastAsiaTheme="majorEastAsia" w:hAnsi="Trebuchet MS" w:cstheme="majorBidi"/>
          <w:color w:val="000000" w:themeColor="text1"/>
        </w:rPr>
      </w:pPr>
      <w:r w:rsidRPr="001C3C52">
        <w:rPr>
          <w:rFonts w:ascii="Trebuchet MS" w:eastAsiaTheme="majorEastAsia" w:hAnsi="Trebuchet MS" w:cstheme="majorBidi"/>
          <w:color w:val="000000" w:themeColor="text1"/>
        </w:rPr>
        <w:t>Para atender todos los temas relacionados con dicha implementación, se crea y adopta el reglamento interno del Comité Institucional de Gestión y Desempeño del Departamento Administrativo de la Defensoría del Espacio Público, instancia en la que se discuten todos los temas referentes a las dimensiones y políticas de desarrollo administrativo y demás componentes del modelo.</w:t>
      </w:r>
      <w:r>
        <w:rPr>
          <w:rFonts w:ascii="Trebuchet MS" w:eastAsiaTheme="majorEastAsia" w:hAnsi="Trebuchet MS" w:cstheme="majorBidi"/>
          <w:color w:val="000000" w:themeColor="text1"/>
        </w:rPr>
        <w:t xml:space="preserve"> </w:t>
      </w:r>
    </w:p>
    <w:p w:rsidR="00412886" w:rsidRDefault="00412886" w:rsidP="00A83D7C">
      <w:pPr>
        <w:ind w:left="1843"/>
        <w:jc w:val="both"/>
        <w:rPr>
          <w:rFonts w:ascii="Trebuchet MS" w:eastAsiaTheme="majorEastAsia" w:hAnsi="Trebuchet MS" w:cstheme="majorBidi"/>
          <w:color w:val="000000" w:themeColor="text1"/>
        </w:rPr>
      </w:pPr>
      <w:r>
        <w:rPr>
          <w:rFonts w:ascii="Trebuchet MS" w:eastAsiaTheme="majorEastAsia" w:hAnsi="Trebuchet MS" w:cstheme="majorBidi"/>
          <w:color w:val="000000" w:themeColor="text1"/>
        </w:rPr>
        <w:t>Por otra parte, la Oficina Asesora de Planeación impulso la campaña al interior de la entidad, con el objetivo de interiorizar la importancia de la implementación del Modelo Integrado de Planeación y Gestión, de una forma lúdica, esperando óptimos resultados.</w:t>
      </w:r>
    </w:p>
    <w:p w:rsidR="008D231A" w:rsidRDefault="008D231A" w:rsidP="00A83D7C">
      <w:pPr>
        <w:ind w:left="1843"/>
        <w:jc w:val="both"/>
        <w:rPr>
          <w:rFonts w:ascii="Trebuchet MS" w:eastAsiaTheme="majorEastAsia" w:hAnsi="Trebuchet MS" w:cstheme="majorBidi"/>
          <w:color w:val="000000" w:themeColor="text1"/>
        </w:rPr>
      </w:pPr>
      <w:r>
        <w:rPr>
          <w:noProof/>
          <w:lang w:eastAsia="es-CO"/>
        </w:rPr>
        <w:drawing>
          <wp:inline distT="0" distB="0" distL="0" distR="0" wp14:anchorId="2DF0A541" wp14:editId="04007472">
            <wp:extent cx="2438400" cy="1453456"/>
            <wp:effectExtent l="0" t="0" r="0" b="8255"/>
            <wp:docPr id="2050" name="Imagen 7">
              <a:extLst xmlns:a="http://schemas.openxmlformats.org/drawingml/2006/main">
                <a:ext uri="{FF2B5EF4-FFF2-40B4-BE49-F238E27FC236}">
                  <a16:creationId xmlns:a16="http://schemas.microsoft.com/office/drawing/2014/main" id="{2F0C2804-C69F-4633-9C27-F3F1DC166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Imagen 7">
                      <a:extLst>
                        <a:ext uri="{FF2B5EF4-FFF2-40B4-BE49-F238E27FC236}">
                          <a16:creationId xmlns:a16="http://schemas.microsoft.com/office/drawing/2014/main" id="{2F0C2804-C69F-4633-9C27-F3F1DC166F6E}"/>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38400" cy="1453456"/>
                    </a:xfrm>
                    <a:prstGeom prst="rect">
                      <a:avLst/>
                    </a:prstGeom>
                    <a:noFill/>
                  </pic:spPr>
                </pic:pic>
              </a:graphicData>
            </a:graphic>
          </wp:inline>
        </w:drawing>
      </w:r>
      <w:r>
        <w:rPr>
          <w:noProof/>
          <w:lang w:eastAsia="es-CO"/>
        </w:rPr>
        <w:drawing>
          <wp:inline distT="0" distB="0" distL="0" distR="0" wp14:anchorId="2C1D5349" wp14:editId="7C10D9D4">
            <wp:extent cx="1466850" cy="1437004"/>
            <wp:effectExtent l="0" t="0" r="0" b="0"/>
            <wp:docPr id="2049" name="Imagen 12">
              <a:extLst xmlns:a="http://schemas.openxmlformats.org/drawingml/2006/main">
                <a:ext uri="{FF2B5EF4-FFF2-40B4-BE49-F238E27FC236}">
                  <a16:creationId xmlns:a16="http://schemas.microsoft.com/office/drawing/2014/main" id="{B47493C7-C225-45B2-94E2-399F9518D3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n 12">
                      <a:extLst>
                        <a:ext uri="{FF2B5EF4-FFF2-40B4-BE49-F238E27FC236}">
                          <a16:creationId xmlns:a16="http://schemas.microsoft.com/office/drawing/2014/main" id="{B47493C7-C225-45B2-94E2-399F9518D38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66850" cy="143700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noProof/>
          <w:lang w:eastAsia="es-CO"/>
        </w:rPr>
        <w:drawing>
          <wp:inline distT="0" distB="0" distL="0" distR="0" wp14:anchorId="3B6ADE31" wp14:editId="0DDAD758">
            <wp:extent cx="1647825" cy="1437004"/>
            <wp:effectExtent l="0" t="0" r="0" b="0"/>
            <wp:docPr id="2051" name="Imagen 6">
              <a:extLst xmlns:a="http://schemas.openxmlformats.org/drawingml/2006/main">
                <a:ext uri="{FF2B5EF4-FFF2-40B4-BE49-F238E27FC236}">
                  <a16:creationId xmlns:a16="http://schemas.microsoft.com/office/drawing/2014/main" id="{F2255CC1-849D-46DA-B643-97F957232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Imagen 6">
                      <a:extLst>
                        <a:ext uri="{FF2B5EF4-FFF2-40B4-BE49-F238E27FC236}">
                          <a16:creationId xmlns:a16="http://schemas.microsoft.com/office/drawing/2014/main" id="{F2255CC1-849D-46DA-B643-97F9572326FB}"/>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47825" cy="143700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C3C52" w:rsidRDefault="00E85ACE" w:rsidP="00257FF0">
      <w:pPr>
        <w:ind w:left="1843"/>
        <w:jc w:val="both"/>
        <w:rPr>
          <w:rFonts w:ascii="Trebuchet MS" w:eastAsiaTheme="majorEastAsia" w:hAnsi="Trebuchet MS" w:cstheme="majorBidi"/>
          <w:b/>
          <w:color w:val="000000" w:themeColor="text1"/>
          <w:sz w:val="24"/>
          <w:szCs w:val="24"/>
        </w:rPr>
        <w:sectPr w:rsidR="001C3C52" w:rsidSect="00FB6A10">
          <w:headerReference w:type="default" r:id="rId22"/>
          <w:footerReference w:type="default" r:id="rId23"/>
          <w:pgSz w:w="12240" w:h="15840"/>
          <w:pgMar w:top="1671" w:right="1467" w:bottom="1417" w:left="0" w:header="0" w:footer="708" w:gutter="0"/>
          <w:cols w:space="708"/>
          <w:docGrid w:linePitch="360"/>
        </w:sectPr>
      </w:pPr>
      <w:r>
        <w:rPr>
          <w:rFonts w:ascii="Trebuchet MS" w:eastAsiaTheme="majorEastAsia" w:hAnsi="Trebuchet MS" w:cstheme="majorBidi"/>
          <w:color w:val="000000" w:themeColor="text1"/>
        </w:rPr>
        <w:t>a continuación, se presente el avance en la implementación del modelo:</w:t>
      </w:r>
      <w:r w:rsidR="00730EF8">
        <w:tab/>
      </w:r>
      <w:r w:rsidR="00730EF8">
        <w:rPr>
          <w:rFonts w:ascii="Trebuchet MS" w:eastAsiaTheme="majorEastAsia" w:hAnsi="Trebuchet MS" w:cstheme="majorBidi"/>
          <w:b/>
          <w:color w:val="000000" w:themeColor="text1"/>
          <w:sz w:val="24"/>
          <w:szCs w:val="24"/>
        </w:rPr>
        <w:tab/>
      </w:r>
    </w:p>
    <w:tbl>
      <w:tblPr>
        <w:tblW w:w="1275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4A0" w:firstRow="1" w:lastRow="0" w:firstColumn="1" w:lastColumn="0" w:noHBand="0" w:noVBand="1"/>
      </w:tblPr>
      <w:tblGrid>
        <w:gridCol w:w="1838"/>
        <w:gridCol w:w="2693"/>
        <w:gridCol w:w="5529"/>
        <w:gridCol w:w="850"/>
        <w:gridCol w:w="1843"/>
      </w:tblGrid>
      <w:tr w:rsidR="001C3C52" w:rsidRPr="001C3C52" w:rsidTr="008230CC">
        <w:trPr>
          <w:tblHeader/>
        </w:trPr>
        <w:tc>
          <w:tcPr>
            <w:tcW w:w="12753" w:type="dxa"/>
            <w:gridSpan w:val="5"/>
            <w:shd w:val="clear" w:color="auto" w:fill="FFFFFF" w:themeFill="background1"/>
          </w:tcPr>
          <w:p w:rsidR="001C3C52" w:rsidRPr="00B515C6"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B515C6">
              <w:rPr>
                <w:rFonts w:ascii="Trebuchet MS" w:eastAsiaTheme="majorEastAsia" w:hAnsi="Trebuchet MS" w:cstheme="majorBidi"/>
                <w:b/>
                <w:color w:val="000000" w:themeColor="text1"/>
                <w:sz w:val="18"/>
                <w:szCs w:val="18"/>
              </w:rPr>
              <w:lastRenderedPageBreak/>
              <w:t>Avances en la implementación del Modelo Integrado de Planeación y Gestión - MIPG</w:t>
            </w:r>
          </w:p>
        </w:tc>
      </w:tr>
      <w:tr w:rsidR="001C3C52" w:rsidRPr="001C3C52" w:rsidTr="008230CC">
        <w:trPr>
          <w:tblHeader/>
        </w:trPr>
        <w:tc>
          <w:tcPr>
            <w:tcW w:w="1838"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7</w:t>
            </w:r>
            <w:r w:rsidR="00E85ACE" w:rsidRPr="00D7142B">
              <w:rPr>
                <w:rFonts w:ascii="Trebuchet MS" w:eastAsiaTheme="majorEastAsia" w:hAnsi="Trebuchet MS" w:cstheme="majorBidi"/>
                <w:b/>
                <w:color w:val="EAF1DD" w:themeColor="accent3" w:themeTint="33"/>
                <w:sz w:val="18"/>
                <w:szCs w:val="18"/>
              </w:rPr>
              <w:t>.</w:t>
            </w:r>
            <w:r w:rsidRPr="001C3C52">
              <w:rPr>
                <w:rFonts w:ascii="Trebuchet MS" w:eastAsiaTheme="majorEastAsia" w:hAnsi="Trebuchet MS" w:cstheme="majorBidi"/>
                <w:b/>
                <w:color w:val="000000" w:themeColor="text1"/>
                <w:sz w:val="18"/>
                <w:szCs w:val="18"/>
              </w:rPr>
              <w:t>Dimensiones</w:t>
            </w:r>
          </w:p>
        </w:tc>
        <w:tc>
          <w:tcPr>
            <w:tcW w:w="2693"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 xml:space="preserve">17 </w:t>
            </w:r>
            <w:r w:rsidR="00E85ACE" w:rsidRPr="00D7142B">
              <w:rPr>
                <w:rFonts w:ascii="Trebuchet MS" w:eastAsiaTheme="majorEastAsia" w:hAnsi="Trebuchet MS" w:cstheme="majorBidi"/>
                <w:b/>
                <w:color w:val="000000" w:themeColor="text1"/>
                <w:sz w:val="18"/>
                <w:szCs w:val="18"/>
              </w:rPr>
              <w:t>políticas</w:t>
            </w:r>
            <w:r w:rsidRPr="001C3C52">
              <w:rPr>
                <w:rFonts w:ascii="Trebuchet MS" w:eastAsiaTheme="majorEastAsia" w:hAnsi="Trebuchet MS" w:cstheme="majorBidi"/>
                <w:b/>
                <w:color w:val="000000" w:themeColor="text1"/>
                <w:sz w:val="18"/>
                <w:szCs w:val="18"/>
              </w:rPr>
              <w:t xml:space="preserve"> y </w:t>
            </w:r>
          </w:p>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1</w:t>
            </w:r>
            <w:r w:rsidR="00E85ACE" w:rsidRPr="00D7142B">
              <w:rPr>
                <w:rFonts w:ascii="Trebuchet MS" w:eastAsiaTheme="majorEastAsia" w:hAnsi="Trebuchet MS" w:cstheme="majorBidi"/>
                <w:b/>
                <w:color w:val="EAF1DD" w:themeColor="accent3" w:themeTint="33"/>
                <w:sz w:val="18"/>
                <w:szCs w:val="18"/>
              </w:rPr>
              <w:t>.</w:t>
            </w:r>
            <w:r w:rsidRPr="001C3C52">
              <w:rPr>
                <w:rFonts w:ascii="Trebuchet MS" w:eastAsiaTheme="majorEastAsia" w:hAnsi="Trebuchet MS" w:cstheme="majorBidi"/>
                <w:b/>
                <w:color w:val="000000" w:themeColor="text1"/>
                <w:sz w:val="18"/>
                <w:szCs w:val="18"/>
              </w:rPr>
              <w:t xml:space="preserve"> </w:t>
            </w:r>
            <w:r w:rsidR="00E85ACE" w:rsidRPr="00D7142B">
              <w:rPr>
                <w:rFonts w:ascii="Trebuchet MS" w:eastAsiaTheme="majorEastAsia" w:hAnsi="Trebuchet MS" w:cstheme="majorBidi"/>
                <w:b/>
                <w:color w:val="000000" w:themeColor="text1"/>
                <w:sz w:val="18"/>
                <w:szCs w:val="18"/>
              </w:rPr>
              <w:t>Componente</w:t>
            </w:r>
          </w:p>
        </w:tc>
        <w:tc>
          <w:tcPr>
            <w:tcW w:w="6379" w:type="dxa"/>
            <w:gridSpan w:val="2"/>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Avances en el cumplimiento de la norma</w:t>
            </w:r>
          </w:p>
        </w:tc>
        <w:tc>
          <w:tcPr>
            <w:tcW w:w="1843" w:type="dxa"/>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Actividades pendientes</w:t>
            </w:r>
          </w:p>
        </w:tc>
      </w:tr>
      <w:tr w:rsidR="001C3C52" w:rsidRPr="001C3C52" w:rsidTr="008230CC">
        <w:trPr>
          <w:trHeight w:val="90"/>
          <w:tblHeader/>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p>
        </w:tc>
        <w:tc>
          <w:tcPr>
            <w:tcW w:w="2693" w:type="dxa"/>
            <w:vMerge/>
            <w:shd w:val="clear" w:color="auto" w:fill="FFFFFF" w:themeFill="background1"/>
          </w:tcPr>
          <w:p w:rsidR="001C3C52" w:rsidRPr="001C3C52" w:rsidRDefault="001C3C52" w:rsidP="008230CC">
            <w:pPr>
              <w:spacing w:after="0" w:line="240" w:lineRule="auto"/>
              <w:jc w:val="both"/>
              <w:rPr>
                <w:rFonts w:ascii="Trebuchet MS" w:eastAsiaTheme="majorEastAsia" w:hAnsi="Trebuchet MS" w:cstheme="majorBidi"/>
                <w:b/>
                <w:color w:val="000000" w:themeColor="text1"/>
                <w:sz w:val="18"/>
                <w:szCs w:val="18"/>
              </w:rPr>
            </w:pPr>
          </w:p>
        </w:tc>
        <w:tc>
          <w:tcPr>
            <w:tcW w:w="5529" w:type="dxa"/>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Cualitativo</w:t>
            </w:r>
          </w:p>
        </w:tc>
        <w:tc>
          <w:tcPr>
            <w:tcW w:w="850" w:type="dxa"/>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Índice FURAG</w:t>
            </w:r>
          </w:p>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r w:rsidRPr="001C3C52">
              <w:rPr>
                <w:rFonts w:ascii="Trebuchet MS" w:eastAsiaTheme="majorEastAsia" w:hAnsi="Trebuchet MS" w:cstheme="majorBidi"/>
                <w:b/>
                <w:color w:val="000000" w:themeColor="text1"/>
                <w:sz w:val="18"/>
                <w:szCs w:val="18"/>
              </w:rPr>
              <w:t>2018*</w:t>
            </w:r>
          </w:p>
        </w:tc>
        <w:tc>
          <w:tcPr>
            <w:tcW w:w="1843" w:type="dxa"/>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color w:val="000000" w:themeColor="text1"/>
                <w:sz w:val="18"/>
                <w:szCs w:val="18"/>
              </w:rPr>
            </w:pPr>
          </w:p>
        </w:tc>
      </w:tr>
      <w:tr w:rsidR="001C3C52" w:rsidRPr="001C3C52" w:rsidTr="008230CC">
        <w:trPr>
          <w:trHeight w:val="50"/>
        </w:trPr>
        <w:tc>
          <w:tcPr>
            <w:tcW w:w="1838"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b/>
                <w:bCs/>
                <w:color w:val="000000" w:themeColor="text1"/>
                <w:sz w:val="18"/>
                <w:szCs w:val="18"/>
              </w:rPr>
              <w:t>Talento Humano</w:t>
            </w: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color w:val="000000" w:themeColor="text1"/>
                <w:sz w:val="18"/>
                <w:szCs w:val="18"/>
              </w:rPr>
              <w:t xml:space="preserve">Gestión Estratégica de Talento Humano </w:t>
            </w:r>
          </w:p>
        </w:tc>
        <w:tc>
          <w:tcPr>
            <w:tcW w:w="5529" w:type="dxa"/>
            <w:vMerge w:val="restart"/>
            <w:shd w:val="clear" w:color="auto" w:fill="FFFFFF" w:themeFill="background1"/>
          </w:tcPr>
          <w:p w:rsidR="001C3C52" w:rsidRPr="001C3C52" w:rsidRDefault="001C3C52" w:rsidP="008230CC">
            <w:pPr>
              <w:spacing w:after="0" w:line="240" w:lineRule="auto"/>
              <w:contextualSpacing/>
              <w:jc w:val="both"/>
              <w:rPr>
                <w:rFonts w:ascii="Trebuchet MS" w:eastAsia="Times New Roman" w:hAnsi="Trebuchet MS" w:cs="Times New Roman"/>
                <w:color w:val="000000" w:themeColor="text1"/>
                <w:sz w:val="18"/>
                <w:szCs w:val="18"/>
                <w:lang w:eastAsia="es-CO"/>
              </w:rPr>
            </w:pPr>
          </w:p>
          <w:p w:rsidR="001C3C52" w:rsidRPr="001C3C52" w:rsidRDefault="001C3C52" w:rsidP="008230CC">
            <w:pPr>
              <w:spacing w:after="0" w:line="240" w:lineRule="auto"/>
              <w:contextualSpacing/>
              <w:jc w:val="both"/>
              <w:rPr>
                <w:rFonts w:ascii="Trebuchet MS" w:eastAsia="Times New Roman" w:hAnsi="Trebuchet MS" w:cs="Times New Roman"/>
                <w:color w:val="000000" w:themeColor="text1"/>
                <w:sz w:val="18"/>
                <w:szCs w:val="18"/>
                <w:lang w:eastAsia="es-CO"/>
              </w:rPr>
            </w:pPr>
          </w:p>
          <w:p w:rsidR="001C3C52" w:rsidRPr="001C3C52" w:rsidRDefault="001C3C52" w:rsidP="008230CC">
            <w:pPr>
              <w:numPr>
                <w:ilvl w:val="0"/>
                <w:numId w:val="8"/>
              </w:numPr>
              <w:tabs>
                <w:tab w:val="left" w:pos="315"/>
              </w:tabs>
              <w:spacing w:after="0" w:line="240" w:lineRule="auto"/>
              <w:ind w:left="0" w:firstLine="0"/>
              <w:contextualSpacing/>
              <w:jc w:val="both"/>
              <w:rPr>
                <w:rFonts w:ascii="Trebuchet MS" w:eastAsia="Times New Roman" w:hAnsi="Trebuchet MS" w:cs="Times New Roman"/>
                <w:color w:val="000000" w:themeColor="text1"/>
                <w:sz w:val="18"/>
                <w:szCs w:val="18"/>
                <w:lang w:eastAsia="es-CO"/>
              </w:rPr>
            </w:pPr>
            <w:r w:rsidRPr="001C3C52">
              <w:rPr>
                <w:rFonts w:ascii="Trebuchet MS" w:eastAsia="Times New Roman" w:hAnsi="Trebuchet MS" w:cs="Times New Roman"/>
                <w:color w:val="000000" w:themeColor="text1"/>
                <w:sz w:val="18"/>
                <w:szCs w:val="18"/>
                <w:lang w:eastAsia="es-CO"/>
              </w:rPr>
              <w:t>El DADEP constituyó la institucionalidad de operación del Modelo a través de la conformación del Comité Institucional de Gestión y Desempeño. Esta instancia se ha reunido seis veces desde su conformación en abril de 2019.</w:t>
            </w:r>
          </w:p>
          <w:p w:rsidR="001C3C52" w:rsidRPr="001C3C52" w:rsidRDefault="001C3C52" w:rsidP="008230CC">
            <w:pPr>
              <w:spacing w:after="0" w:line="240" w:lineRule="auto"/>
              <w:contextualSpacing/>
              <w:jc w:val="both"/>
              <w:rPr>
                <w:rFonts w:ascii="Trebuchet MS" w:eastAsia="Times New Roman" w:hAnsi="Trebuchet MS" w:cs="Times New Roman"/>
                <w:color w:val="000000" w:themeColor="text1"/>
                <w:sz w:val="18"/>
                <w:szCs w:val="18"/>
                <w:lang w:eastAsia="es-CO"/>
              </w:rPr>
            </w:pPr>
          </w:p>
          <w:p w:rsidR="001C3C52" w:rsidRPr="001C3C52" w:rsidRDefault="001C3C52" w:rsidP="008230CC">
            <w:pPr>
              <w:numPr>
                <w:ilvl w:val="0"/>
                <w:numId w:val="8"/>
              </w:numPr>
              <w:tabs>
                <w:tab w:val="left" w:pos="315"/>
              </w:tabs>
              <w:spacing w:after="0" w:line="240" w:lineRule="auto"/>
              <w:ind w:left="0" w:firstLine="0"/>
              <w:contextualSpacing/>
              <w:jc w:val="both"/>
              <w:rPr>
                <w:rFonts w:ascii="Trebuchet MS" w:eastAsia="Times New Roman" w:hAnsi="Trebuchet MS" w:cs="Times New Roman"/>
                <w:color w:val="000000" w:themeColor="text1"/>
                <w:sz w:val="18"/>
                <w:szCs w:val="18"/>
                <w:lang w:eastAsia="es-CO"/>
              </w:rPr>
            </w:pPr>
            <w:r w:rsidRPr="001C3C52">
              <w:rPr>
                <w:rFonts w:ascii="Trebuchet MS" w:eastAsia="Times New Roman" w:hAnsi="Trebuchet MS" w:cs="Times New Roman"/>
                <w:color w:val="000000" w:themeColor="text1"/>
                <w:sz w:val="18"/>
                <w:szCs w:val="18"/>
                <w:lang w:eastAsia="es-CO"/>
              </w:rPr>
              <w:t>La Oficina Asesora de Planeación -OAP lideró la actualización de los autodiagnósticos para cada una de las dimensiones que cuentan con esta herramienta.</w:t>
            </w:r>
          </w:p>
          <w:p w:rsidR="001C3C52" w:rsidRPr="001C3C52" w:rsidRDefault="001C3C52" w:rsidP="008230CC">
            <w:pPr>
              <w:spacing w:after="0" w:line="240" w:lineRule="auto"/>
              <w:contextualSpacing/>
              <w:jc w:val="both"/>
              <w:rPr>
                <w:rFonts w:ascii="Trebuchet MS" w:eastAsia="Times New Roman" w:hAnsi="Trebuchet MS" w:cs="Times New Roman"/>
                <w:color w:val="000000" w:themeColor="text1"/>
                <w:sz w:val="18"/>
                <w:szCs w:val="18"/>
                <w:lang w:eastAsia="es-CO"/>
              </w:rPr>
            </w:pPr>
          </w:p>
          <w:p w:rsidR="001C3C52" w:rsidRPr="001C3C52" w:rsidRDefault="001C3C52" w:rsidP="008230CC">
            <w:pPr>
              <w:numPr>
                <w:ilvl w:val="0"/>
                <w:numId w:val="8"/>
              </w:numPr>
              <w:tabs>
                <w:tab w:val="left" w:pos="315"/>
              </w:tabs>
              <w:spacing w:after="0" w:line="240" w:lineRule="auto"/>
              <w:ind w:left="0" w:firstLine="0"/>
              <w:contextualSpacing/>
              <w:jc w:val="both"/>
              <w:rPr>
                <w:rFonts w:ascii="Trebuchet MS" w:eastAsia="Times New Roman" w:hAnsi="Trebuchet MS" w:cs="Times New Roman"/>
                <w:color w:val="000000" w:themeColor="text1"/>
                <w:sz w:val="18"/>
                <w:szCs w:val="18"/>
                <w:lang w:eastAsia="es-CO"/>
              </w:rPr>
            </w:pPr>
            <w:r w:rsidRPr="001C3C52">
              <w:rPr>
                <w:rFonts w:ascii="Trebuchet MS" w:eastAsia="Times New Roman" w:hAnsi="Trebuchet MS" w:cs="Times New Roman"/>
                <w:color w:val="000000" w:themeColor="text1"/>
                <w:sz w:val="18"/>
                <w:szCs w:val="18"/>
                <w:lang w:eastAsia="es-CO"/>
              </w:rPr>
              <w:t xml:space="preserve">La OAP construyó el plan de acción para la implementación de MIPG V.2, el cual ejecuta junto a los líderes de implementación de cada una de las políticas del modelo y al cual realiza seguimiento trimestralmente. </w:t>
            </w:r>
          </w:p>
          <w:p w:rsidR="001C3C52" w:rsidRPr="001C3C52" w:rsidRDefault="001C3C52" w:rsidP="008230CC">
            <w:pPr>
              <w:spacing w:after="0" w:line="240" w:lineRule="auto"/>
              <w:contextualSpacing/>
              <w:jc w:val="both"/>
              <w:rPr>
                <w:rFonts w:ascii="Trebuchet MS" w:eastAsia="Times New Roman" w:hAnsi="Trebuchet MS" w:cs="Times New Roman"/>
                <w:color w:val="000000" w:themeColor="text1"/>
                <w:sz w:val="18"/>
                <w:szCs w:val="18"/>
                <w:lang w:eastAsia="es-CO"/>
              </w:rPr>
            </w:pPr>
          </w:p>
          <w:p w:rsidR="001C3C52" w:rsidRPr="001C3C52" w:rsidRDefault="001C3C52" w:rsidP="008230CC">
            <w:pPr>
              <w:numPr>
                <w:ilvl w:val="0"/>
                <w:numId w:val="8"/>
              </w:numPr>
              <w:tabs>
                <w:tab w:val="left" w:pos="315"/>
              </w:tabs>
              <w:spacing w:after="0" w:line="240" w:lineRule="auto"/>
              <w:ind w:left="0" w:firstLine="0"/>
              <w:contextualSpacing/>
              <w:jc w:val="both"/>
              <w:rPr>
                <w:rFonts w:ascii="Trebuchet MS" w:eastAsia="Times New Roman" w:hAnsi="Trebuchet MS" w:cs="Times New Roman"/>
                <w:color w:val="000000" w:themeColor="text1"/>
                <w:sz w:val="18"/>
                <w:szCs w:val="18"/>
                <w:lang w:eastAsia="es-CO"/>
              </w:rPr>
            </w:pPr>
            <w:r w:rsidRPr="001C3C52">
              <w:rPr>
                <w:rFonts w:ascii="Trebuchet MS" w:eastAsia="Times New Roman" w:hAnsi="Trebuchet MS" w:cs="Times New Roman"/>
                <w:color w:val="000000" w:themeColor="text1"/>
                <w:sz w:val="18"/>
                <w:szCs w:val="18"/>
                <w:lang w:eastAsia="es-CO"/>
              </w:rPr>
              <w:t>Se han realizado campañas de sensibilización tanto a la Alta Dirección, como a la entidad en general, en temas asociados a la implementación de dicho modelo en el DADEP.</w:t>
            </w:r>
          </w:p>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p w:rsidR="001C3C52" w:rsidRPr="001C3C52" w:rsidRDefault="001C3C52" w:rsidP="008230CC">
            <w:pPr>
              <w:numPr>
                <w:ilvl w:val="0"/>
                <w:numId w:val="8"/>
              </w:numPr>
              <w:tabs>
                <w:tab w:val="left" w:pos="315"/>
              </w:tabs>
              <w:spacing w:after="0" w:line="240" w:lineRule="auto"/>
              <w:ind w:left="0" w:firstLine="0"/>
              <w:contextualSpacing/>
              <w:jc w:val="both"/>
              <w:rPr>
                <w:rFonts w:ascii="Trebuchet MS" w:eastAsia="Times New Roman" w:hAnsi="Trebuchet MS" w:cs="Times New Roman"/>
                <w:color w:val="000000" w:themeColor="text1"/>
                <w:sz w:val="18"/>
                <w:szCs w:val="18"/>
                <w:lang w:eastAsia="es-CO"/>
              </w:rPr>
            </w:pPr>
            <w:r w:rsidRPr="001C3C52">
              <w:rPr>
                <w:rFonts w:ascii="Trebuchet MS" w:eastAsia="Times New Roman" w:hAnsi="Trebuchet MS" w:cs="Times New Roman"/>
                <w:color w:val="000000" w:themeColor="text1"/>
                <w:sz w:val="18"/>
                <w:szCs w:val="18"/>
                <w:lang w:eastAsia="es-CO"/>
              </w:rPr>
              <w:t>La entidad fue objeto de la Medición FURAG, donde se clasificó como la octava mejor entidad del distrito y recibió una mención de honor por lograr avances significativos en la implementación del modelo.</w:t>
            </w:r>
          </w:p>
        </w:tc>
        <w:tc>
          <w:tcPr>
            <w:tcW w:w="850"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iCs/>
                <w:color w:val="000000" w:themeColor="text1"/>
                <w:sz w:val="18"/>
                <w:szCs w:val="18"/>
              </w:rPr>
            </w:pPr>
            <w:r w:rsidRPr="001C3C52">
              <w:rPr>
                <w:rFonts w:ascii="Trebuchet MS" w:eastAsiaTheme="majorEastAsia" w:hAnsi="Trebuchet MS" w:cstheme="majorBidi"/>
                <w:iCs/>
                <w:color w:val="000000" w:themeColor="text1"/>
                <w:sz w:val="18"/>
                <w:szCs w:val="18"/>
              </w:rPr>
              <w:t>76.3</w:t>
            </w:r>
          </w:p>
        </w:tc>
        <w:tc>
          <w:tcPr>
            <w:tcW w:w="1843" w:type="dxa"/>
            <w:vMerge w:val="restart"/>
            <w:shd w:val="clear" w:color="auto" w:fill="FFFFFF" w:themeFill="background1"/>
            <w:vAlign w:val="center"/>
          </w:tcPr>
          <w:p w:rsidR="001C3C52" w:rsidRPr="001C3C52" w:rsidRDefault="001C3C52" w:rsidP="008230CC">
            <w:pPr>
              <w:spacing w:after="0" w:line="240" w:lineRule="auto"/>
              <w:ind w:left="34"/>
              <w:contextualSpacing/>
              <w:jc w:val="both"/>
              <w:rPr>
                <w:rFonts w:ascii="Trebuchet MS" w:eastAsia="Times New Roman" w:hAnsi="Trebuchet MS" w:cs="Times New Roman"/>
                <w:color w:val="000000" w:themeColor="text1"/>
                <w:sz w:val="18"/>
                <w:szCs w:val="18"/>
                <w:lang w:eastAsia="es-CO"/>
              </w:rPr>
            </w:pPr>
            <w:r w:rsidRPr="001C3C52">
              <w:rPr>
                <w:rFonts w:ascii="Trebuchet MS" w:eastAsia="Times New Roman" w:hAnsi="Trebuchet MS" w:cs="Times New Roman"/>
                <w:color w:val="000000" w:themeColor="text1"/>
                <w:sz w:val="18"/>
                <w:szCs w:val="18"/>
                <w:lang w:eastAsia="es-CO"/>
              </w:rPr>
              <w:t>Continuación de las actividades establecidas en el plan de acción del año 2019 y formulación del plan para la vigencia 2020.</w:t>
            </w:r>
          </w:p>
          <w:p w:rsidR="001C3C52" w:rsidRPr="001C3C52" w:rsidRDefault="001C3C52" w:rsidP="008230CC">
            <w:pPr>
              <w:spacing w:after="0" w:line="240" w:lineRule="auto"/>
              <w:ind w:left="34"/>
              <w:contextualSpacing/>
              <w:jc w:val="both"/>
              <w:rPr>
                <w:rFonts w:ascii="Trebuchet MS" w:eastAsia="Times New Roman" w:hAnsi="Trebuchet MS" w:cs="Times New Roman"/>
                <w:color w:val="000000" w:themeColor="text1"/>
                <w:sz w:val="18"/>
                <w:szCs w:val="18"/>
                <w:lang w:eastAsia="es-CO"/>
              </w:rPr>
            </w:pPr>
          </w:p>
          <w:p w:rsidR="001C3C52" w:rsidRPr="001C3C52" w:rsidRDefault="001C3C52" w:rsidP="008230CC">
            <w:pPr>
              <w:spacing w:after="0" w:line="240" w:lineRule="auto"/>
              <w:ind w:left="34"/>
              <w:contextualSpacing/>
              <w:jc w:val="both"/>
              <w:rPr>
                <w:rFonts w:ascii="Trebuchet MS" w:eastAsia="Times New Roman" w:hAnsi="Trebuchet MS" w:cs="Times New Roman"/>
                <w:color w:val="000000" w:themeColor="text1"/>
                <w:sz w:val="18"/>
                <w:szCs w:val="18"/>
                <w:lang w:eastAsia="es-CO"/>
              </w:rPr>
            </w:pPr>
          </w:p>
        </w:tc>
      </w:tr>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Integridad</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70"/>
        </w:trPr>
        <w:tc>
          <w:tcPr>
            <w:tcW w:w="1838"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b/>
                <w:bCs/>
                <w:color w:val="000000" w:themeColor="text1"/>
                <w:sz w:val="18"/>
                <w:szCs w:val="18"/>
              </w:rPr>
              <w:t>Direccionamiento estratégico y planeación</w:t>
            </w: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Planeación Institucional </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466"/>
        </w:trPr>
        <w:tc>
          <w:tcPr>
            <w:tcW w:w="1838" w:type="dxa"/>
            <w:vMerge/>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Gestión Presupuestal y Eficiencia del Gasto Público </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70"/>
        </w:trPr>
        <w:tc>
          <w:tcPr>
            <w:tcW w:w="1838"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b/>
                <w:bCs/>
                <w:color w:val="000000" w:themeColor="text1"/>
                <w:sz w:val="18"/>
                <w:szCs w:val="18"/>
              </w:rPr>
              <w:t>Gestión con valores para el resultado</w:t>
            </w:r>
          </w:p>
        </w:tc>
        <w:tc>
          <w:tcPr>
            <w:tcW w:w="2693" w:type="dxa"/>
            <w:shd w:val="clear" w:color="auto" w:fill="FFFFFF" w:themeFill="background1"/>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Fortalecimiento organizacional y simplificación de procesos </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Gobierno digital</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FF0000"/>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FF0000"/>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r>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bookmarkStart w:id="113" w:name="_Hlk22041586"/>
            <w:bookmarkStart w:id="114" w:name="_Hlk22041621"/>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Seguridad digital </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FF0000"/>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bookmarkEnd w:id="113"/>
      <w:bookmarkEnd w:id="114"/>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hAnsi="Trebuchet MS"/>
                <w:color w:val="000000" w:themeColor="text1"/>
                <w:sz w:val="18"/>
                <w:szCs w:val="18"/>
              </w:rPr>
            </w:pPr>
            <w:r w:rsidRPr="001C3C52">
              <w:rPr>
                <w:rFonts w:ascii="Trebuchet MS" w:eastAsiaTheme="majorEastAsia" w:hAnsi="Trebuchet MS" w:cstheme="majorBidi"/>
                <w:color w:val="000000" w:themeColor="text1"/>
                <w:sz w:val="18"/>
                <w:szCs w:val="18"/>
              </w:rPr>
              <w:t xml:space="preserve">Defensa Judicial </w:t>
            </w:r>
          </w:p>
        </w:tc>
        <w:tc>
          <w:tcPr>
            <w:tcW w:w="5529" w:type="dxa"/>
            <w:vMerge/>
            <w:shd w:val="clear" w:color="auto" w:fill="FFFFFF" w:themeFill="background1"/>
            <w:vAlign w:val="center"/>
          </w:tcPr>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157"/>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Mejora normativa</w:t>
            </w:r>
          </w:p>
        </w:tc>
        <w:tc>
          <w:tcPr>
            <w:tcW w:w="5529" w:type="dxa"/>
            <w:vMerge/>
            <w:shd w:val="clear" w:color="auto" w:fill="FFFFFF" w:themeFill="background1"/>
          </w:tcPr>
          <w:p w:rsidR="001C3C52" w:rsidRPr="001C3C52" w:rsidRDefault="001C3C52" w:rsidP="008230CC">
            <w:pPr>
              <w:spacing w:after="0" w:line="240" w:lineRule="auto"/>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Servicio al ciudadano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FF0000"/>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134"/>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Racionalización de trámites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imes New Roman" w:hAnsi="Trebuchet MS" w:cs="Times New Roman"/>
                <w:sz w:val="18"/>
                <w:szCs w:val="18"/>
                <w:lang w:eastAsia="es-CO"/>
              </w:rPr>
            </w:pPr>
          </w:p>
        </w:tc>
      </w:tr>
      <w:tr w:rsidR="001C3C52" w:rsidRPr="001C3C52" w:rsidTr="008230CC">
        <w:trPr>
          <w:trHeight w:val="183"/>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Participación ciudadana en la gestión Pública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FF0000"/>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r>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Gestión ambiental para el buen uso de los recursos públicos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FF0000"/>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r>
      <w:tr w:rsidR="001C3C52" w:rsidRPr="001C3C52" w:rsidTr="008230CC">
        <w:trPr>
          <w:trHeight w:val="70"/>
        </w:trPr>
        <w:tc>
          <w:tcPr>
            <w:tcW w:w="1838" w:type="dxa"/>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b/>
                <w:bCs/>
                <w:color w:val="000000" w:themeColor="text1"/>
                <w:sz w:val="18"/>
                <w:szCs w:val="18"/>
              </w:rPr>
              <w:t>Evaluación de resultados</w:t>
            </w: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color w:val="000000" w:themeColor="text1"/>
                <w:sz w:val="18"/>
                <w:szCs w:val="18"/>
              </w:rPr>
              <w:t xml:space="preserve">Seguimiento y evaluación institucional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b/>
                <w:bCs/>
                <w:color w:val="000000" w:themeColor="text1"/>
                <w:sz w:val="18"/>
                <w:szCs w:val="18"/>
              </w:rPr>
            </w:pPr>
          </w:p>
        </w:tc>
      </w:tr>
      <w:tr w:rsidR="001C3C52" w:rsidRPr="001C3C52" w:rsidTr="008230CC">
        <w:trPr>
          <w:trHeight w:val="70"/>
        </w:trPr>
        <w:tc>
          <w:tcPr>
            <w:tcW w:w="1838" w:type="dxa"/>
            <w:vMerge w:val="restart"/>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b/>
                <w:bCs/>
                <w:color w:val="000000" w:themeColor="text1"/>
                <w:sz w:val="18"/>
                <w:szCs w:val="18"/>
              </w:rPr>
              <w:t>Información y comunicación</w:t>
            </w: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color w:val="000000" w:themeColor="text1"/>
                <w:sz w:val="18"/>
                <w:szCs w:val="18"/>
              </w:rPr>
              <w:t xml:space="preserve">Gestión documental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b/>
                <w:bCs/>
                <w:color w:val="000000" w:themeColor="text1"/>
                <w:sz w:val="18"/>
                <w:szCs w:val="18"/>
              </w:rPr>
            </w:pPr>
          </w:p>
        </w:tc>
      </w:tr>
      <w:tr w:rsidR="001C3C52" w:rsidRPr="001C3C52" w:rsidTr="008230CC">
        <w:trPr>
          <w:trHeight w:val="70"/>
        </w:trPr>
        <w:tc>
          <w:tcPr>
            <w:tcW w:w="1838" w:type="dxa"/>
            <w:vMerge/>
            <w:shd w:val="clear" w:color="auto" w:fill="FFFFFF" w:themeFill="background1"/>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Transparencia, acceso a la información y lucha cintra la corrupción.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70"/>
        </w:trPr>
        <w:tc>
          <w:tcPr>
            <w:tcW w:w="1838" w:type="dxa"/>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b/>
                <w:bCs/>
                <w:color w:val="000000" w:themeColor="text1"/>
                <w:sz w:val="18"/>
                <w:szCs w:val="18"/>
              </w:rPr>
            </w:pPr>
            <w:r w:rsidRPr="001C3C52">
              <w:rPr>
                <w:rFonts w:ascii="Trebuchet MS" w:eastAsiaTheme="majorEastAsia" w:hAnsi="Trebuchet MS" w:cstheme="majorBidi"/>
                <w:b/>
                <w:bCs/>
                <w:color w:val="000000" w:themeColor="text1"/>
                <w:sz w:val="18"/>
                <w:szCs w:val="18"/>
              </w:rPr>
              <w:t>Gestión del conocimiento</w:t>
            </w:r>
          </w:p>
        </w:tc>
        <w:tc>
          <w:tcPr>
            <w:tcW w:w="2693" w:type="dxa"/>
            <w:shd w:val="clear" w:color="auto" w:fill="FFFFFF" w:themeFill="background1"/>
            <w:vAlign w:val="center"/>
          </w:tcPr>
          <w:p w:rsidR="001C3C52" w:rsidRPr="001C3C52" w:rsidRDefault="00E85ACE" w:rsidP="008230CC">
            <w:pPr>
              <w:spacing w:after="0" w:line="240" w:lineRule="auto"/>
              <w:jc w:val="both"/>
              <w:rPr>
                <w:rFonts w:ascii="Trebuchet MS" w:eastAsiaTheme="majorEastAsia" w:hAnsi="Trebuchet MS" w:cstheme="majorBidi"/>
                <w:color w:val="000000" w:themeColor="text1"/>
                <w:sz w:val="18"/>
                <w:szCs w:val="18"/>
              </w:rPr>
            </w:pPr>
            <w:r w:rsidRPr="00D7142B">
              <w:rPr>
                <w:rFonts w:ascii="Trebuchet MS" w:eastAsiaTheme="majorEastAsia" w:hAnsi="Trebuchet MS" w:cstheme="majorBidi"/>
                <w:color w:val="000000" w:themeColor="text1"/>
                <w:sz w:val="18"/>
                <w:szCs w:val="18"/>
              </w:rPr>
              <w:t>Gestión Conocimiento</w:t>
            </w:r>
            <w:r w:rsidR="001C3C52" w:rsidRPr="001C3C52">
              <w:rPr>
                <w:rFonts w:ascii="Trebuchet MS" w:eastAsiaTheme="majorEastAsia" w:hAnsi="Trebuchet MS" w:cstheme="majorBidi"/>
                <w:color w:val="000000" w:themeColor="text1"/>
                <w:sz w:val="18"/>
                <w:szCs w:val="18"/>
              </w:rPr>
              <w:t xml:space="preserve"> y la innovación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r w:rsidR="001C3C52" w:rsidRPr="001C3C52" w:rsidTr="008230CC">
        <w:trPr>
          <w:trHeight w:val="239"/>
        </w:trPr>
        <w:tc>
          <w:tcPr>
            <w:tcW w:w="1838" w:type="dxa"/>
            <w:shd w:val="clear" w:color="auto" w:fill="FFFFFF" w:themeFill="background1"/>
            <w:vAlign w:val="center"/>
          </w:tcPr>
          <w:p w:rsidR="001C3C52" w:rsidRPr="001C3C52" w:rsidRDefault="001C3C52" w:rsidP="008230CC">
            <w:pPr>
              <w:spacing w:after="0" w:line="240" w:lineRule="auto"/>
              <w:jc w:val="center"/>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b/>
                <w:bCs/>
                <w:color w:val="000000" w:themeColor="text1"/>
                <w:sz w:val="18"/>
                <w:szCs w:val="18"/>
              </w:rPr>
              <w:t>Control interno</w:t>
            </w:r>
          </w:p>
        </w:tc>
        <w:tc>
          <w:tcPr>
            <w:tcW w:w="2693" w:type="dxa"/>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r w:rsidRPr="001C3C52">
              <w:rPr>
                <w:rFonts w:ascii="Trebuchet MS" w:eastAsiaTheme="majorEastAsia" w:hAnsi="Trebuchet MS" w:cstheme="majorBidi"/>
                <w:color w:val="000000" w:themeColor="text1"/>
                <w:sz w:val="18"/>
                <w:szCs w:val="18"/>
              </w:rPr>
              <w:t xml:space="preserve">Control interno </w:t>
            </w:r>
          </w:p>
        </w:tc>
        <w:tc>
          <w:tcPr>
            <w:tcW w:w="5529" w:type="dxa"/>
            <w:vMerge/>
            <w:shd w:val="clear" w:color="auto" w:fill="FFFFFF" w:themeFill="background1"/>
          </w:tcPr>
          <w:p w:rsidR="001C3C52" w:rsidRPr="001C3C52" w:rsidRDefault="001C3C52" w:rsidP="008230CC">
            <w:pPr>
              <w:spacing w:after="0" w:line="240" w:lineRule="auto"/>
              <w:jc w:val="both"/>
              <w:rPr>
                <w:rFonts w:ascii="Trebuchet MS" w:eastAsia="Times New Roman" w:hAnsi="Trebuchet MS" w:cs="Times New Roman"/>
                <w:color w:val="000000" w:themeColor="text1"/>
                <w:sz w:val="18"/>
                <w:szCs w:val="18"/>
                <w:lang w:eastAsia="es-CO"/>
              </w:rPr>
            </w:pPr>
          </w:p>
        </w:tc>
        <w:tc>
          <w:tcPr>
            <w:tcW w:w="850"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c>
          <w:tcPr>
            <w:tcW w:w="1843" w:type="dxa"/>
            <w:vMerge/>
            <w:shd w:val="clear" w:color="auto" w:fill="FFFFFF" w:themeFill="background1"/>
            <w:vAlign w:val="center"/>
          </w:tcPr>
          <w:p w:rsidR="001C3C52" w:rsidRPr="001C3C52" w:rsidRDefault="001C3C52" w:rsidP="008230CC">
            <w:pPr>
              <w:spacing w:after="0" w:line="240" w:lineRule="auto"/>
              <w:jc w:val="both"/>
              <w:rPr>
                <w:rFonts w:ascii="Trebuchet MS" w:eastAsiaTheme="majorEastAsia" w:hAnsi="Trebuchet MS" w:cstheme="majorBidi"/>
                <w:color w:val="000000" w:themeColor="text1"/>
                <w:sz w:val="18"/>
                <w:szCs w:val="18"/>
              </w:rPr>
            </w:pPr>
          </w:p>
        </w:tc>
      </w:tr>
    </w:tbl>
    <w:p w:rsidR="001C3C52" w:rsidRDefault="00F31C44" w:rsidP="001C3C52">
      <w:pPr>
        <w:sectPr w:rsidR="001C3C52" w:rsidSect="001C3C52">
          <w:pgSz w:w="15840" w:h="12240" w:orient="landscape"/>
          <w:pgMar w:top="238" w:right="1673" w:bottom="1469" w:left="1418" w:header="0" w:footer="709" w:gutter="0"/>
          <w:cols w:space="708"/>
          <w:docGrid w:linePitch="360"/>
        </w:sectPr>
      </w:pPr>
      <w:r>
        <w:rPr>
          <w:noProof/>
          <w:lang w:eastAsia="es-CO"/>
        </w:rPr>
        <mc:AlternateContent>
          <mc:Choice Requires="wps">
            <w:drawing>
              <wp:anchor distT="0" distB="0" distL="114300" distR="114300" simplePos="0" relativeHeight="251699200" behindDoc="0" locked="0" layoutInCell="1" allowOverlap="1">
                <wp:simplePos x="0" y="0"/>
                <wp:positionH relativeFrom="margin">
                  <wp:align>left</wp:align>
                </wp:positionH>
                <wp:positionV relativeFrom="paragraph">
                  <wp:posOffset>53975</wp:posOffset>
                </wp:positionV>
                <wp:extent cx="914400" cy="226695"/>
                <wp:effectExtent l="0" t="0" r="4445" b="1905"/>
                <wp:wrapNone/>
                <wp:docPr id="7194" name="Cuadro de texto 7194"/>
                <wp:cNvGraphicFramePr/>
                <a:graphic xmlns:a="http://schemas.openxmlformats.org/drawingml/2006/main">
                  <a:graphicData uri="http://schemas.microsoft.com/office/word/2010/wordprocessingShape">
                    <wps:wsp>
                      <wps:cNvSpPr txBox="1"/>
                      <wps:spPr>
                        <a:xfrm>
                          <a:off x="0" y="0"/>
                          <a:ext cx="914400" cy="226695"/>
                        </a:xfrm>
                        <a:prstGeom prst="rect">
                          <a:avLst/>
                        </a:prstGeom>
                        <a:solidFill>
                          <a:schemeClr val="lt1"/>
                        </a:solidFill>
                        <a:ln w="6350">
                          <a:noFill/>
                        </a:ln>
                      </wps:spPr>
                      <wps:txbx>
                        <w:txbxContent>
                          <w:p w:rsidR="00AA26DB" w:rsidRPr="00F31C44" w:rsidRDefault="00AA26DB">
                            <w:pPr>
                              <w:rPr>
                                <w:rFonts w:ascii="Trebuchet MS" w:hAnsi="Trebuchet MS"/>
                                <w:sz w:val="16"/>
                              </w:rPr>
                            </w:pPr>
                            <w:r w:rsidRPr="00F31C44">
                              <w:rPr>
                                <w:rFonts w:ascii="Trebuchet MS" w:hAnsi="Trebuchet MS"/>
                                <w:sz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7194" o:spid="_x0000_s1035" type="#_x0000_t202" style="position:absolute;margin-left:0;margin-top:4.25pt;width:1in;height:17.85pt;z-index:25169920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" fillcolor="white [3201]" stroked="f" strokeweight=".5pt">
                <v:textbox>
                  <w:txbxContent>
                    <w:p w:rsidR="00AA26DB" w:rsidRPr="00F31C44" w:rsidRDefault="00AA26DB">
                      <w:pPr>
                        <w:rPr>
                          <w:rFonts w:ascii="Trebuchet MS" w:hAnsi="Trebuchet MS"/>
                          <w:sz w:val="16"/>
                        </w:rPr>
                      </w:pPr>
                      <w:r w:rsidRPr="00F31C44">
                        <w:rPr>
                          <w:rFonts w:ascii="Trebuchet MS" w:hAnsi="Trebuchet MS"/>
                          <w:sz w:val="16"/>
                        </w:rPr>
                        <w:t>Fuente: Oficina Asesora de Planeación</w:t>
                      </w:r>
                    </w:p>
                  </w:txbxContent>
                </v:textbox>
                <w10:wrap anchorx="margin"/>
              </v:shape>
            </w:pict>
          </mc:Fallback>
        </mc:AlternateContent>
      </w:r>
    </w:p>
    <w:p w:rsidR="002A5278" w:rsidRDefault="002A5278" w:rsidP="002A5278"/>
    <w:p w:rsidR="002A5278" w:rsidRPr="00420FE4" w:rsidRDefault="002A5278" w:rsidP="002A5278">
      <w:pPr>
        <w:pStyle w:val="Ttulo2"/>
        <w:ind w:left="1843"/>
        <w:rPr>
          <w:sz w:val="24"/>
          <w:szCs w:val="24"/>
        </w:rPr>
      </w:pPr>
      <w:bookmarkStart w:id="115" w:name="_Toc24717575"/>
      <w:r w:rsidRPr="00420FE4">
        <w:rPr>
          <w:sz w:val="24"/>
          <w:szCs w:val="24"/>
        </w:rPr>
        <w:t>3.1.6.1.2 Seguimiento Planes Institucionales</w:t>
      </w:r>
      <w:bookmarkEnd w:id="115"/>
    </w:p>
    <w:p w:rsidR="00CD522F" w:rsidRPr="00420FE4" w:rsidRDefault="00CD522F" w:rsidP="00420FE4">
      <w:pPr>
        <w:pStyle w:val="Ttulo2"/>
        <w:ind w:left="1843"/>
        <w:rPr>
          <w:sz w:val="24"/>
          <w:szCs w:val="24"/>
        </w:rPr>
      </w:pPr>
    </w:p>
    <w:p w:rsidR="0087521E" w:rsidRPr="001A5D89" w:rsidRDefault="00CD522F" w:rsidP="001A5D89">
      <w:pPr>
        <w:ind w:left="1843"/>
        <w:rPr>
          <w:rFonts w:ascii="Trebuchet MS" w:hAnsi="Trebuchet MS"/>
        </w:rPr>
      </w:pPr>
      <w:r w:rsidRPr="001A5D89">
        <w:rPr>
          <w:rFonts w:ascii="Trebuchet MS" w:hAnsi="Trebuchet MS"/>
        </w:rPr>
        <w:t>Se realizó el seguimiento de los planes del proceso de Direccionamiento estratégico y el monitoreo de los planes relacionados con los procesos de gestión de</w:t>
      </w:r>
      <w:r w:rsidR="0087521E" w:rsidRPr="001A5D89">
        <w:rPr>
          <w:rFonts w:ascii="Trebuchet MS" w:hAnsi="Trebuchet MS"/>
        </w:rPr>
        <w:t xml:space="preserve"> talento humano y gestión de </w:t>
      </w:r>
      <w:r w:rsidRPr="001A5D89">
        <w:rPr>
          <w:rFonts w:ascii="Trebuchet MS" w:hAnsi="Trebuchet MS"/>
        </w:rPr>
        <w:t>recursos</w:t>
      </w:r>
      <w:r w:rsidR="0087521E" w:rsidRPr="001A5D89">
        <w:rPr>
          <w:rFonts w:ascii="Trebuchet MS" w:hAnsi="Trebuchet MS"/>
        </w:rPr>
        <w:t xml:space="preserve">, en los periodos determinados en cada uno de los planes. </w:t>
      </w:r>
    </w:p>
    <w:p w:rsidR="00CD522F" w:rsidRPr="008D4426" w:rsidRDefault="00E033E1" w:rsidP="00E033E1">
      <w:pPr>
        <w:ind w:left="1843"/>
        <w:jc w:val="both"/>
        <w:rPr>
          <w:rFonts w:ascii="Trebuchet MS" w:hAnsi="Trebuchet MS"/>
        </w:rPr>
      </w:pPr>
      <w:r>
        <w:rPr>
          <w:rFonts w:ascii="Trebuchet MS" w:hAnsi="Trebuchet MS"/>
        </w:rPr>
        <w:t>De la misma manera, d</w:t>
      </w:r>
      <w:r w:rsidR="0087521E" w:rsidRPr="008D4426">
        <w:rPr>
          <w:rFonts w:ascii="Trebuchet MS" w:hAnsi="Trebuchet MS"/>
        </w:rPr>
        <w:t>ando cumplimiento a la normatividad vigente relacionada con transparencia y acceso a la información, los siguientes planes</w:t>
      </w:r>
      <w:r w:rsidR="00CD4B69" w:rsidRPr="008D4426">
        <w:rPr>
          <w:rFonts w:ascii="Trebuchet MS" w:hAnsi="Trebuchet MS"/>
        </w:rPr>
        <w:t xml:space="preserve">, </w:t>
      </w:r>
      <w:r w:rsidR="0087521E" w:rsidRPr="008D4426">
        <w:rPr>
          <w:rFonts w:ascii="Trebuchet MS" w:hAnsi="Trebuchet MS"/>
        </w:rPr>
        <w:t xml:space="preserve">sus seguimientos y monitoreos han sido publicados en la página web institucional: </w:t>
      </w:r>
    </w:p>
    <w:p w:rsidR="00320150" w:rsidRPr="00701435" w:rsidRDefault="00320150" w:rsidP="00320150">
      <w:pPr>
        <w:rPr>
          <w:sz w:val="18"/>
          <w:szCs w:val="18"/>
        </w:rPr>
      </w:pPr>
    </w:p>
    <w:tbl>
      <w:tblPr>
        <w:tblStyle w:val="Tablaconcuadrcula6concolores-nfasis61"/>
        <w:tblW w:w="8796"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2093"/>
        <w:gridCol w:w="2817"/>
        <w:gridCol w:w="1992"/>
        <w:gridCol w:w="1894"/>
      </w:tblGrid>
      <w:tr w:rsidR="00B515C6" w:rsidRPr="00701435" w:rsidTr="00DD3FD6">
        <w:trPr>
          <w:cnfStyle w:val="100000000000" w:firstRow="1" w:lastRow="0" w:firstColumn="0" w:lastColumn="0" w:oddVBand="0" w:evenVBand="0" w:oddHBand="0" w:evenHBand="0" w:firstRowFirstColumn="0" w:firstRowLastColumn="0" w:lastRowFirstColumn="0" w:lastRowLastColumn="0"/>
          <w:trHeight w:val="423"/>
          <w:tblHeader/>
          <w:jc w:val="right"/>
        </w:trPr>
        <w:tc>
          <w:tcPr>
            <w:cnfStyle w:val="001000000000" w:firstRow="0" w:lastRow="0" w:firstColumn="1" w:lastColumn="0" w:oddVBand="0" w:evenVBand="0" w:oddHBand="0" w:evenHBand="0" w:firstRowFirstColumn="0" w:firstRowLastColumn="0" w:lastRowFirstColumn="0" w:lastRowLastColumn="0"/>
            <w:tcW w:w="8796" w:type="dxa"/>
            <w:gridSpan w:val="4"/>
            <w:shd w:val="clear" w:color="auto" w:fill="FFFFFF" w:themeFill="background1"/>
          </w:tcPr>
          <w:p w:rsidR="00B515C6" w:rsidRPr="00B515C6" w:rsidRDefault="00B515C6" w:rsidP="008230CC">
            <w:pPr>
              <w:jc w:val="center"/>
              <w:rPr>
                <w:rFonts w:ascii="Trebuchet MS" w:eastAsia="Times New Roman" w:hAnsi="Trebuchet MS" w:cs="Calibri"/>
                <w:b w:val="0"/>
                <w:bCs w:val="0"/>
                <w:color w:val="000000"/>
                <w:sz w:val="18"/>
                <w:szCs w:val="18"/>
                <w:lang w:eastAsia="es-CO"/>
              </w:rPr>
            </w:pPr>
            <w:r w:rsidRPr="00B515C6">
              <w:rPr>
                <w:rFonts w:ascii="Trebuchet MS" w:eastAsia="Times New Roman" w:hAnsi="Trebuchet MS" w:cs="Calibri"/>
                <w:b w:val="0"/>
                <w:bCs w:val="0"/>
                <w:color w:val="000000"/>
                <w:sz w:val="18"/>
                <w:szCs w:val="18"/>
                <w:lang w:eastAsia="es-CO"/>
              </w:rPr>
              <w:t>Planes Institucionales Vigentes</w:t>
            </w:r>
          </w:p>
        </w:tc>
      </w:tr>
      <w:tr w:rsidR="00701435" w:rsidRPr="00701435" w:rsidTr="00DD3FD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2093" w:type="dxa"/>
            <w:tcBorders>
              <w:bottom w:val="none" w:sz="0" w:space="0" w:color="auto"/>
            </w:tcBorders>
            <w:shd w:val="clear" w:color="auto" w:fill="FFFFFF" w:themeFill="background1"/>
            <w:vAlign w:val="center"/>
          </w:tcPr>
          <w:p w:rsidR="00701435" w:rsidRPr="00701435" w:rsidRDefault="00701435" w:rsidP="008230CC">
            <w:pPr>
              <w:jc w:val="center"/>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Procesos</w:t>
            </w:r>
          </w:p>
        </w:tc>
        <w:tc>
          <w:tcPr>
            <w:tcW w:w="2817" w:type="dxa"/>
            <w:tcBorders>
              <w:bottom w:val="none" w:sz="0" w:space="0" w:color="auto"/>
            </w:tcBorders>
            <w:shd w:val="clear" w:color="auto" w:fill="FFFFFF" w:themeFill="background1"/>
            <w:vAlign w:val="center"/>
          </w:tcPr>
          <w:p w:rsidR="00701435" w:rsidRPr="00B515C6" w:rsidRDefault="00701435" w:rsidP="008230CC">
            <w:pPr>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Calibri"/>
                <w:b w:val="0"/>
                <w:bCs w:val="0"/>
                <w:color w:val="000000"/>
                <w:sz w:val="18"/>
                <w:szCs w:val="18"/>
                <w:lang w:eastAsia="es-CO"/>
              </w:rPr>
            </w:pPr>
            <w:r w:rsidRPr="00B515C6">
              <w:rPr>
                <w:rFonts w:ascii="Trebuchet MS" w:eastAsia="Times New Roman" w:hAnsi="Trebuchet MS" w:cs="Calibri"/>
                <w:b w:val="0"/>
                <w:bCs w:val="0"/>
                <w:color w:val="000000"/>
                <w:sz w:val="18"/>
                <w:szCs w:val="18"/>
                <w:lang w:eastAsia="es-CO"/>
              </w:rPr>
              <w:t xml:space="preserve">Planes </w:t>
            </w:r>
          </w:p>
        </w:tc>
        <w:tc>
          <w:tcPr>
            <w:tcW w:w="1992" w:type="dxa"/>
            <w:tcBorders>
              <w:bottom w:val="none" w:sz="0" w:space="0" w:color="auto"/>
            </w:tcBorders>
            <w:shd w:val="clear" w:color="auto" w:fill="FFFFFF" w:themeFill="background1"/>
          </w:tcPr>
          <w:p w:rsidR="00701435" w:rsidRPr="00B515C6" w:rsidRDefault="00701435" w:rsidP="008230CC">
            <w:pPr>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Calibri"/>
                <w:b w:val="0"/>
                <w:bCs w:val="0"/>
                <w:color w:val="000000"/>
                <w:sz w:val="18"/>
                <w:szCs w:val="18"/>
                <w:lang w:eastAsia="es-CO"/>
              </w:rPr>
            </w:pPr>
            <w:r w:rsidRPr="00B515C6">
              <w:rPr>
                <w:rFonts w:ascii="Trebuchet MS" w:eastAsia="Times New Roman" w:hAnsi="Trebuchet MS" w:cs="Calibri"/>
                <w:b w:val="0"/>
                <w:bCs w:val="0"/>
                <w:color w:val="000000"/>
                <w:sz w:val="18"/>
                <w:szCs w:val="18"/>
                <w:lang w:eastAsia="es-CO"/>
              </w:rPr>
              <w:t>Área Responsable</w:t>
            </w:r>
          </w:p>
        </w:tc>
        <w:tc>
          <w:tcPr>
            <w:tcW w:w="1894" w:type="dxa"/>
            <w:tcBorders>
              <w:bottom w:val="none" w:sz="0" w:space="0" w:color="auto"/>
            </w:tcBorders>
            <w:shd w:val="clear" w:color="auto" w:fill="FFFFFF" w:themeFill="background1"/>
            <w:vAlign w:val="center"/>
          </w:tcPr>
          <w:p w:rsidR="00701435" w:rsidRPr="00B515C6" w:rsidRDefault="00701435" w:rsidP="008230CC">
            <w:pPr>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Calibri"/>
                <w:b w:val="0"/>
                <w:bCs w:val="0"/>
                <w:color w:val="000000"/>
                <w:sz w:val="18"/>
                <w:szCs w:val="18"/>
                <w:lang w:eastAsia="es-CO"/>
              </w:rPr>
            </w:pPr>
            <w:r w:rsidRPr="00B515C6">
              <w:rPr>
                <w:rFonts w:ascii="Trebuchet MS" w:eastAsia="Times New Roman" w:hAnsi="Trebuchet MS" w:cs="Calibri"/>
                <w:b w:val="0"/>
                <w:bCs w:val="0"/>
                <w:color w:val="000000"/>
                <w:sz w:val="18"/>
                <w:szCs w:val="18"/>
                <w:lang w:eastAsia="es-CO"/>
              </w:rPr>
              <w:t>Periodicidad de los seguimientos</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399"/>
          <w:jc w:val="right"/>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FFFFFF" w:themeFill="background1"/>
            <w:vAlign w:val="center"/>
          </w:tcPr>
          <w:p w:rsidR="00701435" w:rsidRPr="00701435" w:rsidRDefault="00701435" w:rsidP="008230CC">
            <w:pPr>
              <w:rPr>
                <w:rFonts w:ascii="Calibri" w:eastAsia="Calibri" w:hAnsi="Calibri" w:cs="Times New Roman"/>
                <w:sz w:val="18"/>
                <w:szCs w:val="18"/>
              </w:rPr>
            </w:pPr>
            <w:r w:rsidRPr="00701435">
              <w:rPr>
                <w:rFonts w:ascii="Trebuchet MS" w:eastAsia="Times New Roman" w:hAnsi="Trebuchet MS" w:cs="Calibri"/>
                <w:color w:val="000000"/>
                <w:sz w:val="18"/>
                <w:szCs w:val="18"/>
                <w:lang w:eastAsia="es-CO"/>
              </w:rPr>
              <w:t>Direccionamiento Estratégico</w:t>
            </w: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de Acción</w:t>
            </w:r>
          </w:p>
        </w:tc>
        <w:tc>
          <w:tcPr>
            <w:tcW w:w="1992" w:type="dxa"/>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Todas</w:t>
            </w: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Trimestral</w:t>
            </w:r>
          </w:p>
        </w:tc>
      </w:tr>
      <w:tr w:rsidR="00701435" w:rsidRPr="00701435" w:rsidTr="00DD3FD6">
        <w:trPr>
          <w:trHeight w:val="425"/>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Estratégico</w:t>
            </w:r>
          </w:p>
        </w:tc>
        <w:tc>
          <w:tcPr>
            <w:tcW w:w="1992" w:type="dxa"/>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Todas</w:t>
            </w: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Trimestral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416"/>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operativo anual</w:t>
            </w:r>
          </w:p>
        </w:tc>
        <w:tc>
          <w:tcPr>
            <w:tcW w:w="1992" w:type="dxa"/>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Todas</w:t>
            </w: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trHeight w:val="407"/>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Anual de Adquisiciones</w:t>
            </w:r>
          </w:p>
        </w:tc>
        <w:tc>
          <w:tcPr>
            <w:tcW w:w="1992" w:type="dxa"/>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Todas</w:t>
            </w: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Trimestral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414"/>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de Acción Integrado</w:t>
            </w:r>
          </w:p>
        </w:tc>
        <w:tc>
          <w:tcPr>
            <w:tcW w:w="1992" w:type="dxa"/>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Oficina Asesora de Planeación</w:t>
            </w: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Trimestral</w:t>
            </w:r>
          </w:p>
        </w:tc>
      </w:tr>
      <w:tr w:rsidR="00701435" w:rsidRPr="00701435" w:rsidTr="00DD3FD6">
        <w:trPr>
          <w:trHeight w:val="420"/>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Operativo Anual de Inversión</w:t>
            </w:r>
          </w:p>
        </w:tc>
        <w:tc>
          <w:tcPr>
            <w:tcW w:w="1992" w:type="dxa"/>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Oficina Asesora de Planeación</w:t>
            </w: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Anticorrupción y Atención al Ciudadano</w:t>
            </w:r>
          </w:p>
        </w:tc>
        <w:tc>
          <w:tcPr>
            <w:tcW w:w="1992" w:type="dxa"/>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Todas</w:t>
            </w: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trHeight w:val="419"/>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Estratégico de Comunicaciones</w:t>
            </w:r>
          </w:p>
        </w:tc>
        <w:tc>
          <w:tcPr>
            <w:tcW w:w="1992" w:type="dxa"/>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Grupo de comunicaciones</w:t>
            </w: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679"/>
          <w:jc w:val="right"/>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FFFFFF" w:themeFill="background1"/>
            <w:vAlign w:val="center"/>
          </w:tcPr>
          <w:p w:rsidR="00701435" w:rsidRPr="00701435" w:rsidRDefault="00701435" w:rsidP="008230CC">
            <w:pPr>
              <w:rPr>
                <w:rFonts w:ascii="Calibri" w:eastAsia="Calibri" w:hAnsi="Calibri" w:cs="Times New Roman"/>
                <w:sz w:val="18"/>
                <w:szCs w:val="18"/>
              </w:rPr>
            </w:pPr>
            <w:r w:rsidRPr="00701435">
              <w:rPr>
                <w:rFonts w:ascii="Trebuchet MS" w:eastAsia="Times New Roman" w:hAnsi="Trebuchet MS" w:cs="Calibri"/>
                <w:color w:val="000000"/>
                <w:sz w:val="18"/>
                <w:szCs w:val="18"/>
                <w:lang w:eastAsia="es-CO"/>
              </w:rPr>
              <w:t>Gestión del talento humano</w:t>
            </w: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Estratégico de Talento Humano</w:t>
            </w:r>
          </w:p>
        </w:tc>
        <w:tc>
          <w:tcPr>
            <w:tcW w:w="1992" w:type="dxa"/>
            <w:vMerge w:val="restart"/>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Subdirección Administrativa, Financiera y de Control Disciplinario</w:t>
            </w: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trHeight w:val="560"/>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Institucional de Capacitación</w:t>
            </w:r>
          </w:p>
        </w:tc>
        <w:tc>
          <w:tcPr>
            <w:tcW w:w="1992" w:type="dxa"/>
            <w:vMerge/>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410"/>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Bienestar e Incentivos</w:t>
            </w:r>
          </w:p>
        </w:tc>
        <w:tc>
          <w:tcPr>
            <w:tcW w:w="1992" w:type="dxa"/>
            <w:vMerge/>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De trabajo del sistema de seguridad y salud en el trabajo</w:t>
            </w:r>
          </w:p>
        </w:tc>
        <w:tc>
          <w:tcPr>
            <w:tcW w:w="1992" w:type="dxa"/>
            <w:vMerge/>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394"/>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Anual de Vacantes</w:t>
            </w:r>
          </w:p>
        </w:tc>
        <w:tc>
          <w:tcPr>
            <w:tcW w:w="1992" w:type="dxa"/>
            <w:vMerge/>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trHeight w:val="398"/>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Previsión de Recursos Humanos</w:t>
            </w:r>
          </w:p>
        </w:tc>
        <w:tc>
          <w:tcPr>
            <w:tcW w:w="1992" w:type="dxa"/>
            <w:vMerge/>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trHeight w:val="387"/>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de emergencias</w:t>
            </w:r>
          </w:p>
        </w:tc>
        <w:tc>
          <w:tcPr>
            <w:tcW w:w="1992" w:type="dxa"/>
            <w:vMerge/>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jc w:val="right"/>
        </w:trPr>
        <w:tc>
          <w:tcPr>
            <w:cnfStyle w:val="001000000000" w:firstRow="0" w:lastRow="0" w:firstColumn="1" w:lastColumn="0" w:oddVBand="0" w:evenVBand="0" w:oddHBand="0" w:evenHBand="0" w:firstRowFirstColumn="0" w:firstRowLastColumn="0" w:lastRowFirstColumn="0" w:lastRowLastColumn="0"/>
            <w:tcW w:w="2093" w:type="dxa"/>
            <w:shd w:val="clear" w:color="auto" w:fill="FFFFFF" w:themeFill="background1"/>
            <w:vAlign w:val="center"/>
          </w:tcPr>
          <w:p w:rsidR="00701435" w:rsidRPr="00701435" w:rsidRDefault="00701435" w:rsidP="008230CC">
            <w:pPr>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Gestión de recursos</w:t>
            </w: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Institucional de Gestión Ambiental-PIGA</w:t>
            </w:r>
          </w:p>
        </w:tc>
        <w:tc>
          <w:tcPr>
            <w:tcW w:w="1992" w:type="dxa"/>
            <w:vMerge/>
            <w:shd w:val="clear" w:color="auto" w:fill="FFFFFF" w:themeFill="background1"/>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FFFFFF" w:themeFill="background1"/>
            <w:vAlign w:val="center"/>
          </w:tcPr>
          <w:p w:rsidR="00701435" w:rsidRPr="00701435" w:rsidRDefault="00701435" w:rsidP="008230CC">
            <w:pPr>
              <w:rPr>
                <w:rFonts w:ascii="Trebuchet MS" w:eastAsia="Times New Roman" w:hAnsi="Trebuchet MS" w:cs="Calibri"/>
                <w:b w:val="0"/>
                <w:bCs w:val="0"/>
                <w:color w:val="000000"/>
                <w:sz w:val="18"/>
                <w:szCs w:val="18"/>
                <w:lang w:eastAsia="es-CO"/>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Institucional de archivos- PINAR</w:t>
            </w:r>
          </w:p>
        </w:tc>
        <w:tc>
          <w:tcPr>
            <w:tcW w:w="1992" w:type="dxa"/>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 xml:space="preserve">Subdirección Administrativa, </w:t>
            </w:r>
            <w:r w:rsidRPr="00701435">
              <w:rPr>
                <w:rFonts w:ascii="Trebuchet MS" w:eastAsia="Times New Roman" w:hAnsi="Trebuchet MS" w:cs="Calibri"/>
                <w:color w:val="000000"/>
                <w:sz w:val="18"/>
                <w:szCs w:val="18"/>
                <w:lang w:eastAsia="es-CO"/>
              </w:rPr>
              <w:lastRenderedPageBreak/>
              <w:t>Financiera y de Control Disciplinario</w:t>
            </w: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lastRenderedPageBreak/>
              <w:t>Semestral</w:t>
            </w:r>
          </w:p>
        </w:tc>
      </w:tr>
      <w:tr w:rsidR="00701435" w:rsidRPr="00701435" w:rsidTr="00DD3FD6">
        <w:trPr>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Seguridad y Privacidad de la Información</w:t>
            </w:r>
          </w:p>
        </w:tc>
        <w:tc>
          <w:tcPr>
            <w:tcW w:w="1992" w:type="dxa"/>
            <w:vMerge w:val="restart"/>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Oficina de Sistemas</w:t>
            </w:r>
          </w:p>
        </w:tc>
        <w:tc>
          <w:tcPr>
            <w:tcW w:w="1894" w:type="dxa"/>
            <w:shd w:val="clear" w:color="auto" w:fill="FFFFFF" w:themeFill="background1"/>
            <w:vAlign w:val="center"/>
          </w:tcPr>
          <w:p w:rsidR="00701435" w:rsidRPr="00701435" w:rsidRDefault="00701435" w:rsidP="008230CC">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Cuatrimestral</w:t>
            </w:r>
          </w:p>
        </w:tc>
      </w:tr>
      <w:tr w:rsidR="00701435" w:rsidRPr="00701435" w:rsidTr="00DD3FD6">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Gestión de riesgos de seguridad digital</w:t>
            </w:r>
          </w:p>
        </w:tc>
        <w:tc>
          <w:tcPr>
            <w:tcW w:w="1992" w:type="dxa"/>
            <w:vMerge/>
            <w:shd w:val="clear" w:color="auto" w:fill="FFFFFF" w:themeFill="background1"/>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Cuatrimestral</w:t>
            </w:r>
          </w:p>
        </w:tc>
      </w:tr>
      <w:tr w:rsidR="00701435" w:rsidRPr="00701435" w:rsidTr="00DD3FD6">
        <w:trPr>
          <w:trHeight w:val="485"/>
          <w:jc w:val="right"/>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FFFFFF" w:themeFill="background1"/>
          </w:tcPr>
          <w:p w:rsidR="00701435" w:rsidRPr="00701435" w:rsidRDefault="00701435" w:rsidP="008230CC">
            <w:pPr>
              <w:shd w:val="clear" w:color="auto" w:fill="EAF1DD" w:themeFill="accent3" w:themeFillTint="33"/>
              <w:rPr>
                <w:rFonts w:ascii="Calibri" w:eastAsia="Calibri" w:hAnsi="Calibri" w:cs="Times New Roman"/>
                <w:sz w:val="18"/>
                <w:szCs w:val="18"/>
              </w:rPr>
            </w:pPr>
          </w:p>
        </w:tc>
        <w:tc>
          <w:tcPr>
            <w:tcW w:w="2817" w:type="dxa"/>
            <w:shd w:val="clear" w:color="auto" w:fill="FFFFFF" w:themeFill="background1"/>
            <w:vAlign w:val="center"/>
          </w:tcPr>
          <w:p w:rsidR="00701435" w:rsidRPr="00701435" w:rsidRDefault="00701435" w:rsidP="008230CC">
            <w:pPr>
              <w:shd w:val="clear" w:color="auto" w:fill="EAF1DD" w:themeFill="accent3" w:themeFillTint="33"/>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Plan Estratégico de Tecnologías de Información-PETI</w:t>
            </w:r>
          </w:p>
        </w:tc>
        <w:tc>
          <w:tcPr>
            <w:tcW w:w="1992" w:type="dxa"/>
            <w:vMerge/>
            <w:shd w:val="clear" w:color="auto" w:fill="FFFFFF" w:themeFill="background1"/>
          </w:tcPr>
          <w:p w:rsidR="00701435" w:rsidRPr="00701435" w:rsidRDefault="00701435" w:rsidP="008230CC">
            <w:pPr>
              <w:shd w:val="clear" w:color="auto" w:fill="EAF1DD" w:themeFill="accent3" w:themeFillTint="33"/>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p>
        </w:tc>
        <w:tc>
          <w:tcPr>
            <w:tcW w:w="1894" w:type="dxa"/>
            <w:shd w:val="clear" w:color="auto" w:fill="FFFFFF" w:themeFill="background1"/>
            <w:vAlign w:val="center"/>
          </w:tcPr>
          <w:p w:rsidR="00701435" w:rsidRPr="00701435" w:rsidRDefault="00701435" w:rsidP="008230CC">
            <w:pPr>
              <w:shd w:val="clear" w:color="auto" w:fill="EAF1DD" w:themeFill="accent3" w:themeFillTint="33"/>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18"/>
                <w:szCs w:val="18"/>
                <w:lang w:eastAsia="es-CO"/>
              </w:rPr>
            </w:pPr>
            <w:r w:rsidRPr="00701435">
              <w:rPr>
                <w:rFonts w:ascii="Trebuchet MS" w:eastAsia="Times New Roman" w:hAnsi="Trebuchet MS" w:cs="Calibri"/>
                <w:color w:val="000000"/>
                <w:sz w:val="18"/>
                <w:szCs w:val="18"/>
                <w:lang w:eastAsia="es-CO"/>
              </w:rPr>
              <w:t>Semestral</w:t>
            </w:r>
          </w:p>
        </w:tc>
      </w:tr>
    </w:tbl>
    <w:p w:rsidR="00320150" w:rsidRPr="00320150" w:rsidRDefault="00F31C44" w:rsidP="00320150">
      <w:r>
        <w:rPr>
          <w:noProof/>
          <w:lang w:eastAsia="es-CO"/>
        </w:rPr>
        <mc:AlternateContent>
          <mc:Choice Requires="wps">
            <w:drawing>
              <wp:anchor distT="0" distB="0" distL="114300" distR="114300" simplePos="0" relativeHeight="251711488" behindDoc="0" locked="0" layoutInCell="1" allowOverlap="1" wp14:anchorId="3B3BE3F5" wp14:editId="03A4F2F1">
                <wp:simplePos x="0" y="0"/>
                <wp:positionH relativeFrom="margin">
                  <wp:posOffset>1181818</wp:posOffset>
                </wp:positionH>
                <wp:positionV relativeFrom="paragraph">
                  <wp:posOffset>17253</wp:posOffset>
                </wp:positionV>
                <wp:extent cx="914400" cy="198407"/>
                <wp:effectExtent l="0" t="0" r="4445" b="0"/>
                <wp:wrapNone/>
                <wp:docPr id="256" name="Cuadro de texto 256"/>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BE3F5" id="Cuadro de texto 256" o:spid="_x0000_s1036" type="#_x0000_t202" style="position:absolute;margin-left:93.05pt;margin-top:1.35pt;width:1in;height:15.6pt;z-index:2517114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" fillcolor="window" stroked="f" strokeweight=".5pt">
                <v:textbox>
                  <w:txbxContent>
                    <w:p w:rsidR="00AA26DB" w:rsidRPr="00F31C44" w:rsidRDefault="00AA26DB" w:rsidP="00F31C44">
                      <w:pPr>
                        <w:rPr>
                          <w:rFonts w:ascii="Trebuchet MS" w:hAnsi="Trebuchet MS"/>
                          <w:sz w:val="16"/>
                        </w:rPr>
                      </w:pPr>
                      <w:r w:rsidRPr="00F31C44">
                        <w:rPr>
                          <w:rFonts w:ascii="Trebuchet MS" w:hAnsi="Trebuchet MS"/>
                          <w:sz w:val="16"/>
                        </w:rPr>
                        <w:t>Fuente: Oficina Asesora de Planeación</w:t>
                      </w:r>
                    </w:p>
                  </w:txbxContent>
                </v:textbox>
                <w10:wrap anchorx="margin"/>
              </v:shape>
            </w:pict>
          </mc:Fallback>
        </mc:AlternateContent>
      </w:r>
    </w:p>
    <w:p w:rsidR="00E033E1" w:rsidRDefault="00E033E1" w:rsidP="000C566E">
      <w:pPr>
        <w:pStyle w:val="Ttulo2"/>
        <w:ind w:left="1843"/>
        <w:rPr>
          <w:sz w:val="24"/>
          <w:szCs w:val="24"/>
        </w:rPr>
      </w:pPr>
    </w:p>
    <w:p w:rsidR="002A5278" w:rsidRPr="00420FE4" w:rsidRDefault="002A5278" w:rsidP="000C566E">
      <w:pPr>
        <w:pStyle w:val="Ttulo2"/>
        <w:ind w:left="1843"/>
        <w:rPr>
          <w:sz w:val="24"/>
          <w:szCs w:val="24"/>
        </w:rPr>
      </w:pPr>
      <w:bookmarkStart w:id="116" w:name="_Toc24717576"/>
      <w:r w:rsidRPr="00420FE4">
        <w:rPr>
          <w:sz w:val="24"/>
          <w:szCs w:val="24"/>
        </w:rPr>
        <w:t xml:space="preserve">3.1.6.1.3 Seguimiento </w:t>
      </w:r>
      <w:r w:rsidR="006E5978" w:rsidRPr="00420FE4">
        <w:rPr>
          <w:sz w:val="24"/>
          <w:szCs w:val="24"/>
        </w:rPr>
        <w:t xml:space="preserve">Proyectos de </w:t>
      </w:r>
      <w:r w:rsidR="00EA35FE" w:rsidRPr="00420FE4">
        <w:rPr>
          <w:sz w:val="24"/>
          <w:szCs w:val="24"/>
        </w:rPr>
        <w:t>inversión</w:t>
      </w:r>
      <w:bookmarkEnd w:id="116"/>
    </w:p>
    <w:p w:rsidR="00C12DD0" w:rsidRDefault="00C12DD0" w:rsidP="00C12DD0"/>
    <w:p w:rsidR="00071D48" w:rsidRPr="008D4426" w:rsidRDefault="000267BE" w:rsidP="008D4426">
      <w:pPr>
        <w:ind w:left="1843"/>
        <w:jc w:val="both"/>
        <w:rPr>
          <w:rFonts w:ascii="Trebuchet MS" w:hAnsi="Trebuchet MS"/>
        </w:rPr>
      </w:pPr>
      <w:r>
        <w:rPr>
          <w:rFonts w:ascii="Trebuchet MS" w:hAnsi="Trebuchet MS"/>
        </w:rPr>
        <w:t xml:space="preserve">Los </w:t>
      </w:r>
      <w:r w:rsidR="00CD4B69" w:rsidRPr="008D4426">
        <w:rPr>
          <w:rFonts w:ascii="Trebuchet MS" w:hAnsi="Trebuchet MS"/>
        </w:rPr>
        <w:t>proyectos de inversión que la entidad desarrolla para dar cumplimiento a la misión institucional</w:t>
      </w:r>
      <w:r>
        <w:rPr>
          <w:rFonts w:ascii="Trebuchet MS" w:hAnsi="Trebuchet MS"/>
        </w:rPr>
        <w:t xml:space="preserve"> </w:t>
      </w:r>
      <w:r w:rsidR="002C3235" w:rsidRPr="008D4426">
        <w:rPr>
          <w:rFonts w:ascii="Trebuchet MS" w:hAnsi="Trebuchet MS"/>
        </w:rPr>
        <w:t xml:space="preserve">son objeto de seguimientos periódicos por parte de la Oficina Asesora de Planeación, en lo referente a la utilización de los recursos económicos y al cumplimiento de las metas establecidas en cada uno de </w:t>
      </w:r>
      <w:r w:rsidR="00617284">
        <w:rPr>
          <w:rFonts w:ascii="Trebuchet MS" w:hAnsi="Trebuchet MS"/>
        </w:rPr>
        <w:t>ellos</w:t>
      </w:r>
      <w:r w:rsidR="002C3235" w:rsidRPr="008D4426">
        <w:rPr>
          <w:rFonts w:ascii="Trebuchet MS" w:hAnsi="Trebuchet MS"/>
        </w:rPr>
        <w:t xml:space="preserve">.  Igualmente monitorea el aporte, que implica dichos cumplimientos, a las metas del Plan de Desarrollo vigente. </w:t>
      </w:r>
      <w:r w:rsidR="00E60C2C" w:rsidRPr="008D4426">
        <w:rPr>
          <w:rFonts w:ascii="Trebuchet MS" w:hAnsi="Trebuchet MS"/>
        </w:rPr>
        <w:t>El seguimiento y monitoreo anteriormente mencionado, se hace a través de los aplicativos SEGPLAN, PREDIS Y SISCO.</w:t>
      </w:r>
      <w:r>
        <w:rPr>
          <w:rFonts w:ascii="Trebuchet MS" w:hAnsi="Trebuchet MS"/>
        </w:rPr>
        <w:t xml:space="preserve"> </w:t>
      </w:r>
    </w:p>
    <w:p w:rsidR="00EC1CD0" w:rsidRPr="008D4426" w:rsidRDefault="00F838A1" w:rsidP="008D4426">
      <w:pPr>
        <w:ind w:left="1843"/>
        <w:jc w:val="both"/>
        <w:rPr>
          <w:rFonts w:ascii="Trebuchet MS" w:hAnsi="Trebuchet MS"/>
        </w:rPr>
      </w:pPr>
      <w:r>
        <w:rPr>
          <w:rFonts w:ascii="Trebuchet MS" w:hAnsi="Trebuchet MS"/>
        </w:rPr>
        <w:t>P</w:t>
      </w:r>
      <w:r w:rsidRPr="008D4426">
        <w:rPr>
          <w:rFonts w:ascii="Trebuchet MS" w:hAnsi="Trebuchet MS"/>
        </w:rPr>
        <w:t xml:space="preserve">ara </w:t>
      </w:r>
      <w:r>
        <w:rPr>
          <w:rFonts w:ascii="Trebuchet MS" w:hAnsi="Trebuchet MS"/>
        </w:rPr>
        <w:t xml:space="preserve">la ejecución </w:t>
      </w:r>
      <w:r w:rsidRPr="008D4426">
        <w:rPr>
          <w:rFonts w:ascii="Trebuchet MS" w:hAnsi="Trebuchet MS"/>
        </w:rPr>
        <w:t>de los proyectos sociales a cargo de la Entidad</w:t>
      </w:r>
      <w:r>
        <w:rPr>
          <w:rFonts w:ascii="Trebuchet MS" w:hAnsi="Trebuchet MS"/>
        </w:rPr>
        <w:t xml:space="preserve">, </w:t>
      </w:r>
      <w:r w:rsidR="00EC1CD0" w:rsidRPr="008D4426">
        <w:rPr>
          <w:rFonts w:ascii="Trebuchet MS" w:hAnsi="Trebuchet MS"/>
        </w:rPr>
        <w:t>le fueron asignados recursos de inversión por $30.341.307.</w:t>
      </w:r>
      <w:r w:rsidR="005E1F79" w:rsidRPr="008D4426">
        <w:rPr>
          <w:rFonts w:ascii="Trebuchet MS" w:hAnsi="Trebuchet MS"/>
        </w:rPr>
        <w:t>000, dineros</w:t>
      </w:r>
      <w:r w:rsidR="00C5707C">
        <w:rPr>
          <w:rFonts w:ascii="Trebuchet MS" w:hAnsi="Trebuchet MS"/>
        </w:rPr>
        <w:t xml:space="preserve"> que al </w:t>
      </w:r>
      <w:r w:rsidR="00EC1CD0" w:rsidRPr="008D4426">
        <w:rPr>
          <w:rFonts w:ascii="Trebuchet MS" w:hAnsi="Trebuchet MS"/>
        </w:rPr>
        <w:t xml:space="preserve">30 de septiembre de 2019 </w:t>
      </w:r>
      <w:r w:rsidR="005E1F79">
        <w:rPr>
          <w:rFonts w:ascii="Trebuchet MS" w:hAnsi="Trebuchet MS"/>
        </w:rPr>
        <w:t>presentaron la</w:t>
      </w:r>
      <w:r w:rsidR="00C5707C">
        <w:rPr>
          <w:rFonts w:ascii="Trebuchet MS" w:hAnsi="Trebuchet MS"/>
        </w:rPr>
        <w:t xml:space="preserve"> siguiente ejecución.</w:t>
      </w:r>
    </w:p>
    <w:p w:rsidR="007C646A" w:rsidRDefault="007C646A" w:rsidP="008D4426">
      <w:pPr>
        <w:ind w:left="2835"/>
        <w:rPr>
          <w:rFonts w:ascii="Trebuchet MS" w:hAnsi="Trebuchet MS"/>
          <w:sz w:val="24"/>
          <w:szCs w:val="24"/>
        </w:rPr>
      </w:pPr>
    </w:p>
    <w:p w:rsidR="007C646A" w:rsidRDefault="007C646A" w:rsidP="008D4426">
      <w:pPr>
        <w:ind w:left="2835"/>
        <w:rPr>
          <w:rFonts w:ascii="Trebuchet MS" w:hAnsi="Trebuchet MS"/>
          <w:sz w:val="24"/>
          <w:szCs w:val="24"/>
        </w:rPr>
      </w:pPr>
    </w:p>
    <w:p w:rsidR="00FB61E6" w:rsidRDefault="00FB61E6" w:rsidP="00FB61E6"/>
    <w:p w:rsidR="00363D15" w:rsidRDefault="00363D15" w:rsidP="00363D15">
      <w:pPr>
        <w:tabs>
          <w:tab w:val="left" w:pos="2500"/>
        </w:tabs>
      </w:pPr>
    </w:p>
    <w:p w:rsidR="00363D15" w:rsidRDefault="00363D15" w:rsidP="00363D15">
      <w:pPr>
        <w:tabs>
          <w:tab w:val="left" w:pos="2500"/>
        </w:tabs>
      </w:pPr>
    </w:p>
    <w:p w:rsidR="00363D15" w:rsidRPr="00363D15" w:rsidRDefault="00363D15" w:rsidP="00363D15">
      <w:pPr>
        <w:tabs>
          <w:tab w:val="left" w:pos="2500"/>
        </w:tabs>
        <w:sectPr w:rsidR="00363D15" w:rsidRPr="00363D15" w:rsidSect="00FB6A10">
          <w:pgSz w:w="12240" w:h="15840"/>
          <w:pgMar w:top="1671" w:right="1467" w:bottom="1417" w:left="0" w:header="0" w:footer="708" w:gutter="0"/>
          <w:cols w:space="708"/>
          <w:docGrid w:linePitch="360"/>
        </w:sectPr>
      </w:pPr>
    </w:p>
    <w:p w:rsidR="00EC1CD0" w:rsidRPr="00EC1CD0" w:rsidRDefault="00EC1CD0" w:rsidP="00EC1CD0">
      <w:pPr>
        <w:rPr>
          <w:rFonts w:ascii="Trebuchet MS" w:eastAsia="Calibri" w:hAnsi="Trebuchet MS"/>
        </w:rPr>
      </w:pPr>
    </w:p>
    <w:p w:rsidR="00FB6A10" w:rsidRDefault="00EC1CD0" w:rsidP="004D1941">
      <w:pPr>
        <w:tabs>
          <w:tab w:val="left" w:pos="7322"/>
        </w:tabs>
        <w:rPr>
          <w:rFonts w:ascii="Trebuchet MS" w:eastAsia="Calibri" w:hAnsi="Trebuchet MS"/>
        </w:rPr>
      </w:pPr>
      <w:r>
        <w:rPr>
          <w:rFonts w:ascii="Trebuchet MS" w:eastAsia="Calibri" w:hAnsi="Trebuchet MS"/>
        </w:rPr>
        <w:tab/>
      </w:r>
      <w:r w:rsidR="00C5707C" w:rsidRPr="00C5707C">
        <w:rPr>
          <w:noProof/>
          <w:lang w:eastAsia="es-CO"/>
        </w:rPr>
        <w:drawing>
          <wp:inline distT="0" distB="0" distL="0" distR="0">
            <wp:extent cx="8095615" cy="4800600"/>
            <wp:effectExtent l="0" t="0" r="635"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95615" cy="4800600"/>
                    </a:xfrm>
                    <a:prstGeom prst="rect">
                      <a:avLst/>
                    </a:prstGeom>
                    <a:noFill/>
                    <a:ln>
                      <a:noFill/>
                    </a:ln>
                  </pic:spPr>
                </pic:pic>
              </a:graphicData>
            </a:graphic>
          </wp:inline>
        </w:drawing>
      </w:r>
    </w:p>
    <w:p w:rsidR="00B3214E" w:rsidRDefault="00B3214E" w:rsidP="00F77909">
      <w:pPr>
        <w:ind w:left="2552" w:hanging="284"/>
        <w:contextualSpacing/>
        <w:rPr>
          <w:rFonts w:ascii="Trebuchet MS" w:eastAsia="Calibri" w:hAnsi="Trebuchet MS"/>
        </w:rPr>
        <w:sectPr w:rsidR="00B3214E" w:rsidSect="00B3214E">
          <w:pgSz w:w="15840" w:h="12240" w:orient="landscape"/>
          <w:pgMar w:top="238" w:right="1673" w:bottom="1469" w:left="1418" w:header="0" w:footer="709" w:gutter="0"/>
          <w:cols w:space="708"/>
          <w:docGrid w:linePitch="360"/>
        </w:sectPr>
      </w:pPr>
    </w:p>
    <w:p w:rsidR="00FB6A10" w:rsidRDefault="00FB6A10" w:rsidP="00F77909">
      <w:pPr>
        <w:ind w:left="2552" w:hanging="284"/>
        <w:contextualSpacing/>
        <w:rPr>
          <w:rFonts w:ascii="Trebuchet MS" w:eastAsia="Calibri" w:hAnsi="Trebuchet MS"/>
        </w:rPr>
      </w:pPr>
    </w:p>
    <w:p w:rsidR="00FB6A10" w:rsidRDefault="00FB6A10" w:rsidP="00F77909">
      <w:pPr>
        <w:ind w:left="2552" w:hanging="284"/>
        <w:contextualSpacing/>
        <w:rPr>
          <w:rFonts w:ascii="Trebuchet MS" w:eastAsia="Calibri" w:hAnsi="Trebuchet MS"/>
        </w:rPr>
      </w:pPr>
    </w:p>
    <w:p w:rsidR="00FB6A10" w:rsidRDefault="00FB6A10" w:rsidP="00F77909">
      <w:pPr>
        <w:ind w:left="2552" w:hanging="284"/>
        <w:contextualSpacing/>
        <w:rPr>
          <w:rFonts w:ascii="Trebuchet MS" w:eastAsia="Calibri" w:hAnsi="Trebuchet MS"/>
        </w:rPr>
      </w:pPr>
    </w:p>
    <w:p w:rsidR="00A40A64" w:rsidRPr="00420FE4" w:rsidRDefault="00916BEA" w:rsidP="00A40A64">
      <w:pPr>
        <w:pStyle w:val="Ttulo2"/>
        <w:ind w:left="1843"/>
        <w:rPr>
          <w:sz w:val="24"/>
          <w:szCs w:val="24"/>
        </w:rPr>
      </w:pPr>
      <w:bookmarkStart w:id="117" w:name="_Toc24717577"/>
      <w:r w:rsidRPr="00420FE4">
        <w:rPr>
          <w:sz w:val="24"/>
          <w:szCs w:val="24"/>
        </w:rPr>
        <w:t xml:space="preserve">3.1.7 </w:t>
      </w:r>
      <w:r w:rsidR="00DF1705" w:rsidRPr="00420FE4">
        <w:rPr>
          <w:sz w:val="24"/>
          <w:szCs w:val="24"/>
        </w:rPr>
        <w:t>Asuntos más importantes que quedan por resolver</w:t>
      </w:r>
      <w:bookmarkEnd w:id="117"/>
    </w:p>
    <w:p w:rsidR="00DF1705" w:rsidRPr="00A40A64" w:rsidRDefault="00DF1705" w:rsidP="00A40A64">
      <w:pPr>
        <w:pStyle w:val="Ttulo2"/>
        <w:ind w:left="1843"/>
        <w:rPr>
          <w:sz w:val="24"/>
          <w:szCs w:val="24"/>
        </w:rPr>
      </w:pPr>
    </w:p>
    <w:p w:rsidR="00DF1705" w:rsidRDefault="00DF1705" w:rsidP="008D4426">
      <w:pPr>
        <w:ind w:left="1843"/>
        <w:rPr>
          <w:rFonts w:ascii="Trebuchet MS" w:hAnsi="Trebuchet MS"/>
        </w:rPr>
      </w:pPr>
      <w:bookmarkStart w:id="118" w:name="_Toc22657078"/>
      <w:bookmarkStart w:id="119" w:name="_Toc22716286"/>
      <w:r w:rsidRPr="0045684C">
        <w:rPr>
          <w:rFonts w:ascii="Trebuchet MS" w:hAnsi="Trebuchet MS"/>
        </w:rPr>
        <w:t>La totalidad de los asuntos propios de la Oficina Asesora cuyo inicio se programó en el periodo en estudio, fueron abordados y desarrollados íntegramente.</w:t>
      </w:r>
      <w:bookmarkEnd w:id="118"/>
      <w:bookmarkEnd w:id="119"/>
    </w:p>
    <w:p w:rsidR="00DF1705" w:rsidRPr="0045684C" w:rsidRDefault="00AE77B8" w:rsidP="002C78A3">
      <w:pPr>
        <w:pStyle w:val="Ttulo2"/>
        <w:spacing w:after="200"/>
        <w:ind w:left="1843"/>
        <w:rPr>
          <w:sz w:val="24"/>
          <w:szCs w:val="24"/>
        </w:rPr>
      </w:pPr>
      <w:bookmarkStart w:id="120" w:name="_Toc24717578"/>
      <w:r w:rsidRPr="0045684C">
        <w:rPr>
          <w:sz w:val="24"/>
          <w:szCs w:val="24"/>
        </w:rPr>
        <w:t>3.1.</w:t>
      </w:r>
      <w:r w:rsidR="00916BEA" w:rsidRPr="0045684C">
        <w:rPr>
          <w:sz w:val="24"/>
          <w:szCs w:val="24"/>
        </w:rPr>
        <w:t>8</w:t>
      </w:r>
      <w:r w:rsidRPr="0045684C">
        <w:rPr>
          <w:sz w:val="24"/>
          <w:szCs w:val="24"/>
        </w:rPr>
        <w:t xml:space="preserve"> </w:t>
      </w:r>
      <w:r w:rsidR="00DF1705" w:rsidRPr="0045684C">
        <w:rPr>
          <w:sz w:val="24"/>
          <w:szCs w:val="24"/>
        </w:rPr>
        <w:t>Retos para la siguiente Administración</w:t>
      </w:r>
      <w:bookmarkEnd w:id="120"/>
    </w:p>
    <w:p w:rsidR="002C78A3" w:rsidRPr="0045684C" w:rsidRDefault="002C78A3" w:rsidP="003D7B87">
      <w:pPr>
        <w:ind w:left="1843"/>
        <w:rPr>
          <w:rFonts w:ascii="Trebuchet MS" w:hAnsi="Trebuchet MS"/>
        </w:rPr>
      </w:pPr>
      <w:r w:rsidRPr="0045684C">
        <w:rPr>
          <w:rFonts w:ascii="Trebuchet MS" w:hAnsi="Trebuchet MS"/>
        </w:rPr>
        <w:t>Se recomienda:</w:t>
      </w:r>
    </w:p>
    <w:p w:rsidR="00DF1705" w:rsidRDefault="00DF1705" w:rsidP="008230CC">
      <w:pPr>
        <w:pStyle w:val="Prrafodelista"/>
        <w:numPr>
          <w:ilvl w:val="0"/>
          <w:numId w:val="11"/>
        </w:numPr>
        <w:spacing w:after="0" w:line="240" w:lineRule="auto"/>
        <w:ind w:hanging="357"/>
        <w:rPr>
          <w:rFonts w:ascii="Trebuchet MS" w:hAnsi="Trebuchet MS"/>
        </w:rPr>
      </w:pPr>
      <w:bookmarkStart w:id="121" w:name="_Toc22657080"/>
      <w:bookmarkStart w:id="122" w:name="_Toc22716288"/>
      <w:r w:rsidRPr="0045684C">
        <w:rPr>
          <w:rFonts w:ascii="Trebuchet MS" w:hAnsi="Trebuchet MS"/>
        </w:rPr>
        <w:t>Adecuación y sostenibilidad del Modelo Integrado de Planeación y Gestión – MIPG.</w:t>
      </w:r>
      <w:bookmarkEnd w:id="121"/>
      <w:bookmarkEnd w:id="122"/>
    </w:p>
    <w:p w:rsidR="00DF1705" w:rsidRPr="0045684C" w:rsidRDefault="00DF1705" w:rsidP="002C78A3">
      <w:pPr>
        <w:spacing w:after="0" w:line="240" w:lineRule="auto"/>
        <w:ind w:left="709"/>
        <w:contextualSpacing/>
        <w:jc w:val="both"/>
        <w:rPr>
          <w:rFonts w:ascii="Trebuchet MS" w:eastAsia="Calibri" w:hAnsi="Trebuchet MS"/>
        </w:rPr>
      </w:pPr>
    </w:p>
    <w:p w:rsidR="00DF1705" w:rsidRDefault="00DF1705" w:rsidP="007000E1">
      <w:pPr>
        <w:pStyle w:val="Prrafodelista"/>
        <w:numPr>
          <w:ilvl w:val="0"/>
          <w:numId w:val="11"/>
        </w:numPr>
        <w:ind w:hanging="357"/>
        <w:jc w:val="both"/>
        <w:rPr>
          <w:rFonts w:ascii="Trebuchet MS" w:hAnsi="Trebuchet MS"/>
        </w:rPr>
      </w:pPr>
      <w:bookmarkStart w:id="123" w:name="_Toc22657081"/>
      <w:bookmarkStart w:id="124" w:name="_Toc22716289"/>
      <w:r w:rsidRPr="0045684C">
        <w:rPr>
          <w:rFonts w:ascii="Trebuchet MS" w:hAnsi="Trebuchet MS"/>
        </w:rPr>
        <w:t>Proseguir en el DADEP, con el posicionamiento de la labor de planeación como herramienta gerencial que articula y orienta las acciones de la Entidad para el logro de los objetivos institucionales.</w:t>
      </w:r>
      <w:bookmarkEnd w:id="123"/>
      <w:bookmarkEnd w:id="124"/>
    </w:p>
    <w:p w:rsidR="0045684C" w:rsidRPr="0045684C" w:rsidRDefault="0045684C" w:rsidP="0045684C">
      <w:pPr>
        <w:pStyle w:val="Prrafodelista"/>
        <w:jc w:val="both"/>
        <w:rPr>
          <w:rFonts w:ascii="Trebuchet MS" w:hAnsi="Trebuchet MS"/>
        </w:rPr>
      </w:pPr>
    </w:p>
    <w:p w:rsidR="00DF1705" w:rsidRDefault="00DF1705" w:rsidP="007000E1">
      <w:pPr>
        <w:pStyle w:val="Prrafodelista"/>
        <w:numPr>
          <w:ilvl w:val="0"/>
          <w:numId w:val="11"/>
        </w:numPr>
        <w:rPr>
          <w:rFonts w:ascii="Trebuchet MS" w:hAnsi="Trebuchet MS"/>
        </w:rPr>
      </w:pPr>
      <w:bookmarkStart w:id="125" w:name="_Toc22657082"/>
      <w:bookmarkStart w:id="126" w:name="_Toc22716290"/>
      <w:r w:rsidRPr="0045684C">
        <w:rPr>
          <w:rFonts w:ascii="Trebuchet MS" w:hAnsi="Trebuchet MS"/>
        </w:rPr>
        <w:t>Dotar a la Entidad de un aplicativo que permita realizar seguimiento permanente al Sistema Integrado de Gestión SIG y al Modelo Integrado de Planeación y Gestión - MIPG.</w:t>
      </w:r>
      <w:bookmarkEnd w:id="125"/>
      <w:bookmarkEnd w:id="126"/>
      <w:r w:rsidRPr="0045684C">
        <w:rPr>
          <w:rFonts w:ascii="Trebuchet MS" w:hAnsi="Trebuchet MS"/>
        </w:rPr>
        <w:t xml:space="preserve"> </w:t>
      </w:r>
    </w:p>
    <w:p w:rsidR="0045684C" w:rsidRPr="0045684C" w:rsidRDefault="0045684C" w:rsidP="0045684C">
      <w:pPr>
        <w:pStyle w:val="Prrafodelista"/>
        <w:rPr>
          <w:rFonts w:ascii="Trebuchet MS" w:hAnsi="Trebuchet MS"/>
        </w:rPr>
      </w:pPr>
    </w:p>
    <w:p w:rsidR="00DF1705" w:rsidRDefault="00DF1705" w:rsidP="007000E1">
      <w:pPr>
        <w:pStyle w:val="Prrafodelista"/>
        <w:numPr>
          <w:ilvl w:val="0"/>
          <w:numId w:val="11"/>
        </w:numPr>
        <w:jc w:val="both"/>
        <w:rPr>
          <w:rFonts w:ascii="Trebuchet MS" w:hAnsi="Trebuchet MS"/>
        </w:rPr>
      </w:pPr>
      <w:bookmarkStart w:id="127" w:name="_Toc22657083"/>
      <w:bookmarkStart w:id="128" w:name="_Toc22716291"/>
      <w:r w:rsidRPr="0045684C">
        <w:rPr>
          <w:rFonts w:ascii="Trebuchet MS" w:hAnsi="Trebuchet MS"/>
        </w:rPr>
        <w:t>Implementar una plataforma tecnológica de seguimiento y divulgación de los avances en el logro de las metas y de la ejecución presupuestal de los proyectos de inversión del DADEP, que facilite la toma de decisiones, la implementación de acciones preventivas, el diseño de proyectos y mejore las posibilidades de participación ciudadana en los procesos relacionados con el espacio público bogotano.</w:t>
      </w:r>
      <w:bookmarkEnd w:id="127"/>
      <w:bookmarkEnd w:id="128"/>
    </w:p>
    <w:p w:rsidR="0045684C" w:rsidRPr="0045684C" w:rsidRDefault="0045684C" w:rsidP="0045684C">
      <w:pPr>
        <w:pStyle w:val="Prrafodelista"/>
        <w:rPr>
          <w:rFonts w:ascii="Trebuchet MS" w:hAnsi="Trebuchet MS"/>
        </w:rPr>
      </w:pPr>
    </w:p>
    <w:p w:rsidR="00DF1705" w:rsidRPr="0045684C" w:rsidRDefault="00DF1705" w:rsidP="007000E1">
      <w:pPr>
        <w:pStyle w:val="Prrafodelista"/>
        <w:numPr>
          <w:ilvl w:val="0"/>
          <w:numId w:val="11"/>
        </w:numPr>
        <w:jc w:val="both"/>
        <w:rPr>
          <w:rFonts w:ascii="Trebuchet MS" w:hAnsi="Trebuchet MS"/>
        </w:rPr>
      </w:pPr>
      <w:bookmarkStart w:id="129" w:name="_Toc22657084"/>
      <w:bookmarkStart w:id="130" w:name="_Toc22716292"/>
      <w:r w:rsidRPr="0045684C">
        <w:rPr>
          <w:rFonts w:ascii="Trebuchet MS" w:hAnsi="Trebuchet MS"/>
        </w:rPr>
        <w:t>Continuar con el seguimiento y control de las acciones asociadas al Plan Anticorrupción, trasparencia y acceso a la información pública, especialmente en las variables de rendición de cuentas y participación ciudadana.</w:t>
      </w:r>
      <w:bookmarkEnd w:id="129"/>
      <w:bookmarkEnd w:id="130"/>
      <w:r w:rsidRPr="0045684C">
        <w:rPr>
          <w:rFonts w:ascii="Trebuchet MS" w:hAnsi="Trebuchet MS"/>
        </w:rPr>
        <w:t xml:space="preserve">  </w:t>
      </w:r>
    </w:p>
    <w:p w:rsidR="0013388D" w:rsidRPr="0045684C" w:rsidRDefault="0013388D" w:rsidP="0013388D"/>
    <w:p w:rsidR="0013388D" w:rsidRDefault="0013388D" w:rsidP="0013388D"/>
    <w:p w:rsidR="0013388D" w:rsidRDefault="0013388D" w:rsidP="0013388D"/>
    <w:p w:rsidR="0013388D" w:rsidRPr="0013388D" w:rsidRDefault="0013388D" w:rsidP="0013388D"/>
    <w:p w:rsidR="00DF1705" w:rsidRDefault="00DF1705" w:rsidP="002C78A3">
      <w:pPr>
        <w:spacing w:after="0" w:line="240" w:lineRule="auto"/>
        <w:ind w:left="709"/>
        <w:jc w:val="both"/>
        <w:rPr>
          <w:rFonts w:ascii="Trebuchet MS" w:eastAsia="Calibri" w:hAnsi="Trebuchet MS"/>
          <w:szCs w:val="28"/>
        </w:rPr>
      </w:pPr>
    </w:p>
    <w:p w:rsidR="00DF1705" w:rsidRPr="00420FE4" w:rsidRDefault="00AE77B8" w:rsidP="00A40A64">
      <w:pPr>
        <w:pStyle w:val="Ttulo2"/>
        <w:ind w:left="1843"/>
        <w:rPr>
          <w:sz w:val="24"/>
          <w:szCs w:val="24"/>
        </w:rPr>
      </w:pPr>
      <w:bookmarkStart w:id="131" w:name="_Toc24717579"/>
      <w:r w:rsidRPr="00420FE4">
        <w:rPr>
          <w:sz w:val="24"/>
          <w:szCs w:val="24"/>
        </w:rPr>
        <w:lastRenderedPageBreak/>
        <w:t>3.1.</w:t>
      </w:r>
      <w:r w:rsidR="00916BEA" w:rsidRPr="00420FE4">
        <w:rPr>
          <w:sz w:val="24"/>
          <w:szCs w:val="24"/>
        </w:rPr>
        <w:t>9</w:t>
      </w:r>
      <w:r w:rsidRPr="00420FE4">
        <w:rPr>
          <w:sz w:val="24"/>
          <w:szCs w:val="24"/>
        </w:rPr>
        <w:t xml:space="preserve"> </w:t>
      </w:r>
      <w:r w:rsidR="00DF1705" w:rsidRPr="00420FE4">
        <w:rPr>
          <w:sz w:val="24"/>
          <w:szCs w:val="24"/>
        </w:rPr>
        <w:t>Actividades de obligatoria realización de enero a marzo de 2020</w:t>
      </w:r>
      <w:bookmarkEnd w:id="131"/>
    </w:p>
    <w:p w:rsidR="00DF1705" w:rsidRPr="00420FE4" w:rsidRDefault="00DF1705" w:rsidP="00420FE4">
      <w:pPr>
        <w:pStyle w:val="Ttulo2"/>
        <w:ind w:left="1843"/>
        <w:rPr>
          <w:sz w:val="24"/>
          <w:szCs w:val="24"/>
        </w:rPr>
      </w:pPr>
    </w:p>
    <w:p w:rsidR="00DF1705" w:rsidRDefault="00DF1705" w:rsidP="007000E1">
      <w:pPr>
        <w:pStyle w:val="Prrafodelista"/>
        <w:numPr>
          <w:ilvl w:val="0"/>
          <w:numId w:val="13"/>
        </w:numPr>
        <w:ind w:left="2552" w:hanging="284"/>
        <w:rPr>
          <w:rFonts w:ascii="Trebuchet MS" w:hAnsi="Trebuchet MS"/>
        </w:rPr>
      </w:pPr>
      <w:bookmarkStart w:id="132" w:name="_Toc22657086"/>
      <w:bookmarkStart w:id="133" w:name="_Toc22716294"/>
      <w:r w:rsidRPr="001E56BA">
        <w:rPr>
          <w:rFonts w:ascii="Trebuchet MS" w:hAnsi="Trebuchet MS"/>
        </w:rPr>
        <w:t>Construcción de los informes de gestión, participación ciudadana, informe concejo de la ciudad y balance social con corte a diciembre 2019.</w:t>
      </w:r>
      <w:bookmarkEnd w:id="132"/>
      <w:bookmarkEnd w:id="133"/>
    </w:p>
    <w:p w:rsidR="0045684C" w:rsidRDefault="0045684C" w:rsidP="0045684C">
      <w:pPr>
        <w:pStyle w:val="Prrafodelista"/>
        <w:ind w:left="2552"/>
        <w:rPr>
          <w:rFonts w:ascii="Trebuchet MS" w:hAnsi="Trebuchet MS"/>
        </w:rPr>
      </w:pPr>
    </w:p>
    <w:p w:rsidR="00DF1705" w:rsidRDefault="00DF1705" w:rsidP="007000E1">
      <w:pPr>
        <w:pStyle w:val="Prrafodelista"/>
        <w:numPr>
          <w:ilvl w:val="0"/>
          <w:numId w:val="12"/>
        </w:numPr>
        <w:ind w:left="2552" w:hanging="284"/>
        <w:jc w:val="both"/>
        <w:rPr>
          <w:rFonts w:ascii="Trebuchet MS" w:hAnsi="Trebuchet MS"/>
        </w:rPr>
      </w:pPr>
      <w:bookmarkStart w:id="134" w:name="_Toc22657087"/>
      <w:bookmarkStart w:id="135" w:name="_Toc22716295"/>
      <w:r w:rsidRPr="001E56BA">
        <w:rPr>
          <w:rFonts w:ascii="Trebuchet MS" w:hAnsi="Trebuchet MS"/>
        </w:rPr>
        <w:t>Revisión y consolidación de los documentos que conforma la cuenta anual (2019) con destino a la Contraloría de Bogotá.</w:t>
      </w:r>
      <w:bookmarkEnd w:id="134"/>
      <w:bookmarkEnd w:id="135"/>
    </w:p>
    <w:p w:rsidR="0045684C" w:rsidRDefault="0045684C" w:rsidP="002952E5">
      <w:pPr>
        <w:pStyle w:val="Prrafodelista"/>
        <w:ind w:left="2552"/>
        <w:jc w:val="both"/>
        <w:rPr>
          <w:rFonts w:ascii="Trebuchet MS" w:hAnsi="Trebuchet MS"/>
        </w:rPr>
      </w:pPr>
    </w:p>
    <w:p w:rsidR="00DF1705" w:rsidRDefault="00DF1705" w:rsidP="007000E1">
      <w:pPr>
        <w:pStyle w:val="Prrafodelista"/>
        <w:numPr>
          <w:ilvl w:val="0"/>
          <w:numId w:val="12"/>
        </w:numPr>
        <w:ind w:left="2552" w:hanging="284"/>
        <w:jc w:val="both"/>
        <w:rPr>
          <w:rFonts w:ascii="Trebuchet MS" w:hAnsi="Trebuchet MS"/>
        </w:rPr>
      </w:pPr>
      <w:bookmarkStart w:id="136" w:name="_Toc22657088"/>
      <w:bookmarkStart w:id="137" w:name="_Toc22716296"/>
      <w:r w:rsidRPr="001E56BA">
        <w:rPr>
          <w:rFonts w:ascii="Trebuchet MS" w:hAnsi="Trebuchet MS"/>
        </w:rPr>
        <w:t>Dar cumplimiento a lo determinado por el Decreto 612 del 4 de abril de 2018 e integrar los planes institucionales y estratégicos que se relacionan en el artículo primero del citado decreto y publicarlo, en la página web de la Entidad, a más tardar el 31 de enero de cada año.</w:t>
      </w:r>
      <w:bookmarkEnd w:id="136"/>
      <w:bookmarkEnd w:id="137"/>
    </w:p>
    <w:p w:rsidR="0045684C" w:rsidRPr="0045684C" w:rsidRDefault="0045684C" w:rsidP="002952E5">
      <w:pPr>
        <w:pStyle w:val="Prrafodelista"/>
        <w:jc w:val="both"/>
        <w:rPr>
          <w:rFonts w:ascii="Trebuchet MS" w:hAnsi="Trebuchet MS"/>
        </w:rPr>
      </w:pPr>
    </w:p>
    <w:p w:rsidR="00DF1705" w:rsidRPr="001E56BA" w:rsidRDefault="00DF1705" w:rsidP="007075D4">
      <w:pPr>
        <w:pStyle w:val="Prrafodelista"/>
        <w:numPr>
          <w:ilvl w:val="0"/>
          <w:numId w:val="12"/>
        </w:numPr>
        <w:spacing w:after="0" w:line="240" w:lineRule="auto"/>
        <w:ind w:left="2552" w:hanging="284"/>
        <w:jc w:val="both"/>
        <w:rPr>
          <w:rFonts w:ascii="Trebuchet MS" w:hAnsi="Trebuchet MS"/>
        </w:rPr>
      </w:pPr>
      <w:bookmarkStart w:id="138" w:name="_Toc22657089"/>
      <w:bookmarkStart w:id="139" w:name="_Toc22716297"/>
      <w:r w:rsidRPr="001E56BA">
        <w:rPr>
          <w:rFonts w:ascii="Trebuchet MS" w:hAnsi="Trebuchet MS"/>
        </w:rPr>
        <w:t>Ejercer seguimiento y control sobre la utilización de los recursos de inversión social asignados a cada componente de costos existente en proyectos de inversión.</w:t>
      </w:r>
      <w:bookmarkEnd w:id="138"/>
      <w:bookmarkEnd w:id="139"/>
    </w:p>
    <w:p w:rsidR="00DF1705" w:rsidRPr="00A155A9" w:rsidRDefault="00DF1705" w:rsidP="007075D4">
      <w:pPr>
        <w:spacing w:after="0" w:line="240" w:lineRule="auto"/>
        <w:ind w:left="993"/>
        <w:contextualSpacing/>
        <w:rPr>
          <w:rFonts w:ascii="Trebuchet MS" w:eastAsia="Calibri" w:hAnsi="Trebuchet MS"/>
          <w:szCs w:val="28"/>
        </w:rPr>
      </w:pPr>
    </w:p>
    <w:p w:rsidR="00DF1705" w:rsidRPr="00420FE4" w:rsidRDefault="00AE77B8" w:rsidP="007075D4">
      <w:pPr>
        <w:pStyle w:val="Ttulo2"/>
        <w:spacing w:before="0" w:line="240" w:lineRule="auto"/>
        <w:ind w:left="1843"/>
        <w:rPr>
          <w:sz w:val="24"/>
          <w:szCs w:val="24"/>
        </w:rPr>
      </w:pPr>
      <w:bookmarkStart w:id="140" w:name="_Toc24717580"/>
      <w:r w:rsidRPr="00420FE4">
        <w:rPr>
          <w:sz w:val="24"/>
          <w:szCs w:val="24"/>
        </w:rPr>
        <w:t>3.1.</w:t>
      </w:r>
      <w:r w:rsidR="00916BEA" w:rsidRPr="00420FE4">
        <w:rPr>
          <w:sz w:val="24"/>
          <w:szCs w:val="24"/>
        </w:rPr>
        <w:t>10</w:t>
      </w:r>
      <w:r w:rsidRPr="00420FE4">
        <w:rPr>
          <w:sz w:val="24"/>
          <w:szCs w:val="24"/>
        </w:rPr>
        <w:t xml:space="preserve"> </w:t>
      </w:r>
      <w:r w:rsidR="00DF1705" w:rsidRPr="00420FE4">
        <w:rPr>
          <w:sz w:val="24"/>
          <w:szCs w:val="24"/>
        </w:rPr>
        <w:t>Temas críticos a cargo de la Oficina Asesora de Planeación</w:t>
      </w:r>
      <w:bookmarkEnd w:id="140"/>
    </w:p>
    <w:p w:rsidR="007075D4" w:rsidRDefault="007075D4" w:rsidP="007075D4">
      <w:pPr>
        <w:spacing w:after="0" w:line="240" w:lineRule="auto"/>
        <w:ind w:left="1843"/>
        <w:jc w:val="both"/>
        <w:rPr>
          <w:rFonts w:ascii="Trebuchet MS" w:eastAsia="Calibri" w:hAnsi="Trebuchet MS"/>
        </w:rPr>
      </w:pPr>
    </w:p>
    <w:p w:rsidR="00DF1705" w:rsidRDefault="00DF1705" w:rsidP="007075D4">
      <w:pPr>
        <w:spacing w:after="0" w:line="240" w:lineRule="auto"/>
        <w:ind w:left="1843"/>
        <w:jc w:val="both"/>
        <w:rPr>
          <w:rFonts w:ascii="Trebuchet MS" w:eastAsia="Calibri" w:hAnsi="Trebuchet MS"/>
        </w:rPr>
      </w:pPr>
      <w:r w:rsidRPr="00646D6C">
        <w:rPr>
          <w:rFonts w:ascii="Trebuchet MS" w:eastAsia="Calibri" w:hAnsi="Trebuchet MS"/>
        </w:rPr>
        <w:t>En la búsqueda de identificar las situaciones críticas de la Oficina recurro a la construcción de una matriz DOFA</w:t>
      </w:r>
    </w:p>
    <w:tbl>
      <w:tblPr>
        <w:tblStyle w:val="Tablaconcuadrcula6concolores-nfasis3"/>
        <w:tblW w:w="8930" w:type="dxa"/>
        <w:tblInd w:w="183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4A0" w:firstRow="1" w:lastRow="0" w:firstColumn="1" w:lastColumn="0" w:noHBand="0" w:noVBand="1"/>
      </w:tblPr>
      <w:tblGrid>
        <w:gridCol w:w="4678"/>
        <w:gridCol w:w="4252"/>
      </w:tblGrid>
      <w:tr w:rsidR="006D40C3" w:rsidRPr="006D19D0" w:rsidTr="0003301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678" w:type="dxa"/>
            <w:tcBorders>
              <w:bottom w:val="none" w:sz="0" w:space="0" w:color="auto"/>
            </w:tcBorders>
            <w:shd w:val="clear" w:color="auto" w:fill="FFFFFF" w:themeFill="background1"/>
            <w:vAlign w:val="center"/>
          </w:tcPr>
          <w:p w:rsidR="006D40C3" w:rsidRPr="006D40C3" w:rsidRDefault="006D40C3" w:rsidP="007075D4">
            <w:pPr>
              <w:jc w:val="center"/>
              <w:rPr>
                <w:rFonts w:ascii="Trebuchet MS" w:eastAsiaTheme="majorEastAsia" w:hAnsi="Trebuchet MS" w:cstheme="majorBidi"/>
                <w:color w:val="000000" w:themeColor="text1"/>
                <w:sz w:val="18"/>
                <w:szCs w:val="18"/>
              </w:rPr>
            </w:pPr>
            <w:r w:rsidRPr="006D40C3">
              <w:rPr>
                <w:rFonts w:ascii="Trebuchet MS" w:eastAsiaTheme="majorEastAsia" w:hAnsi="Trebuchet MS" w:cstheme="majorBidi"/>
                <w:color w:val="000000" w:themeColor="text1"/>
                <w:sz w:val="18"/>
                <w:szCs w:val="18"/>
              </w:rPr>
              <w:t>Debilidades</w:t>
            </w:r>
          </w:p>
        </w:tc>
        <w:tc>
          <w:tcPr>
            <w:tcW w:w="4252" w:type="dxa"/>
            <w:tcBorders>
              <w:bottom w:val="none" w:sz="0" w:space="0" w:color="auto"/>
            </w:tcBorders>
            <w:shd w:val="clear" w:color="auto" w:fill="FFFFFF" w:themeFill="background1"/>
            <w:vAlign w:val="center"/>
          </w:tcPr>
          <w:p w:rsidR="006D40C3" w:rsidRPr="006D40C3" w:rsidRDefault="006D40C3" w:rsidP="007075D4">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6D40C3">
              <w:rPr>
                <w:rFonts w:ascii="Trebuchet MS" w:eastAsiaTheme="majorEastAsia" w:hAnsi="Trebuchet MS" w:cstheme="majorBidi"/>
                <w:color w:val="000000" w:themeColor="text1"/>
                <w:sz w:val="18"/>
                <w:szCs w:val="18"/>
              </w:rPr>
              <w:t>Oportunidades</w:t>
            </w:r>
          </w:p>
        </w:tc>
      </w:tr>
      <w:tr w:rsidR="006D40C3" w:rsidRPr="006D19D0" w:rsidTr="0003301E">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4678" w:type="dxa"/>
            <w:shd w:val="clear" w:color="auto" w:fill="FFFFFF" w:themeFill="background1"/>
            <w:vAlign w:val="center"/>
          </w:tcPr>
          <w:p w:rsidR="006D40C3" w:rsidRPr="006D40C3" w:rsidRDefault="006D40C3" w:rsidP="007075D4">
            <w:pPr>
              <w:ind w:left="170"/>
              <w:rPr>
                <w:rFonts w:ascii="Trebuchet MS" w:eastAsia="Calibri" w:hAnsi="Trebuchet MS"/>
                <w:color w:val="000000" w:themeColor="text1"/>
                <w:sz w:val="18"/>
                <w:szCs w:val="18"/>
                <w:lang w:val="es-MX"/>
              </w:rPr>
            </w:pPr>
          </w:p>
          <w:p w:rsidR="006D40C3" w:rsidRPr="006D40C3" w:rsidRDefault="006D40C3" w:rsidP="007075D4">
            <w:pPr>
              <w:numPr>
                <w:ilvl w:val="0"/>
                <w:numId w:val="5"/>
              </w:numPr>
              <w:tabs>
                <w:tab w:val="clear" w:pos="720"/>
              </w:tabs>
              <w:ind w:left="170" w:hanging="142"/>
              <w:rPr>
                <w:rFonts w:ascii="Trebuchet MS" w:eastAsia="Calibri" w:hAnsi="Trebuchet MS"/>
                <w:color w:val="000000" w:themeColor="text1"/>
                <w:sz w:val="18"/>
                <w:szCs w:val="18"/>
                <w:lang w:val="es-MX"/>
              </w:rPr>
            </w:pPr>
            <w:r w:rsidRPr="006D40C3">
              <w:rPr>
                <w:rFonts w:ascii="Trebuchet MS" w:eastAsia="Calibri" w:hAnsi="Trebuchet MS"/>
                <w:color w:val="000000" w:themeColor="text1"/>
                <w:sz w:val="18"/>
                <w:szCs w:val="18"/>
              </w:rPr>
              <w:t>Planta de personal insuficiente para adelantar las responsabilidades asignadas al área.</w:t>
            </w:r>
          </w:p>
          <w:p w:rsidR="006D40C3" w:rsidRPr="006D40C3" w:rsidRDefault="006D40C3" w:rsidP="007075D4">
            <w:pPr>
              <w:ind w:left="170"/>
              <w:rPr>
                <w:rFonts w:ascii="Trebuchet MS" w:eastAsia="Calibri" w:hAnsi="Trebuchet MS"/>
                <w:color w:val="000000" w:themeColor="text1"/>
                <w:sz w:val="18"/>
                <w:szCs w:val="18"/>
                <w:lang w:val="es-MX"/>
              </w:rPr>
            </w:pPr>
          </w:p>
          <w:p w:rsidR="006D40C3" w:rsidRPr="006D40C3" w:rsidRDefault="006D40C3" w:rsidP="007075D4">
            <w:pPr>
              <w:pStyle w:val="Prrafodelista"/>
              <w:numPr>
                <w:ilvl w:val="0"/>
                <w:numId w:val="5"/>
              </w:numPr>
              <w:tabs>
                <w:tab w:val="clear" w:pos="720"/>
                <w:tab w:val="num" w:pos="170"/>
              </w:tabs>
              <w:ind w:left="170" w:hanging="142"/>
              <w:jc w:val="both"/>
              <w:rPr>
                <w:rFonts w:ascii="Trebuchet MS" w:eastAsiaTheme="majorEastAsia" w:hAnsi="Trebuchet MS" w:cstheme="majorBidi"/>
                <w:b w:val="0"/>
                <w:bCs w:val="0"/>
                <w:color w:val="000000" w:themeColor="text1"/>
                <w:sz w:val="18"/>
                <w:szCs w:val="18"/>
              </w:rPr>
            </w:pPr>
            <w:r w:rsidRPr="006D40C3">
              <w:rPr>
                <w:rFonts w:ascii="Trebuchet MS" w:eastAsia="Calibri" w:hAnsi="Trebuchet MS"/>
                <w:color w:val="000000" w:themeColor="text1"/>
                <w:sz w:val="18"/>
                <w:szCs w:val="18"/>
              </w:rPr>
              <w:t>Gran número de actividades con limitado tiempo para desarrollarlas.</w:t>
            </w:r>
          </w:p>
          <w:p w:rsidR="006D40C3" w:rsidRPr="006D40C3" w:rsidRDefault="006D40C3" w:rsidP="007075D4">
            <w:pPr>
              <w:pStyle w:val="Prrafodelista"/>
              <w:ind w:left="170"/>
              <w:jc w:val="both"/>
              <w:rPr>
                <w:rFonts w:ascii="Trebuchet MS" w:eastAsiaTheme="majorEastAsia" w:hAnsi="Trebuchet MS" w:cstheme="majorBidi"/>
                <w:b w:val="0"/>
                <w:bCs w:val="0"/>
                <w:color w:val="000000" w:themeColor="text1"/>
                <w:sz w:val="18"/>
                <w:szCs w:val="18"/>
              </w:rPr>
            </w:pPr>
          </w:p>
        </w:tc>
        <w:tc>
          <w:tcPr>
            <w:tcW w:w="4252" w:type="dxa"/>
            <w:shd w:val="clear" w:color="auto" w:fill="FFFFFF" w:themeFill="background1"/>
          </w:tcPr>
          <w:p w:rsidR="006D40C3" w:rsidRDefault="006D40C3" w:rsidP="007075D4">
            <w:pPr>
              <w:pStyle w:val="Prrafodelista"/>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p>
          <w:p w:rsidR="006D40C3" w:rsidRDefault="006D40C3" w:rsidP="007075D4">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Pr>
                <w:rFonts w:ascii="Trebuchet MS" w:eastAsiaTheme="majorEastAsia" w:hAnsi="Trebuchet MS" w:cstheme="majorBidi"/>
                <w:b/>
                <w:bCs/>
                <w:color w:val="000000" w:themeColor="text1"/>
                <w:sz w:val="18"/>
                <w:szCs w:val="18"/>
              </w:rPr>
              <w:t>Contacto directo Interinstitucional.</w:t>
            </w:r>
          </w:p>
          <w:p w:rsidR="006D40C3" w:rsidRPr="006D40C3" w:rsidRDefault="006D40C3" w:rsidP="007075D4">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Pr>
                <w:rFonts w:ascii="Trebuchet MS" w:eastAsiaTheme="majorEastAsia" w:hAnsi="Trebuchet MS" w:cstheme="majorBidi"/>
                <w:b/>
                <w:bCs/>
                <w:color w:val="000000" w:themeColor="text1"/>
                <w:sz w:val="18"/>
                <w:szCs w:val="18"/>
              </w:rPr>
              <w:t>Consulta permanente de los instrumentos elaborados por la oficina</w:t>
            </w:r>
          </w:p>
        </w:tc>
      </w:tr>
      <w:tr w:rsidR="006D40C3" w:rsidRPr="006D19D0" w:rsidTr="0003301E">
        <w:trPr>
          <w:trHeight w:val="351"/>
        </w:trPr>
        <w:tc>
          <w:tcPr>
            <w:cnfStyle w:val="001000000000" w:firstRow="0" w:lastRow="0" w:firstColumn="1" w:lastColumn="0" w:oddVBand="0" w:evenVBand="0" w:oddHBand="0" w:evenHBand="0" w:firstRowFirstColumn="0" w:firstRowLastColumn="0" w:lastRowFirstColumn="0" w:lastRowLastColumn="0"/>
            <w:tcW w:w="4678" w:type="dxa"/>
            <w:shd w:val="clear" w:color="auto" w:fill="FFFFFF" w:themeFill="background1"/>
            <w:vAlign w:val="center"/>
          </w:tcPr>
          <w:p w:rsidR="006D40C3" w:rsidRPr="006D40C3" w:rsidRDefault="006D40C3" w:rsidP="007075D4">
            <w:pPr>
              <w:jc w:val="center"/>
              <w:rPr>
                <w:rFonts w:ascii="Trebuchet MS" w:eastAsiaTheme="majorEastAsia" w:hAnsi="Trebuchet MS" w:cstheme="majorBidi"/>
                <w:color w:val="000000" w:themeColor="text1"/>
                <w:sz w:val="18"/>
                <w:szCs w:val="18"/>
              </w:rPr>
            </w:pPr>
            <w:r w:rsidRPr="006D40C3">
              <w:rPr>
                <w:rFonts w:ascii="Trebuchet MS" w:eastAsiaTheme="majorEastAsia" w:hAnsi="Trebuchet MS" w:cstheme="majorBidi"/>
                <w:color w:val="000000" w:themeColor="text1"/>
                <w:sz w:val="18"/>
                <w:szCs w:val="18"/>
              </w:rPr>
              <w:t>Fortalezas</w:t>
            </w:r>
          </w:p>
        </w:tc>
        <w:tc>
          <w:tcPr>
            <w:tcW w:w="4252" w:type="dxa"/>
            <w:shd w:val="clear" w:color="auto" w:fill="FFFFFF" w:themeFill="background1"/>
            <w:vAlign w:val="center"/>
          </w:tcPr>
          <w:p w:rsidR="006D40C3" w:rsidRPr="006D40C3" w:rsidRDefault="006D40C3" w:rsidP="007075D4">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6D40C3">
              <w:rPr>
                <w:rFonts w:ascii="Trebuchet MS" w:eastAsiaTheme="majorEastAsia" w:hAnsi="Trebuchet MS" w:cstheme="majorBidi"/>
                <w:b/>
                <w:bCs/>
                <w:color w:val="000000" w:themeColor="text1"/>
                <w:sz w:val="18"/>
                <w:szCs w:val="18"/>
              </w:rPr>
              <w:t>Amenazas</w:t>
            </w:r>
          </w:p>
        </w:tc>
      </w:tr>
      <w:tr w:rsidR="006D40C3" w:rsidRPr="006D19D0" w:rsidTr="0003301E">
        <w:trPr>
          <w:cnfStyle w:val="000000100000" w:firstRow="0" w:lastRow="0" w:firstColumn="0" w:lastColumn="0" w:oddVBand="0" w:evenVBand="0" w:oddHBand="1" w:evenHBand="0" w:firstRowFirstColumn="0" w:firstRowLastColumn="0" w:lastRowFirstColumn="0" w:lastRowLastColumn="0"/>
          <w:trHeight w:val="3280"/>
        </w:trPr>
        <w:tc>
          <w:tcPr>
            <w:cnfStyle w:val="001000000000" w:firstRow="0" w:lastRow="0" w:firstColumn="1" w:lastColumn="0" w:oddVBand="0" w:evenVBand="0" w:oddHBand="0" w:evenHBand="0" w:firstRowFirstColumn="0" w:firstRowLastColumn="0" w:lastRowFirstColumn="0" w:lastRowLastColumn="0"/>
            <w:tcW w:w="4678" w:type="dxa"/>
            <w:shd w:val="clear" w:color="auto" w:fill="FFFFFF" w:themeFill="background1"/>
            <w:vAlign w:val="center"/>
          </w:tcPr>
          <w:p w:rsidR="006D40C3" w:rsidRPr="006D40C3" w:rsidRDefault="006D40C3" w:rsidP="007075D4">
            <w:pPr>
              <w:numPr>
                <w:ilvl w:val="0"/>
                <w:numId w:val="4"/>
              </w:numPr>
              <w:rPr>
                <w:rFonts w:ascii="Trebuchet MS" w:eastAsia="Calibri" w:hAnsi="Trebuchet MS"/>
                <w:color w:val="000000" w:themeColor="text1"/>
                <w:sz w:val="18"/>
                <w:szCs w:val="18"/>
              </w:rPr>
            </w:pPr>
            <w:r w:rsidRPr="006D40C3">
              <w:rPr>
                <w:rFonts w:ascii="Trebuchet MS" w:eastAsia="Calibri" w:hAnsi="Trebuchet MS"/>
                <w:color w:val="000000" w:themeColor="text1"/>
                <w:sz w:val="18"/>
                <w:szCs w:val="18"/>
              </w:rPr>
              <w:t>Calidad y confiabilidad en documentos generados por la oficina asesora de planeación.</w:t>
            </w:r>
          </w:p>
          <w:p w:rsidR="006D40C3" w:rsidRPr="006D40C3" w:rsidRDefault="006D40C3" w:rsidP="007075D4">
            <w:pPr>
              <w:numPr>
                <w:ilvl w:val="0"/>
                <w:numId w:val="4"/>
              </w:numPr>
              <w:rPr>
                <w:rFonts w:ascii="Trebuchet MS" w:eastAsia="Calibri" w:hAnsi="Trebuchet MS"/>
                <w:color w:val="000000" w:themeColor="text1"/>
                <w:sz w:val="18"/>
                <w:szCs w:val="18"/>
              </w:rPr>
            </w:pPr>
            <w:r w:rsidRPr="006D40C3">
              <w:rPr>
                <w:rFonts w:ascii="Trebuchet MS" w:eastAsia="Calibri" w:hAnsi="Trebuchet MS"/>
                <w:color w:val="000000" w:themeColor="text1"/>
                <w:sz w:val="18"/>
                <w:szCs w:val="18"/>
              </w:rPr>
              <w:t>Capacidad del recurso humano de la Oficina.</w:t>
            </w:r>
          </w:p>
          <w:p w:rsidR="006D40C3" w:rsidRPr="006D40C3" w:rsidRDefault="006D40C3" w:rsidP="007075D4">
            <w:pPr>
              <w:numPr>
                <w:ilvl w:val="0"/>
                <w:numId w:val="4"/>
              </w:numPr>
              <w:rPr>
                <w:rFonts w:ascii="Trebuchet MS" w:eastAsia="Calibri" w:hAnsi="Trebuchet MS"/>
                <w:color w:val="000000" w:themeColor="text1"/>
                <w:sz w:val="18"/>
                <w:szCs w:val="18"/>
              </w:rPr>
            </w:pPr>
            <w:r w:rsidRPr="006D40C3">
              <w:rPr>
                <w:rFonts w:ascii="Trebuchet MS" w:eastAsia="Calibri" w:hAnsi="Trebuchet MS"/>
                <w:color w:val="000000" w:themeColor="text1"/>
                <w:sz w:val="18"/>
                <w:szCs w:val="18"/>
              </w:rPr>
              <w:t>Conocimientos en aspectos de planeación, análisis de procesos y procedimientos, planes y políticas distritales.</w:t>
            </w:r>
          </w:p>
          <w:p w:rsidR="006D40C3" w:rsidRPr="006D40C3" w:rsidRDefault="006D40C3" w:rsidP="007075D4">
            <w:pPr>
              <w:numPr>
                <w:ilvl w:val="0"/>
                <w:numId w:val="4"/>
              </w:numPr>
              <w:rPr>
                <w:rFonts w:ascii="Trebuchet MS" w:eastAsia="Calibri" w:hAnsi="Trebuchet MS"/>
                <w:color w:val="000000" w:themeColor="text1"/>
                <w:sz w:val="18"/>
                <w:szCs w:val="18"/>
              </w:rPr>
            </w:pPr>
            <w:r w:rsidRPr="006D40C3">
              <w:rPr>
                <w:rFonts w:ascii="Trebuchet MS" w:eastAsia="Calibri" w:hAnsi="Trebuchet MS"/>
                <w:color w:val="000000" w:themeColor="text1"/>
                <w:sz w:val="18"/>
                <w:szCs w:val="18"/>
              </w:rPr>
              <w:t>Consolidación como dependencia de apoyo.</w:t>
            </w:r>
          </w:p>
          <w:p w:rsidR="006D40C3" w:rsidRPr="006D40C3" w:rsidRDefault="006D40C3" w:rsidP="007075D4">
            <w:pPr>
              <w:numPr>
                <w:ilvl w:val="0"/>
                <w:numId w:val="4"/>
              </w:numPr>
              <w:jc w:val="both"/>
              <w:rPr>
                <w:rFonts w:ascii="Trebuchet MS" w:eastAsia="Calibri" w:hAnsi="Trebuchet MS"/>
                <w:color w:val="000000" w:themeColor="text1"/>
                <w:sz w:val="18"/>
                <w:szCs w:val="18"/>
              </w:rPr>
            </w:pPr>
            <w:r w:rsidRPr="006D40C3">
              <w:rPr>
                <w:rFonts w:ascii="Trebuchet MS" w:eastAsia="Calibri" w:hAnsi="Trebuchet MS"/>
                <w:color w:val="000000" w:themeColor="text1"/>
                <w:sz w:val="18"/>
                <w:szCs w:val="18"/>
              </w:rPr>
              <w:t>La dinámica de la oficina no permite las existencias de vicios en los procesos.</w:t>
            </w:r>
          </w:p>
          <w:p w:rsidR="006D40C3" w:rsidRPr="006D40C3" w:rsidRDefault="006D40C3" w:rsidP="007075D4">
            <w:pPr>
              <w:jc w:val="both"/>
              <w:rPr>
                <w:rFonts w:ascii="Trebuchet MS" w:eastAsiaTheme="majorEastAsia" w:hAnsi="Trebuchet MS" w:cstheme="majorBidi"/>
                <w:b w:val="0"/>
                <w:bCs w:val="0"/>
                <w:color w:val="000000" w:themeColor="text1"/>
                <w:sz w:val="18"/>
                <w:szCs w:val="18"/>
              </w:rPr>
            </w:pPr>
          </w:p>
        </w:tc>
        <w:tc>
          <w:tcPr>
            <w:tcW w:w="4252" w:type="dxa"/>
            <w:shd w:val="clear" w:color="auto" w:fill="FFFFFF" w:themeFill="background1"/>
          </w:tcPr>
          <w:p w:rsidR="006D40C3" w:rsidRPr="006D40C3" w:rsidRDefault="006D40C3" w:rsidP="007075D4">
            <w:pPr>
              <w:ind w:left="720"/>
              <w:cnfStyle w:val="000000100000" w:firstRow="0" w:lastRow="0" w:firstColumn="0" w:lastColumn="0" w:oddVBand="0" w:evenVBand="0" w:oddHBand="1" w:evenHBand="0" w:firstRowFirstColumn="0" w:firstRowLastColumn="0" w:lastRowFirstColumn="0" w:lastRowLastColumn="0"/>
              <w:rPr>
                <w:rFonts w:ascii="Trebuchet MS" w:eastAsia="Calibri" w:hAnsi="Trebuchet MS"/>
                <w:color w:val="000000" w:themeColor="text1"/>
                <w:sz w:val="18"/>
                <w:szCs w:val="18"/>
                <w:lang w:val="es-MX"/>
              </w:rPr>
            </w:pPr>
          </w:p>
          <w:p w:rsidR="006D40C3" w:rsidRPr="006D40C3" w:rsidRDefault="006D40C3" w:rsidP="007075D4">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6D40C3">
              <w:rPr>
                <w:rFonts w:ascii="Trebuchet MS" w:eastAsiaTheme="majorEastAsia" w:hAnsi="Trebuchet MS" w:cstheme="majorBidi"/>
                <w:b/>
                <w:bCs/>
                <w:color w:val="000000" w:themeColor="text1"/>
                <w:sz w:val="18"/>
                <w:szCs w:val="18"/>
              </w:rPr>
              <w:t>Alguna información es conocida de forma inoportuna y parcialmente.</w:t>
            </w:r>
          </w:p>
          <w:p w:rsidR="006D40C3" w:rsidRPr="006D40C3" w:rsidRDefault="006D40C3" w:rsidP="007075D4">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b/>
                <w:bCs/>
                <w:color w:val="000000" w:themeColor="text1"/>
                <w:sz w:val="18"/>
                <w:szCs w:val="18"/>
              </w:rPr>
            </w:pPr>
            <w:r w:rsidRPr="006D40C3">
              <w:rPr>
                <w:rFonts w:ascii="Trebuchet MS" w:eastAsiaTheme="majorEastAsia" w:hAnsi="Trebuchet MS" w:cstheme="majorBidi"/>
                <w:b/>
                <w:bCs/>
                <w:color w:val="000000" w:themeColor="text1"/>
                <w:sz w:val="18"/>
                <w:szCs w:val="18"/>
              </w:rPr>
              <w:t>Impacto de las normas y circulares.</w:t>
            </w:r>
          </w:p>
          <w:p w:rsidR="006D40C3" w:rsidRPr="006D40C3" w:rsidRDefault="006D40C3" w:rsidP="007075D4">
            <w:pPr>
              <w:pStyle w:val="Prrafodelista"/>
              <w:numPr>
                <w:ilvl w:val="0"/>
                <w:numId w:val="5"/>
              </w:num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6D40C3">
              <w:rPr>
                <w:rFonts w:ascii="Trebuchet MS" w:eastAsiaTheme="majorEastAsia" w:hAnsi="Trebuchet MS" w:cstheme="majorBidi"/>
                <w:b/>
                <w:bCs/>
                <w:color w:val="000000" w:themeColor="text1"/>
                <w:sz w:val="18"/>
                <w:szCs w:val="18"/>
              </w:rPr>
              <w:t>Debilidades no superadas</w:t>
            </w:r>
            <w:r w:rsidRPr="006D40C3">
              <w:rPr>
                <w:rFonts w:ascii="Trebuchet MS" w:eastAsia="Calibri" w:hAnsi="Trebuchet MS"/>
                <w:color w:val="000000" w:themeColor="text1"/>
                <w:sz w:val="18"/>
                <w:szCs w:val="18"/>
              </w:rPr>
              <w:t>.</w:t>
            </w:r>
          </w:p>
        </w:tc>
      </w:tr>
    </w:tbl>
    <w:p w:rsidR="006D40C3" w:rsidRDefault="00522B95" w:rsidP="007075D4">
      <w:pPr>
        <w:spacing w:after="0" w:line="240" w:lineRule="auto"/>
        <w:ind w:left="1843"/>
        <w:jc w:val="both"/>
        <w:rPr>
          <w:rFonts w:ascii="Trebuchet MS" w:eastAsia="Calibri" w:hAnsi="Trebuchet MS"/>
          <w:sz w:val="28"/>
          <w:szCs w:val="28"/>
        </w:rPr>
      </w:pPr>
      <w:r>
        <w:rPr>
          <w:noProof/>
          <w:lang w:eastAsia="es-CO"/>
        </w:rPr>
        <mc:AlternateContent>
          <mc:Choice Requires="wps">
            <w:drawing>
              <wp:anchor distT="0" distB="0" distL="114300" distR="114300" simplePos="0" relativeHeight="251725824" behindDoc="0" locked="0" layoutInCell="1" allowOverlap="1" wp14:anchorId="194758FA" wp14:editId="612D2CEF">
                <wp:simplePos x="0" y="0"/>
                <wp:positionH relativeFrom="margin">
                  <wp:posOffset>1173193</wp:posOffset>
                </wp:positionH>
                <wp:positionV relativeFrom="paragraph">
                  <wp:posOffset>33871</wp:posOffset>
                </wp:positionV>
                <wp:extent cx="914400" cy="198407"/>
                <wp:effectExtent l="0" t="0" r="4445" b="0"/>
                <wp:wrapNone/>
                <wp:docPr id="264" name="Cuadro de texto 264"/>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F31C44" w:rsidRDefault="00AA26DB" w:rsidP="00522B95">
                            <w:pPr>
                              <w:rPr>
                                <w:rFonts w:ascii="Trebuchet MS" w:hAnsi="Trebuchet MS"/>
                                <w:sz w:val="16"/>
                              </w:rPr>
                            </w:pPr>
                            <w:r w:rsidRPr="00F31C44">
                              <w:rPr>
                                <w:rFonts w:ascii="Trebuchet MS" w:hAnsi="Trebuchet MS"/>
                                <w:sz w:val="16"/>
                              </w:rPr>
                              <w:t xml:space="preserve">Fuente: </w:t>
                            </w:r>
                            <w:r>
                              <w:rPr>
                                <w:rFonts w:ascii="Trebuchet MS" w:hAnsi="Trebuchet MS"/>
                                <w:sz w:val="16"/>
                              </w:rPr>
                              <w:t>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4758FA" id="Cuadro de texto 264" o:spid="_x0000_s1037" type="#_x0000_t202" style="position:absolute;left:0;text-align:left;margin-left:92.4pt;margin-top:2.65pt;width:1in;height:15.6pt;z-index:2517258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" fillcolor="window" stroked="f" strokeweight=".5pt">
                <v:textbox>
                  <w:txbxContent>
                    <w:p w:rsidR="00AA26DB" w:rsidRPr="00F31C44" w:rsidRDefault="00AA26DB" w:rsidP="00522B95">
                      <w:pPr>
                        <w:rPr>
                          <w:rFonts w:ascii="Trebuchet MS" w:hAnsi="Trebuchet MS"/>
                          <w:sz w:val="16"/>
                        </w:rPr>
                      </w:pPr>
                      <w:r w:rsidRPr="00F31C44">
                        <w:rPr>
                          <w:rFonts w:ascii="Trebuchet MS" w:hAnsi="Trebuchet MS"/>
                          <w:sz w:val="16"/>
                        </w:rPr>
                        <w:t xml:space="preserve">Fuente: </w:t>
                      </w:r>
                      <w:r>
                        <w:rPr>
                          <w:rFonts w:ascii="Trebuchet MS" w:hAnsi="Trebuchet MS"/>
                          <w:sz w:val="16"/>
                        </w:rPr>
                        <w:t>Oficina Asesora De Planeación</w:t>
                      </w:r>
                    </w:p>
                  </w:txbxContent>
                </v:textbox>
                <w10:wrap anchorx="margin"/>
              </v:shape>
            </w:pict>
          </mc:Fallback>
        </mc:AlternateContent>
      </w:r>
    </w:p>
    <w:p w:rsidR="007075D4" w:rsidRDefault="007075D4" w:rsidP="007075D4">
      <w:pPr>
        <w:ind w:left="1843"/>
        <w:jc w:val="both"/>
        <w:rPr>
          <w:rFonts w:ascii="Trebuchet MS" w:eastAsia="Calibri" w:hAnsi="Trebuchet MS"/>
        </w:rPr>
      </w:pPr>
    </w:p>
    <w:p w:rsidR="00DF1705" w:rsidRPr="00CA23DD" w:rsidRDefault="00DF1705" w:rsidP="007075D4">
      <w:pPr>
        <w:ind w:left="1843"/>
        <w:jc w:val="both"/>
        <w:rPr>
          <w:rFonts w:ascii="Trebuchet MS" w:eastAsia="Calibri" w:hAnsi="Trebuchet MS"/>
        </w:rPr>
      </w:pPr>
      <w:r w:rsidRPr="00CA23DD">
        <w:rPr>
          <w:rFonts w:ascii="Trebuchet MS" w:eastAsia="Calibri" w:hAnsi="Trebuchet MS"/>
        </w:rPr>
        <w:t xml:space="preserve">Como propuesta de solución a la situación crítica planteada </w:t>
      </w:r>
      <w:r w:rsidR="00ED7DC8">
        <w:rPr>
          <w:rFonts w:ascii="Trebuchet MS" w:eastAsia="Calibri" w:hAnsi="Trebuchet MS"/>
        </w:rPr>
        <w:t xml:space="preserve">se </w:t>
      </w:r>
      <w:r w:rsidR="0013388D" w:rsidRPr="00CA23DD">
        <w:rPr>
          <w:rFonts w:ascii="Trebuchet MS" w:eastAsia="Calibri" w:hAnsi="Trebuchet MS"/>
        </w:rPr>
        <w:t>sugier</w:t>
      </w:r>
      <w:r w:rsidR="0013388D">
        <w:rPr>
          <w:rFonts w:ascii="Trebuchet MS" w:eastAsia="Calibri" w:hAnsi="Trebuchet MS"/>
        </w:rPr>
        <w:t>e</w:t>
      </w:r>
      <w:r w:rsidRPr="00CA23DD">
        <w:rPr>
          <w:rFonts w:ascii="Trebuchet MS" w:eastAsia="Calibri" w:hAnsi="Trebuchet MS"/>
        </w:rPr>
        <w:t xml:space="preserve"> la siguiente, </w:t>
      </w:r>
    </w:p>
    <w:p w:rsidR="00DF1705" w:rsidRDefault="007075D4" w:rsidP="007075D4">
      <w:pPr>
        <w:pStyle w:val="Prrafodelista"/>
        <w:spacing w:after="0" w:line="240" w:lineRule="auto"/>
        <w:ind w:left="2203"/>
        <w:jc w:val="both"/>
        <w:rPr>
          <w:rFonts w:ascii="Trebuchet MS" w:eastAsia="Calibri" w:hAnsi="Trebuchet MS"/>
        </w:rPr>
      </w:pPr>
      <w:proofErr w:type="spellStart"/>
      <w:r>
        <w:rPr>
          <w:rFonts w:ascii="Trebuchet MS" w:eastAsia="Calibri" w:hAnsi="Trebuchet MS"/>
          <w:bCs/>
          <w:i/>
          <w:iCs/>
        </w:rPr>
        <w:lastRenderedPageBreak/>
        <w:t>Unica</w:t>
      </w:r>
      <w:proofErr w:type="spellEnd"/>
      <w:r>
        <w:rPr>
          <w:rFonts w:ascii="Trebuchet MS" w:eastAsia="Calibri" w:hAnsi="Trebuchet MS"/>
          <w:bCs/>
          <w:i/>
          <w:iCs/>
        </w:rPr>
        <w:t xml:space="preserve"> </w:t>
      </w:r>
      <w:r w:rsidR="00ED7DC8" w:rsidRPr="00A40C31">
        <w:rPr>
          <w:rFonts w:ascii="Trebuchet MS" w:eastAsia="Calibri" w:hAnsi="Trebuchet MS"/>
          <w:bCs/>
          <w:i/>
          <w:iCs/>
        </w:rPr>
        <w:t>fase:</w:t>
      </w:r>
      <w:r w:rsidR="00ED7DC8">
        <w:rPr>
          <w:rFonts w:ascii="Trebuchet MS" w:eastAsia="Calibri" w:hAnsi="Trebuchet MS"/>
          <w:bCs/>
        </w:rPr>
        <w:t xml:space="preserve"> </w:t>
      </w:r>
      <w:r w:rsidR="00DF1705" w:rsidRPr="00084835">
        <w:rPr>
          <w:rFonts w:ascii="Trebuchet MS" w:eastAsia="Calibri" w:hAnsi="Trebuchet MS"/>
          <w:bCs/>
        </w:rPr>
        <w:t>Adoptar herramientas administrativas.</w:t>
      </w:r>
      <w:r w:rsidR="00A40C31">
        <w:rPr>
          <w:rFonts w:ascii="Trebuchet MS" w:eastAsia="Calibri" w:hAnsi="Trebuchet MS"/>
          <w:bCs/>
        </w:rPr>
        <w:t xml:space="preserve"> </w:t>
      </w:r>
      <w:r w:rsidR="00DF1705" w:rsidRPr="00CA23DD">
        <w:rPr>
          <w:rFonts w:ascii="Trebuchet MS" w:eastAsia="Calibri" w:hAnsi="Trebuchet MS"/>
        </w:rPr>
        <w:t>Se proponen dos (2) instrumentos así:</w:t>
      </w:r>
    </w:p>
    <w:p w:rsidR="007075D4" w:rsidRPr="00CA23DD" w:rsidRDefault="007075D4" w:rsidP="007075D4">
      <w:pPr>
        <w:pStyle w:val="Prrafodelista"/>
        <w:spacing w:after="0" w:line="240" w:lineRule="auto"/>
        <w:ind w:left="2203"/>
        <w:jc w:val="both"/>
        <w:rPr>
          <w:rFonts w:ascii="Trebuchet MS" w:eastAsia="Calibri" w:hAnsi="Trebuchet MS"/>
        </w:rPr>
      </w:pPr>
      <w:bookmarkStart w:id="141" w:name="_GoBack"/>
      <w:bookmarkEnd w:id="141"/>
    </w:p>
    <w:p w:rsidR="00DF1705" w:rsidRDefault="00DF1705" w:rsidP="007075D4">
      <w:pPr>
        <w:numPr>
          <w:ilvl w:val="0"/>
          <w:numId w:val="6"/>
        </w:numPr>
        <w:autoSpaceDE w:val="0"/>
        <w:autoSpaceDN w:val="0"/>
        <w:adjustRightInd w:val="0"/>
        <w:spacing w:after="0" w:line="240" w:lineRule="auto"/>
        <w:ind w:left="2410" w:hanging="283"/>
        <w:contextualSpacing/>
        <w:jc w:val="both"/>
        <w:rPr>
          <w:rFonts w:ascii="Trebuchet MS" w:eastAsia="Calibri" w:hAnsi="Trebuchet MS"/>
        </w:rPr>
      </w:pPr>
      <w:r w:rsidRPr="00CA23DD">
        <w:rPr>
          <w:rFonts w:ascii="Trebuchet MS" w:eastAsia="Calibri" w:hAnsi="Trebuchet MS"/>
        </w:rPr>
        <w:t xml:space="preserve">El primero, conformar un equipo de dedicación exclusiva que atienda todo lo relacionado con el Modelo Integrado de Planeación y Gestión -MIPG y con el Sistema Integrado de Gestión SIG. </w:t>
      </w:r>
    </w:p>
    <w:p w:rsidR="00DF1705" w:rsidRPr="00CA23DD" w:rsidRDefault="00DF1705" w:rsidP="007075D4">
      <w:pPr>
        <w:autoSpaceDE w:val="0"/>
        <w:autoSpaceDN w:val="0"/>
        <w:adjustRightInd w:val="0"/>
        <w:spacing w:after="0" w:line="240" w:lineRule="auto"/>
        <w:ind w:left="2410" w:hanging="283"/>
        <w:contextualSpacing/>
        <w:jc w:val="both"/>
        <w:rPr>
          <w:rFonts w:ascii="Trebuchet MS" w:eastAsia="Calibri" w:hAnsi="Trebuchet MS"/>
        </w:rPr>
      </w:pPr>
    </w:p>
    <w:p w:rsidR="00DF1705" w:rsidRDefault="00DF1705" w:rsidP="007075D4">
      <w:pPr>
        <w:numPr>
          <w:ilvl w:val="0"/>
          <w:numId w:val="6"/>
        </w:numPr>
        <w:autoSpaceDE w:val="0"/>
        <w:autoSpaceDN w:val="0"/>
        <w:adjustRightInd w:val="0"/>
        <w:spacing w:after="0" w:line="240" w:lineRule="auto"/>
        <w:ind w:left="2410" w:hanging="284"/>
        <w:contextualSpacing/>
        <w:jc w:val="both"/>
        <w:rPr>
          <w:rFonts w:ascii="Trebuchet MS" w:eastAsia="Calibri" w:hAnsi="Trebuchet MS"/>
        </w:rPr>
      </w:pPr>
      <w:r w:rsidRPr="001D19E6">
        <w:rPr>
          <w:rFonts w:ascii="Trebuchet MS" w:eastAsia="Calibri" w:hAnsi="Trebuchet MS"/>
        </w:rPr>
        <w:t xml:space="preserve">El segundo, adelantar la revisión y actualización estratégica de la Entidad en el cuál queden definidos la misión, visión de largo plazo y los principales </w:t>
      </w:r>
      <w:r w:rsidR="001D19E6" w:rsidRPr="001D19E6">
        <w:rPr>
          <w:rFonts w:ascii="Trebuchet MS" w:eastAsia="Calibri" w:hAnsi="Trebuchet MS"/>
        </w:rPr>
        <w:t>lineamientos estratégicos</w:t>
      </w:r>
      <w:r w:rsidRPr="001D19E6">
        <w:rPr>
          <w:rFonts w:ascii="Trebuchet MS" w:eastAsia="Calibri" w:hAnsi="Trebuchet MS"/>
        </w:rPr>
        <w:t xml:space="preserve"> a desarrollar en los próximos años, para lo cual se deberá analizar el entorno estratégico actual del Departamento Administrativo de Defensoría del Espacio Público – DADEP y definir los desafíos y los planteamientos estratégicos.</w:t>
      </w:r>
    </w:p>
    <w:p w:rsidR="00DF1705" w:rsidRPr="00CA23DD" w:rsidRDefault="00DF1705" w:rsidP="007075D4">
      <w:pPr>
        <w:autoSpaceDE w:val="0"/>
        <w:autoSpaceDN w:val="0"/>
        <w:adjustRightInd w:val="0"/>
        <w:spacing w:after="0" w:line="240" w:lineRule="auto"/>
        <w:jc w:val="both"/>
        <w:rPr>
          <w:rFonts w:ascii="Trebuchet MS" w:eastAsia="Calibri" w:hAnsi="Trebuchet MS"/>
        </w:rPr>
      </w:pPr>
    </w:p>
    <w:p w:rsidR="00DF1705" w:rsidRPr="00420FE4" w:rsidRDefault="00AE77B8" w:rsidP="007075D4">
      <w:pPr>
        <w:pStyle w:val="Ttulo2"/>
        <w:spacing w:before="0" w:line="240" w:lineRule="auto"/>
        <w:ind w:left="1843"/>
        <w:rPr>
          <w:sz w:val="24"/>
          <w:szCs w:val="24"/>
        </w:rPr>
      </w:pPr>
      <w:bookmarkStart w:id="142" w:name="_Toc24717581"/>
      <w:r w:rsidRPr="00420FE4">
        <w:rPr>
          <w:sz w:val="24"/>
          <w:szCs w:val="24"/>
        </w:rPr>
        <w:t>3.1.1</w:t>
      </w:r>
      <w:r w:rsidR="00916BEA" w:rsidRPr="00420FE4">
        <w:rPr>
          <w:sz w:val="24"/>
          <w:szCs w:val="24"/>
        </w:rPr>
        <w:t>1</w:t>
      </w:r>
      <w:r w:rsidRPr="00420FE4">
        <w:rPr>
          <w:sz w:val="24"/>
          <w:szCs w:val="24"/>
        </w:rPr>
        <w:t xml:space="preserve"> </w:t>
      </w:r>
      <w:r w:rsidR="00DF1705" w:rsidRPr="00420FE4">
        <w:rPr>
          <w:sz w:val="24"/>
          <w:szCs w:val="24"/>
        </w:rPr>
        <w:t>Fecha de vencimiento y prioridades de los temas de la dependencia</w:t>
      </w:r>
      <w:bookmarkEnd w:id="142"/>
    </w:p>
    <w:p w:rsidR="007256C8" w:rsidRPr="007256C8" w:rsidRDefault="007256C8" w:rsidP="007075D4">
      <w:pPr>
        <w:spacing w:after="0" w:line="240" w:lineRule="auto"/>
      </w:pPr>
    </w:p>
    <w:p w:rsidR="00DF1705" w:rsidRDefault="00AE77B8" w:rsidP="007075D4">
      <w:pPr>
        <w:spacing w:after="0" w:line="240" w:lineRule="auto"/>
        <w:ind w:left="1418"/>
        <w:jc w:val="both"/>
        <w:rPr>
          <w:rFonts w:ascii="Trebuchet MS" w:eastAsia="Calibri" w:hAnsi="Trebuchet MS"/>
        </w:rPr>
      </w:pPr>
      <w:r>
        <w:rPr>
          <w:rFonts w:ascii="Trebuchet MS" w:eastAsia="Calibri" w:hAnsi="Trebuchet MS"/>
        </w:rPr>
        <w:t xml:space="preserve">      </w:t>
      </w:r>
      <w:r w:rsidR="00DF1705" w:rsidRPr="00CA23DD">
        <w:rPr>
          <w:rFonts w:ascii="Trebuchet MS" w:eastAsia="Calibri" w:hAnsi="Trebuchet MS"/>
        </w:rPr>
        <w:t>La Oficina Asesora de Planeación presenta el siguiente calendario de trabajos:</w:t>
      </w:r>
    </w:p>
    <w:p w:rsidR="00AE77B8" w:rsidRPr="00CA23DD" w:rsidRDefault="00AE77B8" w:rsidP="007075D4">
      <w:pPr>
        <w:spacing w:after="0" w:line="240" w:lineRule="auto"/>
        <w:ind w:left="2268"/>
        <w:jc w:val="both"/>
        <w:rPr>
          <w:rFonts w:ascii="Trebuchet MS" w:eastAsia="Calibri" w:hAnsi="Trebuchet MS"/>
        </w:rPr>
      </w:pPr>
    </w:p>
    <w:tbl>
      <w:tblPr>
        <w:tblStyle w:val="Tablaconcuadrcula6concolores-nfasis61"/>
        <w:tblW w:w="9322"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1971"/>
        <w:gridCol w:w="1964"/>
        <w:gridCol w:w="1973"/>
        <w:gridCol w:w="1319"/>
        <w:gridCol w:w="2095"/>
      </w:tblGrid>
      <w:tr w:rsidR="00AE77B8" w:rsidRPr="0011783D" w:rsidTr="006F5C19">
        <w:trPr>
          <w:cnfStyle w:val="100000000000" w:firstRow="1" w:lastRow="0" w:firstColumn="0" w:lastColumn="0" w:oddVBand="0" w:evenVBand="0" w:oddHBand="0" w:evenHBand="0" w:firstRowFirstColumn="0" w:firstRowLastColumn="0" w:lastRowFirstColumn="0" w:lastRowLastColumn="0"/>
          <w:trHeight w:val="144"/>
          <w:tblHeader/>
          <w:jc w:val="right"/>
        </w:trPr>
        <w:tc>
          <w:tcPr>
            <w:cnfStyle w:val="001000000000" w:firstRow="0" w:lastRow="0" w:firstColumn="1" w:lastColumn="0" w:oddVBand="0" w:evenVBand="0" w:oddHBand="0" w:evenHBand="0" w:firstRowFirstColumn="0" w:firstRowLastColumn="0" w:lastRowFirstColumn="0" w:lastRowLastColumn="0"/>
            <w:tcW w:w="9322" w:type="dxa"/>
            <w:gridSpan w:val="5"/>
            <w:shd w:val="clear" w:color="auto" w:fill="FFFFFF" w:themeFill="background1"/>
          </w:tcPr>
          <w:p w:rsidR="00AE77B8" w:rsidRPr="00323A32" w:rsidRDefault="00AE77B8" w:rsidP="00EE4610">
            <w:pPr>
              <w:autoSpaceDE w:val="0"/>
              <w:autoSpaceDN w:val="0"/>
              <w:adjustRightInd w:val="0"/>
              <w:jc w:val="center"/>
              <w:rPr>
                <w:rFonts w:ascii="Trebuchet MS" w:eastAsia="Calibri" w:hAnsi="Trebuchet MS"/>
                <w:b w:val="0"/>
                <w:color w:val="000000" w:themeColor="text1"/>
                <w:sz w:val="18"/>
                <w:szCs w:val="18"/>
              </w:rPr>
            </w:pPr>
            <w:r>
              <w:rPr>
                <w:rFonts w:ascii="Trebuchet MS" w:eastAsia="Calibri" w:hAnsi="Trebuchet MS"/>
                <w:b w:val="0"/>
                <w:bCs w:val="0"/>
                <w:sz w:val="24"/>
                <w:szCs w:val="24"/>
              </w:rPr>
              <w:t xml:space="preserve">        </w:t>
            </w:r>
            <w:r w:rsidR="0048202C" w:rsidRPr="0048202C">
              <w:rPr>
                <w:rFonts w:ascii="Trebuchet MS" w:eastAsia="Calibri" w:hAnsi="Trebuchet MS"/>
                <w:b w:val="0"/>
                <w:color w:val="000000" w:themeColor="text1"/>
                <w:sz w:val="18"/>
                <w:szCs w:val="18"/>
              </w:rPr>
              <w:t>Calendario</w:t>
            </w:r>
            <w:r w:rsidR="0048202C">
              <w:rPr>
                <w:rFonts w:ascii="Trebuchet MS" w:eastAsia="Calibri" w:hAnsi="Trebuchet MS"/>
                <w:b w:val="0"/>
                <w:bCs w:val="0"/>
                <w:sz w:val="24"/>
                <w:szCs w:val="24"/>
              </w:rPr>
              <w:t xml:space="preserve"> </w:t>
            </w:r>
            <w:r w:rsidR="0048202C" w:rsidRPr="0048202C">
              <w:rPr>
                <w:rFonts w:ascii="Trebuchet MS" w:eastAsia="Calibri" w:hAnsi="Trebuchet MS"/>
                <w:b w:val="0"/>
                <w:color w:val="000000" w:themeColor="text1"/>
                <w:sz w:val="18"/>
                <w:szCs w:val="18"/>
              </w:rPr>
              <w:t>Seguimiento</w:t>
            </w:r>
            <w:r>
              <w:rPr>
                <w:rFonts w:ascii="Trebuchet MS" w:eastAsia="Calibri" w:hAnsi="Trebuchet MS"/>
                <w:b w:val="0"/>
                <w:color w:val="000000" w:themeColor="text1"/>
                <w:sz w:val="18"/>
                <w:szCs w:val="18"/>
              </w:rPr>
              <w:t xml:space="preserve"> a la Inversión</w:t>
            </w:r>
          </w:p>
        </w:tc>
      </w:tr>
      <w:tr w:rsidR="00DF1705" w:rsidRPr="0011783D" w:rsidTr="006F5C19">
        <w:trPr>
          <w:cnfStyle w:val="100000000000" w:firstRow="1" w:lastRow="0" w:firstColumn="0" w:lastColumn="0" w:oddVBand="0" w:evenVBand="0" w:oddHBand="0" w:evenHBand="0" w:firstRowFirstColumn="0" w:firstRowLastColumn="0" w:lastRowFirstColumn="0" w:lastRowLastColumn="0"/>
          <w:trHeight w:val="144"/>
          <w:tblHeader/>
          <w:jc w:val="right"/>
        </w:trPr>
        <w:tc>
          <w:tcPr>
            <w:cnfStyle w:val="001000000000" w:firstRow="0" w:lastRow="0" w:firstColumn="1" w:lastColumn="0" w:oddVBand="0" w:evenVBand="0" w:oddHBand="0" w:evenHBand="0" w:firstRowFirstColumn="0" w:firstRowLastColumn="0" w:lastRowFirstColumn="0" w:lastRowLastColumn="0"/>
            <w:tcW w:w="1971" w:type="dxa"/>
            <w:tcBorders>
              <w:bottom w:val="none" w:sz="0" w:space="0" w:color="auto"/>
            </w:tcBorders>
            <w:shd w:val="clear" w:color="auto" w:fill="FFFFFF" w:themeFill="background1"/>
          </w:tcPr>
          <w:p w:rsidR="00DF1705" w:rsidRPr="00323A32" w:rsidRDefault="00DF1705" w:rsidP="00EE4610">
            <w:pPr>
              <w:autoSpaceDE w:val="0"/>
              <w:autoSpaceDN w:val="0"/>
              <w:adjustRightInd w:val="0"/>
              <w:jc w:val="center"/>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Nombre Informe</w:t>
            </w:r>
          </w:p>
        </w:tc>
        <w:tc>
          <w:tcPr>
            <w:tcW w:w="1964" w:type="dxa"/>
            <w:tcBorders>
              <w:bottom w:val="none" w:sz="0" w:space="0" w:color="auto"/>
            </w:tcBorders>
            <w:shd w:val="clear" w:color="auto" w:fill="FFFFFF" w:themeFill="background1"/>
          </w:tcPr>
          <w:p w:rsidR="00DF1705" w:rsidRPr="00323A32" w:rsidRDefault="00DF1705" w:rsidP="00EE461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Entidad destinataria</w:t>
            </w:r>
          </w:p>
        </w:tc>
        <w:tc>
          <w:tcPr>
            <w:tcW w:w="1973" w:type="dxa"/>
            <w:tcBorders>
              <w:bottom w:val="none" w:sz="0" w:space="0" w:color="auto"/>
            </w:tcBorders>
            <w:shd w:val="clear" w:color="auto" w:fill="FFFFFF" w:themeFill="background1"/>
          </w:tcPr>
          <w:p w:rsidR="00DF1705" w:rsidRPr="00323A32" w:rsidRDefault="00DF1705" w:rsidP="00EE461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Fecha Límite Entrega</w:t>
            </w:r>
          </w:p>
        </w:tc>
        <w:tc>
          <w:tcPr>
            <w:tcW w:w="1319" w:type="dxa"/>
            <w:tcBorders>
              <w:bottom w:val="none" w:sz="0" w:space="0" w:color="auto"/>
            </w:tcBorders>
            <w:shd w:val="clear" w:color="auto" w:fill="FFFFFF" w:themeFill="background1"/>
          </w:tcPr>
          <w:p w:rsidR="00DF1705" w:rsidRPr="00323A32" w:rsidRDefault="00DF1705" w:rsidP="00EE461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Estado</w:t>
            </w:r>
          </w:p>
        </w:tc>
        <w:tc>
          <w:tcPr>
            <w:tcW w:w="2095" w:type="dxa"/>
            <w:tcBorders>
              <w:bottom w:val="none" w:sz="0" w:space="0" w:color="auto"/>
            </w:tcBorders>
            <w:shd w:val="clear" w:color="auto" w:fill="FFFFFF" w:themeFill="background1"/>
          </w:tcPr>
          <w:p w:rsidR="00DF1705" w:rsidRPr="00323A32" w:rsidRDefault="00DF1705" w:rsidP="00EE461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Observaciones</w:t>
            </w:r>
          </w:p>
        </w:tc>
      </w:tr>
      <w:tr w:rsidR="00DF1705" w:rsidRPr="0011783D" w:rsidTr="006F5C19">
        <w:trPr>
          <w:cnfStyle w:val="000000100000" w:firstRow="0" w:lastRow="0" w:firstColumn="0" w:lastColumn="0" w:oddVBand="0" w:evenVBand="0" w:oddHBand="1" w:evenHBand="0" w:firstRowFirstColumn="0" w:firstRowLastColumn="0" w:lastRowFirstColumn="0" w:lastRowLastColumn="0"/>
          <w:trHeight w:val="595"/>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autoSpaceDE w:val="0"/>
              <w:autoSpaceDN w:val="0"/>
              <w:adjustRightInd w:val="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Cuenta Anual</w:t>
            </w:r>
          </w:p>
        </w:tc>
        <w:tc>
          <w:tcPr>
            <w:tcW w:w="1964"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Contraloría de Bogotá</w:t>
            </w:r>
          </w:p>
        </w:tc>
        <w:tc>
          <w:tcPr>
            <w:tcW w:w="1973"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Catorceavo día Febrero</w:t>
            </w:r>
          </w:p>
        </w:tc>
        <w:tc>
          <w:tcPr>
            <w:tcW w:w="1319"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El registro en el aplicativo SIVICOF de la Contraloría lo adelanta la Oficina de Sistemas y los informes los elabora cada área responsable.</w:t>
            </w:r>
          </w:p>
        </w:tc>
      </w:tr>
      <w:tr w:rsidR="00DF1705" w:rsidRPr="0011783D" w:rsidTr="006F5C19">
        <w:trPr>
          <w:trHeight w:val="595"/>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autoSpaceDE w:val="0"/>
              <w:autoSpaceDN w:val="0"/>
              <w:adjustRightInd w:val="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Seguimiento al plan de acción del Plan de Desarrollo</w:t>
            </w:r>
          </w:p>
        </w:tc>
        <w:tc>
          <w:tcPr>
            <w:tcW w:w="1964"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Secretaría Distrital de Planeación</w:t>
            </w:r>
          </w:p>
        </w:tc>
        <w:tc>
          <w:tcPr>
            <w:tcW w:w="1973"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Fecha relacionada en la circular que trimestralmente expide la Secretaría</w:t>
            </w:r>
          </w:p>
        </w:tc>
        <w:tc>
          <w:tcPr>
            <w:tcW w:w="1319"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Proceso de incorporación al SEGPLAN. Fecha límite 28-01-20</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La Información se incorpora en el aplicativo SEGPLAN ubicado en la Extranet de Planeación Distrital.</w:t>
            </w:r>
          </w:p>
        </w:tc>
      </w:tr>
      <w:tr w:rsidR="00DF1705" w:rsidRPr="0011783D" w:rsidTr="006F5C19">
        <w:trPr>
          <w:cnfStyle w:val="000000100000" w:firstRow="0" w:lastRow="0" w:firstColumn="0" w:lastColumn="0" w:oddVBand="0" w:evenVBand="0" w:oddHBand="1" w:evenHBand="0" w:firstRowFirstColumn="0" w:firstRowLastColumn="0" w:lastRowFirstColumn="0" w:lastRowLastColumn="0"/>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autoSpaceDE w:val="0"/>
              <w:autoSpaceDN w:val="0"/>
              <w:adjustRightInd w:val="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Informe a través del aplicativo PREDIS del producto metas y resultados – PMR - con cortes mensuales</w:t>
            </w:r>
          </w:p>
        </w:tc>
        <w:tc>
          <w:tcPr>
            <w:tcW w:w="1964"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Secretaría de Hacienda</w:t>
            </w:r>
          </w:p>
        </w:tc>
        <w:tc>
          <w:tcPr>
            <w:tcW w:w="1973"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Dentro del mes siguiente al cual corresponde el reporte</w:t>
            </w:r>
          </w:p>
        </w:tc>
        <w:tc>
          <w:tcPr>
            <w:tcW w:w="1319" w:type="dxa"/>
            <w:shd w:val="clear" w:color="auto" w:fill="FFFFFF" w:themeFill="background1"/>
          </w:tcPr>
          <w:p w:rsidR="00DF1705" w:rsidRPr="00323A32" w:rsidRDefault="00DF1705" w:rsidP="00EE4610">
            <w:pPr>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Se debe actualizar cada vez que se presenten modificaciones al presupuesto de inversión directa.</w:t>
            </w:r>
          </w:p>
        </w:tc>
      </w:tr>
      <w:tr w:rsidR="00DF1705" w:rsidRPr="0011783D" w:rsidTr="006F5C19">
        <w:trPr>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tabs>
                <w:tab w:val="left" w:pos="0"/>
                <w:tab w:val="left" w:pos="709"/>
                <w:tab w:val="left" w:pos="2160"/>
                <w:tab w:val="left" w:pos="2880"/>
                <w:tab w:val="left" w:pos="3600"/>
                <w:tab w:val="left" w:pos="4320"/>
                <w:tab w:val="left" w:pos="5040"/>
                <w:tab w:val="left" w:pos="5760"/>
                <w:tab w:val="left" w:pos="6480"/>
              </w:tabs>
              <w:jc w:val="both"/>
              <w:rPr>
                <w:rFonts w:ascii="Trebuchet MS" w:eastAsia="Calibri" w:hAnsi="Trebuchet MS"/>
                <w:color w:val="000000" w:themeColor="text1"/>
                <w:sz w:val="18"/>
                <w:szCs w:val="18"/>
              </w:rPr>
            </w:pPr>
            <w:r w:rsidRPr="00323A32">
              <w:rPr>
                <w:rFonts w:ascii="Trebuchet MS" w:eastAsia="Calibri" w:hAnsi="Trebuchet MS"/>
                <w:b w:val="0"/>
                <w:color w:val="000000" w:themeColor="text1"/>
                <w:sz w:val="18"/>
                <w:szCs w:val="18"/>
              </w:rPr>
              <w:t>Reportes mensuales de la ejecución presupuestal de los recursos de inversión - vigencia y reservas.</w:t>
            </w:r>
          </w:p>
        </w:tc>
        <w:tc>
          <w:tcPr>
            <w:tcW w:w="1964"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Para los servidores públicos de la Entidad y en general para quienes presten servicios en el DADEP</w:t>
            </w:r>
          </w:p>
        </w:tc>
        <w:tc>
          <w:tcPr>
            <w:tcW w:w="1973"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Dentro de los primeros diez (10) días calendario del mes siguiente al cual corresponde el reporte</w:t>
            </w:r>
          </w:p>
        </w:tc>
        <w:tc>
          <w:tcPr>
            <w:tcW w:w="1319" w:type="dxa"/>
            <w:shd w:val="clear" w:color="auto" w:fill="FFFFFF" w:themeFill="background1"/>
          </w:tcPr>
          <w:p w:rsidR="00DF1705" w:rsidRPr="00323A32" w:rsidRDefault="00DF1705" w:rsidP="00EE4610">
            <w:pPr>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Informe enviado a las partes interesadas vía correo electrónico.</w:t>
            </w:r>
          </w:p>
        </w:tc>
      </w:tr>
      <w:tr w:rsidR="00DF1705" w:rsidRPr="0011783D" w:rsidTr="006F5C19">
        <w:trPr>
          <w:cnfStyle w:val="000000100000" w:firstRow="0" w:lastRow="0" w:firstColumn="0" w:lastColumn="0" w:oddVBand="0" w:evenVBand="0" w:oddHBand="1" w:evenHBand="0" w:firstRowFirstColumn="0" w:firstRowLastColumn="0" w:lastRowFirstColumn="0" w:lastRowLastColumn="0"/>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tabs>
                <w:tab w:val="left" w:pos="0"/>
                <w:tab w:val="left" w:pos="709"/>
                <w:tab w:val="left" w:pos="2160"/>
                <w:tab w:val="left" w:pos="2880"/>
                <w:tab w:val="left" w:pos="3600"/>
                <w:tab w:val="left" w:pos="4320"/>
                <w:tab w:val="left" w:pos="5040"/>
                <w:tab w:val="left" w:pos="5760"/>
                <w:tab w:val="left" w:pos="6480"/>
              </w:tabs>
              <w:jc w:val="both"/>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Informes mensuales de seguimiento, evaluación y análisis de la ejecución de los recursos de inversión, con base en el plan de contratación.</w:t>
            </w:r>
          </w:p>
        </w:tc>
        <w:tc>
          <w:tcPr>
            <w:tcW w:w="1964"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Para los servidores públicos de la Entidad y en general para quienes presten servicios en el DADEP</w:t>
            </w:r>
          </w:p>
        </w:tc>
        <w:tc>
          <w:tcPr>
            <w:tcW w:w="1973"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Dentro de los primeros diez (10) días calendario del mes siguiente al cual corresponde el reporte</w:t>
            </w:r>
          </w:p>
        </w:tc>
        <w:tc>
          <w:tcPr>
            <w:tcW w:w="1319" w:type="dxa"/>
            <w:shd w:val="clear" w:color="auto" w:fill="FFFFFF" w:themeFill="background1"/>
          </w:tcPr>
          <w:p w:rsidR="00DF1705" w:rsidRPr="00323A32" w:rsidRDefault="00DF1705" w:rsidP="00EE4610">
            <w:pPr>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Informe enviado a las partes interesadas vía correo electrónico.</w:t>
            </w:r>
          </w:p>
        </w:tc>
      </w:tr>
      <w:tr w:rsidR="00DF1705" w:rsidRPr="0011783D" w:rsidTr="006F5C19">
        <w:trPr>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tabs>
                <w:tab w:val="left" w:pos="0"/>
                <w:tab w:val="left" w:pos="709"/>
                <w:tab w:val="left" w:pos="2160"/>
                <w:tab w:val="left" w:pos="2880"/>
                <w:tab w:val="left" w:pos="3600"/>
                <w:tab w:val="left" w:pos="4320"/>
                <w:tab w:val="left" w:pos="5040"/>
                <w:tab w:val="left" w:pos="5760"/>
                <w:tab w:val="left" w:pos="6480"/>
              </w:tabs>
              <w:jc w:val="both"/>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Informe trimestral comparativo de la inversión de la vigencia “vs” vigencia anterior.</w:t>
            </w:r>
          </w:p>
        </w:tc>
        <w:tc>
          <w:tcPr>
            <w:tcW w:w="1964"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Secretaría de Hacienda</w:t>
            </w:r>
          </w:p>
        </w:tc>
        <w:tc>
          <w:tcPr>
            <w:tcW w:w="1973"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Dentro de los primeros quince (15) días hábiles de los meses abril, julio, octubre y enero.</w:t>
            </w:r>
          </w:p>
        </w:tc>
        <w:tc>
          <w:tcPr>
            <w:tcW w:w="1319" w:type="dxa"/>
            <w:shd w:val="clear" w:color="auto" w:fill="FFFFFF" w:themeFill="background1"/>
          </w:tcPr>
          <w:p w:rsidR="00DF1705" w:rsidRPr="00323A32" w:rsidRDefault="00DF1705" w:rsidP="00EE4610">
            <w:pPr>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El informe lo consolida el área de presupuesto del DADEP.</w:t>
            </w:r>
          </w:p>
        </w:tc>
      </w:tr>
      <w:tr w:rsidR="00DF1705" w:rsidRPr="0011783D" w:rsidTr="006F5C19">
        <w:trPr>
          <w:cnfStyle w:val="000000100000" w:firstRow="0" w:lastRow="0" w:firstColumn="0" w:lastColumn="0" w:oddVBand="0" w:evenVBand="0" w:oddHBand="1" w:evenHBand="0" w:firstRowFirstColumn="0" w:firstRowLastColumn="0" w:lastRowFirstColumn="0" w:lastRowLastColumn="0"/>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tabs>
                <w:tab w:val="left" w:pos="0"/>
                <w:tab w:val="left" w:pos="709"/>
                <w:tab w:val="left" w:pos="2160"/>
                <w:tab w:val="left" w:pos="2880"/>
                <w:tab w:val="left" w:pos="3600"/>
                <w:tab w:val="left" w:pos="4320"/>
                <w:tab w:val="left" w:pos="5040"/>
                <w:tab w:val="left" w:pos="5760"/>
                <w:tab w:val="left" w:pos="6480"/>
              </w:tabs>
              <w:jc w:val="both"/>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lastRenderedPageBreak/>
              <w:t>Informe resumen ejecutivo de la ejecución presupuestal de inversión</w:t>
            </w:r>
          </w:p>
        </w:tc>
        <w:tc>
          <w:tcPr>
            <w:tcW w:w="1964"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Para los servidores públicos de la Entidad y en general para quienes presten servicios en el DADEP</w:t>
            </w:r>
          </w:p>
        </w:tc>
        <w:tc>
          <w:tcPr>
            <w:tcW w:w="1973"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Dentro del primer día hábil de cada semana.</w:t>
            </w:r>
          </w:p>
        </w:tc>
        <w:tc>
          <w:tcPr>
            <w:tcW w:w="1319" w:type="dxa"/>
            <w:shd w:val="clear" w:color="auto" w:fill="FFFFFF" w:themeFill="background1"/>
          </w:tcPr>
          <w:p w:rsidR="00DF1705" w:rsidRPr="00323A32" w:rsidRDefault="00DF1705" w:rsidP="00EE4610">
            <w:pPr>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Informe enviado a las partes interesadas vía correo electrónico.</w:t>
            </w:r>
          </w:p>
        </w:tc>
      </w:tr>
      <w:tr w:rsidR="00DF1705" w:rsidRPr="0011783D" w:rsidTr="006F5C19">
        <w:trPr>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tabs>
                <w:tab w:val="left" w:pos="0"/>
                <w:tab w:val="left" w:pos="709"/>
                <w:tab w:val="left" w:pos="2160"/>
                <w:tab w:val="left" w:pos="2880"/>
                <w:tab w:val="left" w:pos="3600"/>
                <w:tab w:val="left" w:pos="4320"/>
                <w:tab w:val="left" w:pos="5040"/>
                <w:tab w:val="left" w:pos="5760"/>
                <w:tab w:val="left" w:pos="6480"/>
              </w:tabs>
              <w:jc w:val="both"/>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Elaboración del informe de balance social de las políticas públicas del D. C. para la Contraloría de Bogotá.</w:t>
            </w:r>
          </w:p>
        </w:tc>
        <w:tc>
          <w:tcPr>
            <w:tcW w:w="1964"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Contraloría de Bogotá</w:t>
            </w:r>
          </w:p>
        </w:tc>
        <w:tc>
          <w:tcPr>
            <w:tcW w:w="1973"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Este informe hace parte de la cuenta anual que se presenta a la Contraloría de Bogotá</w:t>
            </w:r>
          </w:p>
        </w:tc>
        <w:tc>
          <w:tcPr>
            <w:tcW w:w="1319"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Este informe deberá elaborarse acatando la forma, términos y condiciones establecidos en la resolución reglamentaria vigente, expedida por el Contralor de Bogotá, D.C., para la rendición de la cuenta.</w:t>
            </w:r>
          </w:p>
        </w:tc>
      </w:tr>
      <w:tr w:rsidR="00DF1705" w:rsidRPr="0011783D" w:rsidTr="006F5C19">
        <w:trPr>
          <w:cnfStyle w:val="000000100000" w:firstRow="0" w:lastRow="0" w:firstColumn="0" w:lastColumn="0" w:oddVBand="0" w:evenVBand="0" w:oddHBand="1" w:evenHBand="0" w:firstRowFirstColumn="0" w:firstRowLastColumn="0" w:lastRowFirstColumn="0" w:lastRowLastColumn="0"/>
          <w:trHeight w:val="450"/>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tabs>
                <w:tab w:val="left" w:pos="0"/>
                <w:tab w:val="left" w:pos="709"/>
                <w:tab w:val="left" w:pos="2160"/>
                <w:tab w:val="left" w:pos="2880"/>
                <w:tab w:val="left" w:pos="3600"/>
                <w:tab w:val="left" w:pos="4320"/>
                <w:tab w:val="left" w:pos="5040"/>
                <w:tab w:val="left" w:pos="5760"/>
                <w:tab w:val="left" w:pos="6480"/>
              </w:tabs>
              <w:jc w:val="both"/>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Concepto técnico sobre la viabilidad de constituir una reserva presupuestal, con recursos económicos de un proyecto por inversión.</w:t>
            </w:r>
          </w:p>
        </w:tc>
        <w:tc>
          <w:tcPr>
            <w:tcW w:w="1964"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Responsables de los proyectos de inversión que ejecuta el DADEP y que soliciten este concepto.</w:t>
            </w:r>
          </w:p>
        </w:tc>
        <w:tc>
          <w:tcPr>
            <w:tcW w:w="1973"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Dentro de los dos (2) días hábiles siguientes a la solicitud.</w:t>
            </w:r>
          </w:p>
        </w:tc>
        <w:tc>
          <w:tcPr>
            <w:tcW w:w="1319" w:type="dxa"/>
            <w:shd w:val="clear" w:color="auto" w:fill="FFFFFF" w:themeFill="background1"/>
          </w:tcPr>
          <w:p w:rsidR="00DF1705" w:rsidRPr="00323A32"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El concepto técnico que se expide estará sustentado en los argumentos planteados por el área interesada y responsable del proyecto de inversión.</w:t>
            </w:r>
          </w:p>
        </w:tc>
      </w:tr>
      <w:tr w:rsidR="00DF1705" w:rsidRPr="0011783D" w:rsidTr="006F5C19">
        <w:trPr>
          <w:trHeight w:val="579"/>
          <w:jc w:val="right"/>
        </w:trPr>
        <w:tc>
          <w:tcPr>
            <w:cnfStyle w:val="001000000000" w:firstRow="0" w:lastRow="0" w:firstColumn="1" w:lastColumn="0" w:oddVBand="0" w:evenVBand="0" w:oddHBand="0" w:evenHBand="0" w:firstRowFirstColumn="0" w:firstRowLastColumn="0" w:lastRowFirstColumn="0" w:lastRowLastColumn="0"/>
            <w:tcW w:w="1971" w:type="dxa"/>
            <w:shd w:val="clear" w:color="auto" w:fill="FFFFFF" w:themeFill="background1"/>
          </w:tcPr>
          <w:p w:rsidR="00DF1705" w:rsidRPr="00323A32" w:rsidRDefault="00DF1705" w:rsidP="00EE4610">
            <w:pPr>
              <w:autoSpaceDE w:val="0"/>
              <w:autoSpaceDN w:val="0"/>
              <w:adjustRightInd w:val="0"/>
              <w:rPr>
                <w:rFonts w:ascii="Trebuchet MS" w:eastAsia="Calibri" w:hAnsi="Trebuchet MS"/>
                <w:b w:val="0"/>
                <w:color w:val="000000" w:themeColor="text1"/>
                <w:sz w:val="18"/>
                <w:szCs w:val="18"/>
              </w:rPr>
            </w:pPr>
            <w:r w:rsidRPr="00323A32">
              <w:rPr>
                <w:rFonts w:ascii="Trebuchet MS" w:eastAsia="Calibri" w:hAnsi="Trebuchet MS"/>
                <w:b w:val="0"/>
                <w:color w:val="000000" w:themeColor="text1"/>
                <w:sz w:val="18"/>
                <w:szCs w:val="18"/>
              </w:rPr>
              <w:t>Anteproyecto de presupuesto de inversión directa</w:t>
            </w:r>
          </w:p>
        </w:tc>
        <w:tc>
          <w:tcPr>
            <w:tcW w:w="1964"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Secretaría de Hacienda</w:t>
            </w:r>
          </w:p>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Secretaría de Planeación</w:t>
            </w:r>
          </w:p>
        </w:tc>
        <w:tc>
          <w:tcPr>
            <w:tcW w:w="1973"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Fechas determinadas por las Secretarías de Hacienda y Planeación</w:t>
            </w:r>
          </w:p>
        </w:tc>
        <w:tc>
          <w:tcPr>
            <w:tcW w:w="1319" w:type="dxa"/>
            <w:shd w:val="clear" w:color="auto" w:fill="FFFFFF" w:themeFill="background1"/>
          </w:tcPr>
          <w:p w:rsidR="00DF1705" w:rsidRPr="00323A32"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Al día</w:t>
            </w:r>
          </w:p>
        </w:tc>
        <w:tc>
          <w:tcPr>
            <w:tcW w:w="2095" w:type="dxa"/>
            <w:shd w:val="clear" w:color="auto" w:fill="FFFFFF" w:themeFill="background1"/>
          </w:tcPr>
          <w:p w:rsidR="00DF1705" w:rsidRPr="00323A32" w:rsidRDefault="00DF1705" w:rsidP="00EE461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323A32">
              <w:rPr>
                <w:rFonts w:ascii="Trebuchet MS" w:eastAsia="Calibri" w:hAnsi="Trebuchet MS"/>
                <w:bCs/>
                <w:color w:val="000000" w:themeColor="text1"/>
                <w:sz w:val="18"/>
                <w:szCs w:val="18"/>
              </w:rPr>
              <w:t>Involucra una serie de actividades que se cumplen secuencialmente durante el resto del segundo semestre.</w:t>
            </w:r>
          </w:p>
        </w:tc>
      </w:tr>
    </w:tbl>
    <w:p w:rsidR="00B01E6D" w:rsidRDefault="00B01E6D" w:rsidP="00B01E6D">
      <w:pPr>
        <w:autoSpaceDE w:val="0"/>
        <w:autoSpaceDN w:val="0"/>
        <w:adjustRightInd w:val="0"/>
        <w:spacing w:after="0" w:line="240" w:lineRule="auto"/>
        <w:ind w:left="425" w:hanging="425"/>
        <w:jc w:val="both"/>
        <w:rPr>
          <w:rFonts w:ascii="Trebuchet MS" w:eastAsia="Calibri" w:hAnsi="Trebuchet MS"/>
          <w:b/>
          <w:sz w:val="12"/>
          <w:szCs w:val="12"/>
        </w:rPr>
      </w:pPr>
      <w:r>
        <w:rPr>
          <w:rFonts w:ascii="Trebuchet MS" w:eastAsia="Calibri" w:hAnsi="Trebuchet MS"/>
          <w:b/>
          <w:sz w:val="12"/>
          <w:szCs w:val="12"/>
        </w:rPr>
        <w:t xml:space="preserve">                                        </w:t>
      </w:r>
      <w:r w:rsidR="00DF1705" w:rsidRPr="0011783D">
        <w:rPr>
          <w:rFonts w:ascii="Trebuchet MS" w:eastAsia="Calibri" w:hAnsi="Trebuchet MS"/>
          <w:b/>
          <w:sz w:val="12"/>
          <w:szCs w:val="12"/>
        </w:rPr>
        <w:t xml:space="preserve">NOTA: Los informes de avance de las metas y actividades deben remitirse a la OAP por parte de las áreas dentro de los primeros diez días de cada mes, por correo </w:t>
      </w:r>
    </w:p>
    <w:p w:rsidR="00DF1705" w:rsidRDefault="00B01E6D" w:rsidP="00B01E6D">
      <w:pPr>
        <w:autoSpaceDE w:val="0"/>
        <w:autoSpaceDN w:val="0"/>
        <w:adjustRightInd w:val="0"/>
        <w:spacing w:after="0" w:line="240" w:lineRule="auto"/>
        <w:ind w:left="425" w:hanging="425"/>
        <w:jc w:val="both"/>
        <w:rPr>
          <w:rFonts w:ascii="Trebuchet MS" w:eastAsia="Calibri" w:hAnsi="Trebuchet MS"/>
          <w:b/>
          <w:sz w:val="12"/>
          <w:szCs w:val="12"/>
        </w:rPr>
      </w:pPr>
      <w:r>
        <w:rPr>
          <w:rFonts w:ascii="Trebuchet MS" w:eastAsia="Calibri" w:hAnsi="Trebuchet MS"/>
          <w:b/>
          <w:sz w:val="12"/>
          <w:szCs w:val="12"/>
        </w:rPr>
        <w:t xml:space="preserve">                                                  </w:t>
      </w:r>
      <w:r w:rsidR="00DF1705" w:rsidRPr="0011783D">
        <w:rPr>
          <w:rFonts w:ascii="Trebuchet MS" w:eastAsia="Calibri" w:hAnsi="Trebuchet MS"/>
          <w:b/>
          <w:sz w:val="12"/>
          <w:szCs w:val="12"/>
        </w:rPr>
        <w:t>electrónico proveniente del responsable del proyecto o su delegado.</w:t>
      </w:r>
    </w:p>
    <w:p w:rsidR="00522B95" w:rsidRPr="0011783D" w:rsidRDefault="00522B95" w:rsidP="00B01E6D">
      <w:pPr>
        <w:autoSpaceDE w:val="0"/>
        <w:autoSpaceDN w:val="0"/>
        <w:adjustRightInd w:val="0"/>
        <w:spacing w:after="0" w:line="240" w:lineRule="auto"/>
        <w:ind w:left="425" w:hanging="425"/>
        <w:jc w:val="both"/>
        <w:rPr>
          <w:rFonts w:ascii="Trebuchet MS" w:eastAsia="Calibri" w:hAnsi="Trebuchet MS"/>
          <w:b/>
          <w:sz w:val="12"/>
          <w:szCs w:val="12"/>
        </w:rPr>
      </w:pPr>
      <w:r>
        <w:rPr>
          <w:noProof/>
          <w:lang w:eastAsia="es-CO"/>
        </w:rPr>
        <mc:AlternateContent>
          <mc:Choice Requires="wps">
            <w:drawing>
              <wp:anchor distT="0" distB="0" distL="114300" distR="114300" simplePos="0" relativeHeight="251727872" behindDoc="0" locked="0" layoutInCell="1" allowOverlap="1" wp14:anchorId="3CBEE7DE" wp14:editId="02D20DC3">
                <wp:simplePos x="0" y="0"/>
                <wp:positionH relativeFrom="margin">
                  <wp:posOffset>802257</wp:posOffset>
                </wp:positionH>
                <wp:positionV relativeFrom="paragraph">
                  <wp:posOffset>19254</wp:posOffset>
                </wp:positionV>
                <wp:extent cx="914400" cy="198407"/>
                <wp:effectExtent l="0" t="0" r="4445" b="0"/>
                <wp:wrapNone/>
                <wp:docPr id="265" name="Cuadro de texto 265"/>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522B95" w:rsidRDefault="00AA26DB" w:rsidP="00522B95">
                            <w:pPr>
                              <w:rPr>
                                <w:rFonts w:ascii="Trebuchet MS" w:hAnsi="Trebuchet MS"/>
                                <w:sz w:val="12"/>
                                <w:szCs w:val="12"/>
                              </w:rPr>
                            </w:pPr>
                            <w:r>
                              <w:rPr>
                                <w:rFonts w:ascii="Trebuchet MS" w:hAnsi="Trebuchet MS"/>
                                <w:sz w:val="12"/>
                                <w:szCs w:val="12"/>
                              </w:rPr>
                              <w:t xml:space="preserve"> </w:t>
                            </w:r>
                            <w:r w:rsidRPr="00522B95">
                              <w:rPr>
                                <w:rFonts w:ascii="Trebuchet MS" w:hAnsi="Trebuchet MS"/>
                                <w:sz w:val="12"/>
                                <w:szCs w:val="12"/>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EE7DE" id="Cuadro de texto 265" o:spid="_x0000_s1038" type="#_x0000_t202" style="position:absolute;left:0;text-align:left;margin-left:63.15pt;margin-top:1.5pt;width:1in;height:15.6pt;z-index:25172787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" fillcolor="window" stroked="f" strokeweight=".5pt">
                <v:textbox>
                  <w:txbxContent>
                    <w:p w:rsidR="00AA26DB" w:rsidRPr="00522B95" w:rsidRDefault="00AA26DB" w:rsidP="00522B95">
                      <w:pPr>
                        <w:rPr>
                          <w:rFonts w:ascii="Trebuchet MS" w:hAnsi="Trebuchet MS"/>
                          <w:sz w:val="12"/>
                          <w:szCs w:val="12"/>
                        </w:rPr>
                      </w:pPr>
                      <w:r>
                        <w:rPr>
                          <w:rFonts w:ascii="Trebuchet MS" w:hAnsi="Trebuchet MS"/>
                          <w:sz w:val="12"/>
                          <w:szCs w:val="12"/>
                        </w:rPr>
                        <w:t xml:space="preserve"> </w:t>
                      </w:r>
                      <w:r w:rsidRPr="00522B95">
                        <w:rPr>
                          <w:rFonts w:ascii="Trebuchet MS" w:hAnsi="Trebuchet MS"/>
                          <w:sz w:val="12"/>
                          <w:szCs w:val="12"/>
                        </w:rPr>
                        <w:t>Fuente: Oficina Asesora De Planeación</w:t>
                      </w:r>
                    </w:p>
                  </w:txbxContent>
                </v:textbox>
                <w10:wrap anchorx="margin"/>
              </v:shape>
            </w:pict>
          </mc:Fallback>
        </mc:AlternateContent>
      </w:r>
    </w:p>
    <w:p w:rsidR="00DF1705" w:rsidRPr="0011783D" w:rsidRDefault="00DF1705" w:rsidP="00DF1705">
      <w:pPr>
        <w:autoSpaceDE w:val="0"/>
        <w:autoSpaceDN w:val="0"/>
        <w:adjustRightInd w:val="0"/>
        <w:jc w:val="both"/>
        <w:rPr>
          <w:rFonts w:ascii="Trebuchet MS" w:eastAsia="Calibri" w:hAnsi="Trebuchet MS"/>
          <w:b/>
          <w:sz w:val="28"/>
          <w:szCs w:val="28"/>
        </w:rPr>
      </w:pPr>
    </w:p>
    <w:tbl>
      <w:tblPr>
        <w:tblStyle w:val="Tablaconcuadrcula6concolores-nfasis61"/>
        <w:tblW w:w="0" w:type="auto"/>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1769"/>
        <w:gridCol w:w="1763"/>
        <w:gridCol w:w="1764"/>
        <w:gridCol w:w="1365"/>
        <w:gridCol w:w="2661"/>
      </w:tblGrid>
      <w:tr w:rsidR="00AE77B8" w:rsidRPr="0011783D" w:rsidTr="00FB2A8B">
        <w:trPr>
          <w:cnfStyle w:val="100000000000" w:firstRow="1" w:lastRow="0" w:firstColumn="0" w:lastColumn="0" w:oddVBand="0" w:evenVBand="0" w:oddHBand="0" w:evenHBand="0" w:firstRowFirstColumn="0" w:firstRowLastColumn="0" w:lastRowFirstColumn="0" w:lastRowLastColumn="0"/>
          <w:trHeight w:val="379"/>
          <w:jc w:val="right"/>
        </w:trPr>
        <w:tc>
          <w:tcPr>
            <w:cnfStyle w:val="001000000000" w:firstRow="0" w:lastRow="0" w:firstColumn="1" w:lastColumn="0" w:oddVBand="0" w:evenVBand="0" w:oddHBand="0" w:evenHBand="0" w:firstRowFirstColumn="0" w:firstRowLastColumn="0" w:lastRowFirstColumn="0" w:lastRowLastColumn="0"/>
            <w:tcW w:w="9322" w:type="dxa"/>
            <w:gridSpan w:val="5"/>
            <w:tcBorders>
              <w:bottom w:val="none" w:sz="0" w:space="0" w:color="auto"/>
            </w:tcBorders>
            <w:shd w:val="clear" w:color="auto" w:fill="FFFFFF" w:themeFill="background1"/>
            <w:vAlign w:val="center"/>
          </w:tcPr>
          <w:p w:rsidR="00AE77B8" w:rsidRPr="00AA3EC6" w:rsidRDefault="0048202C" w:rsidP="00EE4610">
            <w:pPr>
              <w:autoSpaceDE w:val="0"/>
              <w:autoSpaceDN w:val="0"/>
              <w:adjustRightInd w:val="0"/>
              <w:jc w:val="center"/>
              <w:rPr>
                <w:rFonts w:ascii="Trebuchet MS" w:eastAsia="Calibri" w:hAnsi="Trebuchet MS"/>
                <w:b w:val="0"/>
                <w:color w:val="000000" w:themeColor="text1"/>
                <w:sz w:val="18"/>
                <w:szCs w:val="18"/>
              </w:rPr>
            </w:pPr>
            <w:r>
              <w:rPr>
                <w:rFonts w:ascii="Trebuchet MS" w:eastAsia="Calibri" w:hAnsi="Trebuchet MS"/>
                <w:b w:val="0"/>
                <w:color w:val="000000" w:themeColor="text1"/>
                <w:sz w:val="18"/>
                <w:szCs w:val="18"/>
              </w:rPr>
              <w:t xml:space="preserve">Calendario </w:t>
            </w:r>
            <w:r w:rsidR="00AE77B8">
              <w:rPr>
                <w:rFonts w:ascii="Trebuchet MS" w:eastAsia="Calibri" w:hAnsi="Trebuchet MS"/>
                <w:b w:val="0"/>
                <w:color w:val="000000" w:themeColor="text1"/>
                <w:sz w:val="18"/>
                <w:szCs w:val="18"/>
              </w:rPr>
              <w:t>Modelo Integrado de Planeación y Gestión – MIPG // Sistema Integrado de Gestión SIG</w:t>
            </w:r>
          </w:p>
        </w:tc>
      </w:tr>
      <w:tr w:rsidR="00DF1705" w:rsidRPr="0011783D" w:rsidTr="00E43FE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769" w:type="dxa"/>
            <w:shd w:val="clear" w:color="auto" w:fill="FFFFFF" w:themeFill="background1"/>
          </w:tcPr>
          <w:p w:rsidR="00DF1705" w:rsidRPr="00AA3EC6" w:rsidRDefault="00DF1705" w:rsidP="00EE4610">
            <w:pPr>
              <w:autoSpaceDE w:val="0"/>
              <w:autoSpaceDN w:val="0"/>
              <w:adjustRightInd w:val="0"/>
              <w:jc w:val="center"/>
              <w:rPr>
                <w:rFonts w:ascii="Trebuchet MS" w:eastAsia="Calibri" w:hAnsi="Trebuchet MS"/>
                <w:b w:val="0"/>
                <w:color w:val="000000" w:themeColor="text1"/>
                <w:sz w:val="18"/>
                <w:szCs w:val="18"/>
              </w:rPr>
            </w:pPr>
            <w:r w:rsidRPr="00AA3EC6">
              <w:rPr>
                <w:rFonts w:ascii="Trebuchet MS" w:eastAsia="Calibri" w:hAnsi="Trebuchet MS"/>
                <w:b w:val="0"/>
                <w:color w:val="000000" w:themeColor="text1"/>
                <w:sz w:val="18"/>
                <w:szCs w:val="18"/>
              </w:rPr>
              <w:t>Nombre Informe</w:t>
            </w:r>
          </w:p>
        </w:tc>
        <w:tc>
          <w:tcPr>
            <w:tcW w:w="1763" w:type="dxa"/>
            <w:shd w:val="clear" w:color="auto" w:fill="FFFFFF" w:themeFill="background1"/>
          </w:tcPr>
          <w:p w:rsidR="00DF1705" w:rsidRPr="00AA3EC6" w:rsidRDefault="00DF1705" w:rsidP="00EE4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rebuchet MS" w:eastAsia="Calibri" w:hAnsi="Trebuchet MS"/>
                <w:b/>
                <w:color w:val="000000" w:themeColor="text1"/>
                <w:sz w:val="18"/>
                <w:szCs w:val="18"/>
              </w:rPr>
            </w:pPr>
            <w:r w:rsidRPr="00AA3EC6">
              <w:rPr>
                <w:rFonts w:ascii="Trebuchet MS" w:eastAsia="Calibri" w:hAnsi="Trebuchet MS"/>
                <w:b/>
                <w:color w:val="000000" w:themeColor="text1"/>
                <w:sz w:val="18"/>
                <w:szCs w:val="18"/>
              </w:rPr>
              <w:t>Entidad destinataria</w:t>
            </w:r>
          </w:p>
        </w:tc>
        <w:tc>
          <w:tcPr>
            <w:tcW w:w="1764" w:type="dxa"/>
            <w:shd w:val="clear" w:color="auto" w:fill="FFFFFF" w:themeFill="background1"/>
          </w:tcPr>
          <w:p w:rsidR="00DF1705" w:rsidRPr="00AA3EC6" w:rsidRDefault="00DF1705" w:rsidP="00EE4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rebuchet MS" w:eastAsia="Calibri" w:hAnsi="Trebuchet MS"/>
                <w:b/>
                <w:color w:val="000000" w:themeColor="text1"/>
                <w:sz w:val="18"/>
                <w:szCs w:val="18"/>
              </w:rPr>
            </w:pPr>
            <w:r w:rsidRPr="00AA3EC6">
              <w:rPr>
                <w:rFonts w:ascii="Trebuchet MS" w:eastAsia="Calibri" w:hAnsi="Trebuchet MS"/>
                <w:b/>
                <w:color w:val="000000" w:themeColor="text1"/>
                <w:sz w:val="18"/>
                <w:szCs w:val="18"/>
              </w:rPr>
              <w:t>Fecha Límite Entrega</w:t>
            </w:r>
          </w:p>
        </w:tc>
        <w:tc>
          <w:tcPr>
            <w:tcW w:w="1365" w:type="dxa"/>
            <w:shd w:val="clear" w:color="auto" w:fill="FFFFFF" w:themeFill="background1"/>
          </w:tcPr>
          <w:p w:rsidR="00DF1705" w:rsidRPr="00AA3EC6" w:rsidRDefault="00DF1705" w:rsidP="00EE4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rebuchet MS" w:eastAsia="Calibri" w:hAnsi="Trebuchet MS"/>
                <w:b/>
                <w:color w:val="000000" w:themeColor="text1"/>
                <w:sz w:val="18"/>
                <w:szCs w:val="18"/>
              </w:rPr>
            </w:pPr>
            <w:r w:rsidRPr="00AA3EC6">
              <w:rPr>
                <w:rFonts w:ascii="Trebuchet MS" w:eastAsia="Calibri" w:hAnsi="Trebuchet MS"/>
                <w:b/>
                <w:color w:val="000000" w:themeColor="text1"/>
                <w:sz w:val="18"/>
                <w:szCs w:val="18"/>
              </w:rPr>
              <w:t>Estado</w:t>
            </w:r>
          </w:p>
        </w:tc>
        <w:tc>
          <w:tcPr>
            <w:tcW w:w="2661" w:type="dxa"/>
            <w:shd w:val="clear" w:color="auto" w:fill="FFFFFF" w:themeFill="background1"/>
          </w:tcPr>
          <w:p w:rsidR="00DF1705" w:rsidRPr="00AA3EC6" w:rsidRDefault="00DF1705" w:rsidP="00EE4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rebuchet MS" w:eastAsia="Calibri" w:hAnsi="Trebuchet MS"/>
                <w:b/>
                <w:color w:val="000000" w:themeColor="text1"/>
                <w:sz w:val="18"/>
                <w:szCs w:val="18"/>
              </w:rPr>
            </w:pPr>
            <w:r w:rsidRPr="00AA3EC6">
              <w:rPr>
                <w:rFonts w:ascii="Trebuchet MS" w:eastAsia="Calibri" w:hAnsi="Trebuchet MS"/>
                <w:b/>
                <w:color w:val="000000" w:themeColor="text1"/>
                <w:sz w:val="18"/>
                <w:szCs w:val="18"/>
              </w:rPr>
              <w:t>Observaciones</w:t>
            </w:r>
          </w:p>
        </w:tc>
      </w:tr>
      <w:tr w:rsidR="00DF1705" w:rsidRPr="0011783D" w:rsidTr="00E43FE2">
        <w:trPr>
          <w:jc w:val="right"/>
        </w:trPr>
        <w:tc>
          <w:tcPr>
            <w:cnfStyle w:val="001000000000" w:firstRow="0" w:lastRow="0" w:firstColumn="1" w:lastColumn="0" w:oddVBand="0" w:evenVBand="0" w:oddHBand="0" w:evenHBand="0" w:firstRowFirstColumn="0" w:firstRowLastColumn="0" w:lastRowFirstColumn="0" w:lastRowLastColumn="0"/>
            <w:tcW w:w="1769" w:type="dxa"/>
            <w:shd w:val="clear" w:color="auto" w:fill="FFFFFF" w:themeFill="background1"/>
          </w:tcPr>
          <w:p w:rsidR="00DF1705" w:rsidRPr="00AA3EC6" w:rsidRDefault="00DF1705" w:rsidP="00EE4610">
            <w:pPr>
              <w:autoSpaceDE w:val="0"/>
              <w:autoSpaceDN w:val="0"/>
              <w:adjustRightInd w:val="0"/>
              <w:rPr>
                <w:rFonts w:ascii="Trebuchet MS" w:eastAsia="Calibri" w:hAnsi="Trebuchet MS"/>
                <w:b w:val="0"/>
                <w:color w:val="000000" w:themeColor="text1"/>
                <w:sz w:val="18"/>
                <w:szCs w:val="18"/>
              </w:rPr>
            </w:pPr>
            <w:r w:rsidRPr="00AA3EC6">
              <w:rPr>
                <w:rFonts w:ascii="Trebuchet MS" w:eastAsia="Calibri" w:hAnsi="Trebuchet MS"/>
                <w:b w:val="0"/>
                <w:color w:val="000000" w:themeColor="text1"/>
                <w:sz w:val="18"/>
                <w:szCs w:val="18"/>
              </w:rPr>
              <w:t>Elaboración de Planes de Mejoramiento con base en los autodiagnósticos elaborados</w:t>
            </w:r>
          </w:p>
        </w:tc>
        <w:tc>
          <w:tcPr>
            <w:tcW w:w="1763" w:type="dxa"/>
            <w:shd w:val="clear" w:color="auto" w:fill="FFFFFF" w:themeFill="background1"/>
          </w:tcPr>
          <w:p w:rsidR="00DF1705" w:rsidRPr="00AA3EC6"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
                <w:color w:val="000000" w:themeColor="text1"/>
                <w:sz w:val="18"/>
                <w:szCs w:val="18"/>
              </w:rPr>
            </w:pPr>
            <w:r w:rsidRPr="00AA3EC6">
              <w:rPr>
                <w:rFonts w:ascii="Trebuchet MS" w:eastAsia="Calibri" w:hAnsi="Trebuchet MS"/>
                <w:bCs/>
                <w:color w:val="000000" w:themeColor="text1"/>
                <w:sz w:val="18"/>
                <w:szCs w:val="18"/>
              </w:rPr>
              <w:t>DADEP</w:t>
            </w:r>
          </w:p>
        </w:tc>
        <w:tc>
          <w:tcPr>
            <w:tcW w:w="1764" w:type="dxa"/>
            <w:shd w:val="clear" w:color="auto" w:fill="FFFFFF" w:themeFill="background1"/>
          </w:tcPr>
          <w:p w:rsidR="00DF1705" w:rsidRPr="00AA3EC6"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
                <w:color w:val="000000" w:themeColor="text1"/>
                <w:sz w:val="18"/>
                <w:szCs w:val="18"/>
              </w:rPr>
            </w:pPr>
            <w:r w:rsidRPr="00AA3EC6">
              <w:rPr>
                <w:rFonts w:ascii="Trebuchet MS" w:eastAsia="Calibri" w:hAnsi="Trebuchet MS"/>
                <w:bCs/>
                <w:color w:val="000000" w:themeColor="text1"/>
                <w:sz w:val="18"/>
                <w:szCs w:val="18"/>
              </w:rPr>
              <w:t>Dentro del último trimestre de cada año</w:t>
            </w:r>
          </w:p>
        </w:tc>
        <w:tc>
          <w:tcPr>
            <w:tcW w:w="1365" w:type="dxa"/>
            <w:shd w:val="clear" w:color="auto" w:fill="FFFFFF" w:themeFill="background1"/>
          </w:tcPr>
          <w:p w:rsidR="00DF1705" w:rsidRPr="00AA3EC6" w:rsidRDefault="00DF1705" w:rsidP="00EE461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AA3EC6">
              <w:rPr>
                <w:rFonts w:ascii="Trebuchet MS" w:eastAsia="Calibri" w:hAnsi="Trebuchet MS"/>
                <w:bCs/>
                <w:color w:val="000000" w:themeColor="text1"/>
                <w:sz w:val="18"/>
                <w:szCs w:val="18"/>
              </w:rPr>
              <w:t>Programada</w:t>
            </w:r>
          </w:p>
        </w:tc>
        <w:tc>
          <w:tcPr>
            <w:tcW w:w="2661" w:type="dxa"/>
            <w:shd w:val="clear" w:color="auto" w:fill="FFFFFF" w:themeFill="background1"/>
          </w:tcPr>
          <w:p w:rsidR="00DF1705" w:rsidRPr="00AA3EC6" w:rsidRDefault="00DF1705" w:rsidP="00EE461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rebuchet MS" w:eastAsia="Calibri" w:hAnsi="Trebuchet MS"/>
                <w:bCs/>
                <w:color w:val="000000" w:themeColor="text1"/>
                <w:sz w:val="18"/>
                <w:szCs w:val="18"/>
              </w:rPr>
            </w:pPr>
            <w:r w:rsidRPr="00AA3EC6">
              <w:rPr>
                <w:rFonts w:ascii="Trebuchet MS" w:eastAsia="Calibri" w:hAnsi="Trebuchet MS"/>
                <w:bCs/>
                <w:color w:val="000000" w:themeColor="text1"/>
                <w:sz w:val="18"/>
                <w:szCs w:val="18"/>
              </w:rPr>
              <w:t>Actividad que se adelantará conjuntamente con las áreas responsables en el DADEP</w:t>
            </w:r>
          </w:p>
        </w:tc>
      </w:tr>
      <w:tr w:rsidR="00DF1705" w:rsidRPr="0011783D" w:rsidTr="00E43FE2">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769" w:type="dxa"/>
            <w:shd w:val="clear" w:color="auto" w:fill="FFFFFF" w:themeFill="background1"/>
          </w:tcPr>
          <w:p w:rsidR="00DF1705" w:rsidRPr="00AA3EC6" w:rsidRDefault="00DF1705" w:rsidP="00EE4610">
            <w:pPr>
              <w:autoSpaceDE w:val="0"/>
              <w:autoSpaceDN w:val="0"/>
              <w:adjustRightInd w:val="0"/>
              <w:rPr>
                <w:rFonts w:ascii="Trebuchet MS" w:eastAsia="Calibri" w:hAnsi="Trebuchet MS"/>
                <w:bCs w:val="0"/>
                <w:color w:val="000000" w:themeColor="text1"/>
                <w:sz w:val="18"/>
                <w:szCs w:val="18"/>
              </w:rPr>
            </w:pPr>
            <w:r w:rsidRPr="00172A2B">
              <w:rPr>
                <w:rFonts w:ascii="Trebuchet MS" w:eastAsia="Calibri" w:hAnsi="Trebuchet MS"/>
                <w:b w:val="0"/>
                <w:color w:val="000000" w:themeColor="text1"/>
                <w:sz w:val="18"/>
                <w:szCs w:val="18"/>
              </w:rPr>
              <w:t>Mantenimiento al Sistema Integrado de Gestión SIG y al Modelo Integrado de Planeación y Gestión MIPG</w:t>
            </w:r>
          </w:p>
        </w:tc>
        <w:tc>
          <w:tcPr>
            <w:tcW w:w="1763" w:type="dxa"/>
            <w:shd w:val="clear" w:color="auto" w:fill="FFFFFF" w:themeFill="background1"/>
          </w:tcPr>
          <w:p w:rsidR="00DF1705" w:rsidRPr="00AA3EC6"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AA3EC6">
              <w:rPr>
                <w:rFonts w:ascii="Trebuchet MS" w:eastAsia="Calibri" w:hAnsi="Trebuchet MS"/>
                <w:bCs/>
                <w:color w:val="000000" w:themeColor="text1"/>
                <w:sz w:val="18"/>
                <w:szCs w:val="18"/>
              </w:rPr>
              <w:t>DADEP</w:t>
            </w:r>
          </w:p>
        </w:tc>
        <w:tc>
          <w:tcPr>
            <w:tcW w:w="1764" w:type="dxa"/>
            <w:shd w:val="clear" w:color="auto" w:fill="FFFFFF" w:themeFill="background1"/>
          </w:tcPr>
          <w:p w:rsidR="00DF1705" w:rsidRPr="00AA3EC6"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AA3EC6">
              <w:rPr>
                <w:rFonts w:ascii="Trebuchet MS" w:eastAsia="Calibri" w:hAnsi="Trebuchet MS"/>
                <w:bCs/>
                <w:color w:val="000000" w:themeColor="text1"/>
                <w:sz w:val="18"/>
                <w:szCs w:val="18"/>
              </w:rPr>
              <w:t>Permanente durante la vigencia</w:t>
            </w:r>
          </w:p>
        </w:tc>
        <w:tc>
          <w:tcPr>
            <w:tcW w:w="1365" w:type="dxa"/>
            <w:shd w:val="clear" w:color="auto" w:fill="FFFFFF" w:themeFill="background1"/>
          </w:tcPr>
          <w:p w:rsidR="00DF1705" w:rsidRPr="00AA3EC6"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AA3EC6">
              <w:rPr>
                <w:rFonts w:ascii="Trebuchet MS" w:eastAsia="Calibri" w:hAnsi="Trebuchet MS"/>
                <w:bCs/>
                <w:color w:val="000000" w:themeColor="text1"/>
                <w:sz w:val="18"/>
                <w:szCs w:val="18"/>
              </w:rPr>
              <w:t>En proceso</w:t>
            </w:r>
          </w:p>
        </w:tc>
        <w:tc>
          <w:tcPr>
            <w:tcW w:w="2661" w:type="dxa"/>
            <w:shd w:val="clear" w:color="auto" w:fill="FFFFFF" w:themeFill="background1"/>
          </w:tcPr>
          <w:p w:rsidR="00DF1705" w:rsidRPr="00AA3EC6" w:rsidRDefault="00DF1705" w:rsidP="00EE461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rebuchet MS" w:eastAsia="Calibri" w:hAnsi="Trebuchet MS"/>
                <w:bCs/>
                <w:color w:val="000000" w:themeColor="text1"/>
                <w:sz w:val="18"/>
                <w:szCs w:val="18"/>
              </w:rPr>
            </w:pPr>
            <w:r w:rsidRPr="00AA3EC6">
              <w:rPr>
                <w:rFonts w:ascii="Trebuchet MS" w:eastAsia="Calibri" w:hAnsi="Trebuchet MS"/>
                <w:bCs/>
                <w:color w:val="000000" w:themeColor="text1"/>
                <w:sz w:val="18"/>
                <w:szCs w:val="18"/>
              </w:rPr>
              <w:t>Actualmente se encuentran en revisión los procesos, procedimiento e indicadores del sistema.</w:t>
            </w:r>
          </w:p>
        </w:tc>
      </w:tr>
    </w:tbl>
    <w:p w:rsidR="00DF1705" w:rsidRPr="0011783D" w:rsidRDefault="00522B95" w:rsidP="00DF1705">
      <w:pPr>
        <w:autoSpaceDE w:val="0"/>
        <w:autoSpaceDN w:val="0"/>
        <w:adjustRightInd w:val="0"/>
        <w:jc w:val="both"/>
        <w:rPr>
          <w:rFonts w:ascii="Trebuchet MS" w:eastAsia="Calibri" w:hAnsi="Trebuchet MS"/>
          <w:b/>
          <w:sz w:val="28"/>
          <w:szCs w:val="28"/>
        </w:rPr>
      </w:pPr>
      <w:r>
        <w:rPr>
          <w:noProof/>
          <w:lang w:eastAsia="es-CO"/>
        </w:rPr>
        <mc:AlternateContent>
          <mc:Choice Requires="wps">
            <w:drawing>
              <wp:anchor distT="0" distB="0" distL="114300" distR="114300" simplePos="0" relativeHeight="251729920" behindDoc="0" locked="0" layoutInCell="1" allowOverlap="1" wp14:anchorId="4663739A" wp14:editId="7056B8FA">
                <wp:simplePos x="0" y="0"/>
                <wp:positionH relativeFrom="margin">
                  <wp:posOffset>879894</wp:posOffset>
                </wp:positionH>
                <wp:positionV relativeFrom="paragraph">
                  <wp:posOffset>51123</wp:posOffset>
                </wp:positionV>
                <wp:extent cx="914400" cy="198407"/>
                <wp:effectExtent l="0" t="0" r="4445" b="0"/>
                <wp:wrapNone/>
                <wp:docPr id="266" name="Cuadro de texto 266"/>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522B95" w:rsidRDefault="00AA26DB" w:rsidP="00522B95">
                            <w:pPr>
                              <w:rPr>
                                <w:rFonts w:ascii="Trebuchet MS" w:hAnsi="Trebuchet MS"/>
                                <w:sz w:val="12"/>
                                <w:szCs w:val="12"/>
                              </w:rPr>
                            </w:pPr>
                            <w:r>
                              <w:rPr>
                                <w:rFonts w:ascii="Trebuchet MS" w:hAnsi="Trebuchet MS"/>
                                <w:sz w:val="12"/>
                                <w:szCs w:val="12"/>
                              </w:rPr>
                              <w:t xml:space="preserve"> </w:t>
                            </w:r>
                            <w:r w:rsidRPr="00522B95">
                              <w:rPr>
                                <w:rFonts w:ascii="Trebuchet MS" w:hAnsi="Trebuchet MS"/>
                                <w:sz w:val="12"/>
                                <w:szCs w:val="12"/>
                              </w:rPr>
                              <w:t>Fuente: Oficina Asesora De Planeación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63739A" id="Cuadro de texto 266" o:spid="_x0000_s1039" type="#_x0000_t202" style="position:absolute;left:0;text-align:left;margin-left:69.3pt;margin-top:4.05pt;width:1in;height:15.6pt;z-index:2517299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" fillcolor="window" stroked="f" strokeweight=".5pt">
                <v:textbox>
                  <w:txbxContent>
                    <w:p w:rsidR="00AA26DB" w:rsidRPr="00522B95" w:rsidRDefault="00AA26DB" w:rsidP="00522B95">
                      <w:pPr>
                        <w:rPr>
                          <w:rFonts w:ascii="Trebuchet MS" w:hAnsi="Trebuchet MS"/>
                          <w:sz w:val="12"/>
                          <w:szCs w:val="12"/>
                        </w:rPr>
                      </w:pPr>
                      <w:r>
                        <w:rPr>
                          <w:rFonts w:ascii="Trebuchet MS" w:hAnsi="Trebuchet MS"/>
                          <w:sz w:val="12"/>
                          <w:szCs w:val="12"/>
                        </w:rPr>
                        <w:t xml:space="preserve"> </w:t>
                      </w:r>
                      <w:r w:rsidRPr="00522B95">
                        <w:rPr>
                          <w:rFonts w:ascii="Trebuchet MS" w:hAnsi="Trebuchet MS"/>
                          <w:sz w:val="12"/>
                          <w:szCs w:val="12"/>
                        </w:rPr>
                        <w:t>Fuente: Oficina Asesora De Planeación</w:t>
                      </w:r>
                    </w:p>
                  </w:txbxContent>
                </v:textbox>
                <w10:wrap anchorx="margin"/>
              </v:shape>
            </w:pict>
          </mc:Fallback>
        </mc:AlternateContent>
      </w:r>
    </w:p>
    <w:p w:rsidR="00084835" w:rsidRDefault="00084835" w:rsidP="00A40A64">
      <w:pPr>
        <w:pStyle w:val="Ttulo2"/>
        <w:ind w:left="1843"/>
      </w:pPr>
    </w:p>
    <w:p w:rsidR="0013388D" w:rsidRDefault="0013388D" w:rsidP="0013388D"/>
    <w:p w:rsidR="00DF1705" w:rsidRPr="00420FE4" w:rsidRDefault="00AE77B8" w:rsidP="00A40A64">
      <w:pPr>
        <w:pStyle w:val="Ttulo2"/>
        <w:ind w:left="1843"/>
        <w:rPr>
          <w:sz w:val="24"/>
          <w:szCs w:val="24"/>
        </w:rPr>
      </w:pPr>
      <w:bookmarkStart w:id="143" w:name="_Toc24717582"/>
      <w:r w:rsidRPr="00420FE4">
        <w:rPr>
          <w:sz w:val="24"/>
          <w:szCs w:val="24"/>
        </w:rPr>
        <w:lastRenderedPageBreak/>
        <w:t>3.1.1</w:t>
      </w:r>
      <w:r w:rsidR="00916BEA" w:rsidRPr="00420FE4">
        <w:rPr>
          <w:sz w:val="24"/>
          <w:szCs w:val="24"/>
        </w:rPr>
        <w:t>2</w:t>
      </w:r>
      <w:r w:rsidRPr="00420FE4">
        <w:rPr>
          <w:sz w:val="24"/>
          <w:szCs w:val="24"/>
        </w:rPr>
        <w:t xml:space="preserve"> </w:t>
      </w:r>
      <w:r w:rsidR="00DF1705" w:rsidRPr="00420FE4">
        <w:rPr>
          <w:sz w:val="24"/>
          <w:szCs w:val="24"/>
        </w:rPr>
        <w:t>Relación con entidades externas</w:t>
      </w:r>
      <w:bookmarkEnd w:id="143"/>
    </w:p>
    <w:p w:rsidR="007256C8" w:rsidRPr="007256C8" w:rsidRDefault="007256C8" w:rsidP="007256C8"/>
    <w:p w:rsidR="00DF1705" w:rsidRDefault="00DF1705" w:rsidP="0037775F">
      <w:pPr>
        <w:ind w:left="1843"/>
        <w:jc w:val="both"/>
        <w:rPr>
          <w:rFonts w:ascii="Trebuchet MS" w:eastAsia="Calibri" w:hAnsi="Trebuchet MS"/>
          <w:szCs w:val="28"/>
        </w:rPr>
      </w:pPr>
      <w:r w:rsidRPr="00CA23DD">
        <w:rPr>
          <w:rFonts w:ascii="Trebuchet MS" w:eastAsia="Calibri" w:hAnsi="Trebuchet MS"/>
          <w:szCs w:val="28"/>
        </w:rPr>
        <w:t>La relación existe entre la Oficina Asesora de Planeación y las entidades externas obedece principalmente a la presentación de informes, bien sea habituales o especiales sobre asuntos a cargo de la dependencia, así:</w:t>
      </w:r>
    </w:p>
    <w:p w:rsidR="00DF1705" w:rsidRDefault="00DF1705" w:rsidP="007000E1">
      <w:pPr>
        <w:pStyle w:val="Prrafodelista"/>
        <w:numPr>
          <w:ilvl w:val="0"/>
          <w:numId w:val="10"/>
        </w:numPr>
        <w:ind w:hanging="295"/>
        <w:jc w:val="both"/>
        <w:rPr>
          <w:rFonts w:ascii="Trebuchet MS" w:eastAsia="Calibri" w:hAnsi="Trebuchet MS"/>
          <w:szCs w:val="28"/>
        </w:rPr>
      </w:pPr>
      <w:r w:rsidRPr="00E60BAA">
        <w:rPr>
          <w:rFonts w:ascii="Trebuchet MS" w:eastAsia="Calibri" w:hAnsi="Trebuchet MS"/>
          <w:szCs w:val="28"/>
        </w:rPr>
        <w:t>Secretaría General</w:t>
      </w:r>
      <w:r w:rsidR="001D19E6" w:rsidRPr="00E60BAA">
        <w:rPr>
          <w:rFonts w:ascii="Trebuchet MS" w:eastAsia="Calibri" w:hAnsi="Trebuchet MS"/>
          <w:szCs w:val="28"/>
        </w:rPr>
        <w:t xml:space="preserve">: </w:t>
      </w:r>
      <w:r w:rsidRPr="00E60BAA">
        <w:rPr>
          <w:rFonts w:ascii="Trebuchet MS" w:eastAsia="Calibri" w:hAnsi="Trebuchet MS"/>
          <w:szCs w:val="28"/>
        </w:rPr>
        <w:t>La oficina presenta informes eventuales relacionados con los avances frente a la implementación y sostenibilidad del Modelo integrado de Planeación y Gestión – MIPG.</w:t>
      </w:r>
    </w:p>
    <w:p w:rsidR="000C4CF9" w:rsidRPr="00E60BAA" w:rsidRDefault="000C4CF9" w:rsidP="000C4CF9">
      <w:pPr>
        <w:pStyle w:val="Prrafodelista"/>
        <w:ind w:left="2563"/>
        <w:jc w:val="both"/>
        <w:rPr>
          <w:rFonts w:ascii="Trebuchet MS" w:eastAsia="Calibri" w:hAnsi="Trebuchet MS"/>
          <w:szCs w:val="28"/>
        </w:rPr>
      </w:pPr>
    </w:p>
    <w:p w:rsidR="00DF1705" w:rsidRPr="00E60BAA" w:rsidRDefault="00DF1705" w:rsidP="007000E1">
      <w:pPr>
        <w:pStyle w:val="Prrafodelista"/>
        <w:numPr>
          <w:ilvl w:val="0"/>
          <w:numId w:val="10"/>
        </w:numPr>
        <w:jc w:val="both"/>
        <w:rPr>
          <w:rFonts w:ascii="Trebuchet MS" w:eastAsia="Calibri" w:hAnsi="Trebuchet MS"/>
          <w:szCs w:val="28"/>
        </w:rPr>
      </w:pPr>
      <w:r w:rsidRPr="00E60BAA">
        <w:rPr>
          <w:rFonts w:ascii="Trebuchet MS" w:eastAsia="Calibri" w:hAnsi="Trebuchet MS"/>
          <w:szCs w:val="28"/>
        </w:rPr>
        <w:t>Secretaría de Gobierno</w:t>
      </w:r>
      <w:r w:rsidR="001D19E6" w:rsidRPr="00E60BAA">
        <w:rPr>
          <w:rFonts w:ascii="Trebuchet MS" w:eastAsia="Calibri" w:hAnsi="Trebuchet MS"/>
          <w:szCs w:val="28"/>
        </w:rPr>
        <w:t xml:space="preserve">: </w:t>
      </w:r>
      <w:r w:rsidRPr="00E60BAA">
        <w:rPr>
          <w:rFonts w:ascii="Trebuchet MS" w:eastAsia="Calibri" w:hAnsi="Trebuchet MS"/>
          <w:szCs w:val="28"/>
        </w:rPr>
        <w:t>A esta secretaría la oficina rinde informes frecuentes relacionados, entre otros temas, con: Logros estratégicos, informes de avance al Plan de Desarrollo Distrital (metas producto), e informes de gestión para las jornadas de rendición de cuentas.</w:t>
      </w:r>
    </w:p>
    <w:p w:rsidR="001D19E6" w:rsidRPr="0037775F" w:rsidRDefault="001D19E6" w:rsidP="001D19E6">
      <w:pPr>
        <w:pStyle w:val="Prrafodelista"/>
        <w:spacing w:after="0" w:line="240" w:lineRule="auto"/>
        <w:rPr>
          <w:rFonts w:ascii="Trebuchet MS" w:eastAsia="Calibri" w:hAnsi="Trebuchet MS"/>
          <w:szCs w:val="28"/>
        </w:rPr>
      </w:pPr>
    </w:p>
    <w:p w:rsidR="00DF1705" w:rsidRPr="00E60BAA" w:rsidRDefault="00DF1705" w:rsidP="007000E1">
      <w:pPr>
        <w:pStyle w:val="Prrafodelista"/>
        <w:numPr>
          <w:ilvl w:val="0"/>
          <w:numId w:val="10"/>
        </w:numPr>
        <w:ind w:hanging="357"/>
        <w:jc w:val="both"/>
        <w:rPr>
          <w:rFonts w:ascii="Trebuchet MS" w:eastAsia="Calibri" w:hAnsi="Trebuchet MS"/>
          <w:szCs w:val="28"/>
        </w:rPr>
      </w:pPr>
      <w:r w:rsidRPr="00E60BAA">
        <w:rPr>
          <w:rFonts w:ascii="Trebuchet MS" w:eastAsia="Calibri" w:hAnsi="Trebuchet MS"/>
          <w:szCs w:val="28"/>
        </w:rPr>
        <w:t>Secretaría de Hacienda</w:t>
      </w:r>
      <w:r w:rsidR="001D19E6" w:rsidRPr="00E60BAA">
        <w:rPr>
          <w:rFonts w:ascii="Trebuchet MS" w:eastAsia="Calibri" w:hAnsi="Trebuchet MS"/>
          <w:szCs w:val="28"/>
        </w:rPr>
        <w:t xml:space="preserve">: </w:t>
      </w:r>
      <w:r w:rsidRPr="00E60BAA">
        <w:rPr>
          <w:rFonts w:ascii="Trebuchet MS" w:eastAsia="Calibri" w:hAnsi="Trebuchet MS"/>
          <w:szCs w:val="28"/>
        </w:rPr>
        <w:t>La oficina analiza la información presupuestal y con ella prepara documentos consuetudinarios relacionados con la utilización de los recursos asignados a los proyectos de inversión y adelanta en el segundo semestre de cada año con el apoyo de las áreas de la entidad la elaboración del anteproyecto de presupuesto de inversión de la vigencia siguiente. Alguna de esta información es incorporada al aplicativo PREDIS y otra es enviada mediante correo electrónico a esta secretaría.</w:t>
      </w:r>
    </w:p>
    <w:p w:rsidR="001D19E6" w:rsidRPr="00E60BAA" w:rsidRDefault="001D19E6" w:rsidP="000C4CF9">
      <w:pPr>
        <w:pStyle w:val="Prrafodelista"/>
        <w:ind w:left="2563"/>
        <w:jc w:val="both"/>
        <w:rPr>
          <w:rFonts w:ascii="Trebuchet MS" w:eastAsia="Calibri" w:hAnsi="Trebuchet MS"/>
          <w:szCs w:val="28"/>
        </w:rPr>
      </w:pPr>
    </w:p>
    <w:p w:rsidR="00DF1705" w:rsidRPr="000C4CF9" w:rsidRDefault="00DF1705" w:rsidP="007000E1">
      <w:pPr>
        <w:pStyle w:val="Prrafodelista"/>
        <w:numPr>
          <w:ilvl w:val="0"/>
          <w:numId w:val="10"/>
        </w:numPr>
        <w:jc w:val="both"/>
        <w:rPr>
          <w:rFonts w:ascii="Trebuchet MS" w:eastAsia="Calibri" w:hAnsi="Trebuchet MS"/>
          <w:szCs w:val="28"/>
        </w:rPr>
      </w:pPr>
      <w:r w:rsidRPr="000C4CF9">
        <w:rPr>
          <w:rFonts w:ascii="Trebuchet MS" w:eastAsia="Calibri" w:hAnsi="Trebuchet MS"/>
          <w:szCs w:val="28"/>
        </w:rPr>
        <w:t xml:space="preserve"> Secretaría de Planeación</w:t>
      </w:r>
      <w:r w:rsidR="000C4CF9" w:rsidRPr="000C4CF9">
        <w:rPr>
          <w:rFonts w:ascii="Trebuchet MS" w:eastAsia="Calibri" w:hAnsi="Trebuchet MS"/>
          <w:szCs w:val="28"/>
        </w:rPr>
        <w:t xml:space="preserve">: </w:t>
      </w:r>
      <w:r w:rsidRPr="000C4CF9">
        <w:rPr>
          <w:rFonts w:ascii="Trebuchet MS" w:eastAsia="Calibri" w:hAnsi="Trebuchet MS"/>
          <w:szCs w:val="28"/>
        </w:rPr>
        <w:t>La información relativa al logro de las metas incluidas en cada uno de los proyectos de inversión al igual que los avances cualitativos de la gestión institucional se incorporan periódicamente al aplicativo SEGPLAN, evidenciándose el seguimiento al plan de acción del Plan de Desarrollo.</w:t>
      </w:r>
    </w:p>
    <w:p w:rsidR="000C4CF9" w:rsidRDefault="000C4CF9" w:rsidP="000C4CF9">
      <w:pPr>
        <w:pStyle w:val="Prrafodelista"/>
        <w:ind w:left="2563"/>
        <w:jc w:val="both"/>
        <w:rPr>
          <w:rFonts w:ascii="Trebuchet MS" w:eastAsia="Calibri" w:hAnsi="Trebuchet MS"/>
          <w:szCs w:val="28"/>
        </w:rPr>
      </w:pPr>
    </w:p>
    <w:p w:rsidR="00DF1705" w:rsidRDefault="00DF1705" w:rsidP="007000E1">
      <w:pPr>
        <w:pStyle w:val="Prrafodelista"/>
        <w:numPr>
          <w:ilvl w:val="0"/>
          <w:numId w:val="10"/>
        </w:numPr>
        <w:jc w:val="both"/>
        <w:rPr>
          <w:rFonts w:ascii="Trebuchet MS" w:eastAsia="Calibri" w:hAnsi="Trebuchet MS"/>
          <w:szCs w:val="28"/>
        </w:rPr>
      </w:pPr>
      <w:r w:rsidRPr="000C4CF9">
        <w:rPr>
          <w:rFonts w:ascii="Trebuchet MS" w:eastAsia="Calibri" w:hAnsi="Trebuchet MS"/>
          <w:szCs w:val="28"/>
        </w:rPr>
        <w:t>Concejo de Bogotá</w:t>
      </w:r>
      <w:r w:rsidR="000C4CF9" w:rsidRPr="000C4CF9">
        <w:rPr>
          <w:rFonts w:ascii="Trebuchet MS" w:eastAsia="Calibri" w:hAnsi="Trebuchet MS"/>
          <w:szCs w:val="28"/>
        </w:rPr>
        <w:t xml:space="preserve">: </w:t>
      </w:r>
      <w:r w:rsidRPr="000C4CF9">
        <w:rPr>
          <w:rFonts w:ascii="Trebuchet MS" w:eastAsia="Calibri" w:hAnsi="Trebuchet MS"/>
          <w:szCs w:val="28"/>
        </w:rPr>
        <w:t xml:space="preserve">La información enviada a esta Corporación obedece a una solicitud formulada directamente por el Concejo de la ciudad y por lo general versa sobre informes cuantitativos y cualitativos de la gestión institucional. </w:t>
      </w:r>
    </w:p>
    <w:p w:rsidR="000C4CF9" w:rsidRPr="000C4CF9" w:rsidRDefault="000C4CF9" w:rsidP="000C4CF9">
      <w:pPr>
        <w:pStyle w:val="Prrafodelista"/>
        <w:rPr>
          <w:rFonts w:ascii="Trebuchet MS" w:eastAsia="Calibri" w:hAnsi="Trebuchet MS"/>
          <w:szCs w:val="28"/>
        </w:rPr>
      </w:pPr>
    </w:p>
    <w:p w:rsidR="00DF1705" w:rsidRDefault="00DF1705" w:rsidP="007000E1">
      <w:pPr>
        <w:pStyle w:val="Prrafodelista"/>
        <w:numPr>
          <w:ilvl w:val="0"/>
          <w:numId w:val="10"/>
        </w:numPr>
        <w:jc w:val="both"/>
        <w:rPr>
          <w:rFonts w:ascii="Trebuchet MS" w:eastAsia="Calibri" w:hAnsi="Trebuchet MS"/>
          <w:szCs w:val="28"/>
        </w:rPr>
      </w:pPr>
      <w:r w:rsidRPr="000C4CF9">
        <w:rPr>
          <w:rFonts w:ascii="Trebuchet MS" w:eastAsia="Calibri" w:hAnsi="Trebuchet MS"/>
          <w:szCs w:val="28"/>
        </w:rPr>
        <w:t>Órganos de control</w:t>
      </w:r>
      <w:r w:rsidR="000C4CF9" w:rsidRPr="000C4CF9">
        <w:rPr>
          <w:rFonts w:ascii="Trebuchet MS" w:eastAsia="Calibri" w:hAnsi="Trebuchet MS"/>
          <w:szCs w:val="28"/>
        </w:rPr>
        <w:t xml:space="preserve">: </w:t>
      </w:r>
      <w:r w:rsidRPr="000C4CF9">
        <w:rPr>
          <w:rFonts w:ascii="Trebuchet MS" w:eastAsia="Calibri" w:hAnsi="Trebuchet MS"/>
          <w:szCs w:val="28"/>
        </w:rPr>
        <w:t>Igual que en el punto anterior la relación con estas entidades se origina por la rendición de informes, pero en este caso la mayoría de estos documentos están regularizados por norma.</w:t>
      </w:r>
    </w:p>
    <w:p w:rsidR="000C4CF9" w:rsidRPr="000C4CF9" w:rsidRDefault="000C4CF9" w:rsidP="000C4CF9">
      <w:pPr>
        <w:pStyle w:val="Prrafodelista"/>
        <w:rPr>
          <w:rFonts w:ascii="Trebuchet MS" w:eastAsia="Calibri" w:hAnsi="Trebuchet MS"/>
          <w:szCs w:val="28"/>
        </w:rPr>
      </w:pPr>
    </w:p>
    <w:p w:rsidR="00DF1705" w:rsidRPr="00E60BAA" w:rsidRDefault="00DF1705" w:rsidP="007000E1">
      <w:pPr>
        <w:pStyle w:val="Prrafodelista"/>
        <w:numPr>
          <w:ilvl w:val="0"/>
          <w:numId w:val="10"/>
        </w:numPr>
        <w:jc w:val="both"/>
        <w:rPr>
          <w:rFonts w:ascii="Trebuchet MS" w:eastAsia="Calibri" w:hAnsi="Trebuchet MS"/>
          <w:szCs w:val="28"/>
        </w:rPr>
      </w:pPr>
      <w:r w:rsidRPr="00E60BAA">
        <w:rPr>
          <w:rFonts w:ascii="Trebuchet MS" w:eastAsia="Calibri" w:hAnsi="Trebuchet MS"/>
          <w:szCs w:val="28"/>
        </w:rPr>
        <w:t>En el caso específico de la medición de índices de transparencia, se reporta a la Veeduría Distrital el cumplimiento de la normatividad vigente, a través de la aplicación del índice de transparencia de Bogotá -ITB-. De igual manera se reporta a la Procuraduría General de la Nación, a través de la aplicación del índice de transparencia y acceso a la Información -ITA-.</w:t>
      </w:r>
    </w:p>
    <w:p w:rsidR="0013388D" w:rsidRDefault="0013388D" w:rsidP="00A40A64">
      <w:pPr>
        <w:pStyle w:val="Ttulo2"/>
        <w:ind w:left="1843"/>
        <w:rPr>
          <w:sz w:val="24"/>
          <w:szCs w:val="24"/>
        </w:rPr>
      </w:pPr>
    </w:p>
    <w:p w:rsidR="00DF1705" w:rsidRPr="00420FE4" w:rsidRDefault="009A024C" w:rsidP="00A40A64">
      <w:pPr>
        <w:pStyle w:val="Ttulo2"/>
        <w:ind w:left="1843"/>
        <w:rPr>
          <w:sz w:val="24"/>
          <w:szCs w:val="24"/>
        </w:rPr>
      </w:pPr>
      <w:bookmarkStart w:id="144" w:name="_Toc24717583"/>
      <w:r w:rsidRPr="00420FE4">
        <w:rPr>
          <w:sz w:val="24"/>
          <w:szCs w:val="24"/>
        </w:rPr>
        <w:t>3.1.1</w:t>
      </w:r>
      <w:r w:rsidR="00916BEA" w:rsidRPr="00420FE4">
        <w:rPr>
          <w:sz w:val="24"/>
          <w:szCs w:val="24"/>
        </w:rPr>
        <w:t>3</w:t>
      </w:r>
      <w:r w:rsidRPr="00420FE4">
        <w:rPr>
          <w:sz w:val="24"/>
          <w:szCs w:val="24"/>
        </w:rPr>
        <w:t xml:space="preserve"> </w:t>
      </w:r>
      <w:r w:rsidR="00DF1705" w:rsidRPr="00420FE4">
        <w:rPr>
          <w:sz w:val="24"/>
          <w:szCs w:val="24"/>
        </w:rPr>
        <w:t>Recomendaciones generales</w:t>
      </w:r>
      <w:bookmarkEnd w:id="144"/>
    </w:p>
    <w:p w:rsidR="007256C8" w:rsidRPr="007256C8" w:rsidRDefault="007256C8" w:rsidP="007256C8"/>
    <w:p w:rsidR="00DF1705" w:rsidRDefault="00DF1705" w:rsidP="007000E1">
      <w:pPr>
        <w:pStyle w:val="Prrafodelista"/>
        <w:numPr>
          <w:ilvl w:val="0"/>
          <w:numId w:val="14"/>
        </w:numPr>
        <w:ind w:hanging="357"/>
        <w:jc w:val="both"/>
        <w:rPr>
          <w:rFonts w:ascii="Trebuchet MS" w:eastAsia="Calibri" w:hAnsi="Trebuchet MS"/>
        </w:rPr>
      </w:pPr>
      <w:r w:rsidRPr="00F65252">
        <w:rPr>
          <w:rFonts w:ascii="Trebuchet MS" w:eastAsia="Calibri" w:hAnsi="Trebuchet MS"/>
        </w:rPr>
        <w:t>Robustecer el Sistema Integrado de Gestión -SIG y el Modelo Integrado de Planeación y Gestión-MIPG y garantizar su interiorización por parte de los servidores del Departamento.</w:t>
      </w:r>
    </w:p>
    <w:p w:rsidR="00E70430" w:rsidRPr="00F65252" w:rsidRDefault="00E70430" w:rsidP="00E70430">
      <w:pPr>
        <w:pStyle w:val="Prrafodelista"/>
        <w:ind w:left="2563"/>
        <w:jc w:val="both"/>
        <w:rPr>
          <w:rFonts w:ascii="Trebuchet MS" w:eastAsia="Calibri" w:hAnsi="Trebuchet MS"/>
        </w:rPr>
      </w:pPr>
    </w:p>
    <w:p w:rsidR="00DF1705" w:rsidRDefault="002D30F7" w:rsidP="007000E1">
      <w:pPr>
        <w:pStyle w:val="Prrafodelista"/>
        <w:numPr>
          <w:ilvl w:val="0"/>
          <w:numId w:val="14"/>
        </w:numPr>
        <w:jc w:val="both"/>
        <w:rPr>
          <w:rFonts w:ascii="Trebuchet MS" w:eastAsia="Calibri" w:hAnsi="Trebuchet MS"/>
        </w:rPr>
      </w:pPr>
      <w:r w:rsidRPr="00CA23DD">
        <w:rPr>
          <w:rFonts w:ascii="Trebuchet MS" w:eastAsia="Calibri" w:hAnsi="Trebuchet MS"/>
        </w:rPr>
        <w:t>Generar una directiva en el DADEP que se constituya en la instrucción base de la gestión del Departamento, y de manera especial para el suministro de la información, con la oportunidad y calidad requerida</w:t>
      </w:r>
    </w:p>
    <w:p w:rsidR="00E70430" w:rsidRPr="00E70430" w:rsidRDefault="00E70430" w:rsidP="00E70430">
      <w:pPr>
        <w:pStyle w:val="Prrafodelista"/>
        <w:rPr>
          <w:rFonts w:ascii="Trebuchet MS" w:eastAsia="Calibri" w:hAnsi="Trebuchet MS"/>
        </w:rPr>
      </w:pPr>
    </w:p>
    <w:p w:rsidR="00DF1705" w:rsidRDefault="009A024C" w:rsidP="00A40A64">
      <w:pPr>
        <w:pStyle w:val="Ttulo2"/>
        <w:ind w:left="1843"/>
        <w:rPr>
          <w:rFonts w:eastAsia="Calibri"/>
        </w:rPr>
      </w:pPr>
      <w:bookmarkStart w:id="145" w:name="_Toc24717584"/>
      <w:r w:rsidRPr="00420FE4">
        <w:rPr>
          <w:sz w:val="24"/>
          <w:szCs w:val="24"/>
        </w:rPr>
        <w:t>3.1.1</w:t>
      </w:r>
      <w:r w:rsidR="00916BEA" w:rsidRPr="00420FE4">
        <w:rPr>
          <w:sz w:val="24"/>
          <w:szCs w:val="24"/>
        </w:rPr>
        <w:t>4</w:t>
      </w:r>
      <w:r w:rsidRPr="00420FE4">
        <w:rPr>
          <w:sz w:val="24"/>
          <w:szCs w:val="24"/>
        </w:rPr>
        <w:t xml:space="preserve"> </w:t>
      </w:r>
      <w:r w:rsidR="00DF1705" w:rsidRPr="00420FE4">
        <w:rPr>
          <w:sz w:val="24"/>
          <w:szCs w:val="24"/>
        </w:rPr>
        <w:t>Derechos de petición</w:t>
      </w:r>
      <w:bookmarkEnd w:id="145"/>
    </w:p>
    <w:p w:rsidR="007256C8" w:rsidRPr="007256C8" w:rsidRDefault="007256C8" w:rsidP="007256C8"/>
    <w:p w:rsidR="00DF1705" w:rsidRDefault="00DF1705" w:rsidP="006E4B59">
      <w:pPr>
        <w:ind w:left="1843"/>
        <w:jc w:val="both"/>
        <w:rPr>
          <w:rFonts w:ascii="Trebuchet MS" w:eastAsia="Calibri" w:hAnsi="Trebuchet MS"/>
        </w:rPr>
      </w:pPr>
      <w:r w:rsidRPr="00CA23DD">
        <w:rPr>
          <w:rFonts w:ascii="Trebuchet MS" w:eastAsia="Calibri" w:hAnsi="Trebuchet MS"/>
        </w:rPr>
        <w:t xml:space="preserve">En la actualidad la oficina no tiene pendiente por respuesta, ninguna proposición o derecho de </w:t>
      </w:r>
      <w:r w:rsidRPr="0013177B">
        <w:rPr>
          <w:rFonts w:ascii="Trebuchet MS" w:eastAsia="Calibri" w:hAnsi="Trebuchet MS"/>
        </w:rPr>
        <w:t>petición.</w:t>
      </w:r>
    </w:p>
    <w:p w:rsidR="00522B95" w:rsidRDefault="00522B95" w:rsidP="006E4B59">
      <w:pPr>
        <w:ind w:left="1843"/>
        <w:jc w:val="both"/>
        <w:rPr>
          <w:rFonts w:ascii="Trebuchet MS" w:eastAsia="Calibri" w:hAnsi="Trebuchet MS"/>
        </w:rPr>
      </w:pPr>
    </w:p>
    <w:p w:rsidR="00431162" w:rsidRPr="00073AB1" w:rsidRDefault="00765D6E" w:rsidP="00B153B5">
      <w:pPr>
        <w:pStyle w:val="Ttulo2"/>
        <w:ind w:left="1843"/>
        <w:rPr>
          <w:b/>
          <w:bCs/>
          <w:sz w:val="24"/>
          <w:szCs w:val="24"/>
        </w:rPr>
      </w:pPr>
      <w:bookmarkStart w:id="146" w:name="_Toc24717585"/>
      <w:r w:rsidRPr="00073AB1">
        <w:rPr>
          <w:b/>
          <w:bCs/>
          <w:sz w:val="24"/>
          <w:szCs w:val="24"/>
        </w:rPr>
        <w:t xml:space="preserve">3.2 </w:t>
      </w:r>
      <w:r w:rsidR="00B153B5" w:rsidRPr="00073AB1">
        <w:rPr>
          <w:b/>
          <w:bCs/>
          <w:sz w:val="24"/>
          <w:szCs w:val="24"/>
        </w:rPr>
        <w:t>Oficina de Control Interno</w:t>
      </w:r>
      <w:bookmarkEnd w:id="146"/>
    </w:p>
    <w:p w:rsidR="00D23D8B" w:rsidRPr="00D23D8B" w:rsidRDefault="00D23D8B" w:rsidP="00D23D8B"/>
    <w:p w:rsidR="00C6797D" w:rsidRPr="006E4B59" w:rsidRDefault="00D23D8B" w:rsidP="00853EED">
      <w:pPr>
        <w:ind w:left="1843"/>
        <w:jc w:val="both"/>
        <w:rPr>
          <w:rFonts w:ascii="Trebuchet MS" w:eastAsia="Calibri" w:hAnsi="Trebuchet MS"/>
        </w:rPr>
      </w:pPr>
      <w:r w:rsidRPr="006E4B59">
        <w:rPr>
          <w:rFonts w:ascii="Trebuchet MS" w:eastAsia="Calibri" w:hAnsi="Trebuchet MS"/>
        </w:rPr>
        <w:t>Es responsabilidad de esta Oficina, la verificación y evaluación del sistema de control interno de la entidad, de acuerdo a la normatividad vigente para el mejoramiento continuo del Departamento Administrativo de la Defensoría del Espacio Público.</w:t>
      </w:r>
      <w:r w:rsidR="00A87A0D" w:rsidRPr="006E4B59">
        <w:rPr>
          <w:rFonts w:ascii="Trebuchet MS" w:eastAsia="Calibri" w:hAnsi="Trebuchet MS"/>
        </w:rPr>
        <w:t xml:space="preserve"> En desarrollo de sus roles esta Oficina realiza su gestión con base en las auditorías internas.</w:t>
      </w:r>
      <w:r w:rsidRPr="006E4B59">
        <w:rPr>
          <w:rFonts w:ascii="Trebuchet MS" w:eastAsia="Calibri" w:hAnsi="Trebuchet MS"/>
        </w:rPr>
        <w:t xml:space="preserve">  </w:t>
      </w:r>
    </w:p>
    <w:p w:rsidR="00C6797D" w:rsidRPr="00C6797D" w:rsidRDefault="00C6797D" w:rsidP="00C6797D">
      <w:pPr>
        <w:spacing w:after="0" w:line="240" w:lineRule="auto"/>
        <w:jc w:val="both"/>
        <w:rPr>
          <w:rFonts w:ascii="Trebuchet MS" w:hAnsi="Trebuchet MS"/>
          <w:color w:val="FF0000"/>
          <w:sz w:val="24"/>
          <w:szCs w:val="24"/>
        </w:rPr>
      </w:pPr>
    </w:p>
    <w:p w:rsidR="00C6797D" w:rsidRPr="00420FE4" w:rsidRDefault="00C6797D" w:rsidP="00C6797D">
      <w:pPr>
        <w:pStyle w:val="Ttulo2"/>
        <w:ind w:left="1843"/>
        <w:rPr>
          <w:sz w:val="24"/>
          <w:szCs w:val="24"/>
        </w:rPr>
      </w:pPr>
      <w:bookmarkStart w:id="147" w:name="_Toc14946439"/>
      <w:bookmarkStart w:id="148" w:name="_Toc24717586"/>
      <w:r w:rsidRPr="00C6797D">
        <w:rPr>
          <w:sz w:val="24"/>
          <w:szCs w:val="24"/>
        </w:rPr>
        <w:t>3.2.1 Auditorías</w:t>
      </w:r>
      <w:bookmarkEnd w:id="147"/>
      <w:bookmarkEnd w:id="148"/>
      <w:r w:rsidRPr="00420FE4">
        <w:rPr>
          <w:sz w:val="24"/>
          <w:szCs w:val="24"/>
        </w:rPr>
        <w:t xml:space="preserve"> </w:t>
      </w:r>
    </w:p>
    <w:p w:rsidR="00C6797D" w:rsidRPr="00C6797D" w:rsidRDefault="00C6797D" w:rsidP="00420FE4">
      <w:pPr>
        <w:pStyle w:val="Ttulo2"/>
        <w:ind w:left="1843"/>
        <w:rPr>
          <w:sz w:val="24"/>
          <w:szCs w:val="24"/>
        </w:rPr>
      </w:pPr>
    </w:p>
    <w:p w:rsidR="00C6797D" w:rsidRDefault="00C6797D" w:rsidP="00853EED">
      <w:pPr>
        <w:ind w:left="1843"/>
        <w:jc w:val="both"/>
        <w:rPr>
          <w:rFonts w:ascii="Trebuchet MS" w:eastAsia="Calibri" w:hAnsi="Trebuchet MS"/>
        </w:rPr>
      </w:pPr>
      <w:r w:rsidRPr="00C6797D">
        <w:rPr>
          <w:rFonts w:ascii="Trebuchet MS" w:eastAsia="Calibri" w:hAnsi="Trebuchet MS"/>
        </w:rPr>
        <w:t>Las actividades ejecutadas corresponden a las planeadas en el Plan Anual de Auditoría- PAA de cada vigencia, debidamente aprobado por el Comité Institucional de Coordinación de Control Interno, socializado y publicado en la página web de la entidad.</w:t>
      </w:r>
    </w:p>
    <w:p w:rsidR="00853EED" w:rsidRPr="00C6797D" w:rsidRDefault="00853EED" w:rsidP="006E4B59">
      <w:pPr>
        <w:ind w:left="1843"/>
        <w:jc w:val="both"/>
        <w:rPr>
          <w:rFonts w:ascii="Trebuchet MS" w:eastAsia="Calibri" w:hAnsi="Trebuchet MS"/>
        </w:rPr>
      </w:pPr>
    </w:p>
    <w:p w:rsidR="00C6797D" w:rsidRPr="00C6797D" w:rsidRDefault="00C6797D" w:rsidP="00C6797D">
      <w:pPr>
        <w:spacing w:after="0"/>
        <w:ind w:left="1843"/>
        <w:jc w:val="both"/>
        <w:rPr>
          <w:rFonts w:ascii="Trebuchet MS" w:eastAsia="Calibri" w:hAnsi="Trebuchet MS"/>
        </w:rPr>
      </w:pPr>
    </w:p>
    <w:p w:rsidR="00853EED" w:rsidRDefault="00853EED" w:rsidP="00144673">
      <w:pPr>
        <w:pStyle w:val="Ttulo2"/>
        <w:ind w:left="1843"/>
        <w:rPr>
          <w:sz w:val="24"/>
          <w:szCs w:val="24"/>
        </w:rPr>
      </w:pPr>
    </w:p>
    <w:p w:rsidR="00853EED" w:rsidRDefault="00853EED" w:rsidP="00144673">
      <w:pPr>
        <w:pStyle w:val="Ttulo2"/>
        <w:ind w:left="1843"/>
        <w:rPr>
          <w:sz w:val="24"/>
          <w:szCs w:val="24"/>
        </w:rPr>
      </w:pPr>
    </w:p>
    <w:p w:rsidR="00C6797D" w:rsidRPr="00144673" w:rsidRDefault="00144673" w:rsidP="00144673">
      <w:pPr>
        <w:pStyle w:val="Ttulo2"/>
        <w:ind w:left="1843"/>
        <w:rPr>
          <w:sz w:val="24"/>
          <w:szCs w:val="24"/>
        </w:rPr>
      </w:pPr>
      <w:bookmarkStart w:id="149" w:name="_Toc24717587"/>
      <w:r w:rsidRPr="00144673">
        <w:rPr>
          <w:sz w:val="24"/>
          <w:szCs w:val="24"/>
        </w:rPr>
        <w:t>3.2.1.1 Auditorias vigencias 2016 y 2017</w:t>
      </w:r>
      <w:bookmarkEnd w:id="149"/>
    </w:p>
    <w:p w:rsidR="00144673" w:rsidRPr="00C6797D" w:rsidRDefault="00144673" w:rsidP="00C6797D">
      <w:pPr>
        <w:spacing w:after="0"/>
        <w:ind w:left="1843"/>
        <w:jc w:val="both"/>
        <w:rPr>
          <w:rFonts w:ascii="Trebuchet MS" w:eastAsia="Calibri" w:hAnsi="Trebuchet MS"/>
        </w:rPr>
      </w:pPr>
    </w:p>
    <w:p w:rsidR="00C6797D" w:rsidRPr="00C6797D" w:rsidRDefault="00C6797D" w:rsidP="00853EED">
      <w:pPr>
        <w:ind w:left="1843"/>
        <w:jc w:val="both"/>
        <w:rPr>
          <w:rFonts w:ascii="Trebuchet MS" w:eastAsia="Calibri" w:hAnsi="Trebuchet MS"/>
        </w:rPr>
      </w:pPr>
      <w:r w:rsidRPr="00C6797D">
        <w:rPr>
          <w:rFonts w:ascii="Trebuchet MS" w:eastAsia="Calibri" w:hAnsi="Trebuchet MS"/>
        </w:rPr>
        <w:lastRenderedPageBreak/>
        <w:t xml:space="preserve">La Oficina de Control Interno en desarrollo de las funciones señaladas en la Ley 87 de 1993, y en cumplimiento de los roles establecidos en el Decreto 1537 de 2001 y el Decreto 943 de 2014, por el cual se actualiza el Modelo Estándar de Control Interno -MECI, señala que el Subsistema de Control Interno (SCI) se midió básicamente por dos herramientas: El Plan Anual de Auditorías y la implementación del MECI. En cuanto a la implementación del MECI en la vigencia 2016, se estableció un resultado de 80.09% de madurez; y frente a la ejecución del Plan Anual de Auditorías la Oficina de Control interno reportó cumplimiento satisfactorio y oportuno.  </w:t>
      </w:r>
    </w:p>
    <w:p w:rsidR="00C6797D" w:rsidRDefault="00C6797D" w:rsidP="00853EED">
      <w:pPr>
        <w:ind w:left="1843"/>
        <w:jc w:val="both"/>
        <w:rPr>
          <w:rFonts w:ascii="Trebuchet MS" w:eastAsia="Calibri" w:hAnsi="Trebuchet MS"/>
        </w:rPr>
      </w:pPr>
      <w:r w:rsidRPr="00C6797D">
        <w:rPr>
          <w:rFonts w:ascii="Trebuchet MS" w:eastAsia="Calibri" w:hAnsi="Trebuchet MS"/>
        </w:rPr>
        <w:t xml:space="preserve">La vigencia 2016 en cumplimiento del PAA, entre los informes de ley y las auditorías programadas, se encuentro un total de (59), llevando a cabo (57), es decir que logro un porcentaje de cumplimiento del 97%. El DADEP aplicó el Modelo de Autoevaluación por Procesos del Sistema de Control Interno para la vigencia 2016 y aplicó el modelo de verificación de evidencias, El instrumento construido por la entidad que posibilita la autoevaluación de todos los procesos, respetando sus específicas calidades y a la vez estandariza los resultados para ser analizados a través de una evaluación independiente. Por su parte para el 2017, de 49 productos en total, se desarrollaron 46, logrando así un porcentaje de implementación de 93.87%. </w:t>
      </w:r>
    </w:p>
    <w:p w:rsidR="0013388D" w:rsidRDefault="0013388D" w:rsidP="00144673">
      <w:pPr>
        <w:pStyle w:val="Ttulo2"/>
        <w:ind w:left="1843"/>
        <w:rPr>
          <w:sz w:val="24"/>
          <w:szCs w:val="24"/>
        </w:rPr>
      </w:pPr>
    </w:p>
    <w:p w:rsidR="00C6797D" w:rsidRPr="00144673" w:rsidRDefault="00144673" w:rsidP="00144673">
      <w:pPr>
        <w:pStyle w:val="Ttulo2"/>
        <w:ind w:left="1843"/>
        <w:rPr>
          <w:sz w:val="24"/>
          <w:szCs w:val="24"/>
        </w:rPr>
      </w:pPr>
      <w:bookmarkStart w:id="150" w:name="_Toc24717588"/>
      <w:r w:rsidRPr="00144673">
        <w:rPr>
          <w:sz w:val="24"/>
          <w:szCs w:val="24"/>
        </w:rPr>
        <w:t>3.2.1.</w:t>
      </w:r>
      <w:r>
        <w:rPr>
          <w:sz w:val="24"/>
          <w:szCs w:val="24"/>
        </w:rPr>
        <w:t>2</w:t>
      </w:r>
      <w:r w:rsidRPr="00144673">
        <w:rPr>
          <w:sz w:val="24"/>
          <w:szCs w:val="24"/>
        </w:rPr>
        <w:t xml:space="preserve"> Auditorias vigencia</w:t>
      </w:r>
      <w:r>
        <w:rPr>
          <w:sz w:val="24"/>
          <w:szCs w:val="24"/>
        </w:rPr>
        <w:t xml:space="preserve"> </w:t>
      </w:r>
      <w:r w:rsidR="00C6797D" w:rsidRPr="00144673">
        <w:rPr>
          <w:sz w:val="24"/>
          <w:szCs w:val="24"/>
        </w:rPr>
        <w:t>2018</w:t>
      </w:r>
      <w:bookmarkEnd w:id="150"/>
    </w:p>
    <w:p w:rsidR="00C6797D" w:rsidRPr="00C6797D" w:rsidRDefault="00C6797D" w:rsidP="00C6797D">
      <w:pPr>
        <w:spacing w:after="0"/>
        <w:ind w:left="1843"/>
        <w:rPr>
          <w:rFonts w:ascii="Trebuchet MS" w:eastAsia="Calibri" w:hAnsi="Trebuchet MS"/>
        </w:rPr>
      </w:pPr>
    </w:p>
    <w:p w:rsidR="00C6797D" w:rsidRPr="00C6797D" w:rsidRDefault="00C6797D" w:rsidP="004F6960">
      <w:pPr>
        <w:ind w:left="1843"/>
        <w:jc w:val="both"/>
        <w:rPr>
          <w:rFonts w:ascii="Trebuchet MS" w:eastAsia="Calibri" w:hAnsi="Trebuchet MS"/>
        </w:rPr>
      </w:pPr>
      <w:r w:rsidRPr="00C6797D">
        <w:rPr>
          <w:rFonts w:ascii="Trebuchet MS" w:eastAsia="Calibri" w:hAnsi="Trebuchet MS"/>
        </w:rPr>
        <w:t>La Oficina de Control Interno dando cumplimiento a sus funciones y a los 5 roles asignados, mediante disposiciones constitucionales (artículos 209 y 269) y legales (Ley 87 de 1993, Decretos 1083 de 2015 y 648 de 2017, entre otras), durante esta vigencia, realizó 45 actividades distribuidas de acuerdo a los roles y las distintas tipologías de actividades como: Informes de Ley (19), Requerimientos de la Alcaldía Mayor (6), Auditorías Especiales (13) y otros (7).</w:t>
      </w:r>
    </w:p>
    <w:p w:rsidR="00C6797D" w:rsidRPr="00C6797D" w:rsidRDefault="00C6797D" w:rsidP="004F6960">
      <w:pPr>
        <w:ind w:left="1843"/>
        <w:jc w:val="both"/>
        <w:rPr>
          <w:rFonts w:ascii="Trebuchet MS" w:eastAsia="Calibri" w:hAnsi="Trebuchet MS"/>
        </w:rPr>
      </w:pPr>
      <w:r w:rsidRPr="00C6797D">
        <w:rPr>
          <w:rFonts w:ascii="Trebuchet MS" w:eastAsia="Calibri" w:hAnsi="Trebuchet MS"/>
        </w:rPr>
        <w:t>En relación con el número de actividades es preciso aclarar que, en las tipologías de informes de ley y requerimientos de la Alcaldía Mayor que en principio sumaban 25 actividades, la mayoría de ellas se realizan en repetidas ocasiones en el transcurso del año, es decir, de forma semestral, cuatrimestral y/o trimestral, lo que representó una mayor carga operativa que al final de año dan cuenta de 52 actividades, en cuanto a las auditorías especiales el total ascendió a 15 dado que se ejecutaron tres en la actividad 29 “Evaluación contables y financiera al procedimiento de caja menor y almacén”, para un total de 67 actividades. Entre los resultados y recomendaciones se identificaron (106) observaciones.</w:t>
      </w:r>
    </w:p>
    <w:p w:rsidR="00C6797D" w:rsidRPr="00C6797D" w:rsidRDefault="00C6797D" w:rsidP="004F6960">
      <w:pPr>
        <w:tabs>
          <w:tab w:val="num" w:pos="720"/>
        </w:tabs>
        <w:ind w:left="1843"/>
        <w:jc w:val="both"/>
        <w:rPr>
          <w:rFonts w:ascii="Trebuchet MS" w:eastAsia="Calibri" w:hAnsi="Trebuchet MS"/>
        </w:rPr>
      </w:pPr>
    </w:p>
    <w:p w:rsidR="00C6797D" w:rsidRDefault="00C6797D" w:rsidP="004F6960">
      <w:pPr>
        <w:tabs>
          <w:tab w:val="num" w:pos="720"/>
        </w:tabs>
        <w:ind w:left="1843"/>
        <w:jc w:val="both"/>
        <w:rPr>
          <w:rFonts w:ascii="Trebuchet MS" w:eastAsia="Calibri" w:hAnsi="Trebuchet MS"/>
        </w:rPr>
      </w:pPr>
      <w:r w:rsidRPr="00C6797D">
        <w:rPr>
          <w:rFonts w:ascii="Trebuchet MS" w:eastAsia="Calibri" w:hAnsi="Trebuchet MS"/>
        </w:rPr>
        <w:t xml:space="preserve">Adicionalmente, prestó de manera oportuna asesoría a la Alta Dirección, midiendo la eficiencia, eficacia y economía de los controles, determinando las fortalezas y </w:t>
      </w:r>
      <w:r w:rsidRPr="00C6797D">
        <w:rPr>
          <w:rFonts w:ascii="Trebuchet MS" w:eastAsia="Calibri" w:hAnsi="Trebuchet MS"/>
        </w:rPr>
        <w:lastRenderedPageBreak/>
        <w:t xml:space="preserve">debilidades (observaciones), con el propósito de mejorar los procesos y la correcta ejecución de las operaciones; contribuyendo con recomendaciones dando un valor agregado y fortaleciendo el Sistema de Control Interno de la entidad. </w:t>
      </w:r>
    </w:p>
    <w:p w:rsidR="00144673" w:rsidRDefault="00144673" w:rsidP="00C6797D">
      <w:pPr>
        <w:tabs>
          <w:tab w:val="num" w:pos="720"/>
        </w:tabs>
        <w:spacing w:after="0"/>
        <w:ind w:left="1843"/>
        <w:jc w:val="both"/>
        <w:rPr>
          <w:rFonts w:ascii="Trebuchet MS" w:eastAsia="Calibri" w:hAnsi="Trebuchet MS"/>
        </w:rPr>
      </w:pPr>
    </w:p>
    <w:p w:rsidR="00C6797D" w:rsidRPr="00C6797D" w:rsidRDefault="00144673" w:rsidP="00144673">
      <w:pPr>
        <w:pStyle w:val="Ttulo2"/>
        <w:ind w:left="1843"/>
        <w:rPr>
          <w:rFonts w:eastAsia="Calibri"/>
        </w:rPr>
      </w:pPr>
      <w:bookmarkStart w:id="151" w:name="_Toc24717589"/>
      <w:r w:rsidRPr="00144673">
        <w:rPr>
          <w:sz w:val="24"/>
          <w:szCs w:val="24"/>
        </w:rPr>
        <w:t>3.2.1.</w:t>
      </w:r>
      <w:r w:rsidR="00D23D8B">
        <w:rPr>
          <w:sz w:val="24"/>
          <w:szCs w:val="24"/>
        </w:rPr>
        <w:t>3</w:t>
      </w:r>
      <w:r w:rsidRPr="00144673">
        <w:rPr>
          <w:sz w:val="24"/>
          <w:szCs w:val="24"/>
        </w:rPr>
        <w:t xml:space="preserve"> Auditorias vigencia</w:t>
      </w:r>
      <w:r>
        <w:rPr>
          <w:sz w:val="24"/>
          <w:szCs w:val="24"/>
        </w:rPr>
        <w:t xml:space="preserve"> </w:t>
      </w:r>
      <w:r w:rsidRPr="00144673">
        <w:rPr>
          <w:sz w:val="24"/>
          <w:szCs w:val="24"/>
        </w:rPr>
        <w:t>201</w:t>
      </w:r>
      <w:r>
        <w:rPr>
          <w:sz w:val="24"/>
          <w:szCs w:val="24"/>
        </w:rPr>
        <w:t>9</w:t>
      </w:r>
      <w:bookmarkEnd w:id="151"/>
    </w:p>
    <w:p w:rsidR="00C6797D" w:rsidRPr="00C6797D" w:rsidRDefault="00C6797D" w:rsidP="00C6797D">
      <w:pPr>
        <w:spacing w:after="0"/>
        <w:ind w:left="1843"/>
        <w:rPr>
          <w:rFonts w:ascii="Trebuchet MS" w:eastAsia="Calibri" w:hAnsi="Trebuchet MS"/>
        </w:rPr>
      </w:pPr>
    </w:p>
    <w:p w:rsidR="00C6797D" w:rsidRPr="00C6797D" w:rsidRDefault="00C6797D" w:rsidP="00856067">
      <w:pPr>
        <w:ind w:left="1843"/>
        <w:jc w:val="both"/>
        <w:rPr>
          <w:rFonts w:ascii="Trebuchet MS" w:eastAsia="Calibri" w:hAnsi="Trebuchet MS"/>
        </w:rPr>
      </w:pPr>
      <w:r w:rsidRPr="00C6797D">
        <w:rPr>
          <w:rFonts w:ascii="Trebuchet MS" w:eastAsia="Calibri" w:hAnsi="Trebuchet MS"/>
        </w:rPr>
        <w:t>Para la presente vigencia, se encuentra programado 55 actividades como: Informes de Ley (19), Requerimientos de la Alcaldía Mayor (6), Auditorías Especiales (13) y otros (7); ejecutando en el primer semestre (30) actividades de las tipologías de  Informes de Ley (22)  y Requerimientos del Alcalde Mayor (8); de auditorías especiales (12), y  respecto de otras actividades, se efectúo fomento a una cultura de control (reuniones de la OCI y capacitación Inducción y reinducción), asesorías y acompañamientos (asistencia a comités directivos, de conciliación, MIPG, inventarios, sostenibilidad contable y, reuniones dentro y fuera de la entidad), planes de mejoramiento (revisión e implementación de la documentación de la OCI y atención a entes de control). Entre los resultados y recomendaciones se identificaron (98) observaciones.</w:t>
      </w:r>
    </w:p>
    <w:p w:rsidR="00C6797D" w:rsidRPr="00C6797D" w:rsidRDefault="00C6797D" w:rsidP="00C6797D">
      <w:pPr>
        <w:spacing w:after="0"/>
        <w:ind w:left="1843"/>
        <w:jc w:val="both"/>
        <w:rPr>
          <w:rFonts w:ascii="Trebuchet MS" w:eastAsia="Calibri" w:hAnsi="Trebuchet MS"/>
        </w:rPr>
      </w:pPr>
    </w:p>
    <w:p w:rsidR="00C6797D" w:rsidRDefault="00C6797D" w:rsidP="00420FE4">
      <w:pPr>
        <w:pStyle w:val="Ttulo2"/>
        <w:ind w:left="1843"/>
        <w:rPr>
          <w:sz w:val="24"/>
          <w:szCs w:val="24"/>
        </w:rPr>
      </w:pPr>
      <w:bookmarkStart w:id="152" w:name="_Toc14946440"/>
      <w:bookmarkStart w:id="153" w:name="_Toc24717590"/>
      <w:r w:rsidRPr="00144673">
        <w:rPr>
          <w:sz w:val="24"/>
          <w:szCs w:val="24"/>
        </w:rPr>
        <w:t>3.2.2 Planes de Mejoramiento:</w:t>
      </w:r>
      <w:bookmarkEnd w:id="152"/>
      <w:bookmarkEnd w:id="153"/>
      <w:r w:rsidRPr="00144673">
        <w:rPr>
          <w:sz w:val="24"/>
          <w:szCs w:val="24"/>
        </w:rPr>
        <w:t xml:space="preserve"> </w:t>
      </w:r>
    </w:p>
    <w:p w:rsidR="00A87A0D" w:rsidRDefault="00A87A0D" w:rsidP="00C6797D">
      <w:pPr>
        <w:spacing w:after="0"/>
        <w:ind w:left="1843"/>
        <w:rPr>
          <w:rFonts w:ascii="Trebuchet MS" w:eastAsiaTheme="majorEastAsia" w:hAnsi="Trebuchet MS" w:cstheme="majorBidi"/>
          <w:color w:val="000000" w:themeColor="text1"/>
          <w:sz w:val="24"/>
          <w:szCs w:val="24"/>
        </w:rPr>
      </w:pPr>
    </w:p>
    <w:p w:rsidR="00A87A0D" w:rsidRPr="007F4C21" w:rsidRDefault="00A87A0D" w:rsidP="00E1196E">
      <w:pPr>
        <w:ind w:left="1843"/>
        <w:jc w:val="both"/>
        <w:rPr>
          <w:rFonts w:ascii="Trebuchet MS" w:eastAsia="Calibri" w:hAnsi="Trebuchet MS"/>
        </w:rPr>
      </w:pPr>
      <w:r w:rsidRPr="007F4C21">
        <w:rPr>
          <w:rFonts w:ascii="Trebuchet MS" w:eastAsia="Calibri" w:hAnsi="Trebuchet MS"/>
        </w:rPr>
        <w:t xml:space="preserve">Como resultado de las </w:t>
      </w:r>
      <w:r w:rsidR="00853EED" w:rsidRPr="007F4C21">
        <w:rPr>
          <w:rFonts w:ascii="Trebuchet MS" w:eastAsia="Calibri" w:hAnsi="Trebuchet MS"/>
        </w:rPr>
        <w:t>auditorías</w:t>
      </w:r>
      <w:r w:rsidRPr="007F4C21">
        <w:rPr>
          <w:rFonts w:ascii="Trebuchet MS" w:eastAsia="Calibri" w:hAnsi="Trebuchet MS"/>
        </w:rPr>
        <w:t xml:space="preserve"> internas, la Oficina de Control Interno establece en los informes </w:t>
      </w:r>
      <w:r w:rsidR="007F4C21">
        <w:rPr>
          <w:rFonts w:ascii="Trebuchet MS" w:eastAsia="Calibri" w:hAnsi="Trebuchet MS"/>
        </w:rPr>
        <w:t xml:space="preserve">que presenta a la </w:t>
      </w:r>
      <w:r w:rsidRPr="007F4C21">
        <w:rPr>
          <w:rFonts w:ascii="Trebuchet MS" w:eastAsia="Calibri" w:hAnsi="Trebuchet MS"/>
        </w:rPr>
        <w:t xml:space="preserve">Dirección </w:t>
      </w:r>
      <w:r w:rsidR="007F4C21">
        <w:rPr>
          <w:rFonts w:ascii="Trebuchet MS" w:eastAsia="Calibri" w:hAnsi="Trebuchet MS"/>
        </w:rPr>
        <w:t xml:space="preserve">y demás </w:t>
      </w:r>
      <w:r w:rsidRPr="007F4C21">
        <w:rPr>
          <w:rFonts w:ascii="Trebuchet MS" w:eastAsia="Calibri" w:hAnsi="Trebuchet MS"/>
        </w:rPr>
        <w:t>dependencias, las observaciones con el propósito de establecer las acciones correctivas, preventivas y de mejora</w:t>
      </w:r>
      <w:r w:rsidR="007F4C21">
        <w:rPr>
          <w:rFonts w:ascii="Trebuchet MS" w:eastAsia="Calibri" w:hAnsi="Trebuchet MS"/>
        </w:rPr>
        <w:t xml:space="preserve"> y realiza el seguimiento al c</w:t>
      </w:r>
      <w:r w:rsidRPr="007F4C21">
        <w:rPr>
          <w:rFonts w:ascii="Trebuchet MS" w:eastAsia="Calibri" w:hAnsi="Trebuchet MS"/>
        </w:rPr>
        <w:t>umplimiento de los planes de mejoramiento.</w:t>
      </w:r>
    </w:p>
    <w:p w:rsidR="00C6797D" w:rsidRPr="00C6797D" w:rsidRDefault="00C6797D" w:rsidP="00C6797D">
      <w:pPr>
        <w:spacing w:after="0"/>
        <w:ind w:left="1843"/>
        <w:rPr>
          <w:rFonts w:ascii="Trebuchet MS" w:eastAsia="Calibri" w:hAnsi="Trebuchet MS"/>
        </w:rPr>
      </w:pPr>
    </w:p>
    <w:p w:rsidR="00C6797D" w:rsidRPr="00144673" w:rsidRDefault="00144673" w:rsidP="00420FE4">
      <w:pPr>
        <w:pStyle w:val="Ttulo2"/>
        <w:ind w:left="1843"/>
        <w:rPr>
          <w:sz w:val="24"/>
          <w:szCs w:val="24"/>
        </w:rPr>
      </w:pPr>
      <w:bookmarkStart w:id="154" w:name="_Toc24717591"/>
      <w:r w:rsidRPr="00144673">
        <w:rPr>
          <w:sz w:val="24"/>
          <w:szCs w:val="24"/>
        </w:rPr>
        <w:t xml:space="preserve">3.2.2.1 </w:t>
      </w:r>
      <w:r w:rsidR="00C6797D" w:rsidRPr="00144673">
        <w:rPr>
          <w:sz w:val="24"/>
          <w:szCs w:val="24"/>
        </w:rPr>
        <w:t>Plan de mejoramiento por procesos:</w:t>
      </w:r>
      <w:bookmarkEnd w:id="154"/>
    </w:p>
    <w:p w:rsidR="00C6797D" w:rsidRPr="00C6797D" w:rsidRDefault="00C6797D" w:rsidP="00C6797D">
      <w:pPr>
        <w:spacing w:after="0"/>
        <w:ind w:left="1843"/>
        <w:rPr>
          <w:rFonts w:ascii="Trebuchet MS" w:eastAsia="Calibri" w:hAnsi="Trebuchet MS"/>
        </w:rPr>
      </w:pPr>
    </w:p>
    <w:p w:rsidR="00C6797D" w:rsidRPr="001E56BA" w:rsidRDefault="00C6797D" w:rsidP="00853EED">
      <w:pPr>
        <w:ind w:left="1843"/>
        <w:jc w:val="both"/>
        <w:rPr>
          <w:rFonts w:ascii="Trebuchet MS" w:hAnsi="Trebuchet MS"/>
        </w:rPr>
      </w:pPr>
      <w:r w:rsidRPr="001E56BA">
        <w:rPr>
          <w:rFonts w:ascii="Trebuchet MS" w:hAnsi="Trebuchet MS"/>
        </w:rPr>
        <w:t xml:space="preserve">Las observaciones producto de las auditorías internas se condensan en los planes de mejoramiento por procesos, señalando al respecto la gestión desempeñada frente a la consolidación del plan desde la vigencia 2014 a 2017, así como el primer semestre de 2018 en formato Excel y paralelamente se lideró la implementación y ajustes del mismo en el aplicativo  de acciones correctivas, preventivas y de mejora-CPM, lo que significó un gran esfuerzo, tiempo y recurso humano por parte de esta Oficina, permitiendo la toma de decisiones oportunas y efectivas para lograr la mejora de la gestión institucional y el cumplimiento de los lineamientos establecidos en el marco del Direccionamiento Estratégico de la entidad. </w:t>
      </w:r>
    </w:p>
    <w:p w:rsidR="00C6797D" w:rsidRPr="001E56BA" w:rsidRDefault="00C6797D" w:rsidP="001E56BA">
      <w:pPr>
        <w:ind w:left="1843"/>
        <w:jc w:val="both"/>
        <w:rPr>
          <w:rFonts w:ascii="Trebuchet MS" w:hAnsi="Trebuchet MS"/>
        </w:rPr>
      </w:pPr>
    </w:p>
    <w:p w:rsidR="00C6797D" w:rsidRPr="001E56BA" w:rsidRDefault="00C6797D" w:rsidP="001E56BA">
      <w:pPr>
        <w:ind w:left="1843"/>
        <w:jc w:val="both"/>
        <w:rPr>
          <w:rFonts w:ascii="Trebuchet MS" w:hAnsi="Trebuchet MS"/>
        </w:rPr>
      </w:pPr>
      <w:r w:rsidRPr="001E56BA">
        <w:rPr>
          <w:rFonts w:ascii="Trebuchet MS" w:hAnsi="Trebuchet MS"/>
        </w:rPr>
        <w:lastRenderedPageBreak/>
        <w:t xml:space="preserve">Al cierre de la vigencia 2016, se encontró un total de 5 acciones, las que fueron cumplidas y cerradas; en el cierre de la vigencia 2017, 15 acciones, 2 en estado abiertas, 5 incumplidas y 8 cumplidas y cerradas. </w:t>
      </w:r>
    </w:p>
    <w:p w:rsidR="00C6797D" w:rsidRPr="001E56BA" w:rsidRDefault="00C6797D" w:rsidP="001E56BA">
      <w:pPr>
        <w:ind w:left="1843"/>
        <w:jc w:val="both"/>
        <w:rPr>
          <w:rFonts w:ascii="Trebuchet MS" w:hAnsi="Trebuchet MS"/>
        </w:rPr>
      </w:pPr>
      <w:r w:rsidRPr="001E56BA">
        <w:rPr>
          <w:rFonts w:ascii="Trebuchet MS" w:hAnsi="Trebuchet MS"/>
        </w:rPr>
        <w:t>Respecto del cierre de la vigencia 2018, se evidenció 16 acciones en los siguientes estados: 8 acciones abiertas y 8 cerradas y cumplidas; y con corte a 31 de julio del 2019, se evidenció un total de 16 acciones, en estado abiertas; es necesario aclarar que el desarrollo del aplicativo, permite llevar la trazabilidad desde la observación hasta el cierre de cada acción, creando actividades y tareas para cada acción.</w:t>
      </w:r>
    </w:p>
    <w:p w:rsidR="00C6797D" w:rsidRPr="00C6797D" w:rsidRDefault="00C6797D" w:rsidP="00C6797D">
      <w:pPr>
        <w:spacing w:after="0"/>
        <w:ind w:left="1843"/>
        <w:rPr>
          <w:rFonts w:ascii="Trebuchet MS" w:eastAsia="Calibri" w:hAnsi="Trebuchet MS"/>
        </w:rPr>
      </w:pPr>
    </w:p>
    <w:p w:rsidR="00C6797D" w:rsidRPr="00420FE4" w:rsidRDefault="00144673" w:rsidP="00420FE4">
      <w:pPr>
        <w:pStyle w:val="Ttulo2"/>
        <w:ind w:left="1843"/>
        <w:rPr>
          <w:sz w:val="24"/>
          <w:szCs w:val="24"/>
        </w:rPr>
      </w:pPr>
      <w:bookmarkStart w:id="155" w:name="_Toc24717592"/>
      <w:r w:rsidRPr="00144673">
        <w:rPr>
          <w:sz w:val="24"/>
          <w:szCs w:val="24"/>
        </w:rPr>
        <w:t>3.2.2.</w:t>
      </w:r>
      <w:r w:rsidR="00073AB1">
        <w:rPr>
          <w:sz w:val="24"/>
          <w:szCs w:val="24"/>
        </w:rPr>
        <w:t>2</w:t>
      </w:r>
      <w:r w:rsidRPr="00144673">
        <w:rPr>
          <w:sz w:val="24"/>
          <w:szCs w:val="24"/>
        </w:rPr>
        <w:t xml:space="preserve"> Plan de mejoramiento </w:t>
      </w:r>
      <w:r w:rsidR="00C6797D" w:rsidRPr="00144673">
        <w:rPr>
          <w:sz w:val="24"/>
          <w:szCs w:val="24"/>
        </w:rPr>
        <w:t>Institucional</w:t>
      </w:r>
      <w:bookmarkEnd w:id="155"/>
      <w:r w:rsidR="00C6797D" w:rsidRPr="00420FE4">
        <w:rPr>
          <w:sz w:val="24"/>
          <w:szCs w:val="24"/>
        </w:rPr>
        <w:t xml:space="preserve"> </w:t>
      </w:r>
    </w:p>
    <w:p w:rsidR="00C6797D" w:rsidRPr="00C6797D" w:rsidRDefault="00C6797D" w:rsidP="00C6797D">
      <w:pPr>
        <w:spacing w:after="0"/>
        <w:ind w:left="1843"/>
        <w:rPr>
          <w:rFonts w:ascii="Trebuchet MS" w:eastAsia="Calibri" w:hAnsi="Trebuchet MS"/>
        </w:rPr>
      </w:pPr>
    </w:p>
    <w:p w:rsidR="00C6797D" w:rsidRDefault="00C6797D" w:rsidP="001559DA">
      <w:pPr>
        <w:ind w:left="1843"/>
        <w:jc w:val="both"/>
        <w:rPr>
          <w:rFonts w:ascii="Trebuchet MS" w:eastAsia="Calibri" w:hAnsi="Trebuchet MS"/>
        </w:rPr>
      </w:pPr>
      <w:r w:rsidRPr="00C6797D">
        <w:rPr>
          <w:rFonts w:ascii="Trebuchet MS" w:eastAsia="Calibri" w:hAnsi="Trebuchet MS"/>
        </w:rPr>
        <w:t>Es de resaltar que al cierre de 2018 se contaba con 178 hallazgos, mientras que a la fecha hacen parte del plan de mejoramiento 72 hallazgos, es decir que hubo una reducción del 46% de hallazgos en los últimos dos años de gestión, por el cumplimiento evidenciado en la última auditoría de regularidad realizada por la Contraloría.</w:t>
      </w:r>
    </w:p>
    <w:p w:rsidR="00C6797D" w:rsidRDefault="00C6797D" w:rsidP="00C6797D">
      <w:pPr>
        <w:spacing w:after="0"/>
        <w:ind w:left="1843"/>
        <w:jc w:val="both"/>
        <w:rPr>
          <w:rFonts w:ascii="Trebuchet MS" w:eastAsia="Calibri" w:hAnsi="Trebuchet MS"/>
        </w:rPr>
      </w:pPr>
    </w:p>
    <w:p w:rsidR="00C6797D" w:rsidRDefault="00C6797D" w:rsidP="00C6797D">
      <w:pPr>
        <w:spacing w:after="0"/>
        <w:ind w:left="1843"/>
        <w:jc w:val="both"/>
        <w:rPr>
          <w:rFonts w:ascii="Trebuchet MS" w:eastAsia="Calibri" w:hAnsi="Trebuchet MS"/>
        </w:rPr>
      </w:pPr>
    </w:p>
    <w:tbl>
      <w:tblPr>
        <w:tblW w:w="8936"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1852"/>
        <w:gridCol w:w="1021"/>
        <w:gridCol w:w="926"/>
        <w:gridCol w:w="2559"/>
        <w:gridCol w:w="970"/>
        <w:gridCol w:w="1608"/>
      </w:tblGrid>
      <w:tr w:rsidR="007F4C21" w:rsidRPr="00C6797D" w:rsidTr="00FB2A8B">
        <w:trPr>
          <w:trHeight w:val="600"/>
          <w:tblHeader/>
          <w:jc w:val="right"/>
        </w:trPr>
        <w:tc>
          <w:tcPr>
            <w:tcW w:w="8936" w:type="dxa"/>
            <w:gridSpan w:val="6"/>
            <w:shd w:val="clear" w:color="auto" w:fill="FFFFFF" w:themeFill="background1"/>
            <w:vAlign w:val="center"/>
          </w:tcPr>
          <w:p w:rsidR="007F4C21" w:rsidRPr="00C6797D" w:rsidRDefault="007F4C21" w:rsidP="00EE4610">
            <w:pPr>
              <w:spacing w:after="0" w:line="240" w:lineRule="auto"/>
              <w:jc w:val="center"/>
              <w:rPr>
                <w:rFonts w:ascii="Trebuchet MS" w:eastAsia="Times New Roman" w:hAnsi="Trebuchet MS" w:cs="Calibri"/>
                <w:b/>
                <w:bCs/>
                <w:color w:val="000000"/>
                <w:sz w:val="18"/>
                <w:szCs w:val="18"/>
                <w:lang w:eastAsia="es-CO"/>
              </w:rPr>
            </w:pPr>
            <w:r>
              <w:rPr>
                <w:rFonts w:ascii="Trebuchet MS" w:eastAsia="Times New Roman" w:hAnsi="Trebuchet MS" w:cs="Calibri"/>
                <w:b/>
                <w:bCs/>
                <w:color w:val="000000"/>
                <w:sz w:val="18"/>
                <w:szCs w:val="18"/>
                <w:lang w:eastAsia="es-CO"/>
              </w:rPr>
              <w:t>Plan de Mejoramiento Institucional</w:t>
            </w:r>
          </w:p>
        </w:tc>
      </w:tr>
      <w:tr w:rsidR="00C6797D" w:rsidRPr="00C6797D" w:rsidTr="00FB2A8B">
        <w:trPr>
          <w:trHeight w:val="600"/>
          <w:tblHeader/>
          <w:jc w:val="right"/>
        </w:trPr>
        <w:tc>
          <w:tcPr>
            <w:tcW w:w="1852"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Vigencia</w:t>
            </w:r>
          </w:p>
        </w:tc>
        <w:tc>
          <w:tcPr>
            <w:tcW w:w="1021"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Código</w:t>
            </w:r>
          </w:p>
        </w:tc>
        <w:tc>
          <w:tcPr>
            <w:tcW w:w="926"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No. Hallazgos</w:t>
            </w:r>
          </w:p>
        </w:tc>
        <w:tc>
          <w:tcPr>
            <w:tcW w:w="2559"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No. Acciones*</w:t>
            </w:r>
          </w:p>
        </w:tc>
        <w:tc>
          <w:tcPr>
            <w:tcW w:w="2578" w:type="dxa"/>
            <w:gridSpan w:val="2"/>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Responsables</w:t>
            </w:r>
          </w:p>
        </w:tc>
      </w:tr>
      <w:tr w:rsidR="00C6797D" w:rsidRPr="00C6797D" w:rsidTr="00FB2A8B">
        <w:trPr>
          <w:trHeight w:val="600"/>
          <w:jc w:val="right"/>
        </w:trPr>
        <w:tc>
          <w:tcPr>
            <w:tcW w:w="1852"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2017</w:t>
            </w:r>
          </w:p>
        </w:tc>
        <w:tc>
          <w:tcPr>
            <w:tcW w:w="1021"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216</w:t>
            </w:r>
          </w:p>
        </w:tc>
        <w:tc>
          <w:tcPr>
            <w:tcW w:w="926"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4</w:t>
            </w: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6 cumplidas 100%</w:t>
            </w:r>
          </w:p>
        </w:tc>
        <w:tc>
          <w:tcPr>
            <w:tcW w:w="970" w:type="dxa"/>
            <w:vMerge w:val="restart"/>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SAI</w:t>
            </w:r>
          </w:p>
        </w:tc>
        <w:tc>
          <w:tcPr>
            <w:tcW w:w="1608"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8</w:t>
            </w:r>
          </w:p>
        </w:tc>
      </w:tr>
      <w:tr w:rsidR="00C6797D" w:rsidRPr="00C6797D" w:rsidTr="00FB2A8B">
        <w:trPr>
          <w:trHeight w:val="435"/>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2 inefectivas</w:t>
            </w:r>
          </w:p>
        </w:tc>
        <w:tc>
          <w:tcPr>
            <w:tcW w:w="970"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1608"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r>
      <w:tr w:rsidR="00C6797D" w:rsidRPr="00C6797D" w:rsidTr="00FB2A8B">
        <w:trPr>
          <w:trHeight w:val="900"/>
          <w:jc w:val="right"/>
        </w:trPr>
        <w:tc>
          <w:tcPr>
            <w:tcW w:w="1852"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2018</w:t>
            </w:r>
          </w:p>
        </w:tc>
        <w:tc>
          <w:tcPr>
            <w:tcW w:w="1021"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39</w:t>
            </w:r>
          </w:p>
        </w:tc>
        <w:tc>
          <w:tcPr>
            <w:tcW w:w="926"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11</w:t>
            </w: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11 cumplidas al 100%</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SAI</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5</w:t>
            </w:r>
          </w:p>
        </w:tc>
      </w:tr>
      <w:tr w:rsidR="00C6797D" w:rsidRPr="00C6797D" w:rsidTr="00FB2A8B">
        <w:trPr>
          <w:trHeight w:val="542"/>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2 inefectiva</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OAJ</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2</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 ejecución</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OS</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 </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SAF</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2</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 </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SRI</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6</w:t>
            </w:r>
          </w:p>
        </w:tc>
      </w:tr>
      <w:tr w:rsidR="00C6797D" w:rsidRPr="00C6797D" w:rsidTr="00FB2A8B">
        <w:trPr>
          <w:trHeight w:val="6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46</w:t>
            </w:r>
          </w:p>
        </w:tc>
        <w:tc>
          <w:tcPr>
            <w:tcW w:w="926"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13</w:t>
            </w: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16 en ejecución</w:t>
            </w:r>
          </w:p>
        </w:tc>
        <w:tc>
          <w:tcPr>
            <w:tcW w:w="970" w:type="dxa"/>
            <w:vMerge w:val="restart"/>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SAI</w:t>
            </w:r>
          </w:p>
        </w:tc>
        <w:tc>
          <w:tcPr>
            <w:tcW w:w="1608"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19</w:t>
            </w:r>
          </w:p>
        </w:tc>
      </w:tr>
      <w:tr w:rsidR="00C6797D" w:rsidRPr="00C6797D" w:rsidTr="00FB2A8B">
        <w:trPr>
          <w:trHeight w:val="6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 cumplidas 100%</w:t>
            </w:r>
          </w:p>
        </w:tc>
        <w:tc>
          <w:tcPr>
            <w:tcW w:w="970"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1608"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r>
      <w:tr w:rsidR="00C6797D" w:rsidRPr="00C6797D" w:rsidTr="00FB2A8B">
        <w:trPr>
          <w:trHeight w:val="6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503</w:t>
            </w:r>
          </w:p>
        </w:tc>
        <w:tc>
          <w:tcPr>
            <w:tcW w:w="926"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9</w:t>
            </w: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8 cumplidas 100%</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SAI</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7</w:t>
            </w:r>
          </w:p>
        </w:tc>
      </w:tr>
      <w:tr w:rsidR="00C6797D" w:rsidRPr="00C6797D" w:rsidTr="00FB2A8B">
        <w:trPr>
          <w:trHeight w:val="6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2 en ejecución</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OAJ</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w:t>
            </w:r>
          </w:p>
        </w:tc>
      </w:tr>
      <w:tr w:rsidR="00C6797D" w:rsidRPr="00C6797D" w:rsidTr="00FB2A8B">
        <w:trPr>
          <w:trHeight w:val="6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504</w:t>
            </w:r>
          </w:p>
        </w:tc>
        <w:tc>
          <w:tcPr>
            <w:tcW w:w="926"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w:t>
            </w:r>
          </w:p>
        </w:tc>
        <w:tc>
          <w:tcPr>
            <w:tcW w:w="2559"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 cumplidas 100%</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SAI</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w:t>
            </w:r>
          </w:p>
        </w:tc>
      </w:tr>
      <w:tr w:rsidR="00C6797D" w:rsidRPr="00C6797D" w:rsidTr="00FB2A8B">
        <w:trPr>
          <w:trHeight w:val="503"/>
          <w:jc w:val="right"/>
        </w:trPr>
        <w:tc>
          <w:tcPr>
            <w:tcW w:w="1852"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2019</w:t>
            </w:r>
          </w:p>
        </w:tc>
        <w:tc>
          <w:tcPr>
            <w:tcW w:w="1021"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 11</w:t>
            </w:r>
          </w:p>
        </w:tc>
        <w:tc>
          <w:tcPr>
            <w:tcW w:w="926"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32</w:t>
            </w:r>
          </w:p>
        </w:tc>
        <w:tc>
          <w:tcPr>
            <w:tcW w:w="2559" w:type="dxa"/>
            <w:vMerge w:val="restart"/>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 44 en ejecución</w:t>
            </w: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SAI</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15</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OAJ</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9</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OAP</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3</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SAF</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10</w:t>
            </w:r>
          </w:p>
        </w:tc>
      </w:tr>
      <w:tr w:rsidR="00C6797D" w:rsidRPr="00C6797D" w:rsidTr="00FB2A8B">
        <w:trPr>
          <w:trHeight w:val="300"/>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70" w:type="dxa"/>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SRI</w:t>
            </w:r>
          </w:p>
        </w:tc>
        <w:tc>
          <w:tcPr>
            <w:tcW w:w="1608" w:type="dxa"/>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7</w:t>
            </w:r>
          </w:p>
        </w:tc>
      </w:tr>
      <w:tr w:rsidR="00C6797D" w:rsidRPr="00C6797D" w:rsidTr="00FB2A8B">
        <w:trPr>
          <w:trHeight w:val="509"/>
          <w:jc w:val="right"/>
        </w:trPr>
        <w:tc>
          <w:tcPr>
            <w:tcW w:w="1852"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b/>
                <w:bCs/>
                <w:color w:val="000000"/>
                <w:sz w:val="18"/>
                <w:szCs w:val="18"/>
                <w:lang w:eastAsia="es-CO"/>
              </w:rPr>
            </w:pPr>
            <w:r w:rsidRPr="00C6797D">
              <w:rPr>
                <w:rFonts w:ascii="Trebuchet MS" w:eastAsia="Times New Roman" w:hAnsi="Trebuchet MS" w:cs="Calibri"/>
                <w:b/>
                <w:bCs/>
                <w:color w:val="000000"/>
                <w:sz w:val="18"/>
                <w:szCs w:val="18"/>
                <w:lang w:eastAsia="es-CO"/>
              </w:rPr>
              <w:t>TOTAL</w:t>
            </w:r>
          </w:p>
        </w:tc>
        <w:tc>
          <w:tcPr>
            <w:tcW w:w="1021"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6</w:t>
            </w:r>
          </w:p>
        </w:tc>
        <w:tc>
          <w:tcPr>
            <w:tcW w:w="926"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72</w:t>
            </w:r>
          </w:p>
        </w:tc>
        <w:tc>
          <w:tcPr>
            <w:tcW w:w="2559" w:type="dxa"/>
            <w:vMerge w:val="restart"/>
            <w:shd w:val="clear" w:color="auto" w:fill="FFFFFF" w:themeFill="background1"/>
            <w:vAlign w:val="center"/>
            <w:hideMark/>
          </w:tcPr>
          <w:p w:rsidR="00C6797D" w:rsidRPr="00C6797D" w:rsidRDefault="00C6797D" w:rsidP="00EE4610">
            <w:pPr>
              <w:spacing w:after="0" w:line="240" w:lineRule="auto"/>
              <w:jc w:val="center"/>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100</w:t>
            </w:r>
          </w:p>
        </w:tc>
        <w:tc>
          <w:tcPr>
            <w:tcW w:w="2578" w:type="dxa"/>
            <w:gridSpan w:val="2"/>
            <w:vMerge w:val="restart"/>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r w:rsidRPr="00C6797D">
              <w:rPr>
                <w:rFonts w:ascii="Trebuchet MS" w:eastAsia="Times New Roman" w:hAnsi="Trebuchet MS" w:cs="Calibri"/>
                <w:color w:val="000000"/>
                <w:sz w:val="18"/>
                <w:szCs w:val="18"/>
                <w:lang w:eastAsia="es-CO"/>
              </w:rPr>
              <w:t> </w:t>
            </w:r>
          </w:p>
        </w:tc>
      </w:tr>
      <w:tr w:rsidR="00C6797D" w:rsidRPr="00C6797D" w:rsidTr="00FB2A8B">
        <w:trPr>
          <w:trHeight w:val="509"/>
          <w:jc w:val="right"/>
        </w:trPr>
        <w:tc>
          <w:tcPr>
            <w:tcW w:w="1852"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b/>
                <w:bCs/>
                <w:color w:val="000000"/>
                <w:sz w:val="18"/>
                <w:szCs w:val="18"/>
                <w:lang w:eastAsia="es-CO"/>
              </w:rPr>
            </w:pPr>
          </w:p>
        </w:tc>
        <w:tc>
          <w:tcPr>
            <w:tcW w:w="1021"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926"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59" w:type="dxa"/>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c>
          <w:tcPr>
            <w:tcW w:w="2578" w:type="dxa"/>
            <w:gridSpan w:val="2"/>
            <w:vMerge/>
            <w:shd w:val="clear" w:color="auto" w:fill="FFFFFF" w:themeFill="background1"/>
            <w:vAlign w:val="center"/>
            <w:hideMark/>
          </w:tcPr>
          <w:p w:rsidR="00C6797D" w:rsidRPr="00C6797D" w:rsidRDefault="00C6797D" w:rsidP="00EE4610">
            <w:pPr>
              <w:spacing w:after="0" w:line="240" w:lineRule="auto"/>
              <w:rPr>
                <w:rFonts w:ascii="Trebuchet MS" w:eastAsia="Times New Roman" w:hAnsi="Trebuchet MS" w:cs="Calibri"/>
                <w:color w:val="000000"/>
                <w:sz w:val="18"/>
                <w:szCs w:val="18"/>
                <w:lang w:eastAsia="es-CO"/>
              </w:rPr>
            </w:pPr>
          </w:p>
        </w:tc>
      </w:tr>
    </w:tbl>
    <w:p w:rsidR="00C6797D" w:rsidRDefault="00D046AA" w:rsidP="00C6797D">
      <w:pPr>
        <w:spacing w:after="0"/>
        <w:ind w:left="1843"/>
        <w:jc w:val="right"/>
        <w:rPr>
          <w:rFonts w:ascii="Trebuchet MS" w:eastAsia="Calibri" w:hAnsi="Trebuchet MS"/>
        </w:rPr>
      </w:pPr>
      <w:r>
        <w:rPr>
          <w:noProof/>
          <w:lang w:eastAsia="es-CO"/>
        </w:rPr>
        <mc:AlternateContent>
          <mc:Choice Requires="wps">
            <w:drawing>
              <wp:anchor distT="0" distB="0" distL="114300" distR="114300" simplePos="0" relativeHeight="251731968" behindDoc="0" locked="0" layoutInCell="1" allowOverlap="1" wp14:anchorId="4663739A" wp14:editId="7056B8FA">
                <wp:simplePos x="0" y="0"/>
                <wp:positionH relativeFrom="margin">
                  <wp:posOffset>1104181</wp:posOffset>
                </wp:positionH>
                <wp:positionV relativeFrom="paragraph">
                  <wp:posOffset>69011</wp:posOffset>
                </wp:positionV>
                <wp:extent cx="914400" cy="198407"/>
                <wp:effectExtent l="0" t="0" r="4445" b="0"/>
                <wp:wrapNone/>
                <wp:docPr id="267" name="Cuadro de texto 267"/>
                <wp:cNvGraphicFramePr/>
                <a:graphic xmlns:a="http://schemas.openxmlformats.org/drawingml/2006/main">
                  <a:graphicData uri="http://schemas.microsoft.com/office/word/2010/wordprocessingShape">
                    <wps:wsp>
                      <wps:cNvSpPr txBox="1"/>
                      <wps:spPr>
                        <a:xfrm>
                          <a:off x="0" y="0"/>
                          <a:ext cx="914400" cy="198407"/>
                        </a:xfrm>
                        <a:prstGeom prst="rect">
                          <a:avLst/>
                        </a:prstGeom>
                        <a:solidFill>
                          <a:sysClr val="window" lastClr="FFFFFF"/>
                        </a:solidFill>
                        <a:ln w="6350">
                          <a:noFill/>
                        </a:ln>
                      </wps:spPr>
                      <wps:txbx>
                        <w:txbxContent>
                          <w:p w:rsidR="00AA26DB" w:rsidRPr="00FB2A8B" w:rsidRDefault="00AA26DB" w:rsidP="00D046AA">
                            <w:pPr>
                              <w:rPr>
                                <w:rFonts w:ascii="Trebuchet MS" w:hAnsi="Trebuchet MS"/>
                                <w:sz w:val="16"/>
                                <w:szCs w:val="16"/>
                              </w:rPr>
                            </w:pPr>
                            <w:r w:rsidRPr="00FB2A8B">
                              <w:rPr>
                                <w:rFonts w:ascii="Trebuchet MS" w:hAnsi="Trebuchet MS"/>
                                <w:sz w:val="16"/>
                                <w:szCs w:val="16"/>
                              </w:rPr>
                              <w:t xml:space="preserve"> Fuente: Oficina de Control Interno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63739A" id="Cuadro de texto 267" o:spid="_x0000_s1040" type="#_x0000_t202" style="position:absolute;left:0;text-align:left;margin-left:86.95pt;margin-top:5.45pt;width:1in;height:15.6pt;z-index:2517319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" fillcolor="window" stroked="f" strokeweight=".5pt">
                <v:textbox>
                  <w:txbxContent>
                    <w:p w:rsidR="00AA26DB" w:rsidRPr="00FB2A8B" w:rsidRDefault="00AA26DB" w:rsidP="00D046AA">
                      <w:pPr>
                        <w:rPr>
                          <w:rFonts w:ascii="Trebuchet MS" w:hAnsi="Trebuchet MS"/>
                          <w:sz w:val="16"/>
                          <w:szCs w:val="16"/>
                        </w:rPr>
                      </w:pPr>
                      <w:r w:rsidRPr="00FB2A8B">
                        <w:rPr>
                          <w:rFonts w:ascii="Trebuchet MS" w:hAnsi="Trebuchet MS"/>
                          <w:sz w:val="16"/>
                          <w:szCs w:val="16"/>
                        </w:rPr>
                        <w:t xml:space="preserve"> Fuente: Oficina de Control Interno</w:t>
                      </w:r>
                    </w:p>
                  </w:txbxContent>
                </v:textbox>
                <w10:wrap anchorx="margin"/>
              </v:shape>
            </w:pict>
          </mc:Fallback>
        </mc:AlternateContent>
      </w:r>
    </w:p>
    <w:p w:rsidR="00C6797D" w:rsidRDefault="00C6797D" w:rsidP="00C6797D">
      <w:pPr>
        <w:spacing w:after="0"/>
        <w:ind w:left="1843"/>
        <w:jc w:val="both"/>
        <w:rPr>
          <w:rFonts w:ascii="Trebuchet MS" w:eastAsia="Calibri" w:hAnsi="Trebuchet MS"/>
        </w:rPr>
      </w:pPr>
    </w:p>
    <w:p w:rsidR="00853EED" w:rsidRDefault="00853EED" w:rsidP="00420FE4">
      <w:pPr>
        <w:pStyle w:val="Ttulo2"/>
        <w:ind w:left="1843"/>
        <w:rPr>
          <w:sz w:val="24"/>
          <w:szCs w:val="24"/>
        </w:rPr>
      </w:pPr>
    </w:p>
    <w:p w:rsidR="00C6797D" w:rsidRDefault="00C6797D" w:rsidP="00420FE4">
      <w:pPr>
        <w:pStyle w:val="Ttulo2"/>
        <w:ind w:left="1843"/>
        <w:rPr>
          <w:sz w:val="24"/>
          <w:szCs w:val="24"/>
        </w:rPr>
      </w:pPr>
      <w:bookmarkStart w:id="156" w:name="_Toc24717593"/>
      <w:r w:rsidRPr="00144673">
        <w:rPr>
          <w:sz w:val="24"/>
          <w:szCs w:val="24"/>
        </w:rPr>
        <w:t>3.</w:t>
      </w:r>
      <w:r w:rsidR="00144673" w:rsidRPr="00144673">
        <w:rPr>
          <w:sz w:val="24"/>
          <w:szCs w:val="24"/>
        </w:rPr>
        <w:t>2</w:t>
      </w:r>
      <w:r w:rsidRPr="00144673">
        <w:rPr>
          <w:sz w:val="24"/>
          <w:szCs w:val="24"/>
        </w:rPr>
        <w:t>.</w:t>
      </w:r>
      <w:r w:rsidR="00144673" w:rsidRPr="00144673">
        <w:rPr>
          <w:sz w:val="24"/>
          <w:szCs w:val="24"/>
        </w:rPr>
        <w:t>3</w:t>
      </w:r>
      <w:r w:rsidRPr="00144673">
        <w:rPr>
          <w:sz w:val="24"/>
          <w:szCs w:val="24"/>
        </w:rPr>
        <w:t xml:space="preserve"> Asuntos por resolver en el primer trimestre de 2020</w:t>
      </w:r>
      <w:bookmarkEnd w:id="156"/>
    </w:p>
    <w:p w:rsidR="00853EED" w:rsidRPr="00853EED" w:rsidRDefault="00853EED" w:rsidP="00853EED"/>
    <w:p w:rsidR="00C6797D" w:rsidRPr="00C6797D" w:rsidRDefault="00C6797D" w:rsidP="00C6797D">
      <w:pPr>
        <w:spacing w:after="0"/>
        <w:ind w:left="1843"/>
        <w:jc w:val="both"/>
        <w:rPr>
          <w:rFonts w:ascii="Trebuchet MS" w:eastAsia="Calibri" w:hAnsi="Trebuchet MS"/>
        </w:rPr>
      </w:pPr>
      <w:r w:rsidRPr="00C6797D">
        <w:rPr>
          <w:rFonts w:ascii="Trebuchet MS" w:eastAsia="Calibri" w:hAnsi="Trebuchet MS"/>
        </w:rPr>
        <w:t xml:space="preserve">Los asuntos por fortalecer y resolver relacionados con esta oficina son: </w:t>
      </w:r>
    </w:p>
    <w:p w:rsidR="00C6797D" w:rsidRPr="00C6797D" w:rsidRDefault="00C6797D" w:rsidP="00C6797D">
      <w:pPr>
        <w:spacing w:after="0"/>
        <w:ind w:left="1843"/>
        <w:jc w:val="both"/>
        <w:rPr>
          <w:rFonts w:ascii="Trebuchet MS" w:eastAsia="Calibri" w:hAnsi="Trebuchet MS"/>
        </w:rPr>
      </w:pPr>
    </w:p>
    <w:p w:rsidR="00C6797D" w:rsidRDefault="00C6797D" w:rsidP="007000E1">
      <w:pPr>
        <w:pStyle w:val="Prrafodelista"/>
        <w:numPr>
          <w:ilvl w:val="0"/>
          <w:numId w:val="10"/>
        </w:numPr>
        <w:spacing w:after="0" w:line="240" w:lineRule="auto"/>
        <w:ind w:hanging="295"/>
        <w:jc w:val="both"/>
        <w:rPr>
          <w:rFonts w:ascii="Trebuchet MS" w:eastAsia="Calibri" w:hAnsi="Trebuchet MS"/>
        </w:rPr>
      </w:pPr>
      <w:r w:rsidRPr="00C6797D">
        <w:rPr>
          <w:rFonts w:ascii="Trebuchet MS" w:eastAsia="Calibri" w:hAnsi="Trebuchet MS"/>
        </w:rPr>
        <w:t xml:space="preserve">Propiciar una buena relación con los entes externos de control. </w:t>
      </w:r>
    </w:p>
    <w:p w:rsidR="00CD1829" w:rsidRPr="00C6797D" w:rsidRDefault="00CD1829" w:rsidP="00A73569">
      <w:pPr>
        <w:spacing w:after="0" w:line="240" w:lineRule="auto"/>
        <w:ind w:left="2268"/>
        <w:contextualSpacing/>
        <w:jc w:val="both"/>
        <w:rPr>
          <w:rFonts w:ascii="Trebuchet MS" w:eastAsia="Calibri" w:hAnsi="Trebuchet MS"/>
        </w:rPr>
      </w:pPr>
    </w:p>
    <w:p w:rsidR="00C6797D" w:rsidRDefault="00C6797D" w:rsidP="007000E1">
      <w:pPr>
        <w:pStyle w:val="Prrafodelista"/>
        <w:numPr>
          <w:ilvl w:val="0"/>
          <w:numId w:val="10"/>
        </w:numPr>
        <w:spacing w:after="0" w:line="240" w:lineRule="auto"/>
        <w:ind w:hanging="295"/>
        <w:jc w:val="both"/>
        <w:rPr>
          <w:rFonts w:ascii="Trebuchet MS" w:eastAsia="Calibri" w:hAnsi="Trebuchet MS"/>
        </w:rPr>
      </w:pPr>
      <w:r w:rsidRPr="00C6797D">
        <w:rPr>
          <w:rFonts w:ascii="Trebuchet MS" w:eastAsia="Calibri" w:hAnsi="Trebuchet MS"/>
        </w:rPr>
        <w:t xml:space="preserve">Dar cumplimiento prioritario a todas las solicitudes realizadas por los mismos. </w:t>
      </w:r>
    </w:p>
    <w:p w:rsidR="00CD1829" w:rsidRDefault="00CD1829" w:rsidP="00A73569">
      <w:pPr>
        <w:pStyle w:val="Prrafodelista"/>
        <w:spacing w:after="0" w:line="240" w:lineRule="auto"/>
        <w:ind w:left="2268"/>
        <w:rPr>
          <w:rFonts w:ascii="Trebuchet MS" w:eastAsia="Calibri" w:hAnsi="Trebuchet MS"/>
        </w:rPr>
      </w:pPr>
    </w:p>
    <w:p w:rsidR="00E452FA" w:rsidRDefault="00C6797D" w:rsidP="007000E1">
      <w:pPr>
        <w:pStyle w:val="Prrafodelista"/>
        <w:numPr>
          <w:ilvl w:val="0"/>
          <w:numId w:val="10"/>
        </w:numPr>
        <w:spacing w:after="0" w:line="240" w:lineRule="auto"/>
        <w:ind w:hanging="295"/>
        <w:jc w:val="both"/>
        <w:rPr>
          <w:rFonts w:ascii="Trebuchet MS" w:eastAsia="Calibri" w:hAnsi="Trebuchet MS"/>
        </w:rPr>
      </w:pPr>
      <w:r w:rsidRPr="00C6797D">
        <w:rPr>
          <w:rFonts w:ascii="Trebuchet MS" w:eastAsia="Calibri" w:hAnsi="Trebuchet MS"/>
        </w:rPr>
        <w:t xml:space="preserve">Se debe tener en cuenta que está pendiente el tema del Índice de Transparencia </w:t>
      </w:r>
    </w:p>
    <w:p w:rsidR="00C6797D" w:rsidRDefault="00E452FA" w:rsidP="00A73569">
      <w:pPr>
        <w:spacing w:after="0" w:line="240" w:lineRule="auto"/>
        <w:ind w:left="2268"/>
        <w:contextualSpacing/>
        <w:jc w:val="both"/>
        <w:rPr>
          <w:rFonts w:ascii="Trebuchet MS" w:eastAsia="Calibri" w:hAnsi="Trebuchet MS"/>
        </w:rPr>
      </w:pPr>
      <w:r>
        <w:rPr>
          <w:rFonts w:ascii="Trebuchet MS" w:eastAsia="Calibri" w:hAnsi="Trebuchet MS"/>
        </w:rPr>
        <w:t xml:space="preserve">    </w:t>
      </w:r>
      <w:r w:rsidR="00A73569">
        <w:rPr>
          <w:rFonts w:ascii="Trebuchet MS" w:eastAsia="Calibri" w:hAnsi="Trebuchet MS"/>
        </w:rPr>
        <w:t xml:space="preserve"> </w:t>
      </w:r>
      <w:r w:rsidR="00C6797D" w:rsidRPr="00C6797D">
        <w:rPr>
          <w:rFonts w:ascii="Trebuchet MS" w:eastAsia="Calibri" w:hAnsi="Trebuchet MS"/>
        </w:rPr>
        <w:t xml:space="preserve">y </w:t>
      </w:r>
      <w:r>
        <w:rPr>
          <w:rFonts w:ascii="Trebuchet MS" w:eastAsia="Calibri" w:hAnsi="Trebuchet MS"/>
        </w:rPr>
        <w:t>a</w:t>
      </w:r>
      <w:r w:rsidR="00C6797D" w:rsidRPr="00C6797D">
        <w:rPr>
          <w:rFonts w:ascii="Trebuchet MS" w:eastAsia="Calibri" w:hAnsi="Trebuchet MS"/>
        </w:rPr>
        <w:t>cceso a la Información encabezado por la Procuraduría General de la Nación.</w:t>
      </w:r>
    </w:p>
    <w:p w:rsidR="00CD1829" w:rsidRPr="00C6797D" w:rsidRDefault="00CD1829" w:rsidP="00A73569">
      <w:pPr>
        <w:spacing w:after="0" w:line="240" w:lineRule="auto"/>
        <w:ind w:left="2268"/>
        <w:contextualSpacing/>
        <w:jc w:val="both"/>
        <w:rPr>
          <w:rFonts w:ascii="Trebuchet MS" w:eastAsia="Calibri" w:hAnsi="Trebuchet MS"/>
        </w:rPr>
      </w:pPr>
    </w:p>
    <w:p w:rsidR="00C6797D" w:rsidRDefault="00C6797D" w:rsidP="007000E1">
      <w:pPr>
        <w:pStyle w:val="Prrafodelista"/>
        <w:numPr>
          <w:ilvl w:val="0"/>
          <w:numId w:val="10"/>
        </w:numPr>
        <w:spacing w:after="0" w:line="240" w:lineRule="auto"/>
        <w:ind w:hanging="295"/>
        <w:jc w:val="both"/>
        <w:rPr>
          <w:rFonts w:ascii="Trebuchet MS" w:eastAsia="Calibri" w:hAnsi="Trebuchet MS"/>
        </w:rPr>
      </w:pPr>
      <w:r w:rsidRPr="00C6797D">
        <w:rPr>
          <w:rFonts w:ascii="Trebuchet MS" w:eastAsia="Calibri" w:hAnsi="Trebuchet MS"/>
        </w:rPr>
        <w:t>El cumplimiento del Plan de Mejoramiento Institucional de la Contraloría.</w:t>
      </w:r>
    </w:p>
    <w:p w:rsidR="00CD1829" w:rsidRPr="00C6797D" w:rsidRDefault="00CD1829" w:rsidP="00A73569">
      <w:pPr>
        <w:spacing w:after="0" w:line="240" w:lineRule="auto"/>
        <w:ind w:left="2268"/>
        <w:contextualSpacing/>
        <w:jc w:val="both"/>
        <w:rPr>
          <w:rFonts w:ascii="Trebuchet MS" w:eastAsia="Calibri" w:hAnsi="Trebuchet MS"/>
        </w:rPr>
      </w:pPr>
    </w:p>
    <w:p w:rsidR="00F357AD" w:rsidRDefault="00C6797D" w:rsidP="007000E1">
      <w:pPr>
        <w:pStyle w:val="Prrafodelista"/>
        <w:numPr>
          <w:ilvl w:val="0"/>
          <w:numId w:val="10"/>
        </w:numPr>
        <w:spacing w:after="0" w:line="240" w:lineRule="auto"/>
        <w:ind w:hanging="295"/>
        <w:jc w:val="both"/>
        <w:rPr>
          <w:rFonts w:ascii="Trebuchet MS" w:eastAsia="Calibri" w:hAnsi="Trebuchet MS"/>
        </w:rPr>
      </w:pPr>
      <w:r w:rsidRPr="00C6797D">
        <w:rPr>
          <w:rFonts w:ascii="Trebuchet MS" w:eastAsia="Calibri" w:hAnsi="Trebuchet MS"/>
        </w:rPr>
        <w:t xml:space="preserve">Cumplimiento a requerimientos de la Veeduría relacionado con los Planes de </w:t>
      </w:r>
    </w:p>
    <w:p w:rsidR="00C6797D" w:rsidRDefault="00E452FA" w:rsidP="00A73569">
      <w:pPr>
        <w:spacing w:after="0" w:line="240" w:lineRule="auto"/>
        <w:ind w:left="2268"/>
        <w:contextualSpacing/>
        <w:jc w:val="both"/>
        <w:rPr>
          <w:rFonts w:ascii="Trebuchet MS" w:eastAsia="Calibri" w:hAnsi="Trebuchet MS"/>
        </w:rPr>
      </w:pPr>
      <w:r>
        <w:rPr>
          <w:rFonts w:ascii="Trebuchet MS" w:eastAsia="Calibri" w:hAnsi="Trebuchet MS"/>
        </w:rPr>
        <w:t xml:space="preserve">     </w:t>
      </w:r>
      <w:r w:rsidR="00C6797D" w:rsidRPr="00C6797D">
        <w:rPr>
          <w:rFonts w:ascii="Trebuchet MS" w:eastAsia="Calibri" w:hAnsi="Trebuchet MS"/>
        </w:rPr>
        <w:t>Mejoramiento de la entidad.</w:t>
      </w:r>
    </w:p>
    <w:p w:rsidR="00CD1829" w:rsidRPr="00C6797D" w:rsidRDefault="00CD1829" w:rsidP="00A73569">
      <w:pPr>
        <w:spacing w:after="0" w:line="240" w:lineRule="auto"/>
        <w:contextualSpacing/>
        <w:jc w:val="both"/>
        <w:rPr>
          <w:rFonts w:ascii="Trebuchet MS" w:eastAsia="Calibri" w:hAnsi="Trebuchet MS"/>
        </w:rPr>
      </w:pPr>
    </w:p>
    <w:p w:rsidR="00E452FA" w:rsidRDefault="00C6797D" w:rsidP="007000E1">
      <w:pPr>
        <w:pStyle w:val="Prrafodelista"/>
        <w:numPr>
          <w:ilvl w:val="0"/>
          <w:numId w:val="10"/>
        </w:numPr>
        <w:spacing w:after="0" w:line="240" w:lineRule="auto"/>
        <w:ind w:hanging="295"/>
        <w:jc w:val="both"/>
        <w:rPr>
          <w:rFonts w:ascii="Trebuchet MS" w:eastAsia="Calibri" w:hAnsi="Trebuchet MS"/>
        </w:rPr>
      </w:pPr>
      <w:r w:rsidRPr="00C6797D">
        <w:rPr>
          <w:rFonts w:ascii="Trebuchet MS" w:eastAsia="Calibri" w:hAnsi="Trebuchet MS"/>
        </w:rPr>
        <w:t xml:space="preserve">Tener en cuenta el funcionamiento interno de la entidad y la cohesión entre </w:t>
      </w:r>
    </w:p>
    <w:p w:rsidR="00C6797D" w:rsidRPr="00C6797D" w:rsidRDefault="00E452FA" w:rsidP="00A73569">
      <w:pPr>
        <w:spacing w:after="0" w:line="240" w:lineRule="auto"/>
        <w:ind w:left="2268"/>
        <w:contextualSpacing/>
        <w:jc w:val="both"/>
        <w:rPr>
          <w:rFonts w:ascii="Trebuchet MS" w:eastAsia="Calibri" w:hAnsi="Trebuchet MS"/>
        </w:rPr>
      </w:pPr>
      <w:r>
        <w:rPr>
          <w:rFonts w:ascii="Trebuchet MS" w:eastAsia="Calibri" w:hAnsi="Trebuchet MS"/>
        </w:rPr>
        <w:t xml:space="preserve">     </w:t>
      </w:r>
      <w:r w:rsidR="00C6797D" w:rsidRPr="00C6797D">
        <w:rPr>
          <w:rFonts w:ascii="Trebuchet MS" w:eastAsia="Calibri" w:hAnsi="Trebuchet MS"/>
        </w:rPr>
        <w:t>procesos</w:t>
      </w:r>
    </w:p>
    <w:p w:rsidR="00C6797D" w:rsidRDefault="00C6797D" w:rsidP="008277A7">
      <w:pPr>
        <w:ind w:left="1843"/>
        <w:jc w:val="both"/>
        <w:rPr>
          <w:rFonts w:ascii="Trebuchet MS" w:eastAsia="Calibri" w:hAnsi="Trebuchet MS"/>
        </w:rPr>
      </w:pPr>
    </w:p>
    <w:p w:rsidR="00B00BF3" w:rsidRDefault="00B00BF3" w:rsidP="008277A7">
      <w:pPr>
        <w:ind w:left="1843"/>
        <w:jc w:val="both"/>
        <w:rPr>
          <w:rFonts w:ascii="Trebuchet MS" w:eastAsia="Calibri" w:hAnsi="Trebuchet MS"/>
        </w:rPr>
      </w:pPr>
    </w:p>
    <w:p w:rsidR="00B00BF3" w:rsidRDefault="00B00BF3" w:rsidP="008277A7">
      <w:pPr>
        <w:ind w:left="1843"/>
        <w:jc w:val="both"/>
        <w:rPr>
          <w:rFonts w:ascii="Trebuchet MS" w:eastAsia="Calibri" w:hAnsi="Trebuchet MS"/>
        </w:rPr>
      </w:pPr>
    </w:p>
    <w:p w:rsidR="00B00BF3" w:rsidRPr="00C6797D" w:rsidRDefault="00B00BF3" w:rsidP="008277A7">
      <w:pPr>
        <w:ind w:left="1843"/>
        <w:jc w:val="both"/>
        <w:rPr>
          <w:rFonts w:ascii="Trebuchet MS" w:eastAsia="Calibri" w:hAnsi="Trebuchet MS"/>
        </w:rPr>
      </w:pPr>
    </w:p>
    <w:p w:rsidR="00FC1451" w:rsidRDefault="00FC1451" w:rsidP="00073AB1">
      <w:pPr>
        <w:pStyle w:val="Ttulo2"/>
        <w:ind w:left="1843"/>
        <w:rPr>
          <w:b/>
          <w:bCs/>
          <w:sz w:val="24"/>
          <w:szCs w:val="24"/>
        </w:rPr>
      </w:pPr>
      <w:bookmarkStart w:id="157" w:name="_Toc24717594"/>
      <w:r w:rsidRPr="00073AB1">
        <w:rPr>
          <w:b/>
          <w:bCs/>
          <w:sz w:val="24"/>
          <w:szCs w:val="24"/>
        </w:rPr>
        <w:t xml:space="preserve">3.3 </w:t>
      </w:r>
      <w:r w:rsidR="001D06F3" w:rsidRPr="00073AB1">
        <w:rPr>
          <w:b/>
          <w:bCs/>
          <w:sz w:val="24"/>
          <w:szCs w:val="24"/>
        </w:rPr>
        <w:t>O</w:t>
      </w:r>
      <w:r w:rsidR="009D4D40" w:rsidRPr="00073AB1">
        <w:rPr>
          <w:b/>
          <w:bCs/>
          <w:sz w:val="24"/>
          <w:szCs w:val="24"/>
        </w:rPr>
        <w:t>ficina Asesora Jurídica</w:t>
      </w:r>
      <w:bookmarkEnd w:id="157"/>
      <w:r w:rsidR="009D4D40" w:rsidRPr="00073AB1">
        <w:rPr>
          <w:b/>
          <w:bCs/>
          <w:sz w:val="24"/>
          <w:szCs w:val="24"/>
        </w:rPr>
        <w:t xml:space="preserve"> </w:t>
      </w:r>
    </w:p>
    <w:p w:rsidR="00CC7A55" w:rsidRPr="00CC7A55" w:rsidRDefault="00CC7A55" w:rsidP="00CC7A55"/>
    <w:p w:rsidR="001D06F3" w:rsidRPr="001D06F3" w:rsidRDefault="001D06F3" w:rsidP="00CC7A55">
      <w:pPr>
        <w:ind w:left="1843"/>
        <w:jc w:val="both"/>
        <w:rPr>
          <w:rFonts w:ascii="Trebuchet MS" w:hAnsi="Trebuchet MS"/>
        </w:rPr>
      </w:pPr>
      <w:r w:rsidRPr="001D06F3">
        <w:rPr>
          <w:rFonts w:ascii="Trebuchet MS" w:eastAsiaTheme="majorEastAsia" w:hAnsi="Trebuchet MS" w:cstheme="majorBidi"/>
        </w:rPr>
        <w:t>Esta oficina es la encargada de d</w:t>
      </w:r>
      <w:r w:rsidRPr="001D06F3">
        <w:rPr>
          <w:rFonts w:ascii="Trebuchet MS" w:hAnsi="Trebuchet MS"/>
        </w:rPr>
        <w:t>irigir la gestión jurídica, contractual y la defensa judicial del Departamento, dentro del marco de las normas legales vigentes y la misión del Departamento.</w:t>
      </w:r>
    </w:p>
    <w:p w:rsidR="001D06F3" w:rsidRPr="001D06F3" w:rsidRDefault="001D06F3" w:rsidP="001D06F3">
      <w:pPr>
        <w:spacing w:beforeLines="20" w:before="48" w:afterLines="20" w:after="48" w:line="240" w:lineRule="auto"/>
        <w:jc w:val="both"/>
        <w:rPr>
          <w:rFonts w:ascii="Trebuchet MS" w:hAnsi="Trebuchet MS"/>
          <w:color w:val="FF0000"/>
        </w:rPr>
      </w:pPr>
    </w:p>
    <w:p w:rsidR="001D06F3" w:rsidRPr="00B00BF3" w:rsidRDefault="001D06F3" w:rsidP="001D06F3">
      <w:pPr>
        <w:pStyle w:val="Ttulo2"/>
        <w:spacing w:after="200"/>
        <w:ind w:left="1843"/>
        <w:rPr>
          <w:color w:val="auto"/>
          <w:sz w:val="24"/>
          <w:szCs w:val="24"/>
        </w:rPr>
      </w:pPr>
      <w:bookmarkStart w:id="158" w:name="_Toc24717595"/>
      <w:r w:rsidRPr="00B00BF3">
        <w:rPr>
          <w:color w:val="auto"/>
          <w:sz w:val="24"/>
          <w:szCs w:val="24"/>
        </w:rPr>
        <w:t>3.3.1 Defensa Judicial</w:t>
      </w:r>
      <w:bookmarkEnd w:id="158"/>
    </w:p>
    <w:p w:rsidR="001D06F3" w:rsidRPr="001D06F3" w:rsidRDefault="001D06F3" w:rsidP="001D06F3">
      <w:pPr>
        <w:spacing w:beforeLines="20" w:before="48" w:afterLines="20" w:after="48" w:line="240" w:lineRule="auto"/>
        <w:rPr>
          <w:rFonts w:ascii="Trebuchet MS" w:hAnsi="Trebuchet MS"/>
          <w:b/>
          <w:bCs/>
          <w:color w:val="FF0000"/>
        </w:rPr>
      </w:pPr>
    </w:p>
    <w:p w:rsidR="001D06F3" w:rsidRDefault="001D06F3" w:rsidP="001D06F3">
      <w:pPr>
        <w:ind w:left="1843"/>
        <w:jc w:val="both"/>
        <w:rPr>
          <w:rFonts w:ascii="Trebuchet MS" w:eastAsiaTheme="majorEastAsia" w:hAnsi="Trebuchet MS" w:cstheme="majorBidi"/>
        </w:rPr>
      </w:pPr>
      <w:r w:rsidRPr="001D06F3">
        <w:rPr>
          <w:rFonts w:ascii="Trebuchet MS" w:eastAsiaTheme="majorEastAsia" w:hAnsi="Trebuchet MS" w:cstheme="majorBidi"/>
        </w:rPr>
        <w:t xml:space="preserve">La función de representación judicial del Departamento Administrativo de la Defensoría del Espacio Público, se encuentra reglamentada primigeniamente desde el Acuerdo Distrital 018 de 1999, “Por el cual se crea la Defensoría del Espacio Público”, donde su Artículo 4, literal “e” incluye dentro de las funciones de la Entidad, la de: </w:t>
      </w:r>
    </w:p>
    <w:p w:rsidR="00B96FAB" w:rsidRPr="001D06F3" w:rsidRDefault="00B96FAB" w:rsidP="001D06F3">
      <w:pPr>
        <w:ind w:left="1843"/>
        <w:jc w:val="both"/>
        <w:rPr>
          <w:rFonts w:ascii="Trebuchet MS" w:eastAsiaTheme="majorEastAsia" w:hAnsi="Trebuchet MS" w:cstheme="majorBidi"/>
        </w:rPr>
      </w:pPr>
    </w:p>
    <w:p w:rsidR="001D06F3" w:rsidRPr="00CC7A55" w:rsidRDefault="001D06F3" w:rsidP="00CC7A55">
      <w:pPr>
        <w:ind w:left="2268" w:right="708"/>
        <w:jc w:val="both"/>
        <w:rPr>
          <w:rFonts w:ascii="Trebuchet MS" w:hAnsi="Trebuchet MS"/>
          <w:i/>
          <w:color w:val="FF0000"/>
          <w:sz w:val="20"/>
          <w:szCs w:val="20"/>
        </w:rPr>
      </w:pPr>
      <w:r w:rsidRPr="00CC7A55">
        <w:rPr>
          <w:rFonts w:ascii="Trebuchet MS" w:eastAsiaTheme="majorEastAsia" w:hAnsi="Trebuchet MS" w:cstheme="majorBidi"/>
          <w:sz w:val="20"/>
          <w:szCs w:val="20"/>
        </w:rPr>
        <w:t>“Artículo 4º.- Espacio Público. Corresponde a la Defensoría del Espacio Público ejercer entre otras las siguientes funciones:</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 e. Instaurar las acciones judiciales y administrativas necesarias para el cumplimiento de las funciones asignadas al Departamento”.</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 xml:space="preserve">Así mismo, dentro de las funciones asignadas en cabeza de la Oficina Asesora Jurídica del DADEP, en lo concerniente a representación judicial, el Decreto 138 de 2002, establece: </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“Artículo 3.- Funciones de la Oficina Asesora Jurídica. Son funciones de la Oficina Asesora Jurídica:</w:t>
      </w:r>
    </w:p>
    <w:p w:rsidR="001D06F3" w:rsidRPr="00CC7A55" w:rsidRDefault="001D06F3" w:rsidP="00CC7A55">
      <w:pPr>
        <w:ind w:left="2268" w:right="708"/>
        <w:jc w:val="both"/>
        <w:rPr>
          <w:rFonts w:ascii="Trebuchet MS" w:hAnsi="Trebuchet MS"/>
          <w:i/>
          <w:color w:val="FF0000"/>
          <w:sz w:val="20"/>
          <w:szCs w:val="20"/>
        </w:rPr>
      </w:pPr>
      <w:r w:rsidRPr="00CC7A55">
        <w:rPr>
          <w:rFonts w:ascii="Trebuchet MS" w:eastAsiaTheme="majorEastAsia" w:hAnsi="Trebuchet MS" w:cstheme="majorBidi"/>
          <w:sz w:val="20"/>
          <w:szCs w:val="20"/>
        </w:rPr>
        <w:t>(…) 7) Atender oportunamente las acciones de tutela, cumplimiento y populares que se instauren en contra de la entidad o en las que de acuerdo con las funciones de la Entidad deba intervenir en las mismas.</w:t>
      </w:r>
      <w:r w:rsidRPr="00CC7A55">
        <w:rPr>
          <w:rFonts w:ascii="Trebuchet MS" w:hAnsi="Trebuchet MS"/>
          <w:i/>
          <w:color w:val="FF0000"/>
          <w:sz w:val="20"/>
          <w:szCs w:val="20"/>
        </w:rPr>
        <w:tab/>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 16) Representar jurídicamente a la entidad en los procesos que se instauren en su contra o que esta promueva y notificarse de las demandas y acciones respectivas que versen sobre la propiedad inmobiliaria Distrital”.</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Las anteriores normas se complementan con el Decreto Distrital 212 del 05 de abril de 2018</w:t>
      </w:r>
      <w:r w:rsidRPr="00CC7A55">
        <w:rPr>
          <w:rFonts w:ascii="Trebuchet MS" w:eastAsiaTheme="majorEastAsia" w:hAnsi="Trebuchet MS" w:cstheme="majorBidi"/>
          <w:sz w:val="20"/>
          <w:szCs w:val="20"/>
        </w:rPr>
        <w:footnoteReference w:id="1"/>
      </w:r>
      <w:r w:rsidRPr="00CC7A55">
        <w:rPr>
          <w:rFonts w:ascii="Trebuchet MS" w:eastAsiaTheme="majorEastAsia" w:hAnsi="Trebuchet MS" w:cstheme="majorBidi"/>
          <w:sz w:val="20"/>
          <w:szCs w:val="20"/>
        </w:rPr>
        <w:t xml:space="preserve"> que específicamente señala las funciones del DADEP en materia de </w:t>
      </w:r>
      <w:r w:rsidRPr="00CC7A55">
        <w:rPr>
          <w:rFonts w:ascii="Trebuchet MS" w:eastAsiaTheme="majorEastAsia" w:hAnsi="Trebuchet MS" w:cstheme="majorBidi"/>
          <w:sz w:val="20"/>
          <w:szCs w:val="20"/>
        </w:rPr>
        <w:lastRenderedPageBreak/>
        <w:t>representación judicial, en lo relacionado con el Patrimonio Inmobiliario Distrital, a saber:</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 Artículo</w:t>
      </w:r>
      <w:bookmarkStart w:id="159" w:name="BM261"/>
      <w:bookmarkEnd w:id="159"/>
      <w:r w:rsidRPr="00CC7A55">
        <w:rPr>
          <w:rFonts w:ascii="Trebuchet MS" w:eastAsiaTheme="majorEastAsia" w:hAnsi="Trebuchet MS" w:cstheme="majorBidi"/>
          <w:sz w:val="20"/>
          <w:szCs w:val="20"/>
        </w:rPr>
        <w:t> 8.- Delegación especial de la representación legal en lo judicial y extrajudicial en el Departamento Administrativo del Espacio Público -DADEP. </w:t>
      </w:r>
      <w:proofErr w:type="spellStart"/>
      <w:r w:rsidRPr="00CC7A55">
        <w:rPr>
          <w:rFonts w:ascii="Trebuchet MS" w:eastAsiaTheme="majorEastAsia" w:hAnsi="Trebuchet MS" w:cstheme="majorBidi"/>
          <w:sz w:val="20"/>
          <w:szCs w:val="20"/>
        </w:rPr>
        <w:t>Delégase</w:t>
      </w:r>
      <w:proofErr w:type="spellEnd"/>
      <w:r w:rsidRPr="00CC7A55">
        <w:rPr>
          <w:rFonts w:ascii="Trebuchet MS" w:eastAsiaTheme="majorEastAsia" w:hAnsi="Trebuchet MS" w:cstheme="majorBidi"/>
          <w:sz w:val="20"/>
          <w:szCs w:val="20"/>
        </w:rPr>
        <w:t> en el Director del DADEP, con las facultades previstas en el artículo 2 de este decreto, la representación legal en lo judicial y extrajudicial de Bogotá, Distrito Capital, en lo que se refiere a la defensa y saneamiento de los bienes inmuebles que conforman el patrimonio inmobiliario Distrital, incluidos los procesos necesarios para la defensa, custodia, preservación y recuperación de los bienes del espacio público del Distrito Capital, iniciados con posterioridad al 1 de enero de 2002.</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i/>
          <w:iCs/>
          <w:sz w:val="20"/>
          <w:szCs w:val="20"/>
        </w:rPr>
        <w:t>Parágrafo 1</w:t>
      </w:r>
      <w:r w:rsidRPr="00CC7A55">
        <w:rPr>
          <w:rFonts w:ascii="Trebuchet MS" w:eastAsiaTheme="majorEastAsia" w:hAnsi="Trebuchet MS" w:cstheme="majorBidi"/>
          <w:sz w:val="20"/>
          <w:szCs w:val="20"/>
        </w:rPr>
        <w:t>.- Exceptúense de esta delegación las acciones judiciales que deban iniciarse como consecuencia de la adquisición de inmuebles por vía de expropiación, conforme a lo dispuesto en el artículo </w:t>
      </w:r>
      <w:hyperlink r:id="rId25" w:anchor="2" w:history="1">
        <w:r w:rsidRPr="00CC7A55">
          <w:rPr>
            <w:rFonts w:ascii="Trebuchet MS" w:eastAsiaTheme="majorEastAsia" w:hAnsi="Trebuchet MS" w:cstheme="majorBidi"/>
            <w:sz w:val="20"/>
            <w:szCs w:val="20"/>
          </w:rPr>
          <w:t>2</w:t>
        </w:r>
      </w:hyperlink>
      <w:r w:rsidRPr="00CC7A55">
        <w:rPr>
          <w:rFonts w:ascii="Trebuchet MS" w:eastAsiaTheme="majorEastAsia" w:hAnsi="Trebuchet MS" w:cstheme="majorBidi"/>
          <w:sz w:val="20"/>
          <w:szCs w:val="20"/>
        </w:rPr>
        <w:t> del Decreto Distrital 61 de 2005, o la norma que lo modifique.</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hAnsi="Trebuchet MS"/>
          <w:i/>
          <w:color w:val="FF0000"/>
          <w:sz w:val="20"/>
          <w:szCs w:val="20"/>
        </w:rPr>
        <w:t> </w:t>
      </w:r>
      <w:r w:rsidRPr="00CC7A55">
        <w:rPr>
          <w:rFonts w:ascii="Trebuchet MS" w:eastAsiaTheme="majorEastAsia" w:hAnsi="Trebuchet MS" w:cstheme="majorBidi"/>
          <w:i/>
          <w:iCs/>
          <w:sz w:val="20"/>
          <w:szCs w:val="20"/>
        </w:rPr>
        <w:t>Parágrafo 2</w:t>
      </w:r>
      <w:r w:rsidRPr="00CC7A55">
        <w:rPr>
          <w:rFonts w:ascii="Trebuchet MS" w:eastAsiaTheme="majorEastAsia" w:hAnsi="Trebuchet MS" w:cstheme="majorBidi"/>
          <w:sz w:val="20"/>
          <w:szCs w:val="20"/>
        </w:rPr>
        <w:t>.- La presente delegación no comprende la asunción de las cargas u obligaciones a cargo del inmueble, relacionadas con pagos pendientes o deudas del mismo, las cuales son responsabilidad de las entidades distritales a las que se les haya entregado la administración del respectivo inmueble</w:t>
      </w:r>
    </w:p>
    <w:p w:rsidR="001D06F3" w:rsidRPr="00CC7A55" w:rsidRDefault="001D06F3" w:rsidP="00CC7A55">
      <w:pPr>
        <w:ind w:left="2268" w:right="708"/>
        <w:jc w:val="both"/>
        <w:rPr>
          <w:rFonts w:ascii="Trebuchet MS" w:eastAsiaTheme="majorEastAsia" w:hAnsi="Trebuchet MS" w:cstheme="majorBidi"/>
          <w:sz w:val="20"/>
          <w:szCs w:val="20"/>
        </w:rPr>
      </w:pPr>
      <w:r w:rsidRPr="00CC7A55">
        <w:rPr>
          <w:rFonts w:ascii="Trebuchet MS" w:eastAsiaTheme="majorEastAsia" w:hAnsi="Trebuchet MS" w:cstheme="majorBidi"/>
          <w:sz w:val="20"/>
          <w:szCs w:val="20"/>
        </w:rPr>
        <w:t xml:space="preserve">Por lo expuesto, la Defensoría del Espacio Público está legitimada, </w:t>
      </w:r>
      <w:proofErr w:type="gramStart"/>
      <w:r w:rsidRPr="00CC7A55">
        <w:rPr>
          <w:rFonts w:ascii="Trebuchet MS" w:eastAsiaTheme="majorEastAsia" w:hAnsi="Trebuchet MS" w:cstheme="majorBidi"/>
          <w:sz w:val="20"/>
          <w:szCs w:val="20"/>
        </w:rPr>
        <w:t>y</w:t>
      </w:r>
      <w:proofErr w:type="gramEnd"/>
      <w:r w:rsidRPr="00CC7A55">
        <w:rPr>
          <w:rFonts w:ascii="Trebuchet MS" w:eastAsiaTheme="majorEastAsia" w:hAnsi="Trebuchet MS" w:cstheme="majorBidi"/>
          <w:sz w:val="20"/>
          <w:szCs w:val="20"/>
        </w:rPr>
        <w:t xml:space="preserve"> por ende, es competente para representar judicialmente al Distrito Capital en lo que guarda relación con el Patrimonio Inmobiliario del Distrito</w:t>
      </w:r>
      <w:r w:rsidRPr="00CC7A55">
        <w:rPr>
          <w:rFonts w:ascii="Trebuchet MS" w:eastAsiaTheme="majorEastAsia" w:hAnsi="Trebuchet MS" w:cstheme="majorBidi"/>
          <w:sz w:val="20"/>
          <w:szCs w:val="20"/>
        </w:rPr>
        <w:footnoteReference w:id="2"/>
      </w:r>
      <w:r w:rsidRPr="00CC7A55">
        <w:rPr>
          <w:rFonts w:ascii="Trebuchet MS" w:eastAsiaTheme="majorEastAsia" w:hAnsi="Trebuchet MS" w:cstheme="majorBidi"/>
          <w:sz w:val="20"/>
          <w:szCs w:val="20"/>
        </w:rPr>
        <w:t xml:space="preserve">. </w:t>
      </w:r>
    </w:p>
    <w:p w:rsidR="001D06F3" w:rsidRPr="001D06F3" w:rsidRDefault="001D06F3" w:rsidP="00CC7A55">
      <w:pPr>
        <w:ind w:left="2268" w:right="708"/>
        <w:jc w:val="both"/>
        <w:rPr>
          <w:rFonts w:ascii="Trebuchet MS" w:eastAsiaTheme="majorEastAsia" w:hAnsi="Trebuchet MS" w:cstheme="majorBidi"/>
        </w:rPr>
      </w:pPr>
      <w:r w:rsidRPr="00CC7A55">
        <w:rPr>
          <w:rFonts w:ascii="Trebuchet MS" w:eastAsiaTheme="majorEastAsia" w:hAnsi="Trebuchet MS" w:cstheme="majorBidi"/>
          <w:sz w:val="20"/>
          <w:szCs w:val="20"/>
        </w:rPr>
        <w:t>Bajo este marco, a diferencia del común de las Entidades Estatales, en el caso de la Defensoría del Espacio Público, además de asumir la defensa de los intereses jurídicos del Distrito (como ocurre por regla general en todas las Entidades del Estado) la gestión de la Entidad se caracteriza por ser especialmente activa en materia de representación judicial, pues el DADEP también inicia y promueve acciones judiciales e investigaciones penales</w:t>
      </w:r>
      <w:r w:rsidRPr="001D06F3">
        <w:rPr>
          <w:rFonts w:ascii="Trebuchet MS" w:eastAsiaTheme="majorEastAsia" w:hAnsi="Trebuchet MS" w:cstheme="majorBidi"/>
        </w:rPr>
        <w:t xml:space="preserve"> tendientes a la defensa, protección, recuperación y saneamiento de los bienes que integran el Patrimonio Inmobiliario del Distrito. </w:t>
      </w:r>
    </w:p>
    <w:p w:rsidR="001D06F3" w:rsidRPr="001D06F3" w:rsidRDefault="001D06F3" w:rsidP="00AE2475">
      <w:pPr>
        <w:ind w:left="1843"/>
        <w:jc w:val="both"/>
        <w:rPr>
          <w:rFonts w:ascii="Trebuchet MS" w:eastAsiaTheme="majorEastAsia" w:hAnsi="Trebuchet MS" w:cstheme="majorBidi"/>
        </w:rPr>
      </w:pPr>
      <w:r w:rsidRPr="001D06F3">
        <w:rPr>
          <w:rFonts w:ascii="Trebuchet MS" w:eastAsiaTheme="majorEastAsia" w:hAnsi="Trebuchet MS" w:cstheme="majorBidi"/>
        </w:rPr>
        <w:t xml:space="preserve">En ejercicio de lo anterior y después de varios años de investigaciones y de procesos judiciales, el Departamento Administrativo de la Defensoría del Espacio Público logró la </w:t>
      </w:r>
      <w:r w:rsidRPr="001D06F3">
        <w:rPr>
          <w:rFonts w:ascii="Trebuchet MS" w:eastAsiaTheme="majorEastAsia" w:hAnsi="Trebuchet MS" w:cstheme="majorBidi"/>
        </w:rPr>
        <w:lastRenderedPageBreak/>
        <w:t>efectiva protección de predios que son propiedad del Distrito y de los cuales particulares querían apropiarse.</w:t>
      </w:r>
    </w:p>
    <w:p w:rsidR="001D06F3" w:rsidRPr="001D06F3" w:rsidRDefault="001D06F3" w:rsidP="00AE2475">
      <w:pPr>
        <w:ind w:left="1843"/>
        <w:jc w:val="both"/>
        <w:rPr>
          <w:rFonts w:ascii="Trebuchet MS" w:hAnsi="Trebuchet MS"/>
        </w:rPr>
      </w:pPr>
      <w:r w:rsidRPr="001D06F3">
        <w:rPr>
          <w:rFonts w:ascii="Trebuchet MS" w:hAnsi="Trebuchet MS"/>
          <w:bCs/>
          <w:bdr w:val="none" w:sz="0" w:space="0" w:color="auto" w:frame="1"/>
        </w:rPr>
        <w:t>En efecto, la Defensoría del Espacio Público logró recuperar un lote de más de 8.600 metros cuadrados</w:t>
      </w:r>
      <w:r w:rsidRPr="001D06F3">
        <w:rPr>
          <w:rFonts w:ascii="Trebuchet MS" w:hAnsi="Trebuchet MS"/>
        </w:rPr>
        <w:t> que tiene un avalúo cercano a los 25.000 millones de pesos que había sido invadido por un grupo de personas que aseguraban ser propietarios del mismo, valiéndose de maniobras fraudulentas e ilegales; e</w:t>
      </w:r>
      <w:r w:rsidRPr="001D06F3">
        <w:rPr>
          <w:rFonts w:ascii="Trebuchet MS" w:hAnsi="Trebuchet MS"/>
          <w:bCs/>
          <w:bdr w:val="none" w:sz="0" w:space="0" w:color="auto" w:frame="1"/>
        </w:rPr>
        <w:t>l terreno está ubicado en la urbanización Bosque el Retiro en la localidad de Chapinero. En este caso se logró que la Fiscalía General de la Nación suspendiera el poder dispositivo del predio para posteriormente capturar a los miembros de la estructura delincuencial.</w:t>
      </w:r>
    </w:p>
    <w:p w:rsidR="001D06F3" w:rsidRPr="001D06F3" w:rsidRDefault="001D06F3" w:rsidP="00B96FAB">
      <w:pPr>
        <w:ind w:left="1843"/>
        <w:jc w:val="both"/>
        <w:rPr>
          <w:rFonts w:ascii="Trebuchet MS" w:hAnsi="Trebuchet MS"/>
        </w:rPr>
      </w:pPr>
      <w:r w:rsidRPr="001D06F3">
        <w:rPr>
          <w:rFonts w:ascii="Trebuchet MS" w:hAnsi="Trebuchet MS"/>
        </w:rPr>
        <w:t xml:space="preserve">Maniobras similares utilizaron particulares que utilizaron documentos falsos para apropiación de un terreno de aproximadamente 254 hectáreas ubicado en el Humedal </w:t>
      </w:r>
      <w:proofErr w:type="spellStart"/>
      <w:r w:rsidRPr="001D06F3">
        <w:rPr>
          <w:rFonts w:ascii="Trebuchet MS" w:hAnsi="Trebuchet MS"/>
        </w:rPr>
        <w:t>Jaboque</w:t>
      </w:r>
      <w:proofErr w:type="spellEnd"/>
      <w:r w:rsidRPr="001D06F3">
        <w:rPr>
          <w:rFonts w:ascii="Trebuchet MS" w:hAnsi="Trebuchet MS"/>
        </w:rPr>
        <w:t xml:space="preserve">. De esta forma se logró que el Tribunal Superior de Bogotá, declarara nulas las escrituras públicas por medio de las cuales se querían apropiar del terreno en mención; de la misma manera y de la mano de la Fiscalía General de la Nación se logró la </w:t>
      </w:r>
      <w:r w:rsidRPr="001D06F3">
        <w:rPr>
          <w:rFonts w:ascii="Trebuchet MS" w:hAnsi="Trebuchet MS" w:cs="Arial"/>
        </w:rPr>
        <w:t>suspensión de títulos obtenidos fraudulentamente</w:t>
      </w:r>
      <w:r w:rsidRPr="001D06F3">
        <w:rPr>
          <w:rFonts w:ascii="Trebuchet MS" w:hAnsi="Trebuchet MS"/>
        </w:rPr>
        <w:t>, la captura y posterior formulación de acusación de los posibles autores de las conductas descritas.</w:t>
      </w:r>
    </w:p>
    <w:p w:rsidR="001D06F3" w:rsidRPr="001D06F3" w:rsidRDefault="001D06F3" w:rsidP="007E6BF5">
      <w:pPr>
        <w:ind w:left="1843"/>
        <w:jc w:val="both"/>
        <w:rPr>
          <w:rFonts w:ascii="Trebuchet MS" w:hAnsi="Trebuchet MS"/>
          <w:lang w:val="es-ES_tradnl"/>
        </w:rPr>
      </w:pPr>
      <w:r w:rsidRPr="001D06F3">
        <w:rPr>
          <w:rFonts w:ascii="Trebuchet MS" w:hAnsi="Trebuchet MS"/>
        </w:rPr>
        <w:t xml:space="preserve">Los logros obtenidos en estos dos casos, hitos para el Distrito Capital, obedecieron al trabajo interdisciplinario de profesionales del DADEP y coordinado interinstitucionalmente con otras entidades distritales.  </w:t>
      </w:r>
      <w:r w:rsidRPr="00B00BF3">
        <w:rPr>
          <w:rFonts w:ascii="Trebuchet MS" w:hAnsi="Trebuchet MS"/>
          <w:lang w:val="es-ES_tradnl"/>
        </w:rPr>
        <w:t xml:space="preserve">Ver información detallada en </w:t>
      </w:r>
      <w:r w:rsidR="009021A9" w:rsidRPr="00B00BF3">
        <w:rPr>
          <w:rFonts w:ascii="Trebuchet MS" w:hAnsi="Trebuchet MS"/>
          <w:lang w:val="es-ES_tradnl"/>
        </w:rPr>
        <w:t xml:space="preserve">el </w:t>
      </w:r>
      <w:r w:rsidRPr="00B00BF3">
        <w:rPr>
          <w:rFonts w:ascii="Trebuchet MS" w:hAnsi="Trebuchet MS"/>
          <w:lang w:val="es-ES_tradnl"/>
        </w:rPr>
        <w:t>cuadro</w:t>
      </w:r>
      <w:r w:rsidR="00B00BF3" w:rsidRPr="00B00BF3">
        <w:rPr>
          <w:rFonts w:ascii="Trebuchet MS" w:hAnsi="Trebuchet MS"/>
          <w:lang w:val="es-ES_tradnl"/>
        </w:rPr>
        <w:t xml:space="preserve"> anexo</w:t>
      </w:r>
      <w:r w:rsidRPr="00B00BF3">
        <w:rPr>
          <w:rFonts w:ascii="Trebuchet MS" w:hAnsi="Trebuchet MS"/>
          <w:lang w:val="es-ES_tradnl"/>
        </w:rPr>
        <w:t xml:space="preserve">. </w:t>
      </w:r>
    </w:p>
    <w:p w:rsidR="001D06F3" w:rsidRPr="001D06F3" w:rsidRDefault="001D06F3" w:rsidP="001D06F3">
      <w:pPr>
        <w:spacing w:after="0" w:line="240" w:lineRule="auto"/>
        <w:jc w:val="both"/>
        <w:rPr>
          <w:rFonts w:ascii="Trebuchet MS" w:hAnsi="Trebuchet MS"/>
          <w:color w:val="FF0000"/>
        </w:rPr>
      </w:pPr>
    </w:p>
    <w:p w:rsidR="001D06F3" w:rsidRPr="009D4D40" w:rsidRDefault="001D06F3" w:rsidP="00901CA9">
      <w:pPr>
        <w:pStyle w:val="Ttulo2"/>
        <w:spacing w:after="200"/>
        <w:ind w:left="1843"/>
        <w:rPr>
          <w:color w:val="auto"/>
          <w:sz w:val="24"/>
          <w:szCs w:val="24"/>
        </w:rPr>
      </w:pPr>
      <w:bookmarkStart w:id="160" w:name="_Toc14946442"/>
      <w:bookmarkStart w:id="161" w:name="_Toc24717596"/>
      <w:r w:rsidRPr="009D4D40">
        <w:rPr>
          <w:color w:val="auto"/>
          <w:sz w:val="24"/>
          <w:szCs w:val="24"/>
        </w:rPr>
        <w:t>3.3.2 Conceptos y mejora normativas</w:t>
      </w:r>
      <w:bookmarkEnd w:id="160"/>
      <w:bookmarkEnd w:id="161"/>
    </w:p>
    <w:p w:rsidR="001D06F3" w:rsidRPr="001D06F3" w:rsidRDefault="001D06F3" w:rsidP="001D06F3">
      <w:pPr>
        <w:keepNext/>
        <w:keepLines/>
        <w:spacing w:beforeLines="20" w:before="48" w:afterLines="20" w:after="48" w:line="240" w:lineRule="auto"/>
        <w:jc w:val="both"/>
        <w:outlineLvl w:val="2"/>
        <w:rPr>
          <w:rFonts w:ascii="Trebuchet MS" w:hAnsi="Trebuchet MS"/>
          <w:color w:val="FF0000"/>
        </w:rPr>
      </w:pPr>
    </w:p>
    <w:p w:rsidR="001D06F3" w:rsidRPr="001D06F3" w:rsidRDefault="001D06F3" w:rsidP="004C6680">
      <w:pPr>
        <w:ind w:left="1843"/>
        <w:jc w:val="both"/>
        <w:rPr>
          <w:rFonts w:ascii="Trebuchet MS" w:hAnsi="Trebuchet MS"/>
        </w:rPr>
      </w:pPr>
      <w:r w:rsidRPr="001D06F3">
        <w:rPr>
          <w:rFonts w:ascii="Trebuchet MS" w:hAnsi="Trebuchet MS"/>
        </w:rPr>
        <w:t>El equipo de conceptos y estudios jurídicos se encarga de realizar la revisión jurídica de todos los actos administrativos que proyectan las diferentes áreas de la entidad, antes de la firma de la Dirección, del estudio, análisis y proyectos de los conceptos y estudios jurídicos requeridos tanto al interior de la entidad como al exterior de la misma. </w:t>
      </w:r>
    </w:p>
    <w:p w:rsidR="001D06F3" w:rsidRPr="001D06F3" w:rsidRDefault="001D06F3" w:rsidP="004C6680">
      <w:pPr>
        <w:ind w:left="1843"/>
        <w:jc w:val="both"/>
        <w:rPr>
          <w:rFonts w:ascii="Trebuchet MS" w:hAnsi="Trebuchet MS"/>
        </w:rPr>
      </w:pPr>
      <w:r w:rsidRPr="001D06F3">
        <w:rPr>
          <w:rFonts w:ascii="Trebuchet MS" w:hAnsi="Trebuchet MS"/>
        </w:rPr>
        <w:t>Igualmente, se encarga de la capacitación a los servidores públicos de la entidad y fuera de la entidad en los temas estratégicos y misionales del Departamento Administrativo de la Defensoría del Espacio Público. </w:t>
      </w:r>
    </w:p>
    <w:p w:rsidR="001D06F3" w:rsidRPr="001D06F3" w:rsidRDefault="001D06F3" w:rsidP="001339A1">
      <w:pPr>
        <w:ind w:left="1843"/>
        <w:jc w:val="both"/>
        <w:rPr>
          <w:rFonts w:ascii="Trebuchet MS" w:hAnsi="Trebuchet MS"/>
        </w:rPr>
      </w:pPr>
      <w:r w:rsidRPr="001D06F3">
        <w:rPr>
          <w:rFonts w:ascii="Trebuchet MS" w:hAnsi="Trebuchet MS"/>
        </w:rPr>
        <w:t xml:space="preserve">En ese orden de ideas, durante la presente administración, el equipo de conceptos y mejora normativa, lideró la expedición de importantes Decretos para el desarrollo de la ciudad, dentro de los mismos se destacan: </w:t>
      </w:r>
    </w:p>
    <w:p w:rsidR="001D06F3" w:rsidRPr="001D06F3" w:rsidRDefault="001D06F3" w:rsidP="001D06F3">
      <w:pPr>
        <w:keepNext/>
        <w:keepLines/>
        <w:spacing w:beforeLines="20" w:before="48" w:afterLines="20" w:after="48" w:line="240" w:lineRule="auto"/>
        <w:jc w:val="both"/>
        <w:outlineLvl w:val="2"/>
        <w:rPr>
          <w:rFonts w:ascii="Trebuchet MS" w:hAnsi="Trebuchet MS"/>
          <w:color w:val="FF0000"/>
        </w:rPr>
      </w:pPr>
    </w:p>
    <w:p w:rsidR="001D06F3" w:rsidRDefault="001D06F3" w:rsidP="007000E1">
      <w:pPr>
        <w:pStyle w:val="Prrafodelista"/>
        <w:numPr>
          <w:ilvl w:val="0"/>
          <w:numId w:val="10"/>
        </w:numPr>
        <w:ind w:hanging="295"/>
        <w:jc w:val="both"/>
        <w:rPr>
          <w:rFonts w:ascii="Trebuchet MS" w:hAnsi="Trebuchet MS"/>
        </w:rPr>
      </w:pPr>
      <w:r w:rsidRPr="001D06F3">
        <w:rPr>
          <w:rFonts w:ascii="Trebuchet MS" w:hAnsi="Trebuchet MS"/>
        </w:rPr>
        <w:t>Decreto 540 de 2018 (</w:t>
      </w:r>
      <w:r w:rsidR="009B64AC" w:rsidRPr="001D06F3">
        <w:rPr>
          <w:rFonts w:ascii="Trebuchet MS" w:hAnsi="Trebuchet MS"/>
        </w:rPr>
        <w:t>septiembre</w:t>
      </w:r>
      <w:r w:rsidRPr="001D06F3">
        <w:rPr>
          <w:rFonts w:ascii="Trebuchet MS" w:hAnsi="Trebuchet MS"/>
        </w:rPr>
        <w:t xml:space="preserve"> 21) “Por medio del cual se reglamentan los </w:t>
      </w:r>
      <w:r w:rsidR="00FB774F" w:rsidRPr="001D06F3">
        <w:rPr>
          <w:rFonts w:ascii="Trebuchet MS" w:hAnsi="Trebuchet MS"/>
        </w:rPr>
        <w:t xml:space="preserve">Distritos </w:t>
      </w:r>
      <w:r w:rsidR="00FB774F">
        <w:rPr>
          <w:rFonts w:ascii="Trebuchet MS" w:hAnsi="Trebuchet MS"/>
        </w:rPr>
        <w:t>Especiales</w:t>
      </w:r>
      <w:r w:rsidRPr="001D06F3">
        <w:rPr>
          <w:rFonts w:ascii="Trebuchet MS" w:hAnsi="Trebuchet MS"/>
        </w:rPr>
        <w:t xml:space="preserve"> de Mejoramiento y Organización Sectorial - DEMOS de que trata el artículo 461 del Decreto Distrital 190 de 2004 - Plan de Ordenamiento Territorial de Bogotá.”</w:t>
      </w:r>
      <w:r w:rsidRPr="001D06F3">
        <w:rPr>
          <w:rFonts w:ascii="Trebuchet MS" w:hAnsi="Trebuchet MS"/>
        </w:rPr>
        <w:tab/>
      </w:r>
    </w:p>
    <w:p w:rsidR="009B64AC" w:rsidRPr="001D06F3" w:rsidRDefault="009B64AC" w:rsidP="009B64AC">
      <w:pPr>
        <w:spacing w:after="0" w:line="240" w:lineRule="auto"/>
        <w:ind w:left="1843"/>
        <w:contextualSpacing/>
        <w:jc w:val="both"/>
        <w:rPr>
          <w:rFonts w:ascii="Trebuchet MS" w:hAnsi="Trebuchet MS"/>
        </w:rPr>
      </w:pPr>
    </w:p>
    <w:p w:rsidR="001D06F3" w:rsidRPr="001D06F3" w:rsidRDefault="001D06F3" w:rsidP="007000E1">
      <w:pPr>
        <w:pStyle w:val="Prrafodelista"/>
        <w:numPr>
          <w:ilvl w:val="0"/>
          <w:numId w:val="10"/>
        </w:numPr>
        <w:ind w:hanging="295"/>
        <w:jc w:val="both"/>
        <w:rPr>
          <w:rFonts w:ascii="Trebuchet MS" w:hAnsi="Trebuchet MS"/>
        </w:rPr>
      </w:pPr>
      <w:r w:rsidRPr="001D06F3">
        <w:rPr>
          <w:rFonts w:ascii="Trebuchet MS" w:hAnsi="Trebuchet MS"/>
        </w:rPr>
        <w:t>Decreto 552 de 2018 de 2018 (</w:t>
      </w:r>
      <w:r w:rsidR="009B64AC" w:rsidRPr="001D06F3">
        <w:rPr>
          <w:rFonts w:ascii="Trebuchet MS" w:hAnsi="Trebuchet MS"/>
        </w:rPr>
        <w:t>septiembre</w:t>
      </w:r>
      <w:r w:rsidRPr="001D06F3">
        <w:rPr>
          <w:rFonts w:ascii="Trebuchet MS" w:hAnsi="Trebuchet MS"/>
        </w:rPr>
        <w:t xml:space="preserve"> 26) “Por medio del cual se establece el Marco Regulatorio del Aprovechamiento Económico del Espacio Público en el Distrito Capital de Bogotá y se dictan otras disposiciones.”</w:t>
      </w:r>
    </w:p>
    <w:p w:rsidR="001D06F3" w:rsidRPr="001D06F3" w:rsidRDefault="001D06F3" w:rsidP="001D06F3">
      <w:pPr>
        <w:keepNext/>
        <w:keepLines/>
        <w:spacing w:beforeLines="20" w:before="48" w:afterLines="20" w:after="48" w:line="240" w:lineRule="auto"/>
        <w:ind w:left="720"/>
        <w:jc w:val="both"/>
        <w:outlineLvl w:val="2"/>
        <w:rPr>
          <w:rFonts w:ascii="Trebuchet MS" w:hAnsi="Trebuchet MS"/>
        </w:rPr>
      </w:pPr>
    </w:p>
    <w:p w:rsidR="001D06F3" w:rsidRPr="001D06F3" w:rsidRDefault="001D06F3" w:rsidP="007000E1">
      <w:pPr>
        <w:pStyle w:val="Prrafodelista"/>
        <w:numPr>
          <w:ilvl w:val="0"/>
          <w:numId w:val="10"/>
        </w:numPr>
        <w:ind w:hanging="295"/>
        <w:jc w:val="both"/>
        <w:rPr>
          <w:rFonts w:ascii="Trebuchet MS" w:hAnsi="Trebuchet MS"/>
        </w:rPr>
      </w:pPr>
      <w:r w:rsidRPr="001D06F3">
        <w:rPr>
          <w:rFonts w:ascii="Trebuchet MS" w:hAnsi="Trebuchet MS"/>
        </w:rPr>
        <w:t>Decreto 563 de 2017 (</w:t>
      </w:r>
      <w:r w:rsidR="009B64AC" w:rsidRPr="001D06F3">
        <w:rPr>
          <w:rFonts w:ascii="Trebuchet MS" w:hAnsi="Trebuchet MS"/>
        </w:rPr>
        <w:t>octubre</w:t>
      </w:r>
      <w:r w:rsidRPr="001D06F3">
        <w:rPr>
          <w:rFonts w:ascii="Trebuchet MS" w:hAnsi="Trebuchet MS"/>
        </w:rPr>
        <w:t xml:space="preserve"> 20) "Por medio del cual se reglamenta en el Distrito Capital de Bogotá el cambio de uso de las zonas o bienes de uso público"</w:t>
      </w:r>
      <w:r w:rsidRPr="001D06F3">
        <w:rPr>
          <w:rFonts w:ascii="Trebuchet MS" w:hAnsi="Trebuchet MS"/>
        </w:rPr>
        <w:tab/>
      </w:r>
    </w:p>
    <w:p w:rsidR="001D06F3" w:rsidRPr="001D06F3" w:rsidRDefault="001D06F3" w:rsidP="001D06F3">
      <w:pPr>
        <w:spacing w:beforeLines="20" w:before="48" w:afterLines="20" w:after="48" w:line="240" w:lineRule="auto"/>
        <w:jc w:val="both"/>
        <w:rPr>
          <w:rFonts w:ascii="Trebuchet MS" w:hAnsi="Trebuchet MS"/>
        </w:rPr>
      </w:pPr>
    </w:p>
    <w:p w:rsidR="001D06F3" w:rsidRDefault="001D06F3" w:rsidP="007000E1">
      <w:pPr>
        <w:pStyle w:val="Prrafodelista"/>
        <w:numPr>
          <w:ilvl w:val="0"/>
          <w:numId w:val="10"/>
        </w:numPr>
        <w:ind w:hanging="295"/>
        <w:jc w:val="both"/>
        <w:rPr>
          <w:rFonts w:ascii="Trebuchet MS" w:hAnsi="Trebuchet MS"/>
        </w:rPr>
      </w:pPr>
      <w:r w:rsidRPr="001D06F3">
        <w:rPr>
          <w:rFonts w:ascii="Trebuchet MS" w:hAnsi="Trebuchet MS"/>
        </w:rPr>
        <w:t>Decreto 789 de 2018 (</w:t>
      </w:r>
      <w:r w:rsidR="00FB774F" w:rsidRPr="001D06F3">
        <w:rPr>
          <w:rFonts w:ascii="Trebuchet MS" w:hAnsi="Trebuchet MS"/>
        </w:rPr>
        <w:t>diciembre</w:t>
      </w:r>
      <w:r w:rsidRPr="001D06F3">
        <w:rPr>
          <w:rFonts w:ascii="Trebuchet MS" w:hAnsi="Trebuchet MS"/>
        </w:rPr>
        <w:t xml:space="preserve"> 20) “Por medio del cual se adopta un plan piloto de baños públicos en el espacio público del Distrito Capital de Bogotá”</w:t>
      </w:r>
    </w:p>
    <w:p w:rsidR="00B96FAB" w:rsidRPr="001D06F3" w:rsidRDefault="00B96FAB" w:rsidP="00B96FAB">
      <w:pPr>
        <w:pStyle w:val="Prrafodelista"/>
        <w:ind w:left="2563"/>
        <w:jc w:val="both"/>
        <w:rPr>
          <w:rFonts w:ascii="Trebuchet MS" w:hAnsi="Trebuchet MS"/>
        </w:rPr>
      </w:pPr>
    </w:p>
    <w:p w:rsidR="001D06F3" w:rsidRPr="001D06F3" w:rsidRDefault="001D06F3" w:rsidP="007000E1">
      <w:pPr>
        <w:pStyle w:val="Prrafodelista"/>
        <w:numPr>
          <w:ilvl w:val="0"/>
          <w:numId w:val="10"/>
        </w:numPr>
        <w:ind w:hanging="295"/>
        <w:jc w:val="both"/>
        <w:rPr>
          <w:rFonts w:ascii="Trebuchet MS" w:hAnsi="Trebuchet MS"/>
        </w:rPr>
      </w:pPr>
      <w:r w:rsidRPr="001D06F3">
        <w:rPr>
          <w:rFonts w:ascii="Trebuchet MS" w:hAnsi="Trebuchet MS"/>
        </w:rPr>
        <w:t>Decreto 563 de 2019 (</w:t>
      </w:r>
      <w:r w:rsidR="00FB774F" w:rsidRPr="001D06F3">
        <w:rPr>
          <w:rFonts w:ascii="Trebuchet MS" w:hAnsi="Trebuchet MS"/>
        </w:rPr>
        <w:t>septiembre</w:t>
      </w:r>
      <w:r w:rsidRPr="001D06F3">
        <w:rPr>
          <w:rFonts w:ascii="Trebuchet MS" w:hAnsi="Trebuchet MS"/>
        </w:rPr>
        <w:t xml:space="preserve"> 18) "Por el cual se adopta un instrumento de planeamiento mediante el cual se establecen lineamientos normativos para la ejecución de las Áreas de Intervención Integral de Espacio Púbico en cesiones con uso para estacionamiento, bahía o parqueadero y se dictas otras disposiciones"</w:t>
      </w:r>
    </w:p>
    <w:p w:rsidR="001D06F3" w:rsidRPr="001D06F3" w:rsidRDefault="001D06F3" w:rsidP="001D06F3">
      <w:pPr>
        <w:spacing w:beforeLines="20" w:before="48" w:afterLines="20" w:after="48" w:line="240" w:lineRule="auto"/>
        <w:jc w:val="both"/>
        <w:rPr>
          <w:rFonts w:ascii="Trebuchet MS" w:hAnsi="Trebuchet MS"/>
        </w:rPr>
      </w:pPr>
    </w:p>
    <w:p w:rsidR="001D06F3" w:rsidRPr="001D06F3" w:rsidRDefault="001D06F3" w:rsidP="003174C9">
      <w:pPr>
        <w:ind w:left="1843"/>
        <w:jc w:val="both"/>
        <w:rPr>
          <w:rFonts w:ascii="Trebuchet MS" w:hAnsi="Trebuchet MS"/>
        </w:rPr>
      </w:pPr>
      <w:r w:rsidRPr="001D06F3">
        <w:rPr>
          <w:rFonts w:ascii="Trebuchet MS" w:hAnsi="Trebuchet MS"/>
        </w:rPr>
        <w:t xml:space="preserve">Por otro lado, se proyectaron y/o revisaron importantes resoluciones, entre otras, se destacan, resoluciones con las siguientes finalidades: </w:t>
      </w:r>
    </w:p>
    <w:p w:rsidR="001D06F3" w:rsidRPr="001D06F3" w:rsidRDefault="001D06F3" w:rsidP="001D06F3">
      <w:pPr>
        <w:spacing w:beforeLines="20" w:before="48" w:afterLines="20" w:after="48" w:line="240" w:lineRule="auto"/>
        <w:jc w:val="both"/>
        <w:rPr>
          <w:rFonts w:ascii="Trebuchet MS" w:hAnsi="Trebuchet MS"/>
        </w:rPr>
      </w:pPr>
    </w:p>
    <w:p w:rsidR="001D06F3" w:rsidRDefault="001D06F3" w:rsidP="007000E1">
      <w:pPr>
        <w:pStyle w:val="Prrafodelista"/>
        <w:numPr>
          <w:ilvl w:val="0"/>
          <w:numId w:val="10"/>
        </w:numPr>
        <w:spacing w:after="0" w:line="240" w:lineRule="auto"/>
        <w:ind w:hanging="295"/>
        <w:jc w:val="both"/>
        <w:rPr>
          <w:rFonts w:ascii="Trebuchet MS" w:hAnsi="Trebuchet MS"/>
        </w:rPr>
      </w:pPr>
      <w:r w:rsidRPr="001D06F3">
        <w:rPr>
          <w:rFonts w:ascii="Trebuchet MS" w:hAnsi="Trebuchet MS"/>
        </w:rPr>
        <w:t xml:space="preserve">Actualizar el inventario de los Bienes Fiscales Disponibles de Propiedad del Distrito Capital – Sector Central. </w:t>
      </w:r>
    </w:p>
    <w:p w:rsidR="007E5FA7" w:rsidRDefault="007E5FA7" w:rsidP="00B96FAB">
      <w:pPr>
        <w:spacing w:after="0" w:line="240" w:lineRule="auto"/>
        <w:ind w:left="2127"/>
        <w:contextualSpacing/>
        <w:jc w:val="both"/>
        <w:rPr>
          <w:rFonts w:ascii="Trebuchet MS" w:hAnsi="Trebuchet MS"/>
        </w:rPr>
      </w:pPr>
    </w:p>
    <w:p w:rsidR="001D06F3" w:rsidRDefault="007E5FA7" w:rsidP="007000E1">
      <w:pPr>
        <w:pStyle w:val="Prrafodelista"/>
        <w:numPr>
          <w:ilvl w:val="0"/>
          <w:numId w:val="10"/>
        </w:numPr>
        <w:spacing w:after="0" w:line="240" w:lineRule="auto"/>
        <w:ind w:hanging="295"/>
        <w:jc w:val="both"/>
        <w:rPr>
          <w:rFonts w:ascii="Trebuchet MS" w:hAnsi="Trebuchet MS"/>
        </w:rPr>
      </w:pPr>
      <w:r w:rsidRPr="001D06F3">
        <w:rPr>
          <w:rFonts w:ascii="Trebuchet MS" w:hAnsi="Trebuchet MS"/>
        </w:rPr>
        <w:t>Conceder autorizaciones</w:t>
      </w:r>
      <w:r w:rsidR="001D06F3" w:rsidRPr="001D06F3">
        <w:rPr>
          <w:rFonts w:ascii="Trebuchet MS" w:hAnsi="Trebuchet MS"/>
        </w:rPr>
        <w:t xml:space="preserve"> de uso de unos espacios públicos.</w:t>
      </w:r>
    </w:p>
    <w:p w:rsidR="007E5FA7" w:rsidRDefault="007E5FA7" w:rsidP="00B96FAB">
      <w:pPr>
        <w:pStyle w:val="Prrafodelista"/>
        <w:spacing w:after="0" w:line="240" w:lineRule="auto"/>
        <w:rPr>
          <w:rFonts w:ascii="Trebuchet MS" w:hAnsi="Trebuchet MS"/>
        </w:rPr>
      </w:pPr>
    </w:p>
    <w:p w:rsidR="001D06F3" w:rsidRDefault="001D06F3" w:rsidP="007000E1">
      <w:pPr>
        <w:pStyle w:val="Prrafodelista"/>
        <w:numPr>
          <w:ilvl w:val="0"/>
          <w:numId w:val="10"/>
        </w:numPr>
        <w:spacing w:after="0" w:line="240" w:lineRule="auto"/>
        <w:ind w:hanging="295"/>
        <w:jc w:val="both"/>
        <w:rPr>
          <w:rFonts w:ascii="Trebuchet MS" w:hAnsi="Trebuchet MS"/>
        </w:rPr>
      </w:pPr>
      <w:r w:rsidRPr="001D06F3">
        <w:rPr>
          <w:rFonts w:ascii="Trebuchet MS" w:hAnsi="Trebuchet MS"/>
        </w:rPr>
        <w:t>Georreferenciar las “Zonas Especiales” de Bogotá D.C., Determinadas por los Alcaldes Locales de Bogotá.</w:t>
      </w:r>
    </w:p>
    <w:p w:rsidR="007E5FA7" w:rsidRDefault="007E5FA7" w:rsidP="00B96FAB">
      <w:pPr>
        <w:pStyle w:val="Prrafodelista"/>
        <w:spacing w:after="0" w:line="240" w:lineRule="auto"/>
        <w:rPr>
          <w:rFonts w:ascii="Trebuchet MS" w:hAnsi="Trebuchet MS"/>
        </w:rPr>
      </w:pPr>
    </w:p>
    <w:p w:rsidR="007E5FA7" w:rsidRDefault="001D06F3" w:rsidP="007000E1">
      <w:pPr>
        <w:pStyle w:val="Prrafodelista"/>
        <w:numPr>
          <w:ilvl w:val="0"/>
          <w:numId w:val="10"/>
        </w:numPr>
        <w:spacing w:after="0" w:line="240" w:lineRule="auto"/>
        <w:ind w:hanging="295"/>
        <w:jc w:val="both"/>
        <w:rPr>
          <w:rFonts w:ascii="Trebuchet MS" w:hAnsi="Trebuchet MS"/>
        </w:rPr>
      </w:pPr>
      <w:r w:rsidRPr="001D06F3">
        <w:rPr>
          <w:rFonts w:ascii="Trebuchet MS" w:hAnsi="Trebuchet MS"/>
        </w:rPr>
        <w:t>Autorizar cambios de uso de una zona de uso público.</w:t>
      </w:r>
    </w:p>
    <w:p w:rsidR="007E5FA7" w:rsidRDefault="007E5FA7" w:rsidP="00B96FAB">
      <w:pPr>
        <w:pStyle w:val="Prrafodelista"/>
        <w:spacing w:after="0" w:line="240" w:lineRule="auto"/>
        <w:rPr>
          <w:rFonts w:ascii="Trebuchet MS" w:hAnsi="Trebuchet MS"/>
        </w:rPr>
      </w:pPr>
    </w:p>
    <w:p w:rsidR="001D06F3" w:rsidRPr="001D06F3" w:rsidRDefault="001D06F3" w:rsidP="007000E1">
      <w:pPr>
        <w:pStyle w:val="Prrafodelista"/>
        <w:numPr>
          <w:ilvl w:val="0"/>
          <w:numId w:val="10"/>
        </w:numPr>
        <w:spacing w:after="0" w:line="240" w:lineRule="auto"/>
        <w:ind w:hanging="295"/>
        <w:jc w:val="both"/>
        <w:rPr>
          <w:rFonts w:ascii="Trebuchet MS" w:hAnsi="Trebuchet MS"/>
        </w:rPr>
      </w:pPr>
      <w:r w:rsidRPr="001D06F3">
        <w:rPr>
          <w:rFonts w:ascii="Trebuchet MS" w:hAnsi="Trebuchet MS"/>
        </w:rPr>
        <w:t xml:space="preserve">Declarar terrenos baldíos a favor del Distrito Capital de Bogotá. </w:t>
      </w:r>
    </w:p>
    <w:p w:rsidR="001D06F3" w:rsidRPr="001D06F3" w:rsidRDefault="001D06F3" w:rsidP="001D06F3">
      <w:pPr>
        <w:spacing w:beforeLines="20" w:before="48" w:afterLines="20" w:after="48" w:line="240" w:lineRule="auto"/>
        <w:ind w:left="720"/>
        <w:contextualSpacing/>
        <w:jc w:val="both"/>
        <w:rPr>
          <w:rFonts w:ascii="Trebuchet MS" w:hAnsi="Trebuchet MS"/>
        </w:rPr>
      </w:pPr>
    </w:p>
    <w:p w:rsidR="001D06F3" w:rsidRPr="001D06F3" w:rsidRDefault="001D06F3" w:rsidP="004E2DB8">
      <w:pPr>
        <w:ind w:left="1843"/>
        <w:jc w:val="both"/>
        <w:rPr>
          <w:rFonts w:ascii="Trebuchet MS" w:hAnsi="Trebuchet MS"/>
        </w:rPr>
      </w:pPr>
      <w:r w:rsidRPr="001D06F3">
        <w:rPr>
          <w:rFonts w:ascii="Trebuchet MS" w:hAnsi="Trebuchet MS"/>
        </w:rPr>
        <w:t xml:space="preserve">Se destaca de igual forma, que este equipo lideró la emisión de la Circular Conjunta sobre la Administración de los salones comunales en espacio público en Bogotá, firmada por la </w:t>
      </w:r>
      <w:r w:rsidR="00AF720D" w:rsidRPr="001D06F3">
        <w:rPr>
          <w:rFonts w:ascii="Trebuchet MS" w:hAnsi="Trebuchet MS"/>
        </w:rPr>
        <w:lastRenderedPageBreak/>
        <w:t>directora</w:t>
      </w:r>
      <w:r w:rsidRPr="001D06F3">
        <w:rPr>
          <w:rFonts w:ascii="Trebuchet MS" w:hAnsi="Trebuchet MS"/>
        </w:rPr>
        <w:t xml:space="preserve"> del DADEP y el </w:t>
      </w:r>
      <w:r w:rsidR="00AF720D" w:rsidRPr="001D06F3">
        <w:rPr>
          <w:rFonts w:ascii="Trebuchet MS" w:hAnsi="Trebuchet MS"/>
        </w:rPr>
        <w:t>director</w:t>
      </w:r>
      <w:r w:rsidRPr="001D06F3">
        <w:rPr>
          <w:rFonts w:ascii="Trebuchet MS" w:hAnsi="Trebuchet MS"/>
        </w:rPr>
        <w:t xml:space="preserve"> del Instituto Distrital de Participación y Acción Comunal – IDPAC. </w:t>
      </w:r>
    </w:p>
    <w:p w:rsidR="001D06F3" w:rsidRPr="001D06F3" w:rsidRDefault="001D06F3" w:rsidP="004E2DB8">
      <w:pPr>
        <w:ind w:left="1843"/>
        <w:jc w:val="both"/>
        <w:rPr>
          <w:rFonts w:ascii="Trebuchet MS" w:hAnsi="Trebuchet MS"/>
        </w:rPr>
      </w:pPr>
      <w:r w:rsidRPr="001D06F3">
        <w:rPr>
          <w:rFonts w:ascii="Trebuchet MS" w:hAnsi="Trebuchet MS"/>
        </w:rPr>
        <w:t xml:space="preserve">Adicionalmente, en la presente Administración se emitieron conceptos jurídicos, ante solicitudes de dependencias de este Departamento </w:t>
      </w:r>
      <w:r w:rsidR="00A7771A" w:rsidRPr="001D06F3">
        <w:rPr>
          <w:rFonts w:ascii="Trebuchet MS" w:hAnsi="Trebuchet MS"/>
        </w:rPr>
        <w:t>Administrativo,</w:t>
      </w:r>
      <w:r w:rsidRPr="001D06F3">
        <w:rPr>
          <w:rFonts w:ascii="Trebuchet MS" w:hAnsi="Trebuchet MS"/>
        </w:rPr>
        <w:t xml:space="preserve"> así como de entidades foráneas y particulares. </w:t>
      </w:r>
    </w:p>
    <w:p w:rsidR="001D06F3" w:rsidRPr="001D06F3" w:rsidRDefault="001D06F3" w:rsidP="004E2DB8">
      <w:pPr>
        <w:ind w:left="1843"/>
        <w:jc w:val="both"/>
        <w:rPr>
          <w:rFonts w:ascii="Trebuchet MS" w:hAnsi="Trebuchet MS"/>
        </w:rPr>
      </w:pPr>
      <w:r w:rsidRPr="001D06F3">
        <w:rPr>
          <w:rFonts w:ascii="Trebuchet MS" w:hAnsi="Trebuchet MS"/>
        </w:rPr>
        <w:t xml:space="preserve">Finalmente, vale la pena rescatar la constante labor de esta dependencia en realizar capacitaciones a funcionarios públicos, entes de control y ciudadanos respecto a temas como Espacio Público en Bogotá D.C y el Departamento Administrativo de la Defensoría del Espacio Público. </w:t>
      </w:r>
    </w:p>
    <w:p w:rsidR="001D06F3" w:rsidRPr="001D06F3" w:rsidRDefault="001D06F3" w:rsidP="004E2DB8">
      <w:pPr>
        <w:ind w:left="1843"/>
        <w:jc w:val="both"/>
        <w:rPr>
          <w:rFonts w:ascii="Trebuchet MS" w:hAnsi="Trebuchet MS"/>
        </w:rPr>
      </w:pPr>
      <w:r w:rsidRPr="001D06F3">
        <w:rPr>
          <w:rFonts w:ascii="Trebuchet MS" w:hAnsi="Trebuchet MS"/>
        </w:rPr>
        <w:t>En el primer trimestre de 2020, entre otras aspiraciones, el equipo pretende continuar con el trámite necesario hasta la firma final del Alcalde Mayor de importantes Proyectos de Decreto para el desarrollo de la cuidad, dentro de los mismos encontramos: Proyecto de Decreto “Por el cual se establece el procedimiento de entrega y titulación de suelo para uso público derivado de las cargas urbanísticas generales a favor del Distrito Capital y se dictan otras disposiciones”, “Por el cual se establece el procedimiento para la entrega material y la titulación de las zonas de cesión y bienes destinados al uso público y se dictan otras disposiciones”, “Por el cual se imponen obligaciones concretas a los Curadores Urbanos de Bogotá en materia de licencias urbanísticas que involucren zonas de cesión”.</w:t>
      </w:r>
      <w:r w:rsidR="00A7771A">
        <w:rPr>
          <w:rFonts w:ascii="Trebuchet MS" w:hAnsi="Trebuchet MS"/>
        </w:rPr>
        <w:t xml:space="preserve"> </w:t>
      </w:r>
      <w:r w:rsidRPr="001D06F3">
        <w:rPr>
          <w:rFonts w:ascii="Trebuchet MS" w:hAnsi="Trebuchet MS"/>
        </w:rPr>
        <w:t xml:space="preserve">Ver información detallada en cuadro anexo. </w:t>
      </w:r>
    </w:p>
    <w:p w:rsidR="001D06F3" w:rsidRPr="001D06F3" w:rsidRDefault="001D06F3" w:rsidP="001D06F3">
      <w:pPr>
        <w:spacing w:beforeLines="20" w:before="48" w:afterLines="20" w:after="48" w:line="240" w:lineRule="auto"/>
        <w:jc w:val="both"/>
        <w:rPr>
          <w:rFonts w:ascii="Trebuchet MS" w:hAnsi="Trebuchet MS"/>
          <w:color w:val="FF0000"/>
          <w:lang w:val="es-ES_tradnl"/>
        </w:rPr>
      </w:pPr>
    </w:p>
    <w:p w:rsidR="001D06F3" w:rsidRPr="00C14B73" w:rsidRDefault="001D06F3" w:rsidP="004E2DB8">
      <w:pPr>
        <w:pStyle w:val="Ttulo2"/>
        <w:spacing w:after="200"/>
        <w:ind w:left="1843"/>
        <w:rPr>
          <w:color w:val="auto"/>
          <w:sz w:val="24"/>
          <w:szCs w:val="24"/>
        </w:rPr>
      </w:pPr>
      <w:bookmarkStart w:id="162" w:name="_Toc14946443"/>
      <w:bookmarkStart w:id="163" w:name="_Toc24717597"/>
      <w:r w:rsidRPr="00C14B73">
        <w:rPr>
          <w:color w:val="auto"/>
          <w:sz w:val="24"/>
          <w:szCs w:val="24"/>
        </w:rPr>
        <w:t>3.3.3 Proceso contractual</w:t>
      </w:r>
      <w:bookmarkEnd w:id="162"/>
      <w:bookmarkEnd w:id="163"/>
    </w:p>
    <w:p w:rsidR="001D06F3" w:rsidRPr="001D06F3" w:rsidRDefault="001D06F3" w:rsidP="001D06F3">
      <w:pPr>
        <w:spacing w:beforeLines="20" w:before="48" w:afterLines="20" w:after="48" w:line="240" w:lineRule="auto"/>
        <w:jc w:val="both"/>
        <w:rPr>
          <w:rFonts w:ascii="Trebuchet MS" w:hAnsi="Trebuchet MS"/>
          <w:color w:val="FF0000"/>
          <w:lang w:val="es-ES_tradnl"/>
        </w:rPr>
      </w:pPr>
    </w:p>
    <w:p w:rsidR="001D06F3" w:rsidRPr="001D06F3" w:rsidRDefault="001D06F3" w:rsidP="00F413D4">
      <w:pPr>
        <w:ind w:left="1843"/>
        <w:jc w:val="both"/>
        <w:rPr>
          <w:rFonts w:ascii="Trebuchet MS" w:hAnsi="Trebuchet MS"/>
          <w:lang w:val="es-ES_tradnl"/>
        </w:rPr>
      </w:pPr>
      <w:r w:rsidRPr="001D06F3">
        <w:rPr>
          <w:rFonts w:ascii="Trebuchet MS" w:hAnsi="Trebuchet MS"/>
          <w:lang w:val="es-ES_tradnl"/>
        </w:rPr>
        <w:t xml:space="preserve">La Oficina Asesora Jurídica tiene dentro de sus funciones la de coordinar el proceso de contratación en especial aquellos cuya cuantía supera el 10% de la menor cuantía de la Entidad, y definir los aspectos jurídicos de cada una de las etapas del proceso contractual. Así como, elaborar y revisar los contratos producto de estos procesos, sus </w:t>
      </w:r>
      <w:r w:rsidR="00F84451" w:rsidRPr="00AF720D">
        <w:rPr>
          <w:rFonts w:ascii="Trebuchet MS" w:hAnsi="Trebuchet MS"/>
          <w:lang w:val="es-ES_tradnl"/>
        </w:rPr>
        <w:t>adicciones</w:t>
      </w:r>
      <w:r w:rsidRPr="001D06F3">
        <w:rPr>
          <w:rFonts w:ascii="Trebuchet MS" w:hAnsi="Trebuchet MS"/>
          <w:lang w:val="es-ES_tradnl"/>
        </w:rPr>
        <w:t xml:space="preserve"> y modificaciones, así como proyectar los actos administrativos que se produzcan con motivo u ocasión de la actividad contractual.</w:t>
      </w:r>
    </w:p>
    <w:p w:rsidR="001D06F3" w:rsidRPr="001D06F3" w:rsidRDefault="001D06F3" w:rsidP="001D06F3">
      <w:pPr>
        <w:spacing w:beforeLines="20" w:before="48" w:afterLines="20" w:after="48" w:line="240" w:lineRule="auto"/>
        <w:jc w:val="both"/>
        <w:rPr>
          <w:rFonts w:ascii="Trebuchet MS" w:hAnsi="Trebuchet MS"/>
          <w:lang w:val="es-ES_tradnl"/>
        </w:rPr>
      </w:pPr>
    </w:p>
    <w:p w:rsidR="001D06F3" w:rsidRPr="001D06F3" w:rsidRDefault="001D06F3" w:rsidP="00AF720D">
      <w:pPr>
        <w:ind w:left="1843"/>
        <w:jc w:val="both"/>
        <w:rPr>
          <w:rFonts w:ascii="Trebuchet MS" w:hAnsi="Trebuchet MS"/>
          <w:lang w:val="es-ES_tradnl"/>
        </w:rPr>
      </w:pPr>
      <w:r w:rsidRPr="001D06F3">
        <w:rPr>
          <w:rFonts w:ascii="Trebuchet MS" w:hAnsi="Trebuchet MS"/>
          <w:lang w:val="es-ES_tradnl"/>
        </w:rPr>
        <w:t xml:space="preserve">Cabe destacar como aspecto importante, que también desde el área jurídica se apoyan asuntos transversales en materia contractual como lo son los instrumentos para la administración del patrimonio inmobiliario distrital. </w:t>
      </w:r>
    </w:p>
    <w:p w:rsidR="001D06F3" w:rsidRPr="001D06F3" w:rsidRDefault="001D06F3" w:rsidP="001D06F3">
      <w:pPr>
        <w:spacing w:after="0" w:line="240" w:lineRule="auto"/>
        <w:jc w:val="both"/>
        <w:rPr>
          <w:rFonts w:ascii="Trebuchet MS" w:hAnsi="Trebuchet MS"/>
        </w:rPr>
      </w:pPr>
    </w:p>
    <w:p w:rsidR="001D06F3" w:rsidRPr="001D06F3" w:rsidRDefault="001D06F3" w:rsidP="00AF720D">
      <w:pPr>
        <w:ind w:left="1843"/>
        <w:jc w:val="both"/>
        <w:rPr>
          <w:rFonts w:ascii="Trebuchet MS" w:hAnsi="Trebuchet MS"/>
        </w:rPr>
      </w:pPr>
      <w:r w:rsidRPr="001D06F3">
        <w:rPr>
          <w:rFonts w:ascii="Trebuchet MS" w:hAnsi="Trebuchet MS"/>
        </w:rPr>
        <w:t>Ahora bien, en temas de Gestión Contractual se destacan como logros durante la Administración, los siguientes:</w:t>
      </w:r>
    </w:p>
    <w:p w:rsidR="001D06F3" w:rsidRPr="001D06F3" w:rsidRDefault="001D06F3" w:rsidP="001D06F3">
      <w:pPr>
        <w:spacing w:after="0" w:line="240" w:lineRule="auto"/>
        <w:ind w:left="-142"/>
        <w:jc w:val="both"/>
        <w:rPr>
          <w:rFonts w:ascii="Trebuchet MS" w:hAnsi="Trebuchet MS" w:cstheme="minorHAnsi"/>
          <w:color w:val="FF0000"/>
          <w:lang w:eastAsia="es-CO"/>
        </w:rPr>
      </w:pPr>
    </w:p>
    <w:p w:rsidR="001D06F3" w:rsidRDefault="001D06F3" w:rsidP="007000E1">
      <w:pPr>
        <w:pStyle w:val="Prrafodelista"/>
        <w:numPr>
          <w:ilvl w:val="0"/>
          <w:numId w:val="10"/>
        </w:numPr>
        <w:ind w:hanging="295"/>
        <w:jc w:val="both"/>
        <w:rPr>
          <w:rFonts w:ascii="Trebuchet MS" w:hAnsi="Trebuchet MS" w:cstheme="minorHAnsi"/>
          <w:lang w:eastAsia="es-CO"/>
        </w:rPr>
      </w:pPr>
      <w:r w:rsidRPr="001D06F3">
        <w:rPr>
          <w:rFonts w:ascii="Trebuchet MS" w:hAnsi="Trebuchet MS" w:cstheme="minorHAnsi"/>
          <w:lang w:eastAsia="es-CO"/>
        </w:rPr>
        <w:lastRenderedPageBreak/>
        <w:t>Actualización del Manual de Contratación y Manual de Supervisión.</w:t>
      </w:r>
    </w:p>
    <w:p w:rsidR="00B96FAB" w:rsidRDefault="00B96FAB" w:rsidP="00B96FAB">
      <w:pPr>
        <w:pStyle w:val="Prrafodelista"/>
        <w:spacing w:after="0" w:line="240" w:lineRule="auto"/>
        <w:ind w:left="2563"/>
        <w:jc w:val="both"/>
        <w:rPr>
          <w:rFonts w:ascii="Trebuchet MS" w:hAnsi="Trebuchet MS" w:cstheme="minorHAnsi"/>
          <w:lang w:eastAsia="es-CO"/>
        </w:rPr>
      </w:pPr>
    </w:p>
    <w:p w:rsidR="001D06F3" w:rsidRDefault="001D06F3" w:rsidP="007000E1">
      <w:pPr>
        <w:pStyle w:val="Prrafodelista"/>
        <w:numPr>
          <w:ilvl w:val="0"/>
          <w:numId w:val="10"/>
        </w:numPr>
        <w:ind w:hanging="295"/>
        <w:jc w:val="both"/>
        <w:rPr>
          <w:rFonts w:ascii="Trebuchet MS" w:hAnsi="Trebuchet MS" w:cstheme="minorHAnsi"/>
          <w:lang w:eastAsia="es-CO"/>
        </w:rPr>
      </w:pPr>
      <w:r w:rsidRPr="001D06F3">
        <w:rPr>
          <w:rFonts w:ascii="Trebuchet MS" w:hAnsi="Trebuchet MS" w:cstheme="minorHAnsi"/>
          <w:lang w:eastAsia="es-CO"/>
        </w:rPr>
        <w:t>Socialización de los Manuales indicados, a las distintas áreas del Departamento.</w:t>
      </w:r>
    </w:p>
    <w:p w:rsidR="00B96FAB" w:rsidRPr="00B96FAB" w:rsidRDefault="00B96FAB" w:rsidP="00B96FAB">
      <w:pPr>
        <w:pStyle w:val="Prrafodelista"/>
        <w:spacing w:after="0" w:line="240" w:lineRule="auto"/>
        <w:ind w:left="2563"/>
        <w:jc w:val="both"/>
        <w:rPr>
          <w:rFonts w:ascii="Trebuchet MS" w:hAnsi="Trebuchet MS" w:cstheme="minorHAnsi"/>
          <w:lang w:eastAsia="es-CO"/>
        </w:rPr>
      </w:pPr>
    </w:p>
    <w:p w:rsidR="001D06F3" w:rsidRDefault="001D06F3" w:rsidP="007000E1">
      <w:pPr>
        <w:pStyle w:val="Prrafodelista"/>
        <w:numPr>
          <w:ilvl w:val="0"/>
          <w:numId w:val="10"/>
        </w:numPr>
        <w:ind w:hanging="295"/>
        <w:jc w:val="both"/>
        <w:rPr>
          <w:rFonts w:ascii="Trebuchet MS" w:hAnsi="Trebuchet MS" w:cstheme="minorHAnsi"/>
          <w:lang w:eastAsia="es-CO"/>
        </w:rPr>
      </w:pPr>
      <w:r w:rsidRPr="001D06F3">
        <w:rPr>
          <w:rFonts w:ascii="Trebuchet MS" w:hAnsi="Trebuchet MS" w:cstheme="minorHAnsi"/>
          <w:lang w:eastAsia="es-CO"/>
        </w:rPr>
        <w:t xml:space="preserve">Avance en la implementación de la plataforma del SECOP II al interior de la entidad. </w:t>
      </w:r>
    </w:p>
    <w:p w:rsidR="00ED732A" w:rsidRPr="00ED732A" w:rsidRDefault="00ED732A" w:rsidP="00ED732A">
      <w:pPr>
        <w:pStyle w:val="Prrafodelista"/>
        <w:rPr>
          <w:rFonts w:ascii="Trebuchet MS" w:hAnsi="Trebuchet MS" w:cstheme="minorHAnsi"/>
          <w:lang w:eastAsia="es-CO"/>
        </w:rPr>
      </w:pPr>
    </w:p>
    <w:p w:rsidR="001D06F3" w:rsidRPr="001D06F3" w:rsidRDefault="001D06F3" w:rsidP="007000E1">
      <w:pPr>
        <w:pStyle w:val="Prrafodelista"/>
        <w:numPr>
          <w:ilvl w:val="0"/>
          <w:numId w:val="10"/>
        </w:numPr>
        <w:ind w:hanging="295"/>
        <w:jc w:val="both"/>
        <w:rPr>
          <w:rFonts w:ascii="Trebuchet MS" w:hAnsi="Trebuchet MS"/>
          <w:lang w:val="es-ES_tradnl"/>
        </w:rPr>
      </w:pPr>
      <w:r w:rsidRPr="001D06F3">
        <w:rPr>
          <w:rFonts w:ascii="Trebuchet MS" w:hAnsi="Trebuchet MS"/>
          <w:lang w:val="es-ES_tradnl"/>
        </w:rPr>
        <w:t>Celebración de instrumentos de entrega para administración del patrimonio inmobiliario distrital, de manera estandarizada.</w:t>
      </w:r>
    </w:p>
    <w:p w:rsidR="001D06F3" w:rsidRPr="001D06F3" w:rsidRDefault="001D06F3" w:rsidP="00DF6B37">
      <w:pPr>
        <w:spacing w:after="0" w:line="240" w:lineRule="auto"/>
        <w:jc w:val="both"/>
        <w:outlineLvl w:val="0"/>
        <w:rPr>
          <w:rFonts w:ascii="Trebuchet MS" w:hAnsi="Trebuchet MS"/>
          <w:lang w:val="es-ES_tradnl"/>
        </w:rPr>
      </w:pPr>
    </w:p>
    <w:p w:rsidR="001D06F3" w:rsidRPr="001D06F3" w:rsidRDefault="001D06F3" w:rsidP="007000E1">
      <w:pPr>
        <w:pStyle w:val="Prrafodelista"/>
        <w:numPr>
          <w:ilvl w:val="0"/>
          <w:numId w:val="10"/>
        </w:numPr>
        <w:ind w:hanging="295"/>
        <w:jc w:val="both"/>
        <w:rPr>
          <w:rFonts w:ascii="Trebuchet MS" w:hAnsi="Trebuchet MS"/>
          <w:lang w:val="es-ES_tradnl"/>
        </w:rPr>
      </w:pPr>
      <w:r w:rsidRPr="001D06F3">
        <w:rPr>
          <w:rFonts w:ascii="Trebuchet MS" w:hAnsi="Trebuchet MS"/>
          <w:lang w:val="es-ES_tradnl"/>
        </w:rPr>
        <w:t>Expedición del Decreto Distrital 552 de 2018 "Por medio del cual se establece el Marco Regulatorio del Aprovechamiento Económico del Espacio Público en el Distrito Capital de Bogotá y se dictan otras disposiciones", con base en el cual se han adelantado distintos instrumentos de entrega en administración del patrimonio inmobiliario distrital.</w:t>
      </w:r>
    </w:p>
    <w:p w:rsidR="001D06F3" w:rsidRPr="001D06F3" w:rsidRDefault="001D06F3" w:rsidP="001D06F3">
      <w:pPr>
        <w:spacing w:after="0" w:line="240" w:lineRule="auto"/>
        <w:jc w:val="both"/>
        <w:outlineLvl w:val="0"/>
        <w:rPr>
          <w:rFonts w:ascii="Trebuchet MS" w:hAnsi="Trebuchet MS" w:cstheme="minorHAnsi"/>
          <w:lang w:eastAsia="es-CO"/>
        </w:rPr>
      </w:pPr>
    </w:p>
    <w:p w:rsidR="001D06F3" w:rsidRDefault="001D06F3" w:rsidP="007000E1">
      <w:pPr>
        <w:pStyle w:val="Prrafodelista"/>
        <w:numPr>
          <w:ilvl w:val="0"/>
          <w:numId w:val="10"/>
        </w:numPr>
        <w:ind w:hanging="295"/>
        <w:jc w:val="both"/>
        <w:rPr>
          <w:rFonts w:ascii="Trebuchet MS" w:hAnsi="Trebuchet MS" w:cstheme="minorHAnsi"/>
          <w:lang w:eastAsia="es-CO"/>
        </w:rPr>
      </w:pPr>
      <w:r w:rsidRPr="001D06F3">
        <w:rPr>
          <w:rFonts w:ascii="Trebuchet MS" w:hAnsi="Trebuchet MS" w:cstheme="minorHAnsi"/>
          <w:lang w:eastAsia="es-CO"/>
        </w:rPr>
        <w:t xml:space="preserve">Actualización de formatos para una adecuada Gestión Contractual. </w:t>
      </w:r>
    </w:p>
    <w:p w:rsidR="001D06F3" w:rsidRPr="001D06F3" w:rsidRDefault="001D06F3" w:rsidP="001D06F3">
      <w:pPr>
        <w:spacing w:after="0" w:line="240" w:lineRule="auto"/>
        <w:jc w:val="both"/>
        <w:outlineLvl w:val="0"/>
        <w:rPr>
          <w:rFonts w:ascii="Trebuchet MS" w:hAnsi="Trebuchet MS" w:cstheme="minorHAnsi"/>
          <w:color w:val="FF0000"/>
          <w:lang w:eastAsia="es-CO"/>
        </w:rPr>
      </w:pPr>
    </w:p>
    <w:p w:rsidR="001D06F3" w:rsidRPr="00C14B73" w:rsidRDefault="001D06F3" w:rsidP="009A16E9">
      <w:pPr>
        <w:pStyle w:val="Ttulo2"/>
        <w:spacing w:after="200"/>
        <w:ind w:left="1843"/>
        <w:rPr>
          <w:color w:val="auto"/>
          <w:sz w:val="24"/>
          <w:szCs w:val="24"/>
        </w:rPr>
      </w:pPr>
      <w:bookmarkStart w:id="164" w:name="_Toc14946444"/>
      <w:bookmarkStart w:id="165" w:name="_Toc24717598"/>
      <w:r w:rsidRPr="00C14B73">
        <w:rPr>
          <w:color w:val="auto"/>
          <w:sz w:val="24"/>
          <w:szCs w:val="24"/>
        </w:rPr>
        <w:t>3.3.3.1 Contratos</w:t>
      </w:r>
      <w:bookmarkEnd w:id="164"/>
      <w:bookmarkEnd w:id="165"/>
    </w:p>
    <w:p w:rsidR="001D06F3" w:rsidRPr="001D06F3" w:rsidRDefault="001D06F3" w:rsidP="001D06F3">
      <w:pPr>
        <w:spacing w:beforeLines="20" w:before="48" w:afterLines="20" w:after="48" w:line="240" w:lineRule="auto"/>
        <w:jc w:val="both"/>
        <w:rPr>
          <w:rFonts w:ascii="Trebuchet MS" w:hAnsi="Trebuchet MS"/>
          <w:color w:val="FF0000"/>
          <w:lang w:val="es-ES_tradnl"/>
        </w:rPr>
      </w:pPr>
    </w:p>
    <w:p w:rsidR="001D06F3" w:rsidRPr="001D06F3" w:rsidRDefault="001D06F3" w:rsidP="006118BF">
      <w:pPr>
        <w:ind w:left="1843"/>
        <w:jc w:val="both"/>
        <w:rPr>
          <w:rFonts w:ascii="Trebuchet MS" w:hAnsi="Trebuchet MS"/>
          <w:lang w:val="es-ES_tradnl"/>
        </w:rPr>
      </w:pPr>
      <w:r w:rsidRPr="001D06F3">
        <w:rPr>
          <w:rFonts w:ascii="Trebuchet MS" w:hAnsi="Trebuchet MS"/>
          <w:lang w:val="es-ES_tradnl"/>
        </w:rPr>
        <w:t xml:space="preserve">Respecto de los contratos vigentes a la fecha se adjunta matriz con la información correspondiente, la cual ha sido tomada de las bases de datos que reposan en el área jurídica. </w:t>
      </w:r>
    </w:p>
    <w:p w:rsidR="001D06F3" w:rsidRPr="001D06F3" w:rsidRDefault="001D06F3" w:rsidP="001D06F3">
      <w:pPr>
        <w:spacing w:beforeLines="20" w:before="48" w:afterLines="20" w:after="48" w:line="240" w:lineRule="auto"/>
        <w:rPr>
          <w:rFonts w:ascii="Trebuchet MS" w:hAnsi="Trebuchet MS"/>
          <w:color w:val="FF0000"/>
        </w:rPr>
      </w:pPr>
    </w:p>
    <w:p w:rsidR="001D06F3" w:rsidRPr="00C14B73" w:rsidRDefault="001D06F3" w:rsidP="007C4B60">
      <w:pPr>
        <w:pStyle w:val="Ttulo2"/>
        <w:spacing w:after="200"/>
        <w:ind w:left="1843"/>
        <w:rPr>
          <w:color w:val="auto"/>
          <w:sz w:val="24"/>
          <w:szCs w:val="24"/>
        </w:rPr>
      </w:pPr>
      <w:bookmarkStart w:id="166" w:name="_Toc14946446"/>
      <w:bookmarkStart w:id="167" w:name="_Toc24717599"/>
      <w:r w:rsidRPr="00C14B73">
        <w:rPr>
          <w:color w:val="auto"/>
          <w:sz w:val="24"/>
          <w:szCs w:val="24"/>
        </w:rPr>
        <w:t>3.3.</w:t>
      </w:r>
      <w:r w:rsidR="007C4B60" w:rsidRPr="00C14B73">
        <w:rPr>
          <w:color w:val="auto"/>
          <w:sz w:val="24"/>
          <w:szCs w:val="24"/>
        </w:rPr>
        <w:t>4</w:t>
      </w:r>
      <w:r w:rsidRPr="00C14B73">
        <w:rPr>
          <w:color w:val="auto"/>
          <w:sz w:val="24"/>
          <w:szCs w:val="24"/>
        </w:rPr>
        <w:t xml:space="preserve"> Asuntos por resolver en el primer trimestre de 2020</w:t>
      </w:r>
      <w:bookmarkEnd w:id="166"/>
      <w:bookmarkEnd w:id="167"/>
    </w:p>
    <w:p w:rsidR="001D06F3" w:rsidRPr="001D06F3" w:rsidRDefault="001D06F3" w:rsidP="001D06F3">
      <w:pPr>
        <w:spacing w:beforeLines="20" w:before="48" w:afterLines="20" w:after="48" w:line="240" w:lineRule="auto"/>
        <w:rPr>
          <w:rFonts w:ascii="Trebuchet MS" w:hAnsi="Trebuchet MS"/>
          <w:b/>
          <w:bCs/>
          <w:color w:val="FF0000"/>
        </w:rPr>
      </w:pPr>
    </w:p>
    <w:p w:rsidR="001D06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Se deberá dar prioridad a las disposiciones normativas que se encuentran en curso, resultado de las necesidades evidenciadas por las entidades distritales.</w:t>
      </w:r>
    </w:p>
    <w:p w:rsidR="00DF6B37" w:rsidRPr="00B24695" w:rsidRDefault="00DF6B37" w:rsidP="00DF6B37">
      <w:pPr>
        <w:pStyle w:val="Prrafodelista"/>
        <w:ind w:left="2563"/>
        <w:jc w:val="both"/>
        <w:rPr>
          <w:rFonts w:ascii="Trebuchet MS" w:hAnsi="Trebuchet MS"/>
          <w:lang w:val="es-ES_tradnl"/>
        </w:rPr>
      </w:pPr>
    </w:p>
    <w:p w:rsidR="001D06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 xml:space="preserve">Se deberá efectuar seguimiento constante a los procesos judiciales en coordinación con las demás entidades, seguimiento que ha sido fructífero toda vez que se gestiona en grupo y se obtienen resultados positivos. </w:t>
      </w:r>
    </w:p>
    <w:p w:rsidR="00DF6B37" w:rsidRPr="00DF6B37" w:rsidRDefault="00DF6B37" w:rsidP="00DF6B37">
      <w:pPr>
        <w:pStyle w:val="Prrafodelista"/>
        <w:rPr>
          <w:rFonts w:ascii="Trebuchet MS" w:hAnsi="Trebuchet MS"/>
          <w:lang w:val="es-ES_tradnl"/>
        </w:rPr>
      </w:pPr>
    </w:p>
    <w:p w:rsidR="001D06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Robustecer el personal de planta de la oficina asesora jurídica para atender las necesidades integrales de la Entidad.</w:t>
      </w:r>
    </w:p>
    <w:p w:rsidR="00DF6B37" w:rsidRPr="00DF6B37" w:rsidRDefault="00DF6B37" w:rsidP="00DF6B37">
      <w:pPr>
        <w:pStyle w:val="Prrafodelista"/>
        <w:rPr>
          <w:rFonts w:ascii="Trebuchet MS" w:hAnsi="Trebuchet MS"/>
          <w:lang w:val="es-ES_tradnl"/>
        </w:rPr>
      </w:pPr>
    </w:p>
    <w:p w:rsidR="001D06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lastRenderedPageBreak/>
        <w:t>Tener en cuenta los nuevos instrumentos existentes para la entrega en administración del espacio público adoptados por la Entidad mediante Decreto 540 de 2018, así como mediante Decreto 552 de 2018.</w:t>
      </w:r>
    </w:p>
    <w:p w:rsidR="00DF6B37" w:rsidRPr="00DF6B37" w:rsidRDefault="00DF6B37" w:rsidP="00DF6B37">
      <w:pPr>
        <w:pStyle w:val="Prrafodelista"/>
        <w:rPr>
          <w:rFonts w:ascii="Trebuchet MS" w:hAnsi="Trebuchet MS"/>
          <w:lang w:val="es-ES_tradnl"/>
        </w:rPr>
      </w:pPr>
    </w:p>
    <w:p w:rsidR="001D06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 xml:space="preserve">Generar un proceso de Gestión Jurídica independiente que abarque la Gestión Contractual adelantada por la Oficina Asesora Jurídica, así como la Gestión Judicial y la Gestión Normativa de la Entidad. </w:t>
      </w:r>
    </w:p>
    <w:p w:rsidR="00DF6B37" w:rsidRPr="00DF6B37" w:rsidRDefault="00DF6B37" w:rsidP="00DF6B37">
      <w:pPr>
        <w:pStyle w:val="Prrafodelista"/>
        <w:rPr>
          <w:rFonts w:ascii="Trebuchet MS" w:hAnsi="Trebuchet MS"/>
          <w:lang w:val="es-ES_tradnl"/>
        </w:rPr>
      </w:pPr>
    </w:p>
    <w:p w:rsidR="001D06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Fortalecer las matrices de riesgos de los procesos de selección con el fin de contemplar riesgos previsibles en las etapas de planeación, selección y contratación.</w:t>
      </w:r>
    </w:p>
    <w:p w:rsidR="00DF6B37" w:rsidRPr="00B24695" w:rsidRDefault="00DF6B37" w:rsidP="00DF6B37">
      <w:pPr>
        <w:pStyle w:val="Prrafodelista"/>
        <w:ind w:left="2563"/>
        <w:jc w:val="both"/>
        <w:rPr>
          <w:rFonts w:ascii="Trebuchet MS" w:hAnsi="Trebuchet MS"/>
          <w:lang w:val="es-ES_tradnl"/>
        </w:rPr>
      </w:pPr>
    </w:p>
    <w:p w:rsidR="00A65EF3"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 xml:space="preserve">Generar controles en cuanto a la cantidad de modificaciones efectuadas al Plan Anual de Adquisiciones. </w:t>
      </w:r>
    </w:p>
    <w:p w:rsidR="00DF6B37" w:rsidRPr="00B24695" w:rsidRDefault="00DF6B37" w:rsidP="00DF6B37">
      <w:pPr>
        <w:pStyle w:val="Prrafodelista"/>
        <w:ind w:left="2563"/>
        <w:jc w:val="both"/>
        <w:rPr>
          <w:rFonts w:ascii="Trebuchet MS" w:hAnsi="Trebuchet MS"/>
          <w:lang w:val="es-ES_tradnl"/>
        </w:rPr>
      </w:pPr>
    </w:p>
    <w:p w:rsidR="001D06F3" w:rsidRPr="00B24695" w:rsidRDefault="001D06F3" w:rsidP="007000E1">
      <w:pPr>
        <w:pStyle w:val="Prrafodelista"/>
        <w:numPr>
          <w:ilvl w:val="0"/>
          <w:numId w:val="10"/>
        </w:numPr>
        <w:ind w:hanging="295"/>
        <w:jc w:val="both"/>
        <w:rPr>
          <w:rFonts w:ascii="Trebuchet MS" w:hAnsi="Trebuchet MS"/>
          <w:lang w:val="es-ES_tradnl"/>
        </w:rPr>
      </w:pPr>
      <w:r w:rsidRPr="00B24695">
        <w:rPr>
          <w:rFonts w:ascii="Trebuchet MS" w:hAnsi="Trebuchet MS"/>
          <w:lang w:val="es-ES_tradnl"/>
        </w:rPr>
        <w:t xml:space="preserve">Se debe tener en cuenta que los procesos de selección cuyo valor sea inferior al 10% de la menor cuantía son adelantados por la Subdirección Administrativa, Financiera y de Control Disciplinario y los procesos de menor y mayor cuantía son tramitados por la Oficina Asesora Jurídica. </w:t>
      </w:r>
    </w:p>
    <w:p w:rsidR="001D06F3" w:rsidRPr="001D06F3" w:rsidRDefault="001D06F3" w:rsidP="001D06F3">
      <w:pPr>
        <w:spacing w:beforeLines="20" w:before="48" w:afterLines="20" w:after="48" w:line="240" w:lineRule="auto"/>
        <w:jc w:val="both"/>
        <w:rPr>
          <w:rFonts w:ascii="Trebuchet MS" w:hAnsi="Trebuchet MS"/>
          <w:color w:val="FF0000"/>
        </w:rPr>
      </w:pPr>
    </w:p>
    <w:p w:rsidR="006053A9" w:rsidRPr="00191AEC" w:rsidRDefault="006053A9" w:rsidP="006053A9">
      <w:pPr>
        <w:pStyle w:val="Ttulo2"/>
        <w:ind w:left="1843"/>
        <w:rPr>
          <w:b/>
          <w:bCs/>
          <w:sz w:val="24"/>
          <w:szCs w:val="24"/>
        </w:rPr>
      </w:pPr>
      <w:bookmarkStart w:id="168" w:name="_Toc24717600"/>
      <w:r w:rsidRPr="00191AEC">
        <w:rPr>
          <w:b/>
          <w:bCs/>
          <w:sz w:val="24"/>
          <w:szCs w:val="24"/>
        </w:rPr>
        <w:t>3.4 Oficina de Sistemas</w:t>
      </w:r>
      <w:bookmarkEnd w:id="168"/>
    </w:p>
    <w:p w:rsidR="005E626A" w:rsidRDefault="005E626A" w:rsidP="005E626A"/>
    <w:p w:rsidR="005E626A" w:rsidRDefault="005E626A" w:rsidP="00C616E3">
      <w:pPr>
        <w:ind w:left="1843"/>
        <w:jc w:val="both"/>
        <w:rPr>
          <w:rFonts w:ascii="Trebuchet MS" w:eastAsia="Calibri" w:hAnsi="Trebuchet MS"/>
        </w:rPr>
      </w:pPr>
      <w:r w:rsidRPr="005E626A">
        <w:rPr>
          <w:rFonts w:ascii="Trebuchet MS" w:eastAsia="Calibri" w:hAnsi="Trebuchet MS"/>
        </w:rPr>
        <w:t>La Oficina de Sistemas es la responsable de liderar y/o ejecutar las actividades requeridas para el fortalecimiento, actualización, mantenimiento y soporte de los componentes TIC de la entidad, por lo cual debe realizar las acciones necesarias para  el correcto funcionamiento y actualización de dichos componentes, apoyando así el cumplimiento de las metas y objetivos trazados en las diferentes áreas, las cuales se apoyan en las herramientas tecnológicas para la realización de sus actividades diarias. Esta Oficina tiene a su cargo el proceso de Gestión de la información y la tecnología, y los sistemas de información que se relacionan a continuación:</w:t>
      </w:r>
    </w:p>
    <w:p w:rsidR="00DF6B37" w:rsidRPr="005E626A" w:rsidRDefault="00DF6B37" w:rsidP="00C616E3">
      <w:pPr>
        <w:ind w:left="1843"/>
        <w:jc w:val="both"/>
        <w:rPr>
          <w:rFonts w:ascii="Trebuchet MS" w:eastAsia="Calibri" w:hAnsi="Trebuchet MS"/>
        </w:rPr>
      </w:pPr>
    </w:p>
    <w:p w:rsidR="005E626A" w:rsidRPr="00C14B73" w:rsidRDefault="005E626A" w:rsidP="005E626A">
      <w:pPr>
        <w:pStyle w:val="Ttulo2"/>
        <w:ind w:left="1843"/>
        <w:rPr>
          <w:sz w:val="24"/>
          <w:szCs w:val="24"/>
        </w:rPr>
      </w:pPr>
      <w:bookmarkStart w:id="169" w:name="_Toc14946448"/>
      <w:bookmarkStart w:id="170" w:name="_Toc24717601"/>
      <w:r w:rsidRPr="00C14B73">
        <w:rPr>
          <w:sz w:val="24"/>
          <w:szCs w:val="24"/>
        </w:rPr>
        <w:t>3.4.1 Sistemas de Información</w:t>
      </w:r>
      <w:bookmarkEnd w:id="169"/>
      <w:bookmarkEnd w:id="170"/>
    </w:p>
    <w:p w:rsidR="008514E2" w:rsidRDefault="008514E2" w:rsidP="008514E2"/>
    <w:p w:rsidR="008514E2" w:rsidRDefault="008514E2" w:rsidP="001B44EF">
      <w:pPr>
        <w:ind w:left="1843"/>
        <w:jc w:val="both"/>
        <w:rPr>
          <w:rFonts w:ascii="Trebuchet MS" w:eastAsia="Calibri" w:hAnsi="Trebuchet MS"/>
        </w:rPr>
      </w:pPr>
      <w:r>
        <w:rPr>
          <w:rFonts w:ascii="Trebuchet MS" w:eastAsia="Calibri" w:hAnsi="Trebuchet MS"/>
        </w:rPr>
        <w:t xml:space="preserve">La Oficina de Sistemas es la responsable del correcto funcionamiento y actualización de los sistemas de información misionales y administrativos de la Entidad, los cuales son: </w:t>
      </w:r>
    </w:p>
    <w:p w:rsidR="008514E2" w:rsidRDefault="008514E2" w:rsidP="008514E2">
      <w:pPr>
        <w:spacing w:after="0"/>
        <w:ind w:left="1843"/>
        <w:jc w:val="both"/>
        <w:rPr>
          <w:rFonts w:ascii="Trebuchet MS" w:eastAsia="Calibri" w:hAnsi="Trebuchet MS"/>
        </w:rPr>
      </w:pPr>
    </w:p>
    <w:tbl>
      <w:tblPr>
        <w:tblStyle w:val="Tablaconcuadrcula6concolores-nfasis3"/>
        <w:tblW w:w="8930" w:type="dxa"/>
        <w:tblInd w:w="183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4A0" w:firstRow="1" w:lastRow="0" w:firstColumn="1" w:lastColumn="0" w:noHBand="0" w:noVBand="1"/>
      </w:tblPr>
      <w:tblGrid>
        <w:gridCol w:w="1418"/>
        <w:gridCol w:w="5244"/>
        <w:gridCol w:w="2268"/>
      </w:tblGrid>
      <w:tr w:rsidR="005E626A" w:rsidRPr="006D19D0" w:rsidTr="00CE2E4D">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1418" w:type="dxa"/>
            <w:tcBorders>
              <w:bottom w:val="none" w:sz="0" w:space="0" w:color="auto"/>
            </w:tcBorders>
            <w:shd w:val="clear" w:color="auto" w:fill="FFFFFF" w:themeFill="background1"/>
            <w:vAlign w:val="center"/>
          </w:tcPr>
          <w:p w:rsidR="005E626A" w:rsidRDefault="005E626A" w:rsidP="00EE4610">
            <w:pPr>
              <w:jc w:val="center"/>
              <w:rPr>
                <w:rFonts w:ascii="Trebuchet MS" w:eastAsiaTheme="majorEastAsia" w:hAnsi="Trebuchet MS" w:cstheme="majorBidi"/>
                <w:b w:val="0"/>
                <w:bCs w:val="0"/>
                <w:color w:val="000000" w:themeColor="text1"/>
                <w:sz w:val="18"/>
                <w:szCs w:val="18"/>
              </w:rPr>
            </w:pPr>
          </w:p>
          <w:p w:rsidR="005E626A" w:rsidRPr="005E626A" w:rsidRDefault="005E626A" w:rsidP="00EE4610">
            <w:pPr>
              <w:jc w:val="center"/>
              <w:rPr>
                <w:rFonts w:ascii="Trebuchet MS" w:eastAsiaTheme="majorEastAsia" w:hAnsi="Trebuchet MS" w:cstheme="majorBidi"/>
                <w:color w:val="000000" w:themeColor="text1"/>
                <w:sz w:val="18"/>
                <w:szCs w:val="18"/>
              </w:rPr>
            </w:pPr>
            <w:r w:rsidRPr="005E626A">
              <w:rPr>
                <w:rFonts w:ascii="Trebuchet MS" w:eastAsiaTheme="majorEastAsia" w:hAnsi="Trebuchet MS" w:cstheme="majorBidi"/>
                <w:color w:val="000000" w:themeColor="text1"/>
                <w:sz w:val="18"/>
                <w:szCs w:val="18"/>
              </w:rPr>
              <w:t>Aplicativo</w:t>
            </w:r>
          </w:p>
          <w:p w:rsidR="005E626A" w:rsidRPr="006D19D0" w:rsidRDefault="005E626A" w:rsidP="00EE4610">
            <w:pPr>
              <w:jc w:val="center"/>
              <w:rPr>
                <w:rFonts w:ascii="Trebuchet MS" w:eastAsiaTheme="majorEastAsia" w:hAnsi="Trebuchet MS" w:cstheme="majorBidi"/>
                <w:b w:val="0"/>
                <w:bCs w:val="0"/>
                <w:color w:val="000000" w:themeColor="text1"/>
                <w:sz w:val="18"/>
                <w:szCs w:val="18"/>
              </w:rPr>
            </w:pPr>
          </w:p>
        </w:tc>
        <w:tc>
          <w:tcPr>
            <w:tcW w:w="5244" w:type="dxa"/>
            <w:tcBorders>
              <w:bottom w:val="none" w:sz="0" w:space="0" w:color="auto"/>
            </w:tcBorders>
            <w:shd w:val="clear" w:color="auto" w:fill="FFFFFF" w:themeFill="background1"/>
            <w:vAlign w:val="center"/>
          </w:tcPr>
          <w:p w:rsidR="005E626A" w:rsidRPr="006D19D0" w:rsidRDefault="005E626A" w:rsidP="00EE4610">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Descripción</w:t>
            </w:r>
          </w:p>
        </w:tc>
        <w:tc>
          <w:tcPr>
            <w:tcW w:w="2268" w:type="dxa"/>
            <w:tcBorders>
              <w:bottom w:val="none" w:sz="0" w:space="0" w:color="auto"/>
            </w:tcBorders>
            <w:shd w:val="clear" w:color="auto" w:fill="FFFFFF" w:themeFill="background1"/>
          </w:tcPr>
          <w:p w:rsidR="005E626A" w:rsidRDefault="005E626A" w:rsidP="00EE4610">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p>
          <w:p w:rsidR="005E626A" w:rsidRPr="006D19D0" w:rsidRDefault="005E626A" w:rsidP="00EE4610">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Estado</w:t>
            </w:r>
          </w:p>
        </w:tc>
      </w:tr>
      <w:tr w:rsidR="005E626A" w:rsidRPr="006D19D0" w:rsidTr="00CE2E4D">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5E626A" w:rsidRPr="005E626A" w:rsidRDefault="005E626A" w:rsidP="00EE4610">
            <w:pPr>
              <w:jc w:val="both"/>
              <w:rPr>
                <w:rFonts w:ascii="Trebuchet MS" w:eastAsiaTheme="majorEastAsia" w:hAnsi="Trebuchet MS" w:cstheme="majorBidi"/>
                <w:color w:val="000000" w:themeColor="text1"/>
                <w:sz w:val="18"/>
                <w:szCs w:val="18"/>
              </w:rPr>
            </w:pPr>
          </w:p>
          <w:p w:rsidR="005E626A" w:rsidRPr="005E626A" w:rsidRDefault="005E626A" w:rsidP="00EE4610">
            <w:pPr>
              <w:jc w:val="both"/>
              <w:rPr>
                <w:rFonts w:ascii="Trebuchet MS" w:eastAsiaTheme="majorEastAsia" w:hAnsi="Trebuchet MS" w:cstheme="majorBidi"/>
                <w:b w:val="0"/>
                <w:bCs w:val="0"/>
                <w:color w:val="000000" w:themeColor="text1"/>
                <w:sz w:val="18"/>
                <w:szCs w:val="18"/>
              </w:rPr>
            </w:pPr>
            <w:r w:rsidRPr="005E626A">
              <w:rPr>
                <w:rFonts w:ascii="Trebuchet MS" w:hAnsi="Trebuchet MS"/>
                <w:color w:val="000000" w:themeColor="text1"/>
                <w:sz w:val="18"/>
                <w:szCs w:val="18"/>
                <w:lang w:val="en-US"/>
              </w:rPr>
              <w:t>SIDEP 2.0</w:t>
            </w:r>
          </w:p>
        </w:tc>
        <w:tc>
          <w:tcPr>
            <w:tcW w:w="5244" w:type="dxa"/>
            <w:shd w:val="clear" w:color="auto" w:fill="FFFFFF" w:themeFill="background1"/>
          </w:tcPr>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themeColor="text1"/>
                <w:sz w:val="18"/>
                <w:szCs w:val="18"/>
              </w:rPr>
            </w:pPr>
            <w:r w:rsidRPr="005E626A">
              <w:rPr>
                <w:rFonts w:ascii="Trebuchet MS" w:hAnsi="Trebuchet MS" w:cstheme="minorHAnsi"/>
                <w:color w:val="000000" w:themeColor="text1"/>
                <w:sz w:val="18"/>
                <w:szCs w:val="18"/>
              </w:rPr>
              <w:t>Es la herramienta de apoyo en la realización de las actividades misionales de la Defensoría del Espacio Público, contribuyendo al cumplimiento de su misión.</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themeColor="text1"/>
                <w:sz w:val="18"/>
                <w:szCs w:val="18"/>
              </w:rPr>
            </w:pPr>
            <w:r w:rsidRPr="005E626A">
              <w:rPr>
                <w:rFonts w:ascii="Trebuchet MS" w:hAnsi="Trebuchet MS" w:cstheme="minorHAnsi"/>
                <w:color w:val="000000" w:themeColor="text1"/>
                <w:sz w:val="18"/>
                <w:szCs w:val="18"/>
              </w:rPr>
              <w:t>El sistema contiene la información del inventario general del patrimonio inmobiliario distrital, información financiera, administración de los bienes inmuebles, defensa, inspección, vigilancia, regulación y control del espacio público del Distrito Capital, guardando la trazabilidad de los diferentes trámites realizados en la operación diaria de la entidad</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Este sistema cuenta con módulos misionales, transversales y administrativos, dentro de los cuales se encuentran entre otros los siguientes trámites: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Inventario general de espacio público y bienes fiscales</w:t>
            </w:r>
          </w:p>
          <w:p w:rsidR="00946B9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Administración del inventario general de espacio público y</w:t>
            </w:r>
          </w:p>
          <w:p w:rsidR="005E626A" w:rsidRPr="005E626A" w:rsidRDefault="00946B9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 xml:space="preserve"> </w:t>
            </w:r>
            <w:r w:rsidR="005E626A" w:rsidRPr="005E626A">
              <w:rPr>
                <w:rFonts w:ascii="Trebuchet MS" w:hAnsi="Trebuchet MS"/>
                <w:color w:val="000000" w:themeColor="text1"/>
                <w:sz w:val="18"/>
                <w:szCs w:val="18"/>
              </w:rPr>
              <w:t xml:space="preserve"> bienes fiscales</w:t>
            </w:r>
          </w:p>
          <w:p w:rsidR="00946B9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xml:space="preserve">- Defensa del inventario general de espacio público y bienes </w:t>
            </w:r>
          </w:p>
          <w:p w:rsidR="005E626A" w:rsidRPr="005E626A" w:rsidRDefault="00946B9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 xml:space="preserve">   </w:t>
            </w:r>
            <w:r w:rsidR="005E626A" w:rsidRPr="005E626A">
              <w:rPr>
                <w:rFonts w:ascii="Trebuchet MS" w:hAnsi="Trebuchet MS"/>
                <w:color w:val="000000" w:themeColor="text1"/>
                <w:sz w:val="18"/>
                <w:szCs w:val="18"/>
              </w:rPr>
              <w:t>fiscales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Generación de certificaciones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Creación, buscar y anular trámite</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Trámites del inventario general de espacio público y bienes fiscales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IAD de urbanizaciones, predios y/o construcciones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Incorporación de la urbanización a nivel de preinventario</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Generar minuta</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Estudio técnico jurídico</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Incorporación o actualización documento de entrega</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Adición, prorroga o liquidación de documento de entrega</w:t>
            </w:r>
          </w:p>
          <w:p w:rsidR="00946B9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Incorporación y/o actualización de información</w:t>
            </w:r>
          </w:p>
          <w:p w:rsidR="005E626A" w:rsidRPr="005E626A" w:rsidRDefault="00946B9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 xml:space="preserve"> </w:t>
            </w:r>
            <w:r w:rsidR="005E626A" w:rsidRPr="005E626A">
              <w:rPr>
                <w:rFonts w:ascii="Trebuchet MS" w:hAnsi="Trebuchet MS"/>
                <w:color w:val="000000" w:themeColor="text1"/>
                <w:sz w:val="18"/>
                <w:szCs w:val="18"/>
              </w:rPr>
              <w:t xml:space="preserve"> administrativa de predios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Seguimiento a contratos de arrendamiento</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xml:space="preserve">- Seguimiento </w:t>
            </w:r>
            <w:proofErr w:type="spellStart"/>
            <w:r w:rsidRPr="005E626A">
              <w:rPr>
                <w:rFonts w:ascii="Trebuchet MS" w:hAnsi="Trebuchet MS"/>
                <w:color w:val="000000" w:themeColor="text1"/>
                <w:sz w:val="18"/>
                <w:szCs w:val="18"/>
              </w:rPr>
              <w:t>ic</w:t>
            </w:r>
            <w:proofErr w:type="spellEnd"/>
            <w:r w:rsidRPr="005E626A">
              <w:rPr>
                <w:rFonts w:ascii="Trebuchet MS" w:hAnsi="Trebuchet MS"/>
                <w:color w:val="000000" w:themeColor="text1"/>
                <w:sz w:val="18"/>
                <w:szCs w:val="18"/>
              </w:rPr>
              <w:t xml:space="preserve"> administración indirecta</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Restituciones voluntarias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Hechos notorios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Visitas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Procesos judiciales</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xml:space="preserve">- Módulo financiero </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xml:space="preserve">Recientemente se implementó el trámite Titulación y Escrituración de Zonas de Cesión dentro del proyecto de Virtualización de trámites integrados con la Ventanilla única de la Construcción - VUC, donde también se desarrolló ORDEP, sistema que gestiona la interacción de documentos entre SIDEP Y ORFEO Y la Ventanilla Única de la Construcción – VUC. </w:t>
            </w: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tc>
        <w:tc>
          <w:tcPr>
            <w:tcW w:w="2268" w:type="dxa"/>
            <w:shd w:val="clear" w:color="auto" w:fill="FFFFFF" w:themeFill="background1"/>
          </w:tcPr>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p w:rsidR="005E626A" w:rsidRPr="005E626A" w:rsidRDefault="005E626A" w:rsidP="00EE461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E626A">
              <w:rPr>
                <w:rFonts w:ascii="Trebuchet MS" w:hAnsi="Trebuchet MS"/>
                <w:color w:val="000000" w:themeColor="text1"/>
                <w:sz w:val="18"/>
                <w:szCs w:val="18"/>
              </w:rPr>
              <w:t>En Producción</w:t>
            </w:r>
          </w:p>
        </w:tc>
      </w:tr>
      <w:tr w:rsidR="005E626A" w:rsidRPr="006D19D0" w:rsidTr="00CE2E4D">
        <w:trPr>
          <w:trHeight w:val="351"/>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5E626A" w:rsidRDefault="005E626A" w:rsidP="00EE4610">
            <w:pPr>
              <w:jc w:val="both"/>
              <w:rPr>
                <w:rFonts w:ascii="Trebuchet MS" w:eastAsiaTheme="majorEastAsia" w:hAnsi="Trebuchet MS" w:cstheme="majorBidi"/>
                <w:color w:val="000000" w:themeColor="text1"/>
                <w:sz w:val="18"/>
                <w:szCs w:val="18"/>
              </w:rPr>
            </w:pPr>
          </w:p>
          <w:p w:rsidR="005E626A" w:rsidRPr="006D19D0" w:rsidRDefault="008277A7" w:rsidP="00EE4610">
            <w:pPr>
              <w:jc w:val="both"/>
              <w:rPr>
                <w:rFonts w:ascii="Trebuchet MS" w:eastAsiaTheme="majorEastAsia" w:hAnsi="Trebuchet MS" w:cstheme="majorBidi"/>
                <w:b w:val="0"/>
                <w:bCs w:val="0"/>
                <w:color w:val="000000" w:themeColor="text1"/>
                <w:sz w:val="18"/>
                <w:szCs w:val="18"/>
              </w:rPr>
            </w:pPr>
            <w:r w:rsidRPr="005E626A">
              <w:rPr>
                <w:rFonts w:ascii="Trebuchet MS" w:hAnsi="Trebuchet MS"/>
                <w:color w:val="000000" w:themeColor="text1"/>
                <w:sz w:val="18"/>
                <w:szCs w:val="18"/>
                <w:lang w:val="en-US"/>
              </w:rPr>
              <w:t>SIGDEP</w:t>
            </w:r>
          </w:p>
        </w:tc>
        <w:tc>
          <w:tcPr>
            <w:tcW w:w="5244" w:type="dxa"/>
            <w:shd w:val="clear" w:color="auto" w:fill="FFFFFF" w:themeFill="background1"/>
            <w:vAlign w:val="center"/>
          </w:tcPr>
          <w:p w:rsidR="008277A7" w:rsidRPr="005E626A" w:rsidRDefault="008277A7" w:rsidP="00EE461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Sistema que permite la gestión, análisis y visualización de información cartográfica de los bienes fiscales, predios públicos de cesión y predios públicos de no cesión de propiedad del Distrito, que se estructura en diferentes conjuntos de información: Mapas interactivos, datos Geográficos, herramientas de Geo procesamiento, Modelos de datos y Metadatos. SIGDEP tiene a la fecha los siguientes visores: Visor SIGDEP, Visor del Observatorio del espacio Público, Visor de zonas de cesión y el SIGDEP móvil.</w:t>
            </w:r>
          </w:p>
          <w:p w:rsidR="005E626A" w:rsidRPr="006D19D0" w:rsidRDefault="005E626A" w:rsidP="00EE4610">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tc>
        <w:tc>
          <w:tcPr>
            <w:tcW w:w="2268" w:type="dxa"/>
            <w:shd w:val="clear" w:color="auto" w:fill="FFFFFF" w:themeFill="background1"/>
            <w:vAlign w:val="center"/>
          </w:tcPr>
          <w:p w:rsidR="005E626A" w:rsidRPr="006D19D0" w:rsidRDefault="008277A7"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En Producción</w:t>
            </w:r>
          </w:p>
        </w:tc>
      </w:tr>
      <w:tr w:rsidR="005E626A" w:rsidRPr="006D19D0" w:rsidTr="00CE2E4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5E626A" w:rsidRPr="006D19D0" w:rsidRDefault="008277A7" w:rsidP="00EE4610">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lastRenderedPageBreak/>
              <w:t>SUMA</w:t>
            </w:r>
          </w:p>
        </w:tc>
        <w:tc>
          <w:tcPr>
            <w:tcW w:w="5244" w:type="dxa"/>
            <w:shd w:val="clear" w:color="auto" w:fill="FFFFFF" w:themeFill="background1"/>
            <w:vAlign w:val="center"/>
          </w:tcPr>
          <w:p w:rsidR="005E626A" w:rsidRPr="006D19D0" w:rsidRDefault="008277A7" w:rsidP="00EE461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E626A">
              <w:rPr>
                <w:rFonts w:ascii="Trebuchet MS" w:hAnsi="Trebuchet MS"/>
                <w:color w:val="000000" w:themeColor="text1"/>
                <w:sz w:val="18"/>
                <w:szCs w:val="18"/>
              </w:rPr>
              <w:t>Permite realizar solicitudes de préstamo de espacios públicos susceptibles de aprovechamiento económico en modalidad de corto plazo, de acuerdo a lo estipulado en el Decreto Distrital 456 de 2013.</w:t>
            </w:r>
          </w:p>
        </w:tc>
        <w:tc>
          <w:tcPr>
            <w:tcW w:w="2268" w:type="dxa"/>
            <w:shd w:val="clear" w:color="auto" w:fill="FFFFFF" w:themeFill="background1"/>
            <w:vAlign w:val="center"/>
          </w:tcPr>
          <w:p w:rsidR="005E626A" w:rsidRPr="006D19D0" w:rsidRDefault="008277A7" w:rsidP="00EE4610">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En Producción</w:t>
            </w:r>
          </w:p>
        </w:tc>
      </w:tr>
      <w:tr w:rsidR="005E626A" w:rsidRPr="006D19D0" w:rsidTr="00CE2E4D">
        <w:trPr>
          <w:trHeight w:val="403"/>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5E626A" w:rsidRPr="006D19D0" w:rsidRDefault="00741B08" w:rsidP="00EE4610">
            <w:pPr>
              <w:jc w:val="both"/>
              <w:rPr>
                <w:rFonts w:ascii="Trebuchet MS" w:eastAsiaTheme="majorEastAsia" w:hAnsi="Trebuchet MS" w:cstheme="majorBidi"/>
                <w:b w:val="0"/>
                <w:bCs w:val="0"/>
                <w:color w:val="000000" w:themeColor="text1"/>
                <w:sz w:val="18"/>
                <w:szCs w:val="18"/>
              </w:rPr>
            </w:pPr>
            <w:r w:rsidRPr="005E626A">
              <w:rPr>
                <w:rFonts w:ascii="Trebuchet MS" w:eastAsiaTheme="majorEastAsia" w:hAnsi="Trebuchet MS" w:cstheme="majorBidi"/>
                <w:b w:val="0"/>
                <w:bCs w:val="0"/>
                <w:color w:val="000000" w:themeColor="text1"/>
                <w:sz w:val="18"/>
                <w:szCs w:val="18"/>
              </w:rPr>
              <w:t> </w:t>
            </w:r>
            <w:proofErr w:type="spellStart"/>
            <w:r w:rsidRPr="005E626A">
              <w:rPr>
                <w:rFonts w:ascii="Trebuchet MS" w:eastAsiaTheme="majorEastAsia" w:hAnsi="Trebuchet MS" w:cstheme="majorBidi"/>
                <w:b w:val="0"/>
                <w:bCs w:val="0"/>
                <w:color w:val="000000" w:themeColor="text1"/>
                <w:sz w:val="18"/>
                <w:szCs w:val="18"/>
              </w:rPr>
              <w:t>SiCapital</w:t>
            </w:r>
            <w:proofErr w:type="spellEnd"/>
          </w:p>
        </w:tc>
        <w:tc>
          <w:tcPr>
            <w:tcW w:w="5244" w:type="dxa"/>
            <w:shd w:val="clear" w:color="auto" w:fill="FFFFFF" w:themeFill="background1"/>
            <w:vAlign w:val="center"/>
          </w:tcPr>
          <w:p w:rsidR="00741B08" w:rsidRPr="005E626A" w:rsidRDefault="00741B08" w:rsidP="00EE461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 xml:space="preserve">Son aplicativos de la Secretaría de Hacienda que por convenio interadministrativo se encuentran instalados en la Defensoría del Espacio Público. SI </w:t>
            </w:r>
            <w:proofErr w:type="spellStart"/>
            <w:r w:rsidRPr="005E626A">
              <w:rPr>
                <w:rFonts w:ascii="Trebuchet MS" w:hAnsi="Trebuchet MS"/>
                <w:color w:val="000000" w:themeColor="text1"/>
                <w:sz w:val="18"/>
                <w:szCs w:val="18"/>
              </w:rPr>
              <w:t>Capit@l</w:t>
            </w:r>
            <w:proofErr w:type="spellEnd"/>
            <w:r w:rsidRPr="005E626A">
              <w:rPr>
                <w:rFonts w:ascii="Trebuchet MS" w:hAnsi="Trebuchet MS"/>
                <w:color w:val="000000" w:themeColor="text1"/>
                <w:sz w:val="18"/>
                <w:szCs w:val="18"/>
              </w:rPr>
              <w:t xml:space="preserve"> es un conjunto de aplicativos integrados, que apoyan los procedimientos administrativos y financieros internos de la entidad. En la entidad están en operación las siguientes aplicaciones:</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SAE: Sistema de Administración de elementos que apoya las funciones de administración concernientes a los bienes de consumo. Mediante la gestión de ingresos, egresos, solicitudes y entrega de pedidos.</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SAI: Sistema de Administración de Inventarios que administra los bienes y servicios de propiedad, planta y equipo. Mediante la gestión de traslados, ingresos, egresos, cálculo de depreciación y amortización.</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PERNO: El Sistema de Personal y Nomina Permite apoyar el procesamiento y control del pago de los salarios del personal de planta y supernumerarios. También permite apoyar la gestión del recurso humano en cuanto a bienestar, capacitación, planta de personal, hoja de vida y salud ocupacional.</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SISCO: Es el sistema de contratación mediante el cual la entidad administra el plan contratación y adelanta las etapas precontractual, contractual y post contractual.</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TERCEROS: El Sistema de Información Terceros Permite almacenar y centralizar la información de todas las personas naturales y jurídicas que es procesada por el Sistema de Información SICAPIT@L.</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LIMAY: Sistema Libro Mayor que permite la generación y control de la contabilidad, a partir de los movimientos generados por los módulos de gestión y las transacciones manuales requeridas. Mediante procesos de parametrización, cierres y reportes contables.</w:t>
            </w:r>
          </w:p>
          <w:p w:rsidR="00741B08" w:rsidRPr="005E626A" w:rsidRDefault="00741B08" w:rsidP="00EE4610">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PREDIS: Sistema de Presupuesto Distrital que apoya el proceso de programación ejecución, control y seguimiento del presupuesto Distrital.</w:t>
            </w:r>
          </w:p>
          <w:p w:rsidR="005E626A" w:rsidRPr="00741B08" w:rsidRDefault="00741B08" w:rsidP="00EE461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OPGET: Sistema Operación y Gestión de Tesorería automatiza las gestiones de recaudo, pagaduría y planeación financiera de la Dirección Distrital de Tesorería. Incluye módulos de ingresos, egresos y conciliaciones bancarias.</w:t>
            </w:r>
          </w:p>
        </w:tc>
        <w:tc>
          <w:tcPr>
            <w:tcW w:w="2268" w:type="dxa"/>
            <w:shd w:val="clear" w:color="auto" w:fill="FFFFFF" w:themeFill="background1"/>
          </w:tcPr>
          <w:p w:rsidR="005E626A" w:rsidRDefault="005E626A"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P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P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P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p w:rsidR="00741B08" w:rsidRPr="00741B08"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En Producción</w:t>
            </w:r>
          </w:p>
        </w:tc>
      </w:tr>
      <w:tr w:rsidR="005E626A" w:rsidRPr="006D19D0" w:rsidTr="00CE2E4D">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5E626A" w:rsidRPr="006D19D0" w:rsidRDefault="00741B08" w:rsidP="00EE4610">
            <w:pPr>
              <w:jc w:val="both"/>
              <w:rPr>
                <w:rFonts w:ascii="Trebuchet MS" w:eastAsiaTheme="majorEastAsia" w:hAnsi="Trebuchet MS" w:cstheme="majorBidi"/>
                <w:b w:val="0"/>
                <w:bCs w:val="0"/>
                <w:color w:val="000000" w:themeColor="text1"/>
                <w:sz w:val="18"/>
                <w:szCs w:val="18"/>
              </w:rPr>
            </w:pPr>
            <w:r w:rsidRPr="005E626A">
              <w:rPr>
                <w:rFonts w:ascii="Trebuchet MS" w:eastAsiaTheme="majorEastAsia" w:hAnsi="Trebuchet MS" w:cstheme="majorBidi"/>
                <w:b w:val="0"/>
                <w:bCs w:val="0"/>
                <w:color w:val="000000" w:themeColor="text1"/>
                <w:sz w:val="18"/>
                <w:szCs w:val="18"/>
              </w:rPr>
              <w:t>CPM/MAP</w:t>
            </w:r>
          </w:p>
        </w:tc>
        <w:tc>
          <w:tcPr>
            <w:tcW w:w="5244" w:type="dxa"/>
            <w:shd w:val="clear" w:color="auto" w:fill="FFFFFF" w:themeFill="background1"/>
            <w:vAlign w:val="center"/>
          </w:tcPr>
          <w:p w:rsidR="005E626A" w:rsidRPr="006D19D0" w:rsidRDefault="00741B08" w:rsidP="00EE4610">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5E626A">
              <w:rPr>
                <w:rFonts w:ascii="Trebuchet MS" w:hAnsi="Trebuchet MS"/>
                <w:color w:val="000000" w:themeColor="text1"/>
                <w:sz w:val="18"/>
                <w:szCs w:val="18"/>
              </w:rPr>
              <w:t>Son aplicaciones que permiten hacer la autoevaluación de los procesos, generando el estado de cumplimiento de dichos procesos y la creación de las acciones de mejora que se requieran. Estas acciones, clasificadas como preventivas, correctivas y de mejora son registradas en el sistema CPM y permiten hacerles seguimiento.</w:t>
            </w:r>
            <w:r w:rsidRPr="005E626A">
              <w:t> </w:t>
            </w:r>
          </w:p>
        </w:tc>
        <w:tc>
          <w:tcPr>
            <w:tcW w:w="2268" w:type="dxa"/>
            <w:shd w:val="clear" w:color="auto" w:fill="FFFFFF" w:themeFill="background1"/>
            <w:vAlign w:val="center"/>
          </w:tcPr>
          <w:p w:rsidR="005E626A" w:rsidRPr="006D19D0" w:rsidRDefault="00741B08" w:rsidP="00EE4610">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En Producción</w:t>
            </w:r>
          </w:p>
        </w:tc>
      </w:tr>
      <w:tr w:rsidR="00741B08" w:rsidRPr="006D19D0" w:rsidTr="00CE2E4D">
        <w:trPr>
          <w:trHeight w:val="403"/>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741B08" w:rsidRPr="006D19D0" w:rsidRDefault="00741B08" w:rsidP="00EE4610">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t>ORFEO</w:t>
            </w:r>
          </w:p>
        </w:tc>
        <w:tc>
          <w:tcPr>
            <w:tcW w:w="5244" w:type="dxa"/>
            <w:shd w:val="clear" w:color="auto" w:fill="FFFFFF" w:themeFill="background1"/>
            <w:vAlign w:val="center"/>
          </w:tcPr>
          <w:p w:rsidR="00741B08" w:rsidRPr="006D19D0" w:rsidRDefault="00741B08" w:rsidP="00EE4610">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5E626A">
              <w:rPr>
                <w:rFonts w:ascii="Trebuchet MS" w:hAnsi="Trebuchet MS"/>
                <w:color w:val="000000" w:themeColor="text1"/>
                <w:sz w:val="18"/>
                <w:szCs w:val="18"/>
              </w:rPr>
              <w:t xml:space="preserve">Software libre instalado y configurado a las necesidades de la entidad.  Es la herramienta que permite la radicación y gestión de la correspondencia externa e interna de la entidad, </w:t>
            </w:r>
            <w:r w:rsidRPr="005E626A">
              <w:rPr>
                <w:rFonts w:ascii="Trebuchet MS" w:hAnsi="Trebuchet MS"/>
                <w:color w:val="000000" w:themeColor="text1"/>
                <w:sz w:val="18"/>
                <w:szCs w:val="18"/>
              </w:rPr>
              <w:lastRenderedPageBreak/>
              <w:t>guardando la trazabilidad de esta, así como las respuestas de los diferentes comunicados, haciendo uso de documentos digitales. Permite a los usuarios hacer seguimiento a la trazabilidad de los trámites de los radicados.</w:t>
            </w:r>
            <w:r w:rsidRPr="005E626A">
              <w:t> </w:t>
            </w:r>
          </w:p>
        </w:tc>
        <w:tc>
          <w:tcPr>
            <w:tcW w:w="2268" w:type="dxa"/>
            <w:shd w:val="clear" w:color="auto" w:fill="FFFFFF" w:themeFill="background1"/>
            <w:vAlign w:val="center"/>
          </w:tcPr>
          <w:p w:rsidR="00741B08" w:rsidRPr="006D19D0" w:rsidRDefault="00741B08"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lastRenderedPageBreak/>
              <w:t>En Producción</w:t>
            </w:r>
          </w:p>
        </w:tc>
      </w:tr>
      <w:tr w:rsidR="00085E17" w:rsidRPr="006D19D0" w:rsidTr="00CE2E4D">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085E17" w:rsidRDefault="00085E17" w:rsidP="00EE4610">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t>ROYAL</w:t>
            </w:r>
          </w:p>
        </w:tc>
        <w:tc>
          <w:tcPr>
            <w:tcW w:w="5244" w:type="dxa"/>
            <w:shd w:val="clear" w:color="auto" w:fill="FFFFFF" w:themeFill="background1"/>
            <w:vAlign w:val="center"/>
          </w:tcPr>
          <w:p w:rsidR="00085E17" w:rsidRPr="005E626A" w:rsidRDefault="00085E17"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5E626A">
              <w:rPr>
                <w:rFonts w:ascii="Trebuchet MS" w:hAnsi="Trebuchet MS"/>
                <w:color w:val="000000" w:themeColor="text1"/>
                <w:sz w:val="18"/>
                <w:szCs w:val="18"/>
              </w:rPr>
              <w:t>Es una aplicación propietaria, que permite la gestión y administración de las imágenes documentales de la entidad. Dichas imágenes corresponden a documentación técnica, legal y jurídica del inventario de la propiedad inmobiliaria del Distrito y a documentos administrativos de correspondencia, contratación, entre otros documentos que se gestionan en la entidad.</w:t>
            </w:r>
          </w:p>
          <w:p w:rsidR="00085E17" w:rsidRPr="005E626A" w:rsidRDefault="00085E17" w:rsidP="00EE4610">
            <w:pPr>
              <w:jc w:val="both"/>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p>
        </w:tc>
        <w:tc>
          <w:tcPr>
            <w:tcW w:w="2268" w:type="dxa"/>
            <w:shd w:val="clear" w:color="auto" w:fill="FFFFFF" w:themeFill="background1"/>
            <w:vAlign w:val="center"/>
          </w:tcPr>
          <w:p w:rsidR="00085E17" w:rsidRDefault="00085E17" w:rsidP="00EE4610">
            <w:pPr>
              <w:jc w:val="center"/>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En Producción</w:t>
            </w:r>
          </w:p>
        </w:tc>
      </w:tr>
      <w:tr w:rsidR="00085E17" w:rsidRPr="006D19D0" w:rsidTr="00CE2E4D">
        <w:trPr>
          <w:trHeight w:val="403"/>
        </w:trPr>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085E17" w:rsidRDefault="00683923" w:rsidP="00EE4610">
            <w:pPr>
              <w:jc w:val="both"/>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t>Control de Horario</w:t>
            </w:r>
          </w:p>
        </w:tc>
        <w:tc>
          <w:tcPr>
            <w:tcW w:w="5244" w:type="dxa"/>
            <w:shd w:val="clear" w:color="auto" w:fill="FFFFFF" w:themeFill="background1"/>
            <w:vAlign w:val="center"/>
          </w:tcPr>
          <w:p w:rsidR="00085E17" w:rsidRPr="005E626A" w:rsidRDefault="00683923" w:rsidP="00EE4610">
            <w:pPr>
              <w:jc w:val="both"/>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sidRPr="005E626A">
              <w:t> </w:t>
            </w:r>
            <w:r w:rsidRPr="005E626A">
              <w:rPr>
                <w:rFonts w:ascii="Trebuchet MS" w:hAnsi="Trebuchet MS"/>
                <w:color w:val="000000" w:themeColor="text1"/>
                <w:sz w:val="18"/>
                <w:szCs w:val="18"/>
              </w:rPr>
              <w:t>Sistema donde se registra la entrada y salida de los funcionarios de la Entidad.</w:t>
            </w:r>
          </w:p>
        </w:tc>
        <w:tc>
          <w:tcPr>
            <w:tcW w:w="2268" w:type="dxa"/>
            <w:shd w:val="clear" w:color="auto" w:fill="FFFFFF" w:themeFill="background1"/>
            <w:vAlign w:val="center"/>
          </w:tcPr>
          <w:p w:rsidR="00085E17" w:rsidRDefault="00683923" w:rsidP="00EE4610">
            <w:pPr>
              <w:jc w:val="center"/>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En Producción</w:t>
            </w:r>
          </w:p>
        </w:tc>
      </w:tr>
    </w:tbl>
    <w:p w:rsidR="005E626A" w:rsidRPr="00CE2E4D" w:rsidRDefault="00CE2E4D" w:rsidP="005E626A">
      <w:pPr>
        <w:rPr>
          <w:sz w:val="16"/>
          <w:szCs w:val="16"/>
        </w:rPr>
      </w:pPr>
      <w:r>
        <w:t xml:space="preserve">                                     </w:t>
      </w:r>
      <w:r w:rsidRPr="00CE2E4D">
        <w:rPr>
          <w:sz w:val="16"/>
          <w:szCs w:val="16"/>
        </w:rPr>
        <w:t>Fuente: Oficina de Sistemas</w:t>
      </w:r>
    </w:p>
    <w:p w:rsidR="005E626A" w:rsidRPr="00C14B73" w:rsidRDefault="005E626A" w:rsidP="00C10425">
      <w:pPr>
        <w:pStyle w:val="Ttulo2"/>
        <w:ind w:left="1843"/>
        <w:rPr>
          <w:sz w:val="24"/>
          <w:szCs w:val="24"/>
        </w:rPr>
      </w:pPr>
      <w:bookmarkStart w:id="171" w:name="_Toc14946449"/>
      <w:bookmarkStart w:id="172" w:name="_Toc24717602"/>
      <w:r w:rsidRPr="00C14B73">
        <w:rPr>
          <w:sz w:val="24"/>
          <w:szCs w:val="24"/>
        </w:rPr>
        <w:t>3.4.2 Gobierno digital</w:t>
      </w:r>
      <w:bookmarkEnd w:id="171"/>
      <w:bookmarkEnd w:id="172"/>
    </w:p>
    <w:p w:rsidR="005E626A" w:rsidRPr="005E626A" w:rsidRDefault="005E626A" w:rsidP="005E626A">
      <w:pPr>
        <w:jc w:val="both"/>
      </w:pPr>
    </w:p>
    <w:p w:rsidR="005E626A" w:rsidRPr="005E626A" w:rsidRDefault="005E626A" w:rsidP="001B44EF">
      <w:pPr>
        <w:ind w:left="1843"/>
        <w:jc w:val="both"/>
        <w:rPr>
          <w:rFonts w:ascii="Trebuchet MS" w:eastAsia="Calibri" w:hAnsi="Trebuchet MS"/>
        </w:rPr>
      </w:pPr>
      <w:r w:rsidRPr="005E626A">
        <w:rPr>
          <w:rFonts w:ascii="Trebuchet MS" w:eastAsia="Calibri" w:hAnsi="Trebuchet MS"/>
        </w:rPr>
        <w:t>Con el nuevo enfoque de la política de Gobierno Digital, la Defensoría del Espacio Público, ha venido trabajando en el acercamiento de la entidad a la ciudadanía. Hemos avanzado en la virtualización de trámites que se podrán radicar a través del sistema de información Ventanilla Única de la Construcción -VUC, con los trámites Recibo de Zonas de Cesión y Escrituración, que hacen parte de la cadena de trámites que los urbanizadores del distrito podrán hacer a través de la Ventanilla Única de la Construcción VUC.</w:t>
      </w:r>
    </w:p>
    <w:p w:rsidR="005E626A" w:rsidRPr="005E626A" w:rsidRDefault="005E626A" w:rsidP="00171DC9">
      <w:pPr>
        <w:ind w:left="1843"/>
        <w:jc w:val="both"/>
        <w:rPr>
          <w:rFonts w:ascii="Trebuchet MS" w:hAnsi="Trebuchet MS"/>
        </w:rPr>
      </w:pPr>
      <w:r w:rsidRPr="005E626A">
        <w:rPr>
          <w:rFonts w:ascii="Trebuchet MS" w:hAnsi="Trebuchet MS"/>
        </w:rPr>
        <w:t>Adicionalmente la entidad ha venido avanzando en la actualización de los componentes TIC, actualizando los sistemas misionales SIDEP 2.0, SIGDE y los otros aplicativos administrativos y financieros, con el objetivo de mantenerlos vigentes y disponibles, apoyando así las respuestas oportunas que desde diferentes áreas se dan a los ciudadanos.</w:t>
      </w:r>
    </w:p>
    <w:p w:rsidR="005E626A" w:rsidRPr="008514E2" w:rsidRDefault="005E626A" w:rsidP="00171DC9">
      <w:pPr>
        <w:ind w:left="1843"/>
        <w:jc w:val="both"/>
        <w:rPr>
          <w:rFonts w:ascii="Trebuchet MS" w:hAnsi="Trebuchet MS"/>
        </w:rPr>
      </w:pPr>
      <w:r w:rsidRPr="005E626A">
        <w:rPr>
          <w:rFonts w:ascii="Trebuchet MS" w:eastAsia="Calibri" w:hAnsi="Trebuchet MS"/>
        </w:rPr>
        <w:t>También</w:t>
      </w:r>
      <w:r w:rsidRPr="005E626A">
        <w:rPr>
          <w:rFonts w:ascii="Trebuchet MS" w:hAnsi="Trebuchet MS"/>
        </w:rPr>
        <w:t xml:space="preserve"> la entidad ha avanzado en la implementación de la política de Gobierno Digital, en los habilitadores: Servicios Ciudadanos Digitales, Arquitectura y Seguridad digital, a </w:t>
      </w:r>
      <w:r w:rsidR="00C10425" w:rsidRPr="008514E2">
        <w:rPr>
          <w:rFonts w:ascii="Trebuchet MS" w:hAnsi="Trebuchet MS"/>
        </w:rPr>
        <w:t>continuación,</w:t>
      </w:r>
      <w:r w:rsidRPr="005E626A">
        <w:rPr>
          <w:rFonts w:ascii="Trebuchet MS" w:hAnsi="Trebuchet MS"/>
        </w:rPr>
        <w:t xml:space="preserve"> encontrará las actividades más relevantes realizadas dentro de estos:</w:t>
      </w:r>
    </w:p>
    <w:p w:rsidR="00C10425" w:rsidRPr="005E626A" w:rsidRDefault="00C10425" w:rsidP="00C10425">
      <w:pPr>
        <w:spacing w:after="0"/>
        <w:ind w:left="1843"/>
        <w:jc w:val="both"/>
      </w:pPr>
    </w:p>
    <w:p w:rsidR="005E626A" w:rsidRPr="00C14B73" w:rsidRDefault="005E626A" w:rsidP="004D4FDF">
      <w:pPr>
        <w:pStyle w:val="Ttulo2"/>
        <w:ind w:left="1843"/>
        <w:rPr>
          <w:sz w:val="24"/>
          <w:szCs w:val="24"/>
        </w:rPr>
      </w:pPr>
      <w:bookmarkStart w:id="173" w:name="_Toc14946450"/>
      <w:bookmarkStart w:id="174" w:name="_Toc24717603"/>
      <w:r w:rsidRPr="00C14B73">
        <w:rPr>
          <w:sz w:val="24"/>
          <w:szCs w:val="24"/>
        </w:rPr>
        <w:t>3.4.2.1 Seguridad digital</w:t>
      </w:r>
      <w:bookmarkEnd w:id="173"/>
      <w:bookmarkEnd w:id="174"/>
    </w:p>
    <w:p w:rsidR="00B4012B" w:rsidRPr="00B4012B" w:rsidRDefault="00B4012B" w:rsidP="00B4012B"/>
    <w:p w:rsidR="00A30F94" w:rsidRPr="00DB605F" w:rsidRDefault="00B4012B" w:rsidP="009E2D33">
      <w:pPr>
        <w:ind w:left="1843"/>
        <w:jc w:val="both"/>
        <w:rPr>
          <w:rFonts w:ascii="Trebuchet MS" w:hAnsi="Trebuchet MS"/>
        </w:rPr>
      </w:pPr>
      <w:r w:rsidRPr="00DB605F">
        <w:rPr>
          <w:rFonts w:ascii="Trebuchet MS" w:hAnsi="Trebuchet MS"/>
        </w:rPr>
        <w:t>Según la política de gobierno digital de MINTC, la seguridad digital “busca preservar la confidencialidad, integridad y disponibilidad de los activos de información de las entidades del estado, garantizando su buen uso y la privacidad de los datos, a través de un modelo de seguridad y privacidad de la información”.  En este sentido las actividades más relevantes desarrolladas con las siguientes:</w:t>
      </w: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lastRenderedPageBreak/>
        <w:t>Plan de Seguridad y Privacidad de la Información.</w:t>
      </w:r>
    </w:p>
    <w:p w:rsidR="00DF6B37" w:rsidRDefault="00DF6B37" w:rsidP="00DF6B37">
      <w:pPr>
        <w:pStyle w:val="Prrafodelista"/>
        <w:ind w:left="2563"/>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Consolidado de activos de información.</w:t>
      </w:r>
    </w:p>
    <w:p w:rsidR="00DF6B37" w:rsidRPr="00DF6B37" w:rsidRDefault="00DF6B37" w:rsidP="00DF6B37">
      <w:pPr>
        <w:pStyle w:val="Prrafodelista"/>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E452FA">
        <w:rPr>
          <w:rFonts w:ascii="Trebuchet MS" w:eastAsia="Calibri" w:hAnsi="Trebuchet MS"/>
          <w:szCs w:val="28"/>
        </w:rPr>
        <w:t>Plan</w:t>
      </w:r>
      <w:r w:rsidRPr="005E626A">
        <w:rPr>
          <w:rFonts w:ascii="Trebuchet MS" w:hAnsi="Trebuchet MS"/>
        </w:rPr>
        <w:t xml:space="preserve"> de Riesgos de Seguridad digital o de la información</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Guía para la gestión de incidentes de seguridad informática.</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Plan de Sensibilización y concientización de Seguridad de la información.</w:t>
      </w:r>
    </w:p>
    <w:p w:rsidR="009E2D33" w:rsidRPr="005E626A" w:rsidRDefault="009E2D33" w:rsidP="009E2D33">
      <w:pPr>
        <w:spacing w:before="60" w:after="0" w:line="240" w:lineRule="auto"/>
        <w:ind w:left="2127"/>
        <w:contextualSpacing/>
        <w:jc w:val="both"/>
        <w:rPr>
          <w:rFonts w:ascii="Trebuchet MS" w:hAnsi="Trebuchet MS"/>
        </w:rPr>
      </w:pPr>
    </w:p>
    <w:p w:rsidR="008514E2" w:rsidRDefault="005E626A" w:rsidP="007000E1">
      <w:pPr>
        <w:pStyle w:val="Prrafodelista"/>
        <w:numPr>
          <w:ilvl w:val="0"/>
          <w:numId w:val="10"/>
        </w:numPr>
        <w:ind w:hanging="295"/>
        <w:jc w:val="both"/>
        <w:rPr>
          <w:rFonts w:ascii="Trebuchet MS" w:hAnsi="Trebuchet MS"/>
        </w:rPr>
      </w:pPr>
      <w:r w:rsidRPr="005E626A">
        <w:rPr>
          <w:rFonts w:ascii="Trebuchet MS" w:hAnsi="Trebuchet MS"/>
        </w:rPr>
        <w:t xml:space="preserve">Catálogo de Servicios de Infraestructura, de servicios T.I y de los Sistemas de </w:t>
      </w:r>
    </w:p>
    <w:p w:rsidR="005E626A" w:rsidRDefault="008514E2" w:rsidP="009E2D33">
      <w:pPr>
        <w:spacing w:before="60" w:after="0" w:line="240" w:lineRule="auto"/>
        <w:ind w:left="2127"/>
        <w:contextualSpacing/>
        <w:jc w:val="both"/>
        <w:rPr>
          <w:rFonts w:ascii="Trebuchet MS" w:hAnsi="Trebuchet MS"/>
        </w:rPr>
      </w:pPr>
      <w:r>
        <w:rPr>
          <w:rFonts w:ascii="Trebuchet MS" w:hAnsi="Trebuchet MS"/>
        </w:rPr>
        <w:t xml:space="preserve">       </w:t>
      </w:r>
      <w:r w:rsidRPr="005E626A">
        <w:rPr>
          <w:rFonts w:ascii="Trebuchet MS" w:hAnsi="Trebuchet MS"/>
        </w:rPr>
        <w:t xml:space="preserve">Información </w:t>
      </w:r>
      <w:r w:rsidRPr="008514E2">
        <w:rPr>
          <w:rFonts w:ascii="Trebuchet MS" w:hAnsi="Trebuchet MS"/>
        </w:rPr>
        <w:t>de</w:t>
      </w:r>
      <w:r w:rsidR="005E626A" w:rsidRPr="005E626A">
        <w:rPr>
          <w:rFonts w:ascii="Trebuchet MS" w:hAnsi="Trebuchet MS"/>
        </w:rPr>
        <w:t xml:space="preserve"> la Oficina de Sistemas.</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Actualización del procedimiento Gestión de la Información y la Tecnología.</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 xml:space="preserve">Creación y actualización de las Políticas de seguridad de la Información. </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Diagnóstico de seguridad sobre la Infraestructura Tecnológica.</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Manual de contingencia de las Tecnologías de la Información.</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Diseño del formato para clasificación del inventario de activos de información.</w:t>
      </w:r>
    </w:p>
    <w:p w:rsidR="009E2D33" w:rsidRDefault="009E2D33" w:rsidP="009E2D33">
      <w:pPr>
        <w:pStyle w:val="Prrafodelista"/>
        <w:spacing w:after="0" w:line="240" w:lineRule="auto"/>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Definición inicial de roles y responsabilidades de Seguridad de la información.</w:t>
      </w:r>
    </w:p>
    <w:p w:rsidR="009E2D33" w:rsidRDefault="009E2D33" w:rsidP="009E2D33">
      <w:pPr>
        <w:pStyle w:val="Prrafodelista"/>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Implementación del certificado SSL del portal web de la entidad y de SIDEP 2.0.</w:t>
      </w:r>
    </w:p>
    <w:p w:rsidR="009E2D33" w:rsidRDefault="009E2D33" w:rsidP="009E2D33">
      <w:pPr>
        <w:pStyle w:val="Prrafodelista"/>
        <w:spacing w:after="0" w:line="240" w:lineRule="auto"/>
        <w:rPr>
          <w:rFonts w:ascii="Trebuchet MS" w:hAnsi="Trebuchet MS"/>
        </w:rPr>
      </w:pPr>
    </w:p>
    <w:p w:rsidR="008514E2" w:rsidRDefault="005E626A" w:rsidP="007000E1">
      <w:pPr>
        <w:pStyle w:val="Prrafodelista"/>
        <w:numPr>
          <w:ilvl w:val="0"/>
          <w:numId w:val="10"/>
        </w:numPr>
        <w:ind w:hanging="295"/>
        <w:jc w:val="both"/>
        <w:rPr>
          <w:rFonts w:ascii="Trebuchet MS" w:hAnsi="Trebuchet MS"/>
        </w:rPr>
      </w:pPr>
      <w:r w:rsidRPr="005E626A">
        <w:rPr>
          <w:rFonts w:ascii="Trebuchet MS" w:hAnsi="Trebuchet MS"/>
        </w:rPr>
        <w:t>Creación de la estructura de datos de control de seguimiento al cumplimiento de</w:t>
      </w:r>
    </w:p>
    <w:p w:rsidR="005E626A" w:rsidRDefault="008514E2" w:rsidP="009E2D33">
      <w:pPr>
        <w:spacing w:before="60" w:after="0" w:line="240" w:lineRule="auto"/>
        <w:ind w:left="2127"/>
        <w:contextualSpacing/>
        <w:jc w:val="both"/>
        <w:rPr>
          <w:rFonts w:ascii="Trebuchet MS" w:hAnsi="Trebuchet MS"/>
        </w:rPr>
      </w:pPr>
      <w:r>
        <w:rPr>
          <w:rFonts w:ascii="Trebuchet MS" w:hAnsi="Trebuchet MS"/>
        </w:rPr>
        <w:t xml:space="preserve">      </w:t>
      </w:r>
      <w:r w:rsidR="005E626A" w:rsidRPr="005E626A">
        <w:rPr>
          <w:rFonts w:ascii="Trebuchet MS" w:hAnsi="Trebuchet MS"/>
        </w:rPr>
        <w:t xml:space="preserve"> </w:t>
      </w:r>
      <w:r>
        <w:rPr>
          <w:rFonts w:ascii="Trebuchet MS" w:hAnsi="Trebuchet MS"/>
        </w:rPr>
        <w:t>l</w:t>
      </w:r>
      <w:r w:rsidR="005E626A" w:rsidRPr="005E626A">
        <w:rPr>
          <w:rFonts w:ascii="Trebuchet MS" w:hAnsi="Trebuchet MS"/>
        </w:rPr>
        <w:t>as políticas de seguridad de la información.</w:t>
      </w:r>
    </w:p>
    <w:p w:rsidR="009E2D33" w:rsidRPr="005E626A" w:rsidRDefault="009E2D33" w:rsidP="009E2D33">
      <w:pPr>
        <w:spacing w:before="60" w:after="0" w:line="240" w:lineRule="auto"/>
        <w:ind w:left="2127"/>
        <w:contextualSpacing/>
        <w:jc w:val="both"/>
        <w:rPr>
          <w:rFonts w:ascii="Trebuchet MS" w:hAnsi="Trebuchet MS"/>
        </w:rPr>
      </w:pPr>
    </w:p>
    <w:p w:rsidR="008514E2" w:rsidRDefault="005E626A" w:rsidP="007000E1">
      <w:pPr>
        <w:pStyle w:val="Prrafodelista"/>
        <w:numPr>
          <w:ilvl w:val="0"/>
          <w:numId w:val="10"/>
        </w:numPr>
        <w:ind w:hanging="295"/>
        <w:jc w:val="both"/>
        <w:rPr>
          <w:rFonts w:ascii="Trebuchet MS" w:hAnsi="Trebuchet MS"/>
        </w:rPr>
      </w:pPr>
      <w:r w:rsidRPr="005E626A">
        <w:rPr>
          <w:rFonts w:ascii="Trebuchet MS" w:hAnsi="Trebuchet MS"/>
        </w:rPr>
        <w:t xml:space="preserve">Activación de las restricciones de auditoría sobre tablas de la información </w:t>
      </w:r>
    </w:p>
    <w:p w:rsidR="005E626A" w:rsidRDefault="008514E2" w:rsidP="009E2D33">
      <w:pPr>
        <w:spacing w:before="60" w:after="0" w:line="240" w:lineRule="auto"/>
        <w:ind w:left="2127"/>
        <w:contextualSpacing/>
        <w:jc w:val="both"/>
        <w:rPr>
          <w:rFonts w:ascii="Trebuchet MS" w:hAnsi="Trebuchet MS"/>
        </w:rPr>
      </w:pPr>
      <w:r>
        <w:rPr>
          <w:rFonts w:ascii="Trebuchet MS" w:hAnsi="Trebuchet MS"/>
        </w:rPr>
        <w:t xml:space="preserve">       </w:t>
      </w:r>
      <w:r w:rsidR="005E626A" w:rsidRPr="005E626A">
        <w:rPr>
          <w:rFonts w:ascii="Trebuchet MS" w:hAnsi="Trebuchet MS"/>
        </w:rPr>
        <w:t>geográfica, seguimiento y ajustes en fase de pruebas.</w:t>
      </w:r>
    </w:p>
    <w:p w:rsidR="009E2D33" w:rsidRPr="005E626A" w:rsidRDefault="009E2D33" w:rsidP="009E2D33">
      <w:pPr>
        <w:spacing w:before="60"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t>Actualización de la estructura de datos del esquema de auditoria de SIDEP 2.0</w:t>
      </w:r>
    </w:p>
    <w:p w:rsidR="009E2D33" w:rsidRPr="005E626A" w:rsidRDefault="009E2D33" w:rsidP="009E2D33">
      <w:pPr>
        <w:spacing w:after="0" w:line="240" w:lineRule="auto"/>
        <w:ind w:left="2127"/>
        <w:contextualSpacing/>
        <w:jc w:val="both"/>
        <w:rPr>
          <w:rFonts w:ascii="Trebuchet MS" w:hAnsi="Trebuchet MS"/>
        </w:rPr>
      </w:pPr>
    </w:p>
    <w:p w:rsidR="005E626A" w:rsidRDefault="005E626A" w:rsidP="007000E1">
      <w:pPr>
        <w:pStyle w:val="Prrafodelista"/>
        <w:numPr>
          <w:ilvl w:val="0"/>
          <w:numId w:val="10"/>
        </w:numPr>
        <w:ind w:hanging="295"/>
        <w:jc w:val="both"/>
        <w:rPr>
          <w:rFonts w:ascii="Trebuchet MS" w:hAnsi="Trebuchet MS"/>
        </w:rPr>
      </w:pPr>
      <w:r w:rsidRPr="005E626A">
        <w:rPr>
          <w:rFonts w:ascii="Trebuchet MS" w:hAnsi="Trebuchet MS"/>
        </w:rPr>
        <w:lastRenderedPageBreak/>
        <w:t xml:space="preserve">Creación y habilitación de los </w:t>
      </w:r>
      <w:proofErr w:type="spellStart"/>
      <w:r w:rsidRPr="005E626A">
        <w:rPr>
          <w:rFonts w:ascii="Trebuchet MS" w:hAnsi="Trebuchet MS"/>
        </w:rPr>
        <w:t>trigger</w:t>
      </w:r>
      <w:proofErr w:type="spellEnd"/>
      <w:r w:rsidRPr="005E626A">
        <w:rPr>
          <w:rFonts w:ascii="Trebuchet MS" w:hAnsi="Trebuchet MS"/>
        </w:rPr>
        <w:t xml:space="preserve"> de auditoría de aplicativo SIDEP 2.0.</w:t>
      </w:r>
    </w:p>
    <w:p w:rsidR="009E2D33" w:rsidRPr="005E626A" w:rsidRDefault="009E2D33" w:rsidP="009E2D33">
      <w:pPr>
        <w:spacing w:after="0" w:line="240" w:lineRule="auto"/>
        <w:ind w:left="2127"/>
        <w:contextualSpacing/>
        <w:jc w:val="both"/>
        <w:rPr>
          <w:rFonts w:ascii="Trebuchet MS" w:hAnsi="Trebuchet MS"/>
        </w:rPr>
      </w:pPr>
    </w:p>
    <w:p w:rsidR="008514E2"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Implementación de la auditoria estándar de la base de datos para todas las </w:t>
      </w:r>
    </w:p>
    <w:p w:rsidR="008514E2" w:rsidRDefault="008514E2" w:rsidP="00DF6B37">
      <w:pPr>
        <w:spacing w:after="0" w:line="240" w:lineRule="auto"/>
        <w:ind w:left="2127"/>
        <w:contextualSpacing/>
        <w:jc w:val="both"/>
        <w:rPr>
          <w:rFonts w:ascii="Trebuchet MS" w:hAnsi="Trebuchet MS"/>
        </w:rPr>
      </w:pPr>
      <w:r>
        <w:rPr>
          <w:rFonts w:ascii="Trebuchet MS" w:hAnsi="Trebuchet MS"/>
        </w:rPr>
        <w:t xml:space="preserve">       </w:t>
      </w:r>
      <w:r w:rsidR="005E626A" w:rsidRPr="005E626A">
        <w:rPr>
          <w:rFonts w:ascii="Trebuchet MS" w:hAnsi="Trebuchet MS"/>
        </w:rPr>
        <w:t xml:space="preserve">aplicaciones con el fin de tener un mayor control en los cambios de la base de </w:t>
      </w:r>
    </w:p>
    <w:p w:rsidR="005E626A" w:rsidRDefault="008514E2" w:rsidP="00DF6B37">
      <w:pPr>
        <w:spacing w:after="0" w:line="240" w:lineRule="auto"/>
        <w:ind w:left="2127"/>
        <w:contextualSpacing/>
        <w:jc w:val="both"/>
        <w:rPr>
          <w:rFonts w:ascii="Trebuchet MS" w:hAnsi="Trebuchet MS"/>
        </w:rPr>
      </w:pPr>
      <w:r>
        <w:rPr>
          <w:rFonts w:ascii="Trebuchet MS" w:hAnsi="Trebuchet MS"/>
        </w:rPr>
        <w:t xml:space="preserve">       </w:t>
      </w:r>
      <w:r w:rsidR="005E626A" w:rsidRPr="005E626A">
        <w:rPr>
          <w:rFonts w:ascii="Trebuchet MS" w:hAnsi="Trebuchet MS"/>
        </w:rPr>
        <w:t>datos de las aplicaciones.</w:t>
      </w:r>
    </w:p>
    <w:p w:rsidR="009E2D33" w:rsidRPr="005E626A" w:rsidRDefault="009E2D33" w:rsidP="00DF6B37">
      <w:pPr>
        <w:spacing w:after="0" w:line="240" w:lineRule="auto"/>
        <w:ind w:left="2127"/>
        <w:contextualSpacing/>
        <w:jc w:val="both"/>
        <w:rPr>
          <w:rFonts w:ascii="Trebuchet MS" w:hAnsi="Trebuchet MS"/>
        </w:rPr>
      </w:pPr>
    </w:p>
    <w:p w:rsidR="008514E2"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Definición del protocolo de encendido y de apagado de la infraestructura </w:t>
      </w:r>
    </w:p>
    <w:p w:rsidR="005E626A" w:rsidRDefault="005E626A" w:rsidP="00DF6B37">
      <w:pPr>
        <w:pStyle w:val="Prrafodelista"/>
        <w:spacing w:after="0" w:line="240" w:lineRule="auto"/>
        <w:ind w:left="2563"/>
        <w:jc w:val="both"/>
        <w:rPr>
          <w:rFonts w:ascii="Trebuchet MS" w:hAnsi="Trebuchet MS"/>
        </w:rPr>
      </w:pPr>
      <w:r w:rsidRPr="005E626A">
        <w:rPr>
          <w:rFonts w:ascii="Trebuchet MS" w:hAnsi="Trebuchet MS"/>
        </w:rPr>
        <w:t>tecnológica.</w:t>
      </w:r>
    </w:p>
    <w:p w:rsidR="009E2D33" w:rsidRPr="005E626A" w:rsidRDefault="009E2D33" w:rsidP="009E2D33">
      <w:pPr>
        <w:spacing w:after="0" w:line="240" w:lineRule="auto"/>
        <w:ind w:left="2127"/>
        <w:contextualSpacing/>
        <w:jc w:val="both"/>
        <w:rPr>
          <w:rFonts w:ascii="Trebuchet MS" w:hAnsi="Trebuchet MS"/>
        </w:rPr>
      </w:pPr>
    </w:p>
    <w:p w:rsidR="005E626A" w:rsidRPr="00DF6B37" w:rsidRDefault="005E626A" w:rsidP="007000E1">
      <w:pPr>
        <w:pStyle w:val="Prrafodelista"/>
        <w:numPr>
          <w:ilvl w:val="0"/>
          <w:numId w:val="10"/>
        </w:numPr>
        <w:ind w:hanging="295"/>
        <w:jc w:val="both"/>
        <w:rPr>
          <w:rFonts w:ascii="Trebuchet MS" w:eastAsia="Times New Roman" w:hAnsi="Trebuchet MS" w:cs="Arial"/>
          <w:bCs/>
          <w:color w:val="000000"/>
          <w:sz w:val="21"/>
          <w:szCs w:val="21"/>
        </w:rPr>
      </w:pPr>
      <w:r w:rsidRPr="005E626A">
        <w:rPr>
          <w:rFonts w:ascii="Trebuchet MS" w:hAnsi="Trebuchet MS"/>
        </w:rPr>
        <w:t>Configuración del Directorio Activo</w:t>
      </w:r>
    </w:p>
    <w:p w:rsidR="009E2D33" w:rsidRPr="005E626A" w:rsidRDefault="009E2D33" w:rsidP="009E2D33">
      <w:pPr>
        <w:spacing w:after="0" w:line="240" w:lineRule="auto"/>
        <w:ind w:left="2127" w:right="-57"/>
        <w:contextualSpacing/>
        <w:jc w:val="both"/>
        <w:rPr>
          <w:rFonts w:ascii="Trebuchet MS" w:eastAsia="Times New Roman" w:hAnsi="Trebuchet MS" w:cs="Arial"/>
          <w:bCs/>
          <w:color w:val="000000"/>
          <w:sz w:val="21"/>
          <w:szCs w:val="21"/>
        </w:rPr>
      </w:pPr>
    </w:p>
    <w:p w:rsidR="00DB605F" w:rsidRDefault="005E626A" w:rsidP="007000E1">
      <w:pPr>
        <w:pStyle w:val="Prrafodelista"/>
        <w:numPr>
          <w:ilvl w:val="0"/>
          <w:numId w:val="10"/>
        </w:numPr>
        <w:spacing w:after="0" w:line="240" w:lineRule="auto"/>
        <w:ind w:hanging="295"/>
        <w:jc w:val="both"/>
        <w:rPr>
          <w:rFonts w:ascii="Trebuchet MS" w:hAnsi="Trebuchet MS"/>
        </w:rPr>
      </w:pPr>
      <w:r w:rsidRPr="00E452FA">
        <w:rPr>
          <w:rFonts w:ascii="Trebuchet MS" w:eastAsia="Calibri" w:hAnsi="Trebuchet MS"/>
          <w:szCs w:val="28"/>
        </w:rPr>
        <w:t>Aplicación</w:t>
      </w:r>
      <w:r w:rsidRPr="005E626A">
        <w:rPr>
          <w:rFonts w:ascii="Trebuchet MS" w:hAnsi="Trebuchet MS"/>
        </w:rPr>
        <w:t xml:space="preserve"> de restricciones informáticas que previenen el acceso a sitios no </w:t>
      </w:r>
    </w:p>
    <w:p w:rsidR="00DB605F" w:rsidRDefault="008514E2" w:rsidP="00DF6B37">
      <w:pPr>
        <w:spacing w:after="0" w:line="240" w:lineRule="auto"/>
        <w:ind w:left="2192"/>
        <w:contextualSpacing/>
        <w:jc w:val="both"/>
        <w:rPr>
          <w:rFonts w:ascii="Trebuchet MS" w:hAnsi="Trebuchet MS"/>
        </w:rPr>
      </w:pPr>
      <w:r w:rsidRPr="00DB605F">
        <w:rPr>
          <w:rFonts w:ascii="Trebuchet MS" w:hAnsi="Trebuchet MS"/>
        </w:rPr>
        <w:t xml:space="preserve">      </w:t>
      </w:r>
      <w:r w:rsidR="005E626A" w:rsidRPr="005E626A">
        <w:rPr>
          <w:rFonts w:ascii="Trebuchet MS" w:hAnsi="Trebuchet MS"/>
        </w:rPr>
        <w:t xml:space="preserve">seguros y despliegue de contenidos no autorizados, mejorando la seguridad en </w:t>
      </w:r>
    </w:p>
    <w:p w:rsidR="00DB605F" w:rsidRDefault="00DB605F" w:rsidP="00DF6B37">
      <w:pPr>
        <w:spacing w:after="0" w:line="240" w:lineRule="auto"/>
        <w:ind w:left="2192"/>
        <w:contextualSpacing/>
        <w:jc w:val="both"/>
        <w:rPr>
          <w:rFonts w:ascii="Trebuchet MS" w:hAnsi="Trebuchet MS"/>
        </w:rPr>
      </w:pPr>
      <w:r>
        <w:rPr>
          <w:rFonts w:ascii="Trebuchet MS" w:hAnsi="Trebuchet MS"/>
        </w:rPr>
        <w:t xml:space="preserve">      </w:t>
      </w:r>
      <w:r w:rsidR="005E626A" w:rsidRPr="005E626A">
        <w:rPr>
          <w:rFonts w:ascii="Trebuchet MS" w:hAnsi="Trebuchet MS"/>
        </w:rPr>
        <w:t xml:space="preserve">la navegación </w:t>
      </w:r>
      <w:r w:rsidRPr="005E626A">
        <w:rPr>
          <w:rFonts w:ascii="Trebuchet MS" w:hAnsi="Trebuchet MS"/>
        </w:rPr>
        <w:t xml:space="preserve">a </w:t>
      </w:r>
      <w:r>
        <w:rPr>
          <w:rFonts w:ascii="Trebuchet MS" w:hAnsi="Trebuchet MS"/>
        </w:rPr>
        <w:t>Internet</w:t>
      </w:r>
      <w:r w:rsidR="005E626A" w:rsidRPr="005E626A">
        <w:rPr>
          <w:rFonts w:ascii="Trebuchet MS" w:hAnsi="Trebuchet MS"/>
        </w:rPr>
        <w:t xml:space="preserve"> desde los computadores de Entidad esto se realizó a </w:t>
      </w:r>
    </w:p>
    <w:p w:rsidR="005E626A" w:rsidRDefault="00DB605F" w:rsidP="00DF6B37">
      <w:pPr>
        <w:spacing w:after="0" w:line="240" w:lineRule="auto"/>
        <w:ind w:left="2192"/>
        <w:contextualSpacing/>
        <w:jc w:val="both"/>
        <w:rPr>
          <w:rFonts w:ascii="Trebuchet MS" w:hAnsi="Trebuchet MS"/>
        </w:rPr>
      </w:pPr>
      <w:r>
        <w:rPr>
          <w:rFonts w:ascii="Trebuchet MS" w:hAnsi="Trebuchet MS"/>
        </w:rPr>
        <w:t xml:space="preserve">      </w:t>
      </w:r>
      <w:r w:rsidR="005E626A" w:rsidRPr="005E626A">
        <w:rPr>
          <w:rFonts w:ascii="Trebuchet MS" w:hAnsi="Trebuchet MS"/>
        </w:rPr>
        <w:t xml:space="preserve">través del Firewall de </w:t>
      </w:r>
      <w:r w:rsidR="008514E2" w:rsidRPr="005E626A">
        <w:rPr>
          <w:rFonts w:ascii="Trebuchet MS" w:hAnsi="Trebuchet MS"/>
        </w:rPr>
        <w:t xml:space="preserve">alta </w:t>
      </w:r>
      <w:r w:rsidR="008514E2" w:rsidRPr="008514E2">
        <w:rPr>
          <w:rFonts w:ascii="Trebuchet MS" w:hAnsi="Trebuchet MS"/>
        </w:rPr>
        <w:t>disponibilidad</w:t>
      </w:r>
      <w:r w:rsidR="005E626A" w:rsidRPr="005E626A">
        <w:rPr>
          <w:rFonts w:ascii="Trebuchet MS" w:hAnsi="Trebuchet MS"/>
        </w:rPr>
        <w:t>.</w:t>
      </w:r>
    </w:p>
    <w:p w:rsidR="009E2D33" w:rsidRPr="005E626A" w:rsidRDefault="009E2D33" w:rsidP="009E2D33">
      <w:pPr>
        <w:spacing w:after="0" w:line="240" w:lineRule="auto"/>
        <w:ind w:left="2192"/>
        <w:contextualSpacing/>
        <w:jc w:val="both"/>
        <w:rPr>
          <w:rFonts w:ascii="Trebuchet MS" w:eastAsiaTheme="minorEastAsia" w:hAnsi="Trebuchet MS"/>
        </w:rPr>
      </w:pPr>
    </w:p>
    <w:p w:rsidR="00DB605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Controles informáticos realizados a las estaciones de trabajo de la Entidad, como </w:t>
      </w:r>
    </w:p>
    <w:p w:rsidR="00DB605F" w:rsidRPr="00DF6B37" w:rsidRDefault="005E626A" w:rsidP="00DF6B37">
      <w:pPr>
        <w:pStyle w:val="Prrafodelista"/>
        <w:spacing w:after="0" w:line="240" w:lineRule="auto"/>
        <w:ind w:left="2563"/>
        <w:jc w:val="both"/>
        <w:rPr>
          <w:rFonts w:ascii="Trebuchet MS" w:eastAsia="Calibri" w:hAnsi="Trebuchet MS"/>
          <w:szCs w:val="28"/>
        </w:rPr>
      </w:pPr>
      <w:r w:rsidRPr="00DF6B37">
        <w:rPr>
          <w:rFonts w:ascii="Trebuchet MS" w:eastAsia="Calibri" w:hAnsi="Trebuchet MS"/>
          <w:szCs w:val="28"/>
        </w:rPr>
        <w:t xml:space="preserve">por </w:t>
      </w:r>
      <w:r w:rsidR="00DB605F" w:rsidRPr="00DF6B37">
        <w:rPr>
          <w:rFonts w:ascii="Trebuchet MS" w:eastAsia="Calibri" w:hAnsi="Trebuchet MS"/>
          <w:szCs w:val="28"/>
        </w:rPr>
        <w:t>ejemplo,</w:t>
      </w:r>
      <w:r w:rsidRPr="00DF6B37">
        <w:rPr>
          <w:rFonts w:ascii="Trebuchet MS" w:eastAsia="Calibri" w:hAnsi="Trebuchet MS"/>
          <w:szCs w:val="28"/>
        </w:rPr>
        <w:t xml:space="preserve"> bloqueo de puertos USB, bloqueo de la unidad quemadora de CD, </w:t>
      </w:r>
    </w:p>
    <w:p w:rsidR="005E626A" w:rsidRPr="00DF6B37" w:rsidRDefault="00DB605F" w:rsidP="00DF6B37">
      <w:pPr>
        <w:spacing w:after="0" w:line="240" w:lineRule="auto"/>
        <w:jc w:val="both"/>
        <w:rPr>
          <w:rFonts w:ascii="Trebuchet MS" w:eastAsia="Calibri" w:hAnsi="Trebuchet MS"/>
          <w:szCs w:val="28"/>
        </w:rPr>
      </w:pPr>
      <w:r w:rsidRPr="00DF6B37">
        <w:rPr>
          <w:rFonts w:ascii="Trebuchet MS" w:eastAsia="Calibri" w:hAnsi="Trebuchet MS"/>
          <w:szCs w:val="28"/>
        </w:rPr>
        <w:t xml:space="preserve">         </w:t>
      </w:r>
      <w:r w:rsidR="00DF6B37">
        <w:rPr>
          <w:rFonts w:ascii="Trebuchet MS" w:eastAsia="Calibri" w:hAnsi="Trebuchet MS"/>
          <w:szCs w:val="28"/>
        </w:rPr>
        <w:t xml:space="preserve">                              </w:t>
      </w:r>
      <w:r w:rsidR="005E626A" w:rsidRPr="00DF6B37">
        <w:rPr>
          <w:rFonts w:ascii="Trebuchet MS" w:eastAsia="Calibri" w:hAnsi="Trebuchet MS"/>
          <w:szCs w:val="28"/>
        </w:rPr>
        <w:t xml:space="preserve">entre otras. </w:t>
      </w:r>
    </w:p>
    <w:p w:rsidR="009E2D33" w:rsidRPr="005E626A" w:rsidRDefault="009E2D33" w:rsidP="009E2D33">
      <w:pPr>
        <w:spacing w:after="0" w:line="240" w:lineRule="auto"/>
        <w:ind w:left="2127"/>
        <w:contextualSpacing/>
        <w:jc w:val="both"/>
        <w:rPr>
          <w:rFonts w:ascii="Trebuchet MS" w:eastAsiaTheme="minorEastAsia" w:hAnsi="Trebuchet MS"/>
        </w:rPr>
      </w:pPr>
    </w:p>
    <w:p w:rsidR="00DB605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Simulacro de ataques informáticos en la entidad, coordinado con la Alta </w:t>
      </w:r>
    </w:p>
    <w:p w:rsidR="005E626A" w:rsidRPr="00DF6B37" w:rsidRDefault="00DF6B37" w:rsidP="00DF6B37">
      <w:pPr>
        <w:spacing w:after="0" w:line="240" w:lineRule="auto"/>
        <w:jc w:val="both"/>
        <w:rPr>
          <w:rFonts w:ascii="Trebuchet MS" w:eastAsia="Calibri" w:hAnsi="Trebuchet MS"/>
          <w:szCs w:val="28"/>
        </w:rPr>
      </w:pPr>
      <w:r>
        <w:rPr>
          <w:rFonts w:ascii="Trebuchet MS" w:eastAsia="Calibri" w:hAnsi="Trebuchet MS"/>
          <w:szCs w:val="28"/>
        </w:rPr>
        <w:t xml:space="preserve">                            </w:t>
      </w:r>
      <w:r w:rsidR="00DB605F" w:rsidRPr="00DF6B37">
        <w:rPr>
          <w:rFonts w:ascii="Trebuchet MS" w:eastAsia="Calibri" w:hAnsi="Trebuchet MS"/>
          <w:szCs w:val="28"/>
        </w:rPr>
        <w:t xml:space="preserve">          </w:t>
      </w:r>
      <w:r w:rsidR="005E626A" w:rsidRPr="00DF6B37">
        <w:rPr>
          <w:rFonts w:ascii="Trebuchet MS" w:eastAsia="Calibri" w:hAnsi="Trebuchet MS"/>
          <w:szCs w:val="28"/>
        </w:rPr>
        <w:t>Consejería.</w:t>
      </w:r>
    </w:p>
    <w:p w:rsidR="005E626A" w:rsidRPr="005E626A" w:rsidRDefault="005E626A" w:rsidP="00DF6B37">
      <w:pPr>
        <w:tabs>
          <w:tab w:val="left" w:pos="3165"/>
        </w:tabs>
        <w:spacing w:after="0" w:line="240" w:lineRule="auto"/>
        <w:ind w:firstLine="62"/>
        <w:rPr>
          <w:rFonts w:ascii="Trebuchet MS" w:hAnsi="Trebuchet MS"/>
          <w:sz w:val="24"/>
          <w:szCs w:val="24"/>
        </w:rPr>
      </w:pPr>
    </w:p>
    <w:p w:rsidR="00DB605F" w:rsidRDefault="005E626A" w:rsidP="005A0E74">
      <w:pPr>
        <w:ind w:left="1843"/>
        <w:jc w:val="both"/>
        <w:rPr>
          <w:rFonts w:ascii="Trebuchet MS" w:eastAsiaTheme="minorEastAsia" w:hAnsi="Trebuchet MS"/>
        </w:rPr>
      </w:pPr>
      <w:r w:rsidRPr="005E626A">
        <w:rPr>
          <w:rFonts w:ascii="Trebuchet MS" w:eastAsiaTheme="minorEastAsia" w:hAnsi="Trebuchet MS"/>
        </w:rPr>
        <w:t>Para complemento y apoyo de la seguridad Digital, se realizaron las siguientes</w:t>
      </w:r>
      <w:r w:rsidR="009E2D33">
        <w:rPr>
          <w:rFonts w:ascii="Trebuchet MS" w:eastAsiaTheme="minorEastAsia" w:hAnsi="Trebuchet MS"/>
        </w:rPr>
        <w:t xml:space="preserve"> </w:t>
      </w:r>
      <w:r w:rsidR="005A0E74">
        <w:rPr>
          <w:rFonts w:ascii="Trebuchet MS" w:eastAsiaTheme="minorEastAsia" w:hAnsi="Trebuchet MS"/>
        </w:rPr>
        <w:t xml:space="preserve">  </w:t>
      </w:r>
      <w:r w:rsidR="009E2D33">
        <w:rPr>
          <w:rFonts w:ascii="Trebuchet MS" w:eastAsiaTheme="minorEastAsia" w:hAnsi="Trebuchet MS"/>
        </w:rPr>
        <w:t>adquisiciones</w:t>
      </w:r>
      <w:r w:rsidR="005A0E74">
        <w:rPr>
          <w:rFonts w:ascii="Trebuchet MS" w:eastAsiaTheme="minorEastAsia" w:hAnsi="Trebuchet MS"/>
        </w:rPr>
        <w:t>:</w:t>
      </w:r>
    </w:p>
    <w:p w:rsidR="004D4FD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Instalación y configuración de la herramienta NESSUS para el análisis de </w:t>
      </w:r>
      <w:r w:rsidR="00DB605F" w:rsidRPr="00DF6B37">
        <w:rPr>
          <w:rFonts w:ascii="Trebuchet MS" w:eastAsia="Calibri" w:hAnsi="Trebuchet MS"/>
          <w:szCs w:val="28"/>
        </w:rPr>
        <w:t xml:space="preserve">       </w:t>
      </w:r>
      <w:r w:rsidRPr="00DF6B37">
        <w:rPr>
          <w:rFonts w:ascii="Trebuchet MS" w:eastAsia="Calibri" w:hAnsi="Trebuchet MS"/>
          <w:szCs w:val="28"/>
        </w:rPr>
        <w:t xml:space="preserve">seguridad sobre </w:t>
      </w:r>
    </w:p>
    <w:p w:rsidR="00171DC9" w:rsidRPr="008514E2" w:rsidRDefault="00171DC9" w:rsidP="00171DC9">
      <w:pPr>
        <w:spacing w:after="0" w:line="240" w:lineRule="auto"/>
        <w:ind w:left="2126"/>
        <w:contextualSpacing/>
        <w:jc w:val="both"/>
        <w:rPr>
          <w:rFonts w:ascii="Trebuchet MS" w:eastAsiaTheme="minorEastAsia" w:hAnsi="Trebuchet MS"/>
        </w:rPr>
      </w:pPr>
    </w:p>
    <w:p w:rsidR="005E626A"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las aplicaciones y servicios soportados en la Infraestructura Tecnológica del </w:t>
      </w:r>
      <w:r w:rsidR="00DF6B37" w:rsidRPr="00DF6B37">
        <w:rPr>
          <w:rFonts w:ascii="Trebuchet MS" w:eastAsia="Calibri" w:hAnsi="Trebuchet MS"/>
          <w:szCs w:val="28"/>
        </w:rPr>
        <w:t xml:space="preserve"> </w:t>
      </w:r>
      <w:r w:rsidR="00DB605F" w:rsidRPr="00DF6B37">
        <w:rPr>
          <w:rFonts w:ascii="Trebuchet MS" w:eastAsia="Calibri" w:hAnsi="Trebuchet MS"/>
          <w:szCs w:val="28"/>
        </w:rPr>
        <w:t xml:space="preserve">           D</w:t>
      </w:r>
      <w:r w:rsidRPr="00DF6B37">
        <w:rPr>
          <w:rFonts w:ascii="Trebuchet MS" w:eastAsia="Calibri" w:hAnsi="Trebuchet MS"/>
          <w:szCs w:val="28"/>
        </w:rPr>
        <w:t>ADEP.</w:t>
      </w:r>
    </w:p>
    <w:p w:rsidR="00171DC9" w:rsidRPr="005E626A" w:rsidRDefault="00171DC9" w:rsidP="00171DC9">
      <w:pPr>
        <w:spacing w:after="0" w:line="240" w:lineRule="auto"/>
        <w:ind w:left="2126"/>
        <w:contextualSpacing/>
        <w:jc w:val="both"/>
        <w:rPr>
          <w:rFonts w:ascii="Trebuchet MS" w:eastAsiaTheme="minorEastAsia" w:hAnsi="Trebuchet MS"/>
        </w:rPr>
      </w:pPr>
    </w:p>
    <w:p w:rsidR="005E626A" w:rsidRDefault="005E626A" w:rsidP="007000E1">
      <w:pPr>
        <w:pStyle w:val="Prrafodelista"/>
        <w:numPr>
          <w:ilvl w:val="0"/>
          <w:numId w:val="10"/>
        </w:numPr>
        <w:ind w:hanging="295"/>
        <w:jc w:val="both"/>
        <w:rPr>
          <w:rFonts w:ascii="Trebuchet MS" w:eastAsiaTheme="minorEastAsia" w:hAnsi="Trebuchet MS"/>
        </w:rPr>
      </w:pPr>
      <w:r w:rsidRPr="005E626A">
        <w:rPr>
          <w:rFonts w:ascii="Trebuchet MS" w:eastAsiaTheme="minorEastAsia" w:hAnsi="Trebuchet MS"/>
        </w:rPr>
        <w:t xml:space="preserve">Adquisición de la Garantía y Soporte para el software </w:t>
      </w:r>
      <w:proofErr w:type="spellStart"/>
      <w:r w:rsidRPr="005E626A">
        <w:rPr>
          <w:rFonts w:ascii="Trebuchet MS" w:eastAsiaTheme="minorEastAsia" w:hAnsi="Trebuchet MS"/>
        </w:rPr>
        <w:t>Netvault</w:t>
      </w:r>
      <w:proofErr w:type="spellEnd"/>
      <w:r w:rsidRPr="005E626A">
        <w:rPr>
          <w:rFonts w:ascii="Trebuchet MS" w:eastAsiaTheme="minorEastAsia" w:hAnsi="Trebuchet MS"/>
        </w:rPr>
        <w:t>.</w:t>
      </w:r>
    </w:p>
    <w:p w:rsidR="00171DC9" w:rsidRPr="005E626A" w:rsidRDefault="00171DC9" w:rsidP="00171DC9">
      <w:pPr>
        <w:spacing w:after="0" w:line="240" w:lineRule="auto"/>
        <w:ind w:left="2126"/>
        <w:contextualSpacing/>
        <w:jc w:val="both"/>
        <w:rPr>
          <w:rFonts w:ascii="Trebuchet MS" w:eastAsiaTheme="minorEastAsia" w:hAnsi="Trebuchet MS"/>
        </w:rPr>
      </w:pPr>
    </w:p>
    <w:p w:rsidR="00DB605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Adquisición del Firewall Fortinet con licencias, garantía de fabricante y servicios </w:t>
      </w:r>
    </w:p>
    <w:p w:rsidR="005E626A" w:rsidRDefault="005E626A" w:rsidP="00DF6B37">
      <w:pPr>
        <w:pStyle w:val="Prrafodelista"/>
        <w:spacing w:after="0" w:line="240" w:lineRule="auto"/>
        <w:ind w:left="2563"/>
        <w:jc w:val="both"/>
        <w:rPr>
          <w:rFonts w:ascii="Trebuchet MS" w:eastAsiaTheme="minorEastAsia" w:hAnsi="Trebuchet MS"/>
        </w:rPr>
      </w:pPr>
      <w:r w:rsidRPr="00DF6B37">
        <w:rPr>
          <w:rFonts w:ascii="Trebuchet MS" w:eastAsia="Calibri" w:hAnsi="Trebuchet MS"/>
          <w:szCs w:val="28"/>
        </w:rPr>
        <w:t>conexos y se realizó su instalación y configuración con Firewall de respaldo.</w:t>
      </w:r>
    </w:p>
    <w:p w:rsidR="00171DC9" w:rsidRPr="005E626A" w:rsidRDefault="00171DC9" w:rsidP="00171DC9">
      <w:pPr>
        <w:spacing w:after="0" w:line="240" w:lineRule="auto"/>
        <w:ind w:left="2126"/>
        <w:contextualSpacing/>
        <w:jc w:val="both"/>
        <w:rPr>
          <w:rFonts w:ascii="Trebuchet MS" w:eastAsiaTheme="minorEastAsia" w:hAnsi="Trebuchet MS"/>
        </w:rPr>
      </w:pPr>
    </w:p>
    <w:p w:rsidR="00DB605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Contrato de mantenimiento preventivo y correctivo de la Infraestructura </w:t>
      </w:r>
    </w:p>
    <w:p w:rsidR="005E626A" w:rsidRPr="00DF6B37" w:rsidRDefault="005E626A" w:rsidP="00DF6B37">
      <w:pPr>
        <w:pStyle w:val="Prrafodelista"/>
        <w:spacing w:after="0" w:line="240" w:lineRule="auto"/>
        <w:ind w:left="2563"/>
        <w:jc w:val="both"/>
        <w:rPr>
          <w:rFonts w:ascii="Trebuchet MS" w:eastAsia="Calibri" w:hAnsi="Trebuchet MS"/>
          <w:szCs w:val="28"/>
        </w:rPr>
      </w:pPr>
      <w:r w:rsidRPr="00DF6B37">
        <w:rPr>
          <w:rFonts w:ascii="Trebuchet MS" w:eastAsia="Calibri" w:hAnsi="Trebuchet MS"/>
          <w:szCs w:val="28"/>
        </w:rPr>
        <w:t xml:space="preserve">tecnológica </w:t>
      </w:r>
      <w:r w:rsidR="00DB605F" w:rsidRPr="00DF6B37">
        <w:rPr>
          <w:rFonts w:ascii="Trebuchet MS" w:eastAsia="Calibri" w:hAnsi="Trebuchet MS"/>
          <w:szCs w:val="28"/>
        </w:rPr>
        <w:t>con respuesta</w:t>
      </w:r>
      <w:r w:rsidRPr="00DF6B37">
        <w:rPr>
          <w:rFonts w:ascii="Trebuchet MS" w:eastAsia="Calibri" w:hAnsi="Trebuchet MS"/>
          <w:szCs w:val="28"/>
        </w:rPr>
        <w:t xml:space="preserve">. </w:t>
      </w:r>
    </w:p>
    <w:p w:rsidR="00171DC9" w:rsidRPr="005E626A" w:rsidRDefault="00171DC9" w:rsidP="00171DC9">
      <w:pPr>
        <w:spacing w:after="0" w:line="240" w:lineRule="auto"/>
        <w:ind w:left="2126"/>
        <w:contextualSpacing/>
        <w:jc w:val="both"/>
        <w:rPr>
          <w:rFonts w:ascii="Trebuchet MS" w:eastAsiaTheme="minorEastAsia" w:hAnsi="Trebuchet MS"/>
        </w:rPr>
      </w:pPr>
    </w:p>
    <w:p w:rsidR="00DB605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Adquisición de certificados digitales para los funcionarios de la entidad y para el </w:t>
      </w:r>
    </w:p>
    <w:p w:rsidR="005E626A" w:rsidRPr="00DF6B37" w:rsidRDefault="005E626A" w:rsidP="00E02013">
      <w:pPr>
        <w:pStyle w:val="Prrafodelista"/>
        <w:spacing w:after="0" w:line="240" w:lineRule="auto"/>
        <w:ind w:left="2563"/>
        <w:jc w:val="both"/>
        <w:rPr>
          <w:rFonts w:ascii="Trebuchet MS" w:eastAsia="Calibri" w:hAnsi="Trebuchet MS"/>
          <w:szCs w:val="28"/>
        </w:rPr>
      </w:pPr>
      <w:r w:rsidRPr="00DF6B37">
        <w:rPr>
          <w:rFonts w:ascii="Trebuchet MS" w:eastAsia="Calibri" w:hAnsi="Trebuchet MS"/>
          <w:szCs w:val="28"/>
        </w:rPr>
        <w:t>Sistema de Información SIDEP 2.0.</w:t>
      </w:r>
    </w:p>
    <w:p w:rsidR="00171DC9" w:rsidRPr="005E626A" w:rsidRDefault="00171DC9" w:rsidP="00171DC9">
      <w:pPr>
        <w:spacing w:after="0" w:line="240" w:lineRule="auto"/>
        <w:ind w:left="2126"/>
        <w:contextualSpacing/>
        <w:jc w:val="both"/>
        <w:rPr>
          <w:rFonts w:ascii="Trebuchet MS" w:eastAsiaTheme="minorEastAsia" w:hAnsi="Trebuchet MS"/>
        </w:rPr>
      </w:pPr>
    </w:p>
    <w:p w:rsidR="00DB605F" w:rsidRPr="00DF6B37" w:rsidRDefault="005E626A" w:rsidP="007000E1">
      <w:pPr>
        <w:pStyle w:val="Prrafodelista"/>
        <w:numPr>
          <w:ilvl w:val="0"/>
          <w:numId w:val="10"/>
        </w:numPr>
        <w:spacing w:after="0" w:line="240" w:lineRule="auto"/>
        <w:ind w:hanging="295"/>
        <w:jc w:val="both"/>
        <w:rPr>
          <w:rFonts w:ascii="Trebuchet MS" w:eastAsia="Calibri" w:hAnsi="Trebuchet MS"/>
          <w:szCs w:val="28"/>
        </w:rPr>
      </w:pPr>
      <w:r w:rsidRPr="00DF6B37">
        <w:rPr>
          <w:rFonts w:ascii="Trebuchet MS" w:eastAsia="Calibri" w:hAnsi="Trebuchet MS"/>
          <w:szCs w:val="28"/>
        </w:rPr>
        <w:t xml:space="preserve">Adquisición y activación de la licencia del software de filtrado para el Firewall </w:t>
      </w:r>
    </w:p>
    <w:p w:rsidR="005E626A" w:rsidRPr="00DF6B37" w:rsidRDefault="005E626A" w:rsidP="00E02013">
      <w:pPr>
        <w:pStyle w:val="Prrafodelista"/>
        <w:spacing w:after="0" w:line="240" w:lineRule="auto"/>
        <w:ind w:left="2563"/>
        <w:jc w:val="both"/>
        <w:rPr>
          <w:rFonts w:ascii="Trebuchet MS" w:eastAsia="Calibri" w:hAnsi="Trebuchet MS"/>
          <w:szCs w:val="28"/>
        </w:rPr>
      </w:pPr>
      <w:r w:rsidRPr="00DF6B37">
        <w:rPr>
          <w:rFonts w:ascii="Trebuchet MS" w:eastAsia="Calibri" w:hAnsi="Trebuchet MS"/>
          <w:szCs w:val="28"/>
        </w:rPr>
        <w:lastRenderedPageBreak/>
        <w:t>FORTINET 500D.</w:t>
      </w:r>
    </w:p>
    <w:p w:rsidR="00171DC9" w:rsidRPr="005E626A" w:rsidRDefault="00171DC9" w:rsidP="00171DC9">
      <w:pPr>
        <w:spacing w:after="0" w:line="240" w:lineRule="auto"/>
        <w:ind w:left="2126"/>
        <w:contextualSpacing/>
        <w:jc w:val="both"/>
        <w:rPr>
          <w:rFonts w:ascii="Trebuchet MS" w:eastAsiaTheme="minorEastAsia" w:hAnsi="Trebuchet MS"/>
        </w:rPr>
      </w:pPr>
    </w:p>
    <w:p w:rsidR="005E626A" w:rsidRPr="005E626A" w:rsidRDefault="005E626A" w:rsidP="007000E1">
      <w:pPr>
        <w:pStyle w:val="Prrafodelista"/>
        <w:numPr>
          <w:ilvl w:val="0"/>
          <w:numId w:val="10"/>
        </w:numPr>
        <w:ind w:hanging="295"/>
        <w:jc w:val="both"/>
        <w:rPr>
          <w:rFonts w:ascii="Trebuchet MS" w:hAnsi="Trebuchet MS"/>
        </w:rPr>
      </w:pPr>
      <w:r w:rsidRPr="005E626A">
        <w:rPr>
          <w:rFonts w:ascii="Trebuchet MS" w:eastAsiaTheme="minorEastAsia" w:hAnsi="Trebuchet MS"/>
        </w:rPr>
        <w:t>Adquisición</w:t>
      </w:r>
      <w:r w:rsidRPr="005E626A">
        <w:rPr>
          <w:rFonts w:ascii="Trebuchet MS" w:hAnsi="Trebuchet MS"/>
        </w:rPr>
        <w:t xml:space="preserve"> de la herramienta Oracle </w:t>
      </w:r>
      <w:proofErr w:type="spellStart"/>
      <w:r w:rsidRPr="005E626A">
        <w:rPr>
          <w:rFonts w:ascii="Trebuchet MS" w:hAnsi="Trebuchet MS"/>
        </w:rPr>
        <w:t>Database</w:t>
      </w:r>
      <w:proofErr w:type="spellEnd"/>
      <w:r w:rsidRPr="005E626A">
        <w:rPr>
          <w:rFonts w:ascii="Trebuchet MS" w:hAnsi="Trebuchet MS"/>
        </w:rPr>
        <w:t xml:space="preserve"> </w:t>
      </w:r>
      <w:proofErr w:type="spellStart"/>
      <w:r w:rsidRPr="005E626A">
        <w:rPr>
          <w:rFonts w:ascii="Trebuchet MS" w:hAnsi="Trebuchet MS"/>
        </w:rPr>
        <w:t>Appliance</w:t>
      </w:r>
      <w:proofErr w:type="spellEnd"/>
      <w:r w:rsidRPr="005E626A">
        <w:rPr>
          <w:rFonts w:ascii="Trebuchet MS" w:hAnsi="Trebuchet MS"/>
        </w:rPr>
        <w:t xml:space="preserve"> - ODA.</w:t>
      </w:r>
    </w:p>
    <w:p w:rsidR="005E626A" w:rsidRPr="005E626A" w:rsidRDefault="005E626A" w:rsidP="005E626A">
      <w:pPr>
        <w:tabs>
          <w:tab w:val="left" w:pos="3165"/>
        </w:tabs>
        <w:spacing w:after="0" w:line="240" w:lineRule="auto"/>
        <w:ind w:left="488"/>
        <w:contextualSpacing/>
        <w:rPr>
          <w:rFonts w:ascii="Trebuchet MS" w:hAnsi="Trebuchet MS"/>
          <w:sz w:val="24"/>
          <w:szCs w:val="24"/>
        </w:rPr>
      </w:pPr>
    </w:p>
    <w:p w:rsidR="005E626A" w:rsidRPr="00C14B73" w:rsidRDefault="005E626A" w:rsidP="004D4FDF">
      <w:pPr>
        <w:pStyle w:val="Ttulo2"/>
        <w:ind w:left="1843"/>
        <w:rPr>
          <w:sz w:val="24"/>
          <w:szCs w:val="24"/>
        </w:rPr>
      </w:pPr>
      <w:bookmarkStart w:id="175" w:name="_Toc24717604"/>
      <w:r w:rsidRPr="00C14B73">
        <w:rPr>
          <w:sz w:val="24"/>
          <w:szCs w:val="24"/>
        </w:rPr>
        <w:t>3.4.2.2 Arquitectura</w:t>
      </w:r>
      <w:bookmarkEnd w:id="175"/>
    </w:p>
    <w:p w:rsidR="00A30F94" w:rsidRDefault="00A30F94" w:rsidP="00A30F94"/>
    <w:p w:rsidR="00A30F94" w:rsidRPr="00171DC9" w:rsidRDefault="00A30F94" w:rsidP="00171DC9">
      <w:pPr>
        <w:ind w:left="1843"/>
        <w:jc w:val="both"/>
        <w:rPr>
          <w:rFonts w:ascii="Trebuchet MS" w:hAnsi="Trebuchet MS"/>
        </w:rPr>
      </w:pPr>
      <w:r w:rsidRPr="00171DC9">
        <w:rPr>
          <w:rFonts w:ascii="Trebuchet MS" w:hAnsi="Trebuchet MS"/>
        </w:rPr>
        <w:t>Según lo definido e</w:t>
      </w:r>
      <w:r w:rsidR="000E6F2D" w:rsidRPr="00171DC9">
        <w:rPr>
          <w:rFonts w:ascii="Trebuchet MS" w:hAnsi="Trebuchet MS"/>
        </w:rPr>
        <w:t>n</w:t>
      </w:r>
      <w:r w:rsidRPr="00171DC9">
        <w:rPr>
          <w:rFonts w:ascii="Trebuchet MS" w:hAnsi="Trebuchet MS"/>
        </w:rPr>
        <w:t xml:space="preserve"> la </w:t>
      </w:r>
      <w:r w:rsidR="000E6F2D" w:rsidRPr="00171DC9">
        <w:rPr>
          <w:rFonts w:ascii="Trebuchet MS" w:hAnsi="Trebuchet MS"/>
        </w:rPr>
        <w:t>Política</w:t>
      </w:r>
      <w:r w:rsidRPr="00171DC9">
        <w:rPr>
          <w:rFonts w:ascii="Trebuchet MS" w:hAnsi="Trebuchet MS"/>
        </w:rPr>
        <w:t xml:space="preserve"> de </w:t>
      </w:r>
      <w:r w:rsidR="000E6F2D" w:rsidRPr="00171DC9">
        <w:rPr>
          <w:rFonts w:ascii="Trebuchet MS" w:hAnsi="Trebuchet MS"/>
        </w:rPr>
        <w:t>Gobierno</w:t>
      </w:r>
      <w:r w:rsidRPr="00171DC9">
        <w:rPr>
          <w:rFonts w:ascii="Trebuchet MS" w:hAnsi="Trebuchet MS"/>
        </w:rPr>
        <w:t xml:space="preserve"> Digital</w:t>
      </w:r>
      <w:r w:rsidR="00B4012B" w:rsidRPr="00171DC9">
        <w:rPr>
          <w:rFonts w:ascii="Trebuchet MS" w:hAnsi="Trebuchet MS"/>
        </w:rPr>
        <w:t xml:space="preserve">, la </w:t>
      </w:r>
      <w:r w:rsidR="000E6F2D" w:rsidRPr="00171DC9">
        <w:rPr>
          <w:rFonts w:ascii="Trebuchet MS" w:hAnsi="Trebuchet MS"/>
        </w:rPr>
        <w:t>arquitectura busca</w:t>
      </w:r>
      <w:r w:rsidRPr="00171DC9">
        <w:rPr>
          <w:rFonts w:ascii="Trebuchet MS" w:hAnsi="Trebuchet MS"/>
        </w:rPr>
        <w:t xml:space="preserve"> fortalecer las capacidades de gestión de T.I. de las entidades públicas, a través de la definición de lineamientos, estándares y mejores prácticas contenidos en el Marco de Referencia de Arquitectura Empresarial del Estado. </w:t>
      </w:r>
      <w:r w:rsidR="000E6F2D" w:rsidRPr="00171DC9">
        <w:rPr>
          <w:rFonts w:ascii="Trebuchet MS" w:hAnsi="Trebuchet MS"/>
        </w:rPr>
        <w:t xml:space="preserve">A </w:t>
      </w:r>
      <w:r w:rsidR="00E2264B" w:rsidRPr="00171DC9">
        <w:rPr>
          <w:rFonts w:ascii="Trebuchet MS" w:hAnsi="Trebuchet MS"/>
        </w:rPr>
        <w:t>continuación,</w:t>
      </w:r>
      <w:r w:rsidR="000E6F2D" w:rsidRPr="00171DC9">
        <w:rPr>
          <w:rFonts w:ascii="Trebuchet MS" w:hAnsi="Trebuchet MS"/>
        </w:rPr>
        <w:t xml:space="preserve"> se </w:t>
      </w:r>
      <w:r w:rsidR="00E2264B" w:rsidRPr="00171DC9">
        <w:rPr>
          <w:rFonts w:ascii="Trebuchet MS" w:hAnsi="Trebuchet MS"/>
        </w:rPr>
        <w:t>señalan las principales actividades desarrolladas en este concepto:</w:t>
      </w:r>
    </w:p>
    <w:p w:rsidR="005E626A"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Plan Estratégico de Tecnologías de la Información – PETI.</w:t>
      </w:r>
    </w:p>
    <w:p w:rsidR="00171DC9" w:rsidRPr="005E626A" w:rsidRDefault="00171DC9" w:rsidP="00BE205E">
      <w:pPr>
        <w:spacing w:after="0" w:line="240" w:lineRule="auto"/>
        <w:ind w:left="2127"/>
        <w:contextualSpacing/>
        <w:jc w:val="both"/>
        <w:rPr>
          <w:rFonts w:ascii="Trebuchet MS" w:hAnsi="Trebuchet MS"/>
        </w:rPr>
      </w:pPr>
    </w:p>
    <w:p w:rsidR="005E626A" w:rsidRPr="00BE205E" w:rsidRDefault="005E626A" w:rsidP="007000E1">
      <w:pPr>
        <w:pStyle w:val="Prrafodelista"/>
        <w:numPr>
          <w:ilvl w:val="0"/>
          <w:numId w:val="10"/>
        </w:numPr>
        <w:spacing w:after="0" w:line="240" w:lineRule="auto"/>
        <w:ind w:hanging="295"/>
        <w:jc w:val="both"/>
        <w:rPr>
          <w:rFonts w:ascii="Trebuchet MS" w:hAnsi="Trebuchet MS"/>
        </w:rPr>
      </w:pPr>
      <w:r w:rsidRPr="00BE205E">
        <w:rPr>
          <w:rFonts w:ascii="Trebuchet MS" w:hAnsi="Trebuchet MS"/>
        </w:rPr>
        <w:t xml:space="preserve">Gestión del proyecto de Inversión 1122 Fortalecimiento de la Plataforma </w:t>
      </w:r>
      <w:r w:rsidR="004F5453" w:rsidRPr="00BE205E">
        <w:rPr>
          <w:rFonts w:ascii="Trebuchet MS" w:hAnsi="Trebuchet MS"/>
        </w:rPr>
        <w:t xml:space="preserve">           </w:t>
      </w:r>
      <w:r w:rsidRPr="00BE205E">
        <w:rPr>
          <w:rFonts w:ascii="Trebuchet MS" w:hAnsi="Trebuchet MS"/>
        </w:rPr>
        <w:t>Tecnológica de la Información y Comunicación del DADEP.</w:t>
      </w:r>
    </w:p>
    <w:p w:rsidR="00171DC9" w:rsidRPr="005E626A" w:rsidRDefault="00171DC9" w:rsidP="00BE205E">
      <w:pPr>
        <w:spacing w:after="0" w:line="240" w:lineRule="auto"/>
        <w:ind w:left="2127"/>
        <w:contextualSpacing/>
        <w:jc w:val="both"/>
        <w:rPr>
          <w:rFonts w:ascii="Trebuchet MS" w:hAnsi="Trebuchet MS"/>
        </w:rPr>
      </w:pPr>
    </w:p>
    <w:p w:rsidR="005E626A"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Elaboración y actualización del diagnóstico de T.I </w:t>
      </w:r>
    </w:p>
    <w:p w:rsidR="00171DC9" w:rsidRPr="005E626A" w:rsidRDefault="00171DC9" w:rsidP="00BE205E">
      <w:pPr>
        <w:spacing w:after="0" w:line="240" w:lineRule="auto"/>
        <w:ind w:left="2127"/>
        <w:contextualSpacing/>
        <w:jc w:val="both"/>
        <w:rPr>
          <w:rFonts w:ascii="Trebuchet MS" w:hAnsi="Trebuchet MS"/>
        </w:rPr>
      </w:pPr>
    </w:p>
    <w:p w:rsidR="005E626A"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Catálogo de servicios de T.I.</w:t>
      </w:r>
    </w:p>
    <w:p w:rsidR="00171DC9" w:rsidRPr="005E626A" w:rsidRDefault="00171DC9" w:rsidP="00BE205E">
      <w:pPr>
        <w:spacing w:after="0" w:line="240" w:lineRule="auto"/>
        <w:ind w:left="2127"/>
        <w:contextualSpacing/>
        <w:jc w:val="both"/>
        <w:rPr>
          <w:rFonts w:ascii="Trebuchet MS" w:hAnsi="Trebuchet MS"/>
        </w:rPr>
      </w:pPr>
    </w:p>
    <w:p w:rsidR="005E626A"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Catálogo Sistemas de Información</w:t>
      </w:r>
    </w:p>
    <w:p w:rsidR="00171DC9" w:rsidRPr="005E626A" w:rsidRDefault="00171DC9" w:rsidP="00BE205E">
      <w:pPr>
        <w:spacing w:after="0" w:line="240" w:lineRule="auto"/>
        <w:ind w:left="2127"/>
        <w:contextualSpacing/>
        <w:jc w:val="both"/>
        <w:rPr>
          <w:rFonts w:ascii="Trebuchet MS" w:hAnsi="Trebuchet MS"/>
        </w:rPr>
      </w:pPr>
    </w:p>
    <w:p w:rsidR="005E626A"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Portafolio de proyectos.</w:t>
      </w:r>
    </w:p>
    <w:p w:rsidR="00171DC9" w:rsidRPr="005E626A" w:rsidRDefault="00171DC9" w:rsidP="00BE205E">
      <w:pPr>
        <w:spacing w:after="0" w:line="240" w:lineRule="auto"/>
        <w:ind w:left="2127"/>
        <w:contextualSpacing/>
        <w:jc w:val="both"/>
        <w:rPr>
          <w:rFonts w:ascii="Trebuchet MS" w:hAnsi="Trebuchet MS"/>
        </w:rPr>
      </w:pPr>
    </w:p>
    <w:p w:rsidR="005E626A"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Apoyo de TI a procesos de la entidad.</w:t>
      </w:r>
    </w:p>
    <w:p w:rsidR="00171DC9" w:rsidRPr="005E626A" w:rsidRDefault="00171DC9" w:rsidP="00BE205E">
      <w:pPr>
        <w:spacing w:after="0" w:line="240" w:lineRule="auto"/>
        <w:ind w:left="2127"/>
        <w:contextualSpacing/>
        <w:jc w:val="both"/>
        <w:rPr>
          <w:rFonts w:ascii="Trebuchet MS" w:hAnsi="Trebuchet MS"/>
        </w:rPr>
      </w:pPr>
    </w:p>
    <w:p w:rsidR="004F5453"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Diagnóstico del procedimiento de Seguridad de la Información del proceso de </w:t>
      </w:r>
    </w:p>
    <w:p w:rsidR="005E626A" w:rsidRDefault="004F5453" w:rsidP="00BE205E">
      <w:pPr>
        <w:spacing w:after="0" w:line="240" w:lineRule="auto"/>
        <w:ind w:left="2127"/>
        <w:contextualSpacing/>
        <w:jc w:val="both"/>
        <w:rPr>
          <w:rFonts w:ascii="Trebuchet MS" w:hAnsi="Trebuchet MS"/>
        </w:rPr>
      </w:pPr>
      <w:r>
        <w:rPr>
          <w:rFonts w:ascii="Trebuchet MS" w:hAnsi="Trebuchet MS"/>
        </w:rPr>
        <w:t xml:space="preserve">      </w:t>
      </w:r>
      <w:r w:rsidR="00BE205E">
        <w:rPr>
          <w:rFonts w:ascii="Trebuchet MS" w:hAnsi="Trebuchet MS"/>
        </w:rPr>
        <w:t xml:space="preserve"> </w:t>
      </w:r>
      <w:r w:rsidR="005E626A" w:rsidRPr="005E626A">
        <w:rPr>
          <w:rFonts w:ascii="Trebuchet MS" w:hAnsi="Trebuchet MS"/>
        </w:rPr>
        <w:t>Gestión de Información y la Tecnología.</w:t>
      </w:r>
    </w:p>
    <w:p w:rsidR="00171DC9" w:rsidRPr="005E626A" w:rsidRDefault="00171DC9" w:rsidP="00BE205E">
      <w:pPr>
        <w:spacing w:after="0" w:line="240" w:lineRule="auto"/>
        <w:ind w:left="2127"/>
        <w:contextualSpacing/>
        <w:jc w:val="both"/>
        <w:rPr>
          <w:rFonts w:ascii="Trebuchet MS" w:hAnsi="Trebuchet MS"/>
        </w:rPr>
      </w:pPr>
    </w:p>
    <w:p w:rsidR="004F5453"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Actualización de procedimientos, manuales, instructivos, guías y formatos del </w:t>
      </w:r>
    </w:p>
    <w:p w:rsidR="005E626A" w:rsidRDefault="004F5453" w:rsidP="00BE205E">
      <w:pPr>
        <w:spacing w:after="0" w:line="240" w:lineRule="auto"/>
        <w:ind w:left="2127"/>
        <w:contextualSpacing/>
        <w:jc w:val="both"/>
        <w:rPr>
          <w:rFonts w:ascii="Trebuchet MS" w:hAnsi="Trebuchet MS"/>
        </w:rPr>
      </w:pPr>
      <w:r>
        <w:rPr>
          <w:rFonts w:ascii="Trebuchet MS" w:hAnsi="Trebuchet MS"/>
        </w:rPr>
        <w:t xml:space="preserve">       </w:t>
      </w:r>
      <w:r w:rsidR="005E626A" w:rsidRPr="005E626A">
        <w:rPr>
          <w:rFonts w:ascii="Trebuchet MS" w:hAnsi="Trebuchet MS"/>
        </w:rPr>
        <w:t>proceso de Gestión de Información y la Tecnología.</w:t>
      </w:r>
    </w:p>
    <w:p w:rsidR="00171DC9" w:rsidRPr="005E626A" w:rsidRDefault="00171DC9" w:rsidP="00BE205E">
      <w:pPr>
        <w:spacing w:after="0" w:line="240" w:lineRule="auto"/>
        <w:ind w:left="2127"/>
        <w:contextualSpacing/>
        <w:jc w:val="both"/>
        <w:rPr>
          <w:rFonts w:ascii="Trebuchet MS" w:hAnsi="Trebuchet MS"/>
        </w:rPr>
      </w:pPr>
    </w:p>
    <w:p w:rsidR="004F5453"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Se cuenta con fuentes unificadas de información a través de las bases de datos </w:t>
      </w:r>
    </w:p>
    <w:p w:rsidR="005E626A" w:rsidRDefault="004F5453" w:rsidP="00BE205E">
      <w:pPr>
        <w:spacing w:after="0" w:line="240" w:lineRule="auto"/>
        <w:ind w:left="2127"/>
        <w:contextualSpacing/>
        <w:jc w:val="both"/>
        <w:rPr>
          <w:rFonts w:ascii="Trebuchet MS" w:hAnsi="Trebuchet MS"/>
        </w:rPr>
      </w:pPr>
      <w:r>
        <w:rPr>
          <w:rFonts w:ascii="Trebuchet MS" w:hAnsi="Trebuchet MS"/>
        </w:rPr>
        <w:t xml:space="preserve">      </w:t>
      </w:r>
      <w:r w:rsidR="00BE205E">
        <w:rPr>
          <w:rFonts w:ascii="Trebuchet MS" w:hAnsi="Trebuchet MS"/>
        </w:rPr>
        <w:t xml:space="preserve"> </w:t>
      </w:r>
      <w:r w:rsidR="005E626A" w:rsidRPr="005E626A">
        <w:rPr>
          <w:rFonts w:ascii="Trebuchet MS" w:hAnsi="Trebuchet MS"/>
        </w:rPr>
        <w:t>de los Sistemas de Información.</w:t>
      </w:r>
    </w:p>
    <w:p w:rsidR="00171DC9" w:rsidRPr="005E626A" w:rsidRDefault="00171DC9" w:rsidP="00BE205E">
      <w:pPr>
        <w:spacing w:after="0" w:line="240" w:lineRule="auto"/>
        <w:ind w:left="2127"/>
        <w:contextualSpacing/>
        <w:jc w:val="both"/>
        <w:rPr>
          <w:rFonts w:ascii="Trebuchet MS" w:hAnsi="Trebuchet MS"/>
        </w:rPr>
      </w:pPr>
    </w:p>
    <w:p w:rsidR="004F5453"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Disposición de residuos tecnológicos, reutilizando las partes de los equipos de </w:t>
      </w:r>
    </w:p>
    <w:p w:rsidR="005E626A" w:rsidRDefault="004F5453" w:rsidP="00BE205E">
      <w:pPr>
        <w:spacing w:after="0" w:line="240" w:lineRule="auto"/>
        <w:ind w:left="2127"/>
        <w:contextualSpacing/>
        <w:jc w:val="both"/>
        <w:rPr>
          <w:rFonts w:ascii="Trebuchet MS" w:hAnsi="Trebuchet MS"/>
        </w:rPr>
      </w:pPr>
      <w:r>
        <w:rPr>
          <w:rFonts w:ascii="Trebuchet MS" w:hAnsi="Trebuchet MS"/>
        </w:rPr>
        <w:t xml:space="preserve">       </w:t>
      </w:r>
      <w:r w:rsidR="005E626A" w:rsidRPr="005E626A">
        <w:rPr>
          <w:rFonts w:ascii="Trebuchet MS" w:hAnsi="Trebuchet MS"/>
        </w:rPr>
        <w:t>trabajo en otros quipos de computo a través del soporte.</w:t>
      </w:r>
    </w:p>
    <w:p w:rsidR="00171DC9" w:rsidRPr="005E626A" w:rsidRDefault="00171DC9" w:rsidP="00BE205E">
      <w:pPr>
        <w:spacing w:after="0" w:line="240" w:lineRule="auto"/>
        <w:ind w:left="2127"/>
        <w:contextualSpacing/>
        <w:jc w:val="both"/>
        <w:rPr>
          <w:rFonts w:ascii="Trebuchet MS" w:hAnsi="Trebuchet MS"/>
        </w:rPr>
      </w:pPr>
    </w:p>
    <w:p w:rsidR="004F5453" w:rsidRDefault="005E626A" w:rsidP="007000E1">
      <w:pPr>
        <w:pStyle w:val="Prrafodelista"/>
        <w:numPr>
          <w:ilvl w:val="0"/>
          <w:numId w:val="10"/>
        </w:numPr>
        <w:spacing w:after="0" w:line="240" w:lineRule="auto"/>
        <w:ind w:hanging="295"/>
        <w:jc w:val="both"/>
        <w:rPr>
          <w:rFonts w:ascii="Trebuchet MS" w:hAnsi="Trebuchet MS"/>
        </w:rPr>
      </w:pPr>
      <w:r w:rsidRPr="005E626A">
        <w:rPr>
          <w:rFonts w:ascii="Trebuchet MS" w:hAnsi="Trebuchet MS"/>
        </w:rPr>
        <w:t xml:space="preserve">Recurso humano calificado para la elaboración de cada una de las actividades </w:t>
      </w:r>
    </w:p>
    <w:p w:rsidR="005E626A" w:rsidRDefault="004F5453" w:rsidP="00BE205E">
      <w:pPr>
        <w:spacing w:after="0" w:line="240" w:lineRule="auto"/>
        <w:ind w:left="2127"/>
        <w:contextualSpacing/>
        <w:jc w:val="both"/>
        <w:rPr>
          <w:rFonts w:ascii="Trebuchet MS" w:hAnsi="Trebuchet MS"/>
        </w:rPr>
      </w:pPr>
      <w:r>
        <w:rPr>
          <w:rFonts w:ascii="Trebuchet MS" w:hAnsi="Trebuchet MS"/>
        </w:rPr>
        <w:t xml:space="preserve">      </w:t>
      </w:r>
      <w:r w:rsidR="00BE205E">
        <w:rPr>
          <w:rFonts w:ascii="Trebuchet MS" w:hAnsi="Trebuchet MS"/>
        </w:rPr>
        <w:t xml:space="preserve"> </w:t>
      </w:r>
      <w:r w:rsidR="005E626A" w:rsidRPr="005E626A">
        <w:rPr>
          <w:rFonts w:ascii="Trebuchet MS" w:hAnsi="Trebuchet MS"/>
        </w:rPr>
        <w:t>asignadas en temas T.I.</w:t>
      </w:r>
    </w:p>
    <w:p w:rsidR="00D51392" w:rsidRDefault="00D51392" w:rsidP="00BE205E">
      <w:pPr>
        <w:spacing w:after="0" w:line="240" w:lineRule="auto"/>
        <w:ind w:left="2127"/>
        <w:contextualSpacing/>
        <w:jc w:val="both"/>
        <w:rPr>
          <w:rFonts w:ascii="Trebuchet MS" w:hAnsi="Trebuchet MS"/>
        </w:rPr>
      </w:pPr>
    </w:p>
    <w:p w:rsidR="00D51392" w:rsidRDefault="00D51392" w:rsidP="004F5453">
      <w:pPr>
        <w:ind w:left="2127"/>
        <w:contextualSpacing/>
        <w:jc w:val="both"/>
        <w:rPr>
          <w:rFonts w:ascii="Trebuchet MS" w:hAnsi="Trebuchet MS"/>
        </w:rPr>
      </w:pPr>
    </w:p>
    <w:p w:rsidR="00D51392" w:rsidRPr="00C14B73" w:rsidRDefault="00D51392" w:rsidP="00D51392">
      <w:pPr>
        <w:pStyle w:val="Ttulo2"/>
        <w:ind w:left="1843"/>
        <w:rPr>
          <w:sz w:val="24"/>
          <w:szCs w:val="24"/>
        </w:rPr>
      </w:pPr>
      <w:bookmarkStart w:id="176" w:name="_Toc24717605"/>
      <w:r w:rsidRPr="00C14B73">
        <w:rPr>
          <w:sz w:val="24"/>
          <w:szCs w:val="24"/>
        </w:rPr>
        <w:lastRenderedPageBreak/>
        <w:t>3.4.2.3. Servicios Ciudadanos Digitales.</w:t>
      </w:r>
      <w:bookmarkEnd w:id="176"/>
    </w:p>
    <w:p w:rsidR="007D53D0" w:rsidRPr="00C14B73" w:rsidRDefault="007D53D0" w:rsidP="007D53D0"/>
    <w:p w:rsidR="007D53D0" w:rsidRPr="00E2143B" w:rsidRDefault="00E2143B" w:rsidP="00171DC9">
      <w:pPr>
        <w:ind w:left="1843"/>
        <w:jc w:val="both"/>
        <w:rPr>
          <w:rFonts w:ascii="Trebuchet MS" w:hAnsi="Trebuchet MS"/>
        </w:rPr>
      </w:pPr>
      <w:r>
        <w:rPr>
          <w:rFonts w:ascii="Trebuchet MS" w:hAnsi="Trebuchet MS"/>
        </w:rPr>
        <w:t>Busca</w:t>
      </w:r>
      <w:r w:rsidRPr="00171DC9">
        <w:rPr>
          <w:rFonts w:ascii="Trebuchet MS" w:hAnsi="Trebuchet MS"/>
        </w:rPr>
        <w:t xml:space="preserve"> facilitar y brindar un adecuado acceso a los servicios de la administración pública haciendo uso de medios digitales, para lograr la autenticación electrónica, interoperabilidad y carpeta ciudadana, esto será posible a través de la implementación del Modelo de Servicios Ciudadanos Digitales. </w:t>
      </w:r>
      <w:r w:rsidR="007D53D0" w:rsidRPr="00E2143B">
        <w:rPr>
          <w:rFonts w:ascii="Trebuchet MS" w:hAnsi="Trebuchet MS"/>
        </w:rPr>
        <w:t>respecto se han adelantado las siguientes actividades:</w:t>
      </w:r>
    </w:p>
    <w:p w:rsidR="00D51392"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Virtualización del trámite Recibo de Zonas de Cesión.</w:t>
      </w:r>
    </w:p>
    <w:p w:rsidR="00EC0DA7" w:rsidRPr="00D51392" w:rsidRDefault="00EC0DA7" w:rsidP="0066754E">
      <w:pPr>
        <w:spacing w:after="0" w:line="240" w:lineRule="auto"/>
        <w:ind w:left="2127"/>
        <w:contextualSpacing/>
        <w:jc w:val="both"/>
        <w:rPr>
          <w:rFonts w:ascii="Trebuchet MS" w:hAnsi="Trebuchet MS"/>
        </w:rPr>
      </w:pPr>
    </w:p>
    <w:p w:rsidR="00D51392"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Virtualización del trámite Escrituración de Zonas de Cesión.</w:t>
      </w:r>
    </w:p>
    <w:p w:rsidR="00EC0DA7" w:rsidRPr="00D51392" w:rsidRDefault="00EC0DA7" w:rsidP="0066754E">
      <w:pPr>
        <w:spacing w:after="0" w:line="240" w:lineRule="auto"/>
        <w:ind w:left="2127"/>
        <w:contextualSpacing/>
        <w:jc w:val="both"/>
        <w:rPr>
          <w:rFonts w:ascii="Trebuchet MS" w:hAnsi="Trebuchet MS"/>
        </w:rPr>
      </w:pPr>
    </w:p>
    <w:p w:rsidR="00AF5D18" w:rsidRPr="00E2143B"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 xml:space="preserve">Actualización de diferentes módulos y trámites en el sistema de información </w:t>
      </w:r>
    </w:p>
    <w:p w:rsidR="00D51392" w:rsidRDefault="00AF5D18" w:rsidP="0066754E">
      <w:pPr>
        <w:spacing w:after="0" w:line="240" w:lineRule="auto"/>
        <w:ind w:left="2127"/>
        <w:contextualSpacing/>
        <w:jc w:val="both"/>
        <w:rPr>
          <w:rFonts w:ascii="Trebuchet MS" w:hAnsi="Trebuchet MS"/>
        </w:rPr>
      </w:pPr>
      <w:r w:rsidRPr="00E2143B">
        <w:rPr>
          <w:rFonts w:ascii="Trebuchet MS" w:hAnsi="Trebuchet MS"/>
        </w:rPr>
        <w:t xml:space="preserve">      </w:t>
      </w:r>
      <w:r w:rsidR="0066754E">
        <w:rPr>
          <w:rFonts w:ascii="Trebuchet MS" w:hAnsi="Trebuchet MS"/>
        </w:rPr>
        <w:t xml:space="preserve"> </w:t>
      </w:r>
      <w:r w:rsidR="00D51392" w:rsidRPr="00D51392">
        <w:rPr>
          <w:rFonts w:ascii="Trebuchet MS" w:hAnsi="Trebuchet MS"/>
        </w:rPr>
        <w:t>misional SIDEP 2.0.</w:t>
      </w:r>
    </w:p>
    <w:p w:rsidR="00EC0DA7" w:rsidRPr="00D51392" w:rsidRDefault="00EC0DA7" w:rsidP="0066754E">
      <w:pPr>
        <w:spacing w:after="0" w:line="240" w:lineRule="auto"/>
        <w:ind w:left="2127"/>
        <w:contextualSpacing/>
        <w:jc w:val="both"/>
        <w:rPr>
          <w:rFonts w:ascii="Trebuchet MS" w:hAnsi="Trebuchet MS"/>
        </w:rPr>
      </w:pPr>
    </w:p>
    <w:p w:rsidR="00D51392"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Integración entre la ORFEO y el Sistema Bogotá te Escucha – SQDS.</w:t>
      </w:r>
    </w:p>
    <w:p w:rsidR="00EC0DA7" w:rsidRPr="00D51392" w:rsidRDefault="00EC0DA7" w:rsidP="0066754E">
      <w:pPr>
        <w:spacing w:after="0" w:line="240" w:lineRule="auto"/>
        <w:ind w:left="2127"/>
        <w:contextualSpacing/>
        <w:jc w:val="both"/>
        <w:rPr>
          <w:rFonts w:ascii="Trebuchet MS" w:hAnsi="Trebuchet MS"/>
        </w:rPr>
      </w:pPr>
    </w:p>
    <w:p w:rsidR="007D53D0" w:rsidRPr="00E2143B"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 xml:space="preserve">Actualización de módulos para solicitud de aprovechamiento económico en el </w:t>
      </w:r>
    </w:p>
    <w:p w:rsidR="00D51392" w:rsidRDefault="007D53D0" w:rsidP="0066754E">
      <w:pPr>
        <w:spacing w:after="0" w:line="240" w:lineRule="auto"/>
        <w:ind w:left="2127"/>
        <w:contextualSpacing/>
        <w:jc w:val="both"/>
        <w:rPr>
          <w:rFonts w:ascii="Trebuchet MS" w:hAnsi="Trebuchet MS"/>
        </w:rPr>
      </w:pPr>
      <w:r w:rsidRPr="00E2143B">
        <w:rPr>
          <w:rFonts w:ascii="Trebuchet MS" w:hAnsi="Trebuchet MS"/>
        </w:rPr>
        <w:t xml:space="preserve">       </w:t>
      </w:r>
      <w:r w:rsidR="00D51392" w:rsidRPr="00D51392">
        <w:rPr>
          <w:rFonts w:ascii="Trebuchet MS" w:hAnsi="Trebuchet MS"/>
        </w:rPr>
        <w:t>sistema de información SUMA.</w:t>
      </w:r>
    </w:p>
    <w:p w:rsidR="00EC0DA7" w:rsidRPr="00D51392" w:rsidRDefault="00EC0DA7" w:rsidP="0066754E">
      <w:pPr>
        <w:spacing w:after="0" w:line="240" w:lineRule="auto"/>
        <w:ind w:left="2127"/>
        <w:contextualSpacing/>
        <w:jc w:val="both"/>
        <w:rPr>
          <w:rFonts w:ascii="Trebuchet MS" w:hAnsi="Trebuchet MS"/>
        </w:rPr>
      </w:pPr>
    </w:p>
    <w:p w:rsidR="00D51392"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 xml:space="preserve">Publicación y edición de </w:t>
      </w:r>
      <w:r w:rsidR="007D53D0" w:rsidRPr="00E2143B">
        <w:rPr>
          <w:rFonts w:ascii="Trebuchet MS" w:hAnsi="Trebuchet MS"/>
        </w:rPr>
        <w:t>contenidos,</w:t>
      </w:r>
      <w:r w:rsidRPr="00D51392">
        <w:rPr>
          <w:rFonts w:ascii="Trebuchet MS" w:hAnsi="Trebuchet MS"/>
        </w:rPr>
        <w:t xml:space="preserve"> en SUMA.</w:t>
      </w:r>
    </w:p>
    <w:p w:rsidR="00EC0DA7" w:rsidRPr="00D51392" w:rsidRDefault="00EC0DA7" w:rsidP="0066754E">
      <w:pPr>
        <w:spacing w:after="0" w:line="240" w:lineRule="auto"/>
        <w:ind w:left="2127"/>
        <w:contextualSpacing/>
        <w:jc w:val="both"/>
        <w:rPr>
          <w:rFonts w:ascii="Trebuchet MS" w:hAnsi="Trebuchet MS"/>
        </w:rPr>
      </w:pPr>
    </w:p>
    <w:p w:rsidR="007D53D0" w:rsidRPr="00E2143B" w:rsidRDefault="00D51392" w:rsidP="007000E1">
      <w:pPr>
        <w:pStyle w:val="Prrafodelista"/>
        <w:numPr>
          <w:ilvl w:val="0"/>
          <w:numId w:val="10"/>
        </w:numPr>
        <w:spacing w:after="0" w:line="240" w:lineRule="auto"/>
        <w:ind w:hanging="295"/>
        <w:jc w:val="both"/>
        <w:rPr>
          <w:rFonts w:ascii="Trebuchet MS" w:hAnsi="Trebuchet MS"/>
        </w:rPr>
      </w:pPr>
      <w:r w:rsidRPr="00D51392">
        <w:rPr>
          <w:rFonts w:ascii="Trebuchet MS" w:hAnsi="Trebuchet MS"/>
        </w:rPr>
        <w:t xml:space="preserve">Portales web de la entidad (Observatorio del espacio público) y Portal web de la </w:t>
      </w:r>
    </w:p>
    <w:p w:rsidR="00D51392" w:rsidRPr="00E2143B" w:rsidRDefault="007D53D0" w:rsidP="0066754E">
      <w:pPr>
        <w:spacing w:after="0" w:line="240" w:lineRule="auto"/>
        <w:ind w:left="2127"/>
        <w:contextualSpacing/>
        <w:jc w:val="both"/>
        <w:rPr>
          <w:rFonts w:ascii="Trebuchet MS" w:hAnsi="Trebuchet MS"/>
        </w:rPr>
      </w:pPr>
      <w:r w:rsidRPr="00E2143B">
        <w:rPr>
          <w:rFonts w:ascii="Trebuchet MS" w:hAnsi="Trebuchet MS"/>
        </w:rPr>
        <w:t xml:space="preserve">       </w:t>
      </w:r>
      <w:r w:rsidR="00D51392" w:rsidRPr="00D51392">
        <w:rPr>
          <w:rFonts w:ascii="Trebuchet MS" w:hAnsi="Trebuchet MS"/>
        </w:rPr>
        <w:t>entidad.</w:t>
      </w:r>
    </w:p>
    <w:p w:rsidR="00E2143B" w:rsidRDefault="00E2143B" w:rsidP="007D53D0">
      <w:pPr>
        <w:ind w:left="2127"/>
        <w:contextualSpacing/>
        <w:jc w:val="both"/>
        <w:rPr>
          <w:rFonts w:ascii="Trebuchet MS" w:hAnsi="Trebuchet MS"/>
        </w:rPr>
      </w:pPr>
    </w:p>
    <w:p w:rsidR="00E2143B" w:rsidRPr="00C14B73" w:rsidRDefault="00E2143B" w:rsidP="00E2143B">
      <w:pPr>
        <w:pStyle w:val="Ttulo2"/>
        <w:ind w:left="1843"/>
        <w:rPr>
          <w:sz w:val="24"/>
          <w:szCs w:val="24"/>
        </w:rPr>
      </w:pPr>
      <w:bookmarkStart w:id="177" w:name="_Toc24717606"/>
      <w:r w:rsidRPr="00C14B73">
        <w:rPr>
          <w:sz w:val="24"/>
          <w:szCs w:val="24"/>
        </w:rPr>
        <w:t>3.4.3 Gestión del conocimiento y la innovación</w:t>
      </w:r>
      <w:bookmarkEnd w:id="177"/>
    </w:p>
    <w:p w:rsidR="00E2143B" w:rsidRPr="00C14B73" w:rsidRDefault="00E2143B" w:rsidP="00E2143B">
      <w:pPr>
        <w:spacing w:after="0" w:line="240" w:lineRule="auto"/>
        <w:jc w:val="both"/>
        <w:rPr>
          <w:rFonts w:ascii="Trebuchet MS" w:hAnsi="Trebuchet MS" w:cs="Arial"/>
          <w:sz w:val="24"/>
          <w:szCs w:val="24"/>
        </w:rPr>
      </w:pPr>
    </w:p>
    <w:p w:rsidR="00E2143B" w:rsidRDefault="00E2143B" w:rsidP="00BC280B">
      <w:pPr>
        <w:ind w:left="1843"/>
        <w:jc w:val="both"/>
        <w:rPr>
          <w:rFonts w:ascii="Trebuchet MS" w:hAnsi="Trebuchet MS"/>
        </w:rPr>
      </w:pPr>
      <w:r>
        <w:rPr>
          <w:rFonts w:ascii="Trebuchet MS" w:hAnsi="Trebuchet MS"/>
        </w:rPr>
        <w:t xml:space="preserve">Es de importancia mencionar que, en desarrollo de la gestión del conocimiento y la innovación, la Entidad </w:t>
      </w:r>
      <w:r w:rsidR="00676AA3">
        <w:rPr>
          <w:rFonts w:ascii="Trebuchet MS" w:hAnsi="Trebuchet MS"/>
        </w:rPr>
        <w:t xml:space="preserve">logro: </w:t>
      </w:r>
    </w:p>
    <w:p w:rsidR="00E2143B" w:rsidRPr="00E2143B" w:rsidRDefault="00676AA3" w:rsidP="00BC280B">
      <w:pPr>
        <w:ind w:left="1843"/>
        <w:jc w:val="both"/>
        <w:rPr>
          <w:rFonts w:ascii="Trebuchet MS" w:hAnsi="Trebuchet MS"/>
        </w:rPr>
      </w:pPr>
      <w:r w:rsidRPr="00BC280B">
        <w:rPr>
          <w:rFonts w:ascii="Trebuchet MS" w:hAnsi="Trebuchet MS"/>
        </w:rPr>
        <w:t>En l</w:t>
      </w:r>
      <w:r w:rsidR="00E2143B" w:rsidRPr="00BC280B">
        <w:rPr>
          <w:rFonts w:ascii="Trebuchet MS" w:hAnsi="Trebuchet MS"/>
        </w:rPr>
        <w:t xml:space="preserve">a </w:t>
      </w:r>
      <w:r w:rsidR="00E2143B" w:rsidRPr="00E2143B">
        <w:rPr>
          <w:rFonts w:ascii="Trebuchet MS" w:hAnsi="Trebuchet MS"/>
        </w:rPr>
        <w:t>versión móvil del Sistema de Información geográfico del espacio público SODGEP Móvil, el DADEP obtuvo el Premio a la Innovación que deja Huella, en la segunda Gala a la Innovación que deja Huella, organizada por MINTIC y el servicio Civil Distrital en 2017.</w:t>
      </w:r>
    </w:p>
    <w:p w:rsidR="00E2143B" w:rsidRPr="00E2143B" w:rsidRDefault="00C35921" w:rsidP="00BC280B">
      <w:pPr>
        <w:ind w:left="1843"/>
        <w:jc w:val="both"/>
        <w:rPr>
          <w:rFonts w:ascii="Trebuchet MS" w:hAnsi="Trebuchet MS"/>
        </w:rPr>
      </w:pPr>
      <w:r>
        <w:rPr>
          <w:rFonts w:ascii="Trebuchet MS" w:hAnsi="Trebuchet MS"/>
        </w:rPr>
        <w:t xml:space="preserve">Igualmente, </w:t>
      </w:r>
      <w:r w:rsidR="00E2143B" w:rsidRPr="00E2143B">
        <w:rPr>
          <w:rFonts w:ascii="Trebuchet MS" w:hAnsi="Trebuchet MS"/>
        </w:rPr>
        <w:t>La Defensoría del Espacio Público participo en la convocatoria “Catalizadores de la Innovación”, organizado por el Ministerio de las Tecnologías de la Información y las Comunicaciones MINTIC en 2016.</w:t>
      </w:r>
      <w:r w:rsidR="00E2143B" w:rsidRPr="00E2143B">
        <w:rPr>
          <w:rFonts w:ascii="Trebuchet MS" w:hAnsi="Trebuchet MS"/>
        </w:rPr>
        <w:br/>
        <w:t> </w:t>
      </w:r>
      <w:r w:rsidR="00E2143B" w:rsidRPr="00E2143B">
        <w:rPr>
          <w:rFonts w:ascii="Trebuchet MS" w:hAnsi="Trebuchet MS"/>
        </w:rPr>
        <w:br/>
      </w:r>
      <w:r>
        <w:rPr>
          <w:rFonts w:ascii="Trebuchet MS" w:hAnsi="Trebuchet MS"/>
        </w:rPr>
        <w:t xml:space="preserve">Por otra parte </w:t>
      </w:r>
      <w:r w:rsidR="00E2143B">
        <w:rPr>
          <w:rFonts w:ascii="Trebuchet MS" w:hAnsi="Trebuchet MS"/>
        </w:rPr>
        <w:t>f</w:t>
      </w:r>
      <w:r w:rsidR="00E2143B" w:rsidRPr="00E2143B">
        <w:rPr>
          <w:rFonts w:ascii="Trebuchet MS" w:hAnsi="Trebuchet MS"/>
        </w:rPr>
        <w:t>uncionarios de la Defensoría del Espacio Público participaron en el Curso Virtual de Innovación Pública organizado por la Veeduría Distrital en 2019.</w:t>
      </w:r>
    </w:p>
    <w:p w:rsidR="00E2143B" w:rsidRPr="00E2143B" w:rsidRDefault="00E2143B" w:rsidP="00E2143B">
      <w:pPr>
        <w:spacing w:after="0" w:line="240" w:lineRule="auto"/>
        <w:ind w:left="720"/>
        <w:contextualSpacing/>
        <w:jc w:val="both"/>
        <w:rPr>
          <w:rFonts w:ascii="Trebuchet MS" w:hAnsi="Trebuchet MS" w:cs="Arial"/>
          <w:sz w:val="24"/>
          <w:szCs w:val="24"/>
        </w:rPr>
      </w:pPr>
    </w:p>
    <w:p w:rsidR="00E2143B" w:rsidRPr="00C14B73" w:rsidRDefault="006D0C38" w:rsidP="006D0C38">
      <w:pPr>
        <w:pStyle w:val="Ttulo2"/>
        <w:ind w:left="1843"/>
        <w:rPr>
          <w:rFonts w:cs="Arial"/>
          <w:sz w:val="24"/>
          <w:szCs w:val="24"/>
        </w:rPr>
      </w:pPr>
      <w:bookmarkStart w:id="178" w:name="_Toc24717607"/>
      <w:r w:rsidRPr="00C14B73">
        <w:rPr>
          <w:rFonts w:cs="Arial"/>
          <w:sz w:val="24"/>
          <w:szCs w:val="24"/>
        </w:rPr>
        <w:lastRenderedPageBreak/>
        <w:t xml:space="preserve">3.4.4 </w:t>
      </w:r>
      <w:r w:rsidR="00E2143B" w:rsidRPr="00C14B73">
        <w:rPr>
          <w:rFonts w:cs="Arial"/>
          <w:sz w:val="24"/>
          <w:szCs w:val="24"/>
        </w:rPr>
        <w:t>Principales Logros</w:t>
      </w:r>
      <w:bookmarkEnd w:id="178"/>
    </w:p>
    <w:p w:rsidR="00E2143B" w:rsidRPr="00E2143B" w:rsidRDefault="00E2143B" w:rsidP="003724DC">
      <w:pPr>
        <w:spacing w:line="240" w:lineRule="auto"/>
        <w:ind w:left="1080"/>
        <w:jc w:val="both"/>
        <w:rPr>
          <w:rFonts w:ascii="Trebuchet MS" w:hAnsi="Trebuchet MS" w:cs="Arial"/>
          <w:sz w:val="24"/>
          <w:szCs w:val="24"/>
        </w:rPr>
      </w:pPr>
    </w:p>
    <w:p w:rsidR="00E2143B" w:rsidRPr="00E2143B" w:rsidRDefault="00E2143B" w:rsidP="00717FD2">
      <w:pPr>
        <w:ind w:left="1843"/>
        <w:jc w:val="both"/>
        <w:rPr>
          <w:rFonts w:ascii="Trebuchet MS" w:hAnsi="Trebuchet MS"/>
        </w:rPr>
      </w:pPr>
      <w:r w:rsidRPr="00E2143B">
        <w:rPr>
          <w:rFonts w:ascii="Trebuchet MS" w:hAnsi="Trebuchet MS"/>
        </w:rPr>
        <w:t>La Defensoría del Espacio Público a través del proyecto de inversión “1122 Fortalecimiento de la Plataforma Tecnológica de la Información y Comunicación del DADEP”, cuyo responsable es la Oficina de Sistemas, obtuvo los siguientes logros:</w:t>
      </w:r>
    </w:p>
    <w:p w:rsidR="00E2143B" w:rsidRPr="00E2143B" w:rsidRDefault="00E2143B" w:rsidP="003724DC">
      <w:pPr>
        <w:spacing w:line="240" w:lineRule="auto"/>
        <w:ind w:left="1843"/>
        <w:jc w:val="both"/>
        <w:rPr>
          <w:rFonts w:ascii="Trebuchet MS" w:hAnsi="Trebuchet MS"/>
        </w:rPr>
      </w:pPr>
    </w:p>
    <w:p w:rsidR="00E2143B" w:rsidRPr="009B4F0F" w:rsidRDefault="00E2143B" w:rsidP="007000E1">
      <w:pPr>
        <w:pStyle w:val="Prrafodelista"/>
        <w:numPr>
          <w:ilvl w:val="0"/>
          <w:numId w:val="10"/>
        </w:numPr>
        <w:ind w:hanging="295"/>
        <w:jc w:val="both"/>
        <w:rPr>
          <w:rFonts w:ascii="Trebuchet MS" w:hAnsi="Trebuchet MS"/>
        </w:rPr>
      </w:pPr>
      <w:r w:rsidRPr="009B4F0F">
        <w:rPr>
          <w:rFonts w:ascii="Trebuchet MS" w:hAnsi="Trebuchet MS"/>
        </w:rPr>
        <w:t xml:space="preserve">Virtualización del trámite de Recibo de Zonas de Cesión entre el sistema Ventanilla Única de la Construcción – VUC y Sistemas de Información de DADEP. </w:t>
      </w:r>
    </w:p>
    <w:p w:rsidR="00E2143B" w:rsidRPr="003724DC" w:rsidRDefault="00E2143B" w:rsidP="009B4F0F">
      <w:pPr>
        <w:ind w:left="2552"/>
        <w:jc w:val="both"/>
        <w:rPr>
          <w:rFonts w:ascii="Trebuchet MS" w:hAnsi="Trebuchet MS"/>
        </w:rPr>
      </w:pPr>
      <w:r w:rsidRPr="003724DC">
        <w:rPr>
          <w:rFonts w:ascii="Trebuchet MS" w:hAnsi="Trebuchet MS"/>
        </w:rPr>
        <w:t xml:space="preserve">Este logro impacta en la racionalización de trámites a los urbanizadores responsables de la entrega de las Zonas de Cesión al Distrito Capital, ya que permitirá </w:t>
      </w:r>
      <w:r w:rsidR="000D176E" w:rsidRPr="003724DC">
        <w:rPr>
          <w:rFonts w:ascii="Trebuchet MS" w:hAnsi="Trebuchet MS"/>
        </w:rPr>
        <w:t>radicar las</w:t>
      </w:r>
      <w:r w:rsidRPr="003724DC">
        <w:rPr>
          <w:rFonts w:ascii="Trebuchet MS" w:hAnsi="Trebuchet MS"/>
        </w:rPr>
        <w:t xml:space="preserve"> zonas de Cesión a entregar al Distrito a través de la VUC, desde donde se radicará automáticamente dicha solicitud a DADEP y se gestionará dicha solicitud a través de SIDEP 2.0. </w:t>
      </w:r>
    </w:p>
    <w:p w:rsidR="00E2143B" w:rsidRPr="003724DC" w:rsidRDefault="00E2143B" w:rsidP="007000E1">
      <w:pPr>
        <w:pStyle w:val="Prrafodelista"/>
        <w:numPr>
          <w:ilvl w:val="0"/>
          <w:numId w:val="10"/>
        </w:numPr>
        <w:ind w:hanging="295"/>
        <w:jc w:val="both"/>
        <w:rPr>
          <w:rFonts w:ascii="Trebuchet MS" w:hAnsi="Trebuchet MS"/>
        </w:rPr>
      </w:pPr>
      <w:r w:rsidRPr="003724DC">
        <w:rPr>
          <w:rFonts w:ascii="Trebuchet MS" w:hAnsi="Trebuchet MS"/>
        </w:rPr>
        <w:t xml:space="preserve">Integración del Sistema de Radicación de la Entidad - ORFEO y el Sistema Distrital de Quejas y Soluciones – SDQS. </w:t>
      </w:r>
    </w:p>
    <w:p w:rsidR="00E2143B" w:rsidRPr="003724DC" w:rsidRDefault="00E2143B" w:rsidP="009B4F0F">
      <w:pPr>
        <w:ind w:left="2552"/>
        <w:jc w:val="both"/>
        <w:rPr>
          <w:rFonts w:ascii="Trebuchet MS" w:hAnsi="Trebuchet MS"/>
        </w:rPr>
      </w:pPr>
      <w:r w:rsidRPr="003724DC">
        <w:rPr>
          <w:rFonts w:ascii="Trebuchet MS" w:hAnsi="Trebuchet MS"/>
        </w:rPr>
        <w:t>Este logro impacta en la racionalización de trámites a la ciudadanía que radica peticiones, quejas y reclamos en DADEP, ya que permite la radicación automática en el sistema SDQS de la Alcaldía Mayor de Bogotá de las peticiones que se hayan realizado en DADEP.</w:t>
      </w:r>
    </w:p>
    <w:p w:rsidR="00E2143B" w:rsidRPr="003724DC" w:rsidRDefault="00E2143B" w:rsidP="007000E1">
      <w:pPr>
        <w:pStyle w:val="Prrafodelista"/>
        <w:numPr>
          <w:ilvl w:val="0"/>
          <w:numId w:val="10"/>
        </w:numPr>
        <w:ind w:hanging="295"/>
        <w:jc w:val="both"/>
        <w:rPr>
          <w:rFonts w:ascii="Trebuchet MS" w:hAnsi="Trebuchet MS"/>
        </w:rPr>
      </w:pPr>
      <w:r w:rsidRPr="003724DC">
        <w:rPr>
          <w:rFonts w:ascii="Trebuchet MS" w:hAnsi="Trebuchet MS"/>
        </w:rPr>
        <w:t>Puesta en producción de los sistemas de información “Sistema de Información del Espacio Público” SIDEP2.0 y “Sistema de Información Geográfico del Espacio Público” SIGDEP.</w:t>
      </w:r>
    </w:p>
    <w:p w:rsidR="00E2143B" w:rsidRPr="006D32B3" w:rsidRDefault="00E2143B" w:rsidP="002162D0">
      <w:pPr>
        <w:pStyle w:val="Prrafodelista"/>
        <w:ind w:left="2563"/>
        <w:jc w:val="both"/>
        <w:rPr>
          <w:rFonts w:ascii="Trebuchet MS" w:hAnsi="Trebuchet MS"/>
        </w:rPr>
      </w:pPr>
    </w:p>
    <w:p w:rsidR="00E2143B" w:rsidRDefault="00E2143B" w:rsidP="005C441F">
      <w:pPr>
        <w:pStyle w:val="Prrafodelista"/>
        <w:ind w:left="2563"/>
        <w:jc w:val="both"/>
        <w:rPr>
          <w:rFonts w:ascii="Trebuchet MS" w:hAnsi="Trebuchet MS"/>
        </w:rPr>
      </w:pPr>
      <w:r w:rsidRPr="006D32B3">
        <w:rPr>
          <w:rFonts w:ascii="Trebuchet MS" w:hAnsi="Trebuchet MS"/>
        </w:rPr>
        <w:t>Este logro tiene un Impacto de confianza para la ciudadanía y funcionarios de la Entidad, ya que permite contar con un sistema actualizado, moderno, dinámico y versátil para un adecuado manejo del inventario y la administración de los bienes inmuebles del Distrito y dar una oportuna respuesta a los ciudadanos.</w:t>
      </w:r>
    </w:p>
    <w:p w:rsidR="002162D0" w:rsidRPr="002162D0" w:rsidRDefault="002162D0" w:rsidP="002162D0">
      <w:pPr>
        <w:pStyle w:val="Prrafodelista"/>
        <w:rPr>
          <w:rFonts w:ascii="Trebuchet MS" w:hAnsi="Trebuchet MS"/>
        </w:rPr>
      </w:pPr>
    </w:p>
    <w:p w:rsidR="00E2143B" w:rsidRPr="006D32B3" w:rsidRDefault="00E2143B" w:rsidP="007000E1">
      <w:pPr>
        <w:pStyle w:val="Prrafodelista"/>
        <w:numPr>
          <w:ilvl w:val="0"/>
          <w:numId w:val="10"/>
        </w:numPr>
        <w:ind w:hanging="295"/>
        <w:jc w:val="both"/>
        <w:rPr>
          <w:rFonts w:ascii="Trebuchet MS" w:hAnsi="Trebuchet MS"/>
        </w:rPr>
      </w:pPr>
      <w:r w:rsidRPr="006D32B3">
        <w:rPr>
          <w:rFonts w:ascii="Trebuchet MS" w:hAnsi="Trebuchet MS"/>
        </w:rPr>
        <w:t>Segundo lugar en el Reconocimiento de Innovación que deja Huella en la categoría experiencias innovadores con el Sistema de Información Geográfico para dispositivos móviles – SIGDEP.</w:t>
      </w:r>
    </w:p>
    <w:p w:rsidR="00E2143B" w:rsidRPr="006D32B3" w:rsidRDefault="00E2143B" w:rsidP="002162D0">
      <w:pPr>
        <w:pStyle w:val="Prrafodelista"/>
        <w:ind w:left="2563"/>
        <w:jc w:val="both"/>
        <w:rPr>
          <w:rFonts w:ascii="Trebuchet MS" w:hAnsi="Trebuchet MS"/>
        </w:rPr>
      </w:pPr>
    </w:p>
    <w:p w:rsidR="00E2143B" w:rsidRDefault="00E2143B" w:rsidP="005C441F">
      <w:pPr>
        <w:pStyle w:val="Prrafodelista"/>
        <w:ind w:left="2563"/>
        <w:jc w:val="both"/>
        <w:rPr>
          <w:rFonts w:ascii="Trebuchet MS" w:hAnsi="Trebuchet MS"/>
        </w:rPr>
      </w:pPr>
      <w:r w:rsidRPr="006D32B3">
        <w:rPr>
          <w:rFonts w:ascii="Trebuchet MS" w:hAnsi="Trebuchet MS"/>
        </w:rPr>
        <w:t>Este logro tiene un Impacto de confianza en la ciudadanía y funcionarios de la Entidad, ya que permite la identificación en línea y tiempo real de los espacios Públicos con que cuenta el Distrito Capital.</w:t>
      </w:r>
    </w:p>
    <w:p w:rsidR="005C441F" w:rsidRPr="005C441F" w:rsidRDefault="005C441F" w:rsidP="005C441F">
      <w:pPr>
        <w:pStyle w:val="Prrafodelista"/>
        <w:rPr>
          <w:rFonts w:ascii="Trebuchet MS" w:hAnsi="Trebuchet MS"/>
        </w:rPr>
      </w:pPr>
    </w:p>
    <w:p w:rsidR="00E2143B" w:rsidRPr="006D32B3" w:rsidRDefault="00E2143B" w:rsidP="007000E1">
      <w:pPr>
        <w:pStyle w:val="Prrafodelista"/>
        <w:numPr>
          <w:ilvl w:val="0"/>
          <w:numId w:val="10"/>
        </w:numPr>
        <w:ind w:hanging="295"/>
        <w:jc w:val="both"/>
        <w:rPr>
          <w:rFonts w:ascii="Trebuchet MS" w:hAnsi="Trebuchet MS"/>
        </w:rPr>
      </w:pPr>
      <w:r w:rsidRPr="006D32B3">
        <w:rPr>
          <w:rFonts w:ascii="Trebuchet MS" w:hAnsi="Trebuchet MS"/>
        </w:rPr>
        <w:lastRenderedPageBreak/>
        <w:t>Fortalecimiento del Sistema Misional de la Entidad SIDEP 2.0, a través de las diferentes mejoras realizadas desde junio del 2016 a la fecha.</w:t>
      </w:r>
    </w:p>
    <w:p w:rsidR="00E2143B" w:rsidRPr="006D32B3" w:rsidRDefault="00E2143B" w:rsidP="005C441F">
      <w:pPr>
        <w:pStyle w:val="Prrafodelista"/>
        <w:ind w:left="2563"/>
        <w:jc w:val="both"/>
        <w:rPr>
          <w:rFonts w:ascii="Trebuchet MS" w:hAnsi="Trebuchet MS"/>
        </w:rPr>
      </w:pPr>
    </w:p>
    <w:p w:rsidR="00E2143B" w:rsidRPr="006D32B3" w:rsidRDefault="00E2143B" w:rsidP="00D21A9D">
      <w:pPr>
        <w:pStyle w:val="Prrafodelista"/>
        <w:ind w:left="2563"/>
        <w:jc w:val="both"/>
        <w:rPr>
          <w:rFonts w:ascii="Trebuchet MS" w:hAnsi="Trebuchet MS"/>
        </w:rPr>
      </w:pPr>
      <w:r w:rsidRPr="006D32B3">
        <w:rPr>
          <w:rFonts w:ascii="Trebuchet MS" w:hAnsi="Trebuchet MS"/>
        </w:rPr>
        <w:t>Este logro tiene impacto directo en la información oportuna y confiable para toma de decisiones, apoyando a los funcionarios para la realización de sus actividades en pro del cumplimiento de la misión de la Defensoría del Espacio Público.</w:t>
      </w:r>
    </w:p>
    <w:p w:rsidR="00E2143B" w:rsidRPr="006D32B3" w:rsidRDefault="00E2143B" w:rsidP="005C441F">
      <w:pPr>
        <w:pStyle w:val="Prrafodelista"/>
        <w:ind w:left="2563"/>
        <w:jc w:val="both"/>
        <w:rPr>
          <w:rFonts w:ascii="Trebuchet MS" w:hAnsi="Trebuchet MS"/>
        </w:rPr>
      </w:pPr>
    </w:p>
    <w:p w:rsidR="00E2143B" w:rsidRPr="006D32B3" w:rsidRDefault="00E2143B" w:rsidP="007000E1">
      <w:pPr>
        <w:pStyle w:val="Prrafodelista"/>
        <w:numPr>
          <w:ilvl w:val="0"/>
          <w:numId w:val="10"/>
        </w:numPr>
        <w:ind w:hanging="295"/>
        <w:jc w:val="both"/>
        <w:rPr>
          <w:rFonts w:ascii="Trebuchet MS" w:hAnsi="Trebuchet MS"/>
        </w:rPr>
      </w:pPr>
      <w:r w:rsidRPr="006D32B3">
        <w:rPr>
          <w:rFonts w:ascii="Trebuchet MS" w:hAnsi="Trebuchet MS"/>
        </w:rPr>
        <w:t>Implementación de Modelo de Seguridad y Privacidad de la Información según lineamientos de MinTIC.</w:t>
      </w:r>
    </w:p>
    <w:p w:rsidR="00E2143B" w:rsidRPr="006D32B3" w:rsidRDefault="00E2143B" w:rsidP="005C441F">
      <w:pPr>
        <w:pStyle w:val="Prrafodelista"/>
        <w:ind w:left="2563"/>
        <w:jc w:val="both"/>
        <w:rPr>
          <w:rFonts w:ascii="Trebuchet MS" w:hAnsi="Trebuchet MS"/>
        </w:rPr>
      </w:pPr>
    </w:p>
    <w:p w:rsidR="00E2143B" w:rsidRPr="006D32B3" w:rsidRDefault="00E2143B" w:rsidP="00107716">
      <w:pPr>
        <w:pStyle w:val="Prrafodelista"/>
        <w:ind w:left="2563"/>
        <w:jc w:val="both"/>
        <w:rPr>
          <w:rFonts w:ascii="Trebuchet MS" w:hAnsi="Trebuchet MS"/>
        </w:rPr>
      </w:pPr>
      <w:r w:rsidRPr="006D32B3">
        <w:rPr>
          <w:rFonts w:ascii="Trebuchet MS" w:hAnsi="Trebuchet MS"/>
        </w:rPr>
        <w:t>Este logro tiene impacto en los funcionarios y contratistas de la Entidad, al momento de usar las tecnologías de la información, ya que se han realizado esfuerzos que permiten salvaguardar la información y aumentar los controles para hacer uso responsable de la misma.</w:t>
      </w:r>
    </w:p>
    <w:p w:rsidR="00E2143B" w:rsidRPr="00E2143B" w:rsidRDefault="00E2143B" w:rsidP="00E2143B">
      <w:pPr>
        <w:keepNext/>
        <w:keepLines/>
        <w:spacing w:before="40" w:after="0" w:line="240" w:lineRule="auto"/>
        <w:outlineLvl w:val="2"/>
        <w:rPr>
          <w:rFonts w:ascii="Trebuchet MS" w:hAnsi="Trebuchet MS" w:cs="Arial"/>
          <w:sz w:val="24"/>
          <w:szCs w:val="24"/>
        </w:rPr>
      </w:pPr>
    </w:p>
    <w:p w:rsidR="00E2143B" w:rsidRPr="00C14B73" w:rsidRDefault="00E2143B" w:rsidP="006D0C38">
      <w:pPr>
        <w:pStyle w:val="Ttulo2"/>
        <w:ind w:left="1843"/>
        <w:rPr>
          <w:rFonts w:cs="Arial"/>
          <w:sz w:val="24"/>
          <w:szCs w:val="24"/>
        </w:rPr>
      </w:pPr>
      <w:bookmarkStart w:id="179" w:name="_Toc24717608"/>
      <w:r w:rsidRPr="00C14B73">
        <w:rPr>
          <w:rFonts w:cs="Arial"/>
          <w:sz w:val="24"/>
          <w:szCs w:val="24"/>
        </w:rPr>
        <w:t>3.4.5 Asuntos por resolver en el primer trimestre de 2020</w:t>
      </w:r>
      <w:bookmarkEnd w:id="179"/>
    </w:p>
    <w:p w:rsidR="00D21A9D" w:rsidRDefault="00D21A9D" w:rsidP="00D21A9D"/>
    <w:p w:rsidR="00FB5F2C" w:rsidRPr="006D3C7A" w:rsidRDefault="00E2143B" w:rsidP="00ED732A">
      <w:pPr>
        <w:pStyle w:val="Prrafodelista"/>
        <w:ind w:left="1843"/>
        <w:jc w:val="both"/>
        <w:rPr>
          <w:rFonts w:ascii="Trebuchet MS" w:hAnsi="Trebuchet MS"/>
        </w:rPr>
      </w:pPr>
      <w:r w:rsidRPr="006D3C7A">
        <w:rPr>
          <w:rFonts w:ascii="Trebuchet MS" w:hAnsi="Trebuchet MS"/>
        </w:rPr>
        <w:t xml:space="preserve">La Oficina de Sistemas considera importante tener en cuenta durante el primer </w:t>
      </w:r>
    </w:p>
    <w:p w:rsidR="00E2143B" w:rsidRPr="006D3C7A" w:rsidRDefault="00E2143B" w:rsidP="00ED732A">
      <w:pPr>
        <w:pStyle w:val="Prrafodelista"/>
        <w:ind w:left="1843"/>
        <w:jc w:val="both"/>
        <w:rPr>
          <w:rFonts w:ascii="Trebuchet MS" w:hAnsi="Trebuchet MS"/>
        </w:rPr>
      </w:pPr>
      <w:r w:rsidRPr="006D3C7A">
        <w:rPr>
          <w:rFonts w:ascii="Trebuchet MS" w:hAnsi="Trebuchet MS"/>
        </w:rPr>
        <w:t xml:space="preserve">semestre del 2020 los siguientes </w:t>
      </w:r>
      <w:r w:rsidR="00FB5F2C" w:rsidRPr="006D3C7A">
        <w:rPr>
          <w:rFonts w:ascii="Trebuchet MS" w:hAnsi="Trebuchet MS"/>
        </w:rPr>
        <w:t>Ítems</w:t>
      </w:r>
      <w:r w:rsidRPr="006D3C7A">
        <w:rPr>
          <w:rFonts w:ascii="Trebuchet MS" w:hAnsi="Trebuchet MS"/>
        </w:rPr>
        <w:t xml:space="preserve">: </w:t>
      </w:r>
    </w:p>
    <w:p w:rsidR="00FB5F2C" w:rsidRDefault="00FB5F2C" w:rsidP="00ED732A">
      <w:pPr>
        <w:pStyle w:val="Prrafodelista"/>
        <w:ind w:left="1843"/>
        <w:jc w:val="both"/>
        <w:rPr>
          <w:rFonts w:ascii="Trebuchet MS" w:hAnsi="Trebuchet MS"/>
        </w:rPr>
      </w:pPr>
    </w:p>
    <w:p w:rsidR="00E2143B" w:rsidRDefault="00FB5F2C" w:rsidP="00ED732A">
      <w:pPr>
        <w:pStyle w:val="Prrafodelista"/>
        <w:ind w:left="1843"/>
        <w:jc w:val="both"/>
        <w:rPr>
          <w:rFonts w:ascii="Trebuchet MS" w:hAnsi="Trebuchet MS"/>
        </w:rPr>
      </w:pPr>
      <w:r w:rsidRPr="00FB5F2C">
        <w:rPr>
          <w:rFonts w:ascii="Trebuchet MS" w:hAnsi="Trebuchet MS"/>
        </w:rPr>
        <w:t>Reali</w:t>
      </w:r>
      <w:r w:rsidR="00E2143B" w:rsidRPr="00E2143B">
        <w:rPr>
          <w:rFonts w:ascii="Trebuchet MS" w:hAnsi="Trebuchet MS"/>
        </w:rPr>
        <w:t xml:space="preserve">zar el Plan Estratégico de tecnologías de la Información con sus respectivo Diagnostico para el nuevo cuatrienio con los nuevos lineamientos de MINTIC. </w:t>
      </w:r>
    </w:p>
    <w:p w:rsidR="00FB5F2C" w:rsidRDefault="00FB5F2C" w:rsidP="00ED732A">
      <w:pPr>
        <w:pStyle w:val="Prrafodelista"/>
        <w:shd w:val="clear" w:color="auto" w:fill="FFFFFF"/>
        <w:spacing w:after="0" w:line="240" w:lineRule="auto"/>
        <w:ind w:left="1843"/>
        <w:jc w:val="both"/>
        <w:rPr>
          <w:rFonts w:ascii="Trebuchet MS" w:hAnsi="Trebuchet MS"/>
        </w:rPr>
      </w:pPr>
    </w:p>
    <w:p w:rsidR="00E2143B" w:rsidRDefault="00FB5F2C" w:rsidP="00ED732A">
      <w:pPr>
        <w:pStyle w:val="Prrafodelista"/>
        <w:ind w:left="1843"/>
        <w:jc w:val="both"/>
        <w:rPr>
          <w:rFonts w:ascii="Trebuchet MS" w:hAnsi="Trebuchet MS"/>
        </w:rPr>
      </w:pPr>
      <w:r w:rsidRPr="00FB5F2C">
        <w:rPr>
          <w:rFonts w:ascii="Trebuchet MS" w:hAnsi="Trebuchet MS"/>
        </w:rPr>
        <w:t>Retom</w:t>
      </w:r>
      <w:r>
        <w:rPr>
          <w:rFonts w:ascii="Trebuchet MS" w:hAnsi="Trebuchet MS"/>
        </w:rPr>
        <w:t>a</w:t>
      </w:r>
      <w:r w:rsidR="00E2143B" w:rsidRPr="00E2143B">
        <w:rPr>
          <w:rFonts w:ascii="Trebuchet MS" w:hAnsi="Trebuchet MS"/>
        </w:rPr>
        <w:t>r el plan de Gobierno Digital para que se continúe con sus actividades ya que estas tienen que ver con los avances de gobierno Digital, MIPG y Ley de Transparencia.</w:t>
      </w:r>
    </w:p>
    <w:p w:rsidR="00FB5F2C" w:rsidRPr="00FB5F2C" w:rsidRDefault="00FB5F2C" w:rsidP="00ED732A">
      <w:pPr>
        <w:pStyle w:val="Prrafodelista"/>
        <w:ind w:left="1843"/>
        <w:jc w:val="both"/>
        <w:rPr>
          <w:rFonts w:ascii="Trebuchet MS" w:hAnsi="Trebuchet MS"/>
        </w:rPr>
      </w:pPr>
    </w:p>
    <w:p w:rsidR="00E2143B" w:rsidRDefault="00FB5F2C" w:rsidP="00ED732A">
      <w:pPr>
        <w:pStyle w:val="Prrafodelista"/>
        <w:ind w:left="1843"/>
        <w:jc w:val="both"/>
        <w:rPr>
          <w:rFonts w:ascii="Trebuchet MS" w:hAnsi="Trebuchet MS"/>
        </w:rPr>
      </w:pPr>
      <w:r w:rsidRPr="00FB5F2C">
        <w:rPr>
          <w:rFonts w:ascii="Trebuchet MS" w:hAnsi="Trebuchet MS"/>
        </w:rPr>
        <w:t>Revis</w:t>
      </w:r>
      <w:r w:rsidR="00E2143B" w:rsidRPr="00E2143B">
        <w:rPr>
          <w:rFonts w:ascii="Trebuchet MS" w:hAnsi="Trebuchet MS"/>
        </w:rPr>
        <w:t>ar nuevos desarrollos para el sistema misional SIDEP 2.0 para su continua actualización.</w:t>
      </w:r>
    </w:p>
    <w:p w:rsidR="00FB5F2C" w:rsidRPr="00FB5F2C" w:rsidRDefault="00FB5F2C" w:rsidP="00ED732A">
      <w:pPr>
        <w:pStyle w:val="Prrafodelista"/>
        <w:ind w:left="1843"/>
        <w:jc w:val="both"/>
        <w:rPr>
          <w:rFonts w:ascii="Trebuchet MS" w:hAnsi="Trebuchet MS"/>
        </w:rPr>
      </w:pPr>
    </w:p>
    <w:p w:rsidR="00E2143B" w:rsidRDefault="00FB5F2C" w:rsidP="00ED732A">
      <w:pPr>
        <w:pStyle w:val="Prrafodelista"/>
        <w:ind w:left="1843"/>
        <w:jc w:val="both"/>
        <w:rPr>
          <w:rFonts w:ascii="Trebuchet MS" w:hAnsi="Trebuchet MS"/>
        </w:rPr>
      </w:pPr>
      <w:r w:rsidRPr="00FB5F2C">
        <w:rPr>
          <w:rFonts w:ascii="Trebuchet MS" w:hAnsi="Trebuchet MS"/>
        </w:rPr>
        <w:t>Hacer</w:t>
      </w:r>
      <w:r>
        <w:rPr>
          <w:rFonts w:ascii="Trebuchet MS" w:hAnsi="Trebuchet MS"/>
        </w:rPr>
        <w:t xml:space="preserve"> </w:t>
      </w:r>
      <w:r w:rsidR="00E2143B" w:rsidRPr="00E2143B">
        <w:rPr>
          <w:rFonts w:ascii="Trebuchet MS" w:hAnsi="Trebuchet MS"/>
        </w:rPr>
        <w:t xml:space="preserve">seguimiento a la implementación de las normas internacionales de Contabilidad. </w:t>
      </w:r>
    </w:p>
    <w:p w:rsidR="00FB5F2C" w:rsidRPr="00FB5F2C" w:rsidRDefault="00FB5F2C" w:rsidP="00ED732A">
      <w:pPr>
        <w:pStyle w:val="Prrafodelista"/>
        <w:ind w:left="1843"/>
        <w:jc w:val="both"/>
        <w:rPr>
          <w:rFonts w:ascii="Trebuchet MS" w:hAnsi="Trebuchet MS"/>
        </w:rPr>
      </w:pPr>
    </w:p>
    <w:p w:rsidR="00E2143B" w:rsidRDefault="00FB5F2C" w:rsidP="00ED732A">
      <w:pPr>
        <w:pStyle w:val="Prrafodelista"/>
        <w:ind w:left="1843"/>
        <w:jc w:val="both"/>
        <w:rPr>
          <w:rFonts w:ascii="Trebuchet MS" w:hAnsi="Trebuchet MS"/>
        </w:rPr>
      </w:pPr>
      <w:r w:rsidRPr="00FB5F2C">
        <w:rPr>
          <w:rFonts w:ascii="Trebuchet MS" w:hAnsi="Trebuchet MS"/>
        </w:rPr>
        <w:t>Plan de tr</w:t>
      </w:r>
      <w:r w:rsidR="00E2143B" w:rsidRPr="00E2143B">
        <w:rPr>
          <w:rFonts w:ascii="Trebuchet MS" w:hAnsi="Trebuchet MS"/>
        </w:rPr>
        <w:t xml:space="preserve">abajo de los desarrollos de Ventanilla Única de la Construcción (VUC) ya que se </w:t>
      </w:r>
      <w:r w:rsidRPr="00E2143B">
        <w:rPr>
          <w:rFonts w:ascii="Trebuchet MS" w:hAnsi="Trebuchet MS"/>
        </w:rPr>
        <w:t>prevé</w:t>
      </w:r>
      <w:r w:rsidR="00E2143B" w:rsidRPr="00E2143B">
        <w:rPr>
          <w:rFonts w:ascii="Trebuchet MS" w:hAnsi="Trebuchet MS"/>
        </w:rPr>
        <w:t xml:space="preserve"> una segunda fase, la cual consiste en integrar los trámites de todas las entidades que participan en la cadena urbanística para que estos sean virtualizados y se comuniquen a través de servicios web.</w:t>
      </w:r>
    </w:p>
    <w:p w:rsidR="00FB5F2C" w:rsidRPr="00FB5F2C" w:rsidRDefault="00FB5F2C" w:rsidP="00ED732A">
      <w:pPr>
        <w:pStyle w:val="Prrafodelista"/>
        <w:ind w:left="1843"/>
        <w:jc w:val="both"/>
        <w:rPr>
          <w:rFonts w:ascii="Trebuchet MS" w:hAnsi="Trebuchet MS"/>
        </w:rPr>
      </w:pPr>
    </w:p>
    <w:p w:rsidR="00E2143B" w:rsidRDefault="00FB5F2C" w:rsidP="00ED732A">
      <w:pPr>
        <w:pStyle w:val="Prrafodelista"/>
        <w:ind w:left="1843"/>
        <w:jc w:val="both"/>
        <w:rPr>
          <w:rFonts w:ascii="Trebuchet MS" w:hAnsi="Trebuchet MS"/>
        </w:rPr>
      </w:pPr>
      <w:r w:rsidRPr="00FB5F2C">
        <w:rPr>
          <w:rFonts w:ascii="Trebuchet MS" w:hAnsi="Trebuchet MS"/>
        </w:rPr>
        <w:t>Revis</w:t>
      </w:r>
      <w:r w:rsidR="00E2143B" w:rsidRPr="00E2143B">
        <w:rPr>
          <w:rFonts w:ascii="Trebuchet MS" w:hAnsi="Trebuchet MS"/>
        </w:rPr>
        <w:t>ar plan de solicitudes de permisos de antenas radioeléctricas ya que es un proyecto a nivel de Alta Consejería para las TIC y que se pretende integrar con el SUMA que maneja la Defensoría.</w:t>
      </w:r>
    </w:p>
    <w:p w:rsidR="00FB5F2C" w:rsidRPr="00FB5F2C" w:rsidRDefault="00FB5F2C" w:rsidP="000B7427">
      <w:pPr>
        <w:pStyle w:val="Prrafodelista"/>
        <w:ind w:left="1843"/>
        <w:rPr>
          <w:rFonts w:ascii="Trebuchet MS" w:hAnsi="Trebuchet MS"/>
        </w:rPr>
      </w:pPr>
    </w:p>
    <w:p w:rsidR="00E2143B" w:rsidRDefault="00FB5F2C" w:rsidP="000B7427">
      <w:pPr>
        <w:pStyle w:val="Prrafodelista"/>
        <w:ind w:left="1843"/>
        <w:jc w:val="both"/>
        <w:rPr>
          <w:rFonts w:ascii="Trebuchet MS" w:hAnsi="Trebuchet MS"/>
        </w:rPr>
      </w:pPr>
      <w:r w:rsidRPr="00FB5F2C">
        <w:rPr>
          <w:rFonts w:ascii="Trebuchet MS" w:hAnsi="Trebuchet MS"/>
        </w:rPr>
        <w:lastRenderedPageBreak/>
        <w:t>Conti</w:t>
      </w:r>
      <w:r w:rsidR="00E2143B" w:rsidRPr="00E2143B">
        <w:rPr>
          <w:rFonts w:ascii="Trebuchet MS" w:hAnsi="Trebuchet MS"/>
        </w:rPr>
        <w:t xml:space="preserve">nuar con el Plan de Seguridad y Privacidad de la Información, alineándolo con los objetivos, metas, procesos, procedimientos y estructura organizacional, de tal forma que se asegure la confidencialidad, integridad y disponibilidad los componentes de información. </w:t>
      </w:r>
    </w:p>
    <w:p w:rsidR="00FB5F2C" w:rsidRPr="00FB5F2C" w:rsidRDefault="00FB5F2C" w:rsidP="000B7427">
      <w:pPr>
        <w:pStyle w:val="Prrafodelista"/>
        <w:ind w:left="1843"/>
        <w:rPr>
          <w:rFonts w:ascii="Trebuchet MS" w:hAnsi="Trebuchet MS"/>
        </w:rPr>
      </w:pPr>
    </w:p>
    <w:p w:rsidR="00E2143B" w:rsidRDefault="00FB5F2C" w:rsidP="000B7427">
      <w:pPr>
        <w:pStyle w:val="Prrafodelista"/>
        <w:ind w:left="1843"/>
        <w:jc w:val="both"/>
        <w:rPr>
          <w:rFonts w:ascii="Trebuchet MS" w:hAnsi="Trebuchet MS"/>
        </w:rPr>
      </w:pPr>
      <w:r w:rsidRPr="00FB5F2C">
        <w:rPr>
          <w:rFonts w:ascii="Trebuchet MS" w:hAnsi="Trebuchet MS"/>
        </w:rPr>
        <w:t xml:space="preserve">Asistir </w:t>
      </w:r>
      <w:r w:rsidR="00E2143B" w:rsidRPr="00E2143B">
        <w:rPr>
          <w:rFonts w:ascii="Trebuchet MS" w:hAnsi="Trebuchet MS"/>
        </w:rPr>
        <w:t xml:space="preserve">a las sesiones citadas por la Comisión Fílmica de Bogotá ya que se toman decisiones relacionadas con el Permiso Único de Filmaciones que está siendo desarrollado por </w:t>
      </w:r>
      <w:r w:rsidRPr="00E2143B">
        <w:rPr>
          <w:rFonts w:ascii="Trebuchet MS" w:hAnsi="Trebuchet MS"/>
        </w:rPr>
        <w:t>IDARTES</w:t>
      </w:r>
      <w:r w:rsidR="00E2143B" w:rsidRPr="00E2143B">
        <w:rPr>
          <w:rFonts w:ascii="Trebuchet MS" w:hAnsi="Trebuchet MS"/>
        </w:rPr>
        <w:t xml:space="preserve"> pero que se alberga en los servidores de la Defensoría.</w:t>
      </w:r>
    </w:p>
    <w:p w:rsidR="00FB5F2C" w:rsidRPr="00FB5F2C" w:rsidRDefault="00FB5F2C" w:rsidP="000B7427">
      <w:pPr>
        <w:pStyle w:val="Prrafodelista"/>
        <w:ind w:left="1843"/>
        <w:rPr>
          <w:rFonts w:ascii="Trebuchet MS" w:hAnsi="Trebuchet MS"/>
        </w:rPr>
      </w:pPr>
    </w:p>
    <w:p w:rsidR="00E2143B" w:rsidRPr="00E2143B" w:rsidRDefault="00FB5F2C" w:rsidP="000B7427">
      <w:pPr>
        <w:pStyle w:val="Prrafodelista"/>
        <w:ind w:left="1843"/>
        <w:jc w:val="both"/>
        <w:rPr>
          <w:rFonts w:ascii="Trebuchet MS" w:hAnsi="Trebuchet MS"/>
        </w:rPr>
      </w:pPr>
      <w:r w:rsidRPr="00FB5F2C">
        <w:rPr>
          <w:rFonts w:ascii="Trebuchet MS" w:hAnsi="Trebuchet MS"/>
        </w:rPr>
        <w:t>Conti</w:t>
      </w:r>
      <w:r w:rsidR="00E2143B" w:rsidRPr="00E2143B">
        <w:rPr>
          <w:rFonts w:ascii="Trebuchet MS" w:hAnsi="Trebuchet MS"/>
        </w:rPr>
        <w:t>nuar con el Plan de implementación del protocolo IPv6 y con la implementación y paso de aplicaciones a Directorio Activo para permitir centralizar la gestión de los accesos y agregar seguridad.</w:t>
      </w:r>
    </w:p>
    <w:p w:rsidR="005E626A" w:rsidRDefault="005E626A" w:rsidP="005E626A"/>
    <w:p w:rsidR="00ED3EE6" w:rsidRPr="00073AB1" w:rsidRDefault="00073AB1" w:rsidP="00420FE4">
      <w:pPr>
        <w:pStyle w:val="Ttulo2"/>
        <w:ind w:left="1843"/>
        <w:rPr>
          <w:b/>
          <w:bCs/>
          <w:sz w:val="24"/>
          <w:szCs w:val="24"/>
        </w:rPr>
      </w:pPr>
      <w:bookmarkStart w:id="180" w:name="_Toc24717609"/>
      <w:r w:rsidRPr="00073AB1">
        <w:rPr>
          <w:b/>
          <w:bCs/>
          <w:sz w:val="24"/>
          <w:szCs w:val="24"/>
        </w:rPr>
        <w:t xml:space="preserve">3.5 </w:t>
      </w:r>
      <w:r>
        <w:rPr>
          <w:b/>
          <w:bCs/>
          <w:sz w:val="24"/>
          <w:szCs w:val="24"/>
        </w:rPr>
        <w:t>S</w:t>
      </w:r>
      <w:r w:rsidRPr="00073AB1">
        <w:rPr>
          <w:b/>
          <w:bCs/>
          <w:sz w:val="24"/>
          <w:szCs w:val="24"/>
        </w:rPr>
        <w:t xml:space="preserve">ubdirección de </w:t>
      </w:r>
      <w:r>
        <w:rPr>
          <w:b/>
          <w:bCs/>
          <w:sz w:val="24"/>
          <w:szCs w:val="24"/>
        </w:rPr>
        <w:t>R</w:t>
      </w:r>
      <w:r w:rsidRPr="00073AB1">
        <w:rPr>
          <w:b/>
          <w:bCs/>
          <w:sz w:val="24"/>
          <w:szCs w:val="24"/>
        </w:rPr>
        <w:t xml:space="preserve">egistro </w:t>
      </w:r>
      <w:r>
        <w:rPr>
          <w:b/>
          <w:bCs/>
          <w:sz w:val="24"/>
          <w:szCs w:val="24"/>
        </w:rPr>
        <w:t>I</w:t>
      </w:r>
      <w:r w:rsidRPr="00073AB1">
        <w:rPr>
          <w:b/>
          <w:bCs/>
          <w:sz w:val="24"/>
          <w:szCs w:val="24"/>
        </w:rPr>
        <w:t xml:space="preserve">nmobiliario y del </w:t>
      </w:r>
      <w:r>
        <w:rPr>
          <w:b/>
          <w:bCs/>
          <w:sz w:val="24"/>
          <w:szCs w:val="24"/>
        </w:rPr>
        <w:t>E</w:t>
      </w:r>
      <w:r w:rsidRPr="00073AB1">
        <w:rPr>
          <w:b/>
          <w:bCs/>
          <w:sz w:val="24"/>
          <w:szCs w:val="24"/>
        </w:rPr>
        <w:t xml:space="preserve">spacio </w:t>
      </w:r>
      <w:r>
        <w:rPr>
          <w:b/>
          <w:bCs/>
          <w:sz w:val="24"/>
          <w:szCs w:val="24"/>
        </w:rPr>
        <w:t>P</w:t>
      </w:r>
      <w:r w:rsidRPr="00073AB1">
        <w:rPr>
          <w:b/>
          <w:bCs/>
          <w:sz w:val="24"/>
          <w:szCs w:val="24"/>
        </w:rPr>
        <w:t>úblico</w:t>
      </w:r>
      <w:bookmarkEnd w:id="180"/>
    </w:p>
    <w:p w:rsidR="00E62661" w:rsidRDefault="00E62661" w:rsidP="00E62661"/>
    <w:p w:rsidR="00E62661" w:rsidRDefault="00E62661" w:rsidP="000B7427">
      <w:pPr>
        <w:pStyle w:val="Prrafodelista"/>
        <w:ind w:left="1843"/>
        <w:jc w:val="both"/>
        <w:rPr>
          <w:rFonts w:ascii="Trebuchet MS" w:hAnsi="Trebuchet MS"/>
        </w:rPr>
      </w:pPr>
      <w:r w:rsidRPr="00E62661">
        <w:rPr>
          <w:rFonts w:ascii="Trebuchet MS" w:hAnsi="Trebuchet MS"/>
        </w:rPr>
        <w:t>Subdirección con responsabilidad misional, la cual dirige la implementación y ejecución de las políticas, planes y programas relacionados con el saneamiento, titulación, registro y certificación de la propiedad inmobiliaria distrital, así como la administración, conformación y consolidación del inventario general del patrimonio inmobiliario, dentro del marco de las normas legales vigentes. Tiene a su cargo los procesos de Estudios sobre espacio público e Inventario General del Espacio Público y Bienes Fiscales</w:t>
      </w:r>
      <w:r w:rsidR="00583439">
        <w:rPr>
          <w:rFonts w:ascii="Trebuchet MS" w:hAnsi="Trebuchet MS"/>
        </w:rPr>
        <w:t>. A continuación, se presentan los avances alcanzados en el periodo analizado:</w:t>
      </w:r>
    </w:p>
    <w:p w:rsidR="00583439" w:rsidRPr="00E62661" w:rsidRDefault="00583439" w:rsidP="00E62661">
      <w:pPr>
        <w:tabs>
          <w:tab w:val="left" w:pos="2835"/>
        </w:tabs>
        <w:spacing w:after="0" w:line="240" w:lineRule="auto"/>
        <w:ind w:left="1843"/>
        <w:jc w:val="both"/>
        <w:rPr>
          <w:rFonts w:ascii="Trebuchet MS" w:hAnsi="Trebuchet MS"/>
        </w:rPr>
      </w:pPr>
    </w:p>
    <w:p w:rsidR="00EA79D7" w:rsidRPr="00956CF3" w:rsidRDefault="00EA79D7" w:rsidP="00EA79D7">
      <w:pPr>
        <w:pStyle w:val="Ttulo2"/>
        <w:ind w:left="1843"/>
        <w:rPr>
          <w:rFonts w:cs="Arial"/>
          <w:sz w:val="24"/>
          <w:szCs w:val="24"/>
        </w:rPr>
      </w:pPr>
      <w:bookmarkStart w:id="181" w:name="_Toc24717610"/>
      <w:r w:rsidRPr="00956CF3">
        <w:rPr>
          <w:rFonts w:cs="Arial"/>
          <w:sz w:val="24"/>
          <w:szCs w:val="24"/>
        </w:rPr>
        <w:t>3.5.1 Recepción de los bienes de uso público.</w:t>
      </w:r>
      <w:bookmarkEnd w:id="181"/>
    </w:p>
    <w:p w:rsidR="00EA79D7" w:rsidRDefault="00EA79D7" w:rsidP="00EA79D7">
      <w:pPr>
        <w:spacing w:after="0"/>
        <w:contextualSpacing/>
        <w:jc w:val="both"/>
        <w:rPr>
          <w:rFonts w:ascii="Trebuchet MS" w:hAnsi="Trebuchet MS" w:cs="Arial"/>
          <w:shd w:val="clear" w:color="auto" w:fill="FFFFFF"/>
        </w:rPr>
      </w:pPr>
    </w:p>
    <w:p w:rsidR="00EA79D7" w:rsidRPr="002559F0" w:rsidRDefault="00EA79D7" w:rsidP="000131D1">
      <w:pPr>
        <w:pStyle w:val="Prrafodelista"/>
        <w:spacing w:after="0"/>
        <w:ind w:left="1843"/>
        <w:jc w:val="both"/>
        <w:rPr>
          <w:rFonts w:ascii="Trebuchet MS" w:hAnsi="Trebuchet MS"/>
        </w:rPr>
      </w:pPr>
      <w:r w:rsidRPr="002559F0">
        <w:rPr>
          <w:rFonts w:ascii="Trebuchet MS" w:hAnsi="Trebuchet MS"/>
        </w:rPr>
        <w:t>Meta Nro. 4 Proyecto de Inversión - Recibir 4´000.000 m2 de los bienes de uso público.</w:t>
      </w:r>
    </w:p>
    <w:p w:rsidR="00EA79D7" w:rsidRPr="002559F0" w:rsidRDefault="00EA79D7" w:rsidP="002559F0">
      <w:pPr>
        <w:spacing w:after="0"/>
        <w:ind w:firstLine="1483"/>
        <w:contextualSpacing/>
        <w:jc w:val="both"/>
        <w:rPr>
          <w:rFonts w:ascii="Trebuchet MS" w:hAnsi="Trebuchet MS"/>
        </w:rPr>
      </w:pPr>
    </w:p>
    <w:p w:rsidR="00EA79D7" w:rsidRPr="00CB3F45" w:rsidRDefault="00EA79D7" w:rsidP="00CB3F45">
      <w:pPr>
        <w:ind w:left="1985"/>
        <w:contextualSpacing/>
        <w:jc w:val="both"/>
        <w:rPr>
          <w:rFonts w:ascii="Trebuchet MS" w:hAnsi="Trebuchet MS"/>
        </w:rPr>
      </w:pPr>
      <w:r w:rsidRPr="00CB3F45">
        <w:rPr>
          <w:rFonts w:ascii="Trebuchet MS" w:hAnsi="Trebuchet MS"/>
        </w:rPr>
        <w:t>El artículo  21 del Acuerdo Distrital 645 de 2016 por el cual se adopta el Plan de Desarrollo económico, social, ambiental y de obras públicas para Bogotá  2013-2020 contiene el pilar “ Democracia Urbana” Este pilar se enfoca en incrementar y mejorar el espacio público, e! espacio peatonal, y la infraestructura pública disponible para los habitantes y visitantes de Bogotá, mediante la ejecución de programas orientados a materializar el principie constitucional de igualdad de todos ante la ley y la primacía del interés general sobre el particular, además de fomentar el cuidado ciudadano e institucional del entorno construido, el espacio público y el ambiente natural para aumenta r el sentido de pertenencia y construir un proyecto de ciudad compartido (…)</w:t>
      </w:r>
    </w:p>
    <w:p w:rsidR="00EA79D7" w:rsidRPr="00CB3F45" w:rsidRDefault="00EA79D7" w:rsidP="00CB3F45">
      <w:pPr>
        <w:ind w:firstLine="1483"/>
        <w:contextualSpacing/>
        <w:jc w:val="both"/>
        <w:rPr>
          <w:rFonts w:ascii="Trebuchet MS" w:hAnsi="Trebuchet MS"/>
        </w:rPr>
      </w:pPr>
    </w:p>
    <w:p w:rsidR="00EA79D7" w:rsidRPr="00CB3F45" w:rsidRDefault="00EA79D7" w:rsidP="00CB3F45">
      <w:pPr>
        <w:ind w:left="1985"/>
        <w:contextualSpacing/>
        <w:jc w:val="both"/>
        <w:rPr>
          <w:rFonts w:ascii="Trebuchet MS" w:hAnsi="Trebuchet MS"/>
        </w:rPr>
      </w:pPr>
      <w:r w:rsidRPr="00CB3F45">
        <w:rPr>
          <w:rFonts w:ascii="Trebuchet MS" w:hAnsi="Trebuchet MS"/>
        </w:rPr>
        <w:t xml:space="preserve">En ese sentido dentro de las metas del proyecto de inversión se estableció un total de 4.000.000 m2 para el recibo de las zonas de cesión producto de los desarrollos </w:t>
      </w:r>
      <w:r w:rsidRPr="00CB3F45">
        <w:rPr>
          <w:rFonts w:ascii="Trebuchet MS" w:hAnsi="Trebuchet MS"/>
        </w:rPr>
        <w:lastRenderedPageBreak/>
        <w:t>urbanísticos tal y como se detalla en el capítulo 3, Plan de Desarrollo y Proyecto de Inversión.</w:t>
      </w:r>
    </w:p>
    <w:p w:rsidR="00EA79D7" w:rsidRPr="00CB3F45" w:rsidRDefault="00EA79D7" w:rsidP="00CB3F45">
      <w:pPr>
        <w:ind w:firstLine="1483"/>
        <w:contextualSpacing/>
        <w:jc w:val="both"/>
        <w:rPr>
          <w:rFonts w:ascii="Trebuchet MS" w:hAnsi="Trebuchet MS"/>
        </w:rPr>
      </w:pPr>
    </w:p>
    <w:p w:rsidR="00EA79D7" w:rsidRPr="00CB3F45" w:rsidRDefault="00EA79D7" w:rsidP="00CB3F45">
      <w:pPr>
        <w:ind w:left="1985"/>
        <w:contextualSpacing/>
        <w:jc w:val="both"/>
        <w:rPr>
          <w:rFonts w:ascii="Trebuchet MS" w:hAnsi="Trebuchet MS"/>
        </w:rPr>
      </w:pPr>
      <w:r w:rsidRPr="00CB3F45">
        <w:rPr>
          <w:rFonts w:ascii="Trebuchet MS" w:hAnsi="Trebuchet MS"/>
        </w:rPr>
        <w:t>Esta meta tiene como objetivo consolidar el Inventario General de Bienes de Uso Público y Fiscal del Distrito Capital mediante la revisión, recopilación, clasificación, incorporación de la documentación y alimentación del Sistema de Información SIDEP. A través del mecanismo de recepción de predios, el cual consiste en el recibo material de zonas de cesión mediante actas de recibo, suscritas entre el DADEP y el Urbanizador responsable, así como la toma de posesión de bienes afectos al uso público localizados en desarrollos legalizados por la Secretaría Distrital de Planeación.</w:t>
      </w:r>
    </w:p>
    <w:p w:rsidR="00EA79D7" w:rsidRPr="00CB3F45" w:rsidRDefault="00EA79D7" w:rsidP="00CB3F45">
      <w:pPr>
        <w:ind w:firstLine="1483"/>
        <w:contextualSpacing/>
        <w:jc w:val="both"/>
        <w:rPr>
          <w:rFonts w:ascii="Trebuchet MS" w:hAnsi="Trebuchet MS"/>
        </w:rPr>
      </w:pPr>
    </w:p>
    <w:p w:rsidR="00EA79D7" w:rsidRPr="00CB3F45" w:rsidRDefault="00160CAD" w:rsidP="00CB3F45">
      <w:pPr>
        <w:ind w:firstLine="1483"/>
        <w:contextualSpacing/>
        <w:jc w:val="both"/>
        <w:rPr>
          <w:rFonts w:ascii="Trebuchet MS" w:hAnsi="Trebuchet MS"/>
        </w:rPr>
      </w:pPr>
      <w:r w:rsidRPr="00CB3F45">
        <w:rPr>
          <w:rFonts w:ascii="Trebuchet MS" w:hAnsi="Trebuchet MS"/>
        </w:rPr>
        <w:t xml:space="preserve">       </w:t>
      </w:r>
      <w:r w:rsidR="00EA79D7" w:rsidRPr="00CB3F45">
        <w:rPr>
          <w:rFonts w:ascii="Trebuchet MS" w:hAnsi="Trebuchet MS"/>
        </w:rPr>
        <w:t>Con corte al mes de septiembre de 2019, los resultados fueron los siguientes:</w:t>
      </w:r>
    </w:p>
    <w:p w:rsidR="00160CAD" w:rsidRDefault="00160CAD" w:rsidP="00160CAD">
      <w:pPr>
        <w:ind w:firstLine="1483"/>
        <w:contextualSpacing/>
        <w:jc w:val="both"/>
        <w:rPr>
          <w:rFonts w:ascii="Trebuchet MS" w:hAnsi="Trebuchet MS"/>
        </w:rPr>
      </w:pPr>
    </w:p>
    <w:p w:rsidR="00160CAD" w:rsidRDefault="00160CAD" w:rsidP="00160CAD">
      <w:pPr>
        <w:ind w:firstLine="1483"/>
        <w:contextualSpacing/>
        <w:jc w:val="both"/>
        <w:rPr>
          <w:rFonts w:ascii="Trebuchet MS" w:hAnsi="Trebuchet MS"/>
        </w:rPr>
      </w:pPr>
    </w:p>
    <w:tbl>
      <w:tblPr>
        <w:tblStyle w:val="Tablaconcuadrcula6concolores-nfasis3"/>
        <w:tblW w:w="8221"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4A0" w:firstRow="1" w:lastRow="0" w:firstColumn="1" w:lastColumn="0" w:noHBand="0" w:noVBand="1"/>
      </w:tblPr>
      <w:tblGrid>
        <w:gridCol w:w="3681"/>
        <w:gridCol w:w="1417"/>
        <w:gridCol w:w="1560"/>
        <w:gridCol w:w="1563"/>
      </w:tblGrid>
      <w:tr w:rsidR="00160CAD" w:rsidRPr="006D19D0" w:rsidTr="00B75E09">
        <w:trPr>
          <w:cnfStyle w:val="100000000000" w:firstRow="1" w:lastRow="0" w:firstColumn="0" w:lastColumn="0" w:oddVBand="0" w:evenVBand="0" w:oddHBand="0" w:evenHBand="0" w:firstRowFirstColumn="0" w:firstRowLastColumn="0" w:lastRowFirstColumn="0" w:lastRowLastColumn="0"/>
          <w:trHeight w:val="312"/>
          <w:tblHeader/>
          <w:jc w:val="right"/>
        </w:trPr>
        <w:tc>
          <w:tcPr>
            <w:cnfStyle w:val="001000000000" w:firstRow="0" w:lastRow="0" w:firstColumn="1" w:lastColumn="0" w:oddVBand="0" w:evenVBand="0" w:oddHBand="0" w:evenHBand="0" w:firstRowFirstColumn="0" w:firstRowLastColumn="0" w:lastRowFirstColumn="0" w:lastRowLastColumn="0"/>
            <w:tcW w:w="3681" w:type="dxa"/>
            <w:tcBorders>
              <w:bottom w:val="none" w:sz="0" w:space="0" w:color="auto"/>
            </w:tcBorders>
            <w:shd w:val="clear" w:color="auto" w:fill="FFFFFF" w:themeFill="background1"/>
            <w:vAlign w:val="center"/>
          </w:tcPr>
          <w:p w:rsidR="00160CAD" w:rsidRDefault="00160CAD" w:rsidP="00CB3F45">
            <w:pPr>
              <w:jc w:val="center"/>
              <w:rPr>
                <w:rFonts w:ascii="Trebuchet MS" w:eastAsiaTheme="majorEastAsia" w:hAnsi="Trebuchet MS" w:cstheme="majorBidi"/>
                <w:b w:val="0"/>
                <w:bCs w:val="0"/>
                <w:color w:val="000000" w:themeColor="text1"/>
                <w:sz w:val="18"/>
                <w:szCs w:val="18"/>
              </w:rPr>
            </w:pPr>
          </w:p>
          <w:p w:rsidR="00160CAD" w:rsidRPr="00160CAD" w:rsidRDefault="00160CAD" w:rsidP="00CB3F45">
            <w:pPr>
              <w:jc w:val="center"/>
              <w:rPr>
                <w:rFonts w:ascii="Trebuchet MS" w:hAnsi="Trebuchet MS"/>
                <w:b w:val="0"/>
                <w:bCs w:val="0"/>
                <w:color w:val="000000" w:themeColor="text1"/>
                <w:sz w:val="18"/>
                <w:szCs w:val="18"/>
              </w:rPr>
            </w:pPr>
            <w:r w:rsidRPr="00160CAD">
              <w:rPr>
                <w:rFonts w:ascii="Trebuchet MS" w:hAnsi="Trebuchet MS"/>
                <w:b w:val="0"/>
                <w:bCs w:val="0"/>
                <w:color w:val="000000" w:themeColor="text1"/>
                <w:sz w:val="18"/>
                <w:szCs w:val="18"/>
              </w:rPr>
              <w:t xml:space="preserve">Meta proyecto de inversión </w:t>
            </w:r>
          </w:p>
          <w:p w:rsidR="00160CAD" w:rsidRPr="006D19D0" w:rsidRDefault="00160CAD" w:rsidP="00CB3F45">
            <w:pPr>
              <w:jc w:val="center"/>
              <w:rPr>
                <w:rFonts w:ascii="Trebuchet MS" w:eastAsiaTheme="majorEastAsia" w:hAnsi="Trebuchet MS" w:cstheme="majorBidi"/>
                <w:b w:val="0"/>
                <w:bCs w:val="0"/>
                <w:color w:val="000000" w:themeColor="text1"/>
                <w:sz w:val="18"/>
                <w:szCs w:val="18"/>
              </w:rPr>
            </w:pPr>
          </w:p>
        </w:tc>
        <w:tc>
          <w:tcPr>
            <w:tcW w:w="1417" w:type="dxa"/>
            <w:tcBorders>
              <w:bottom w:val="none" w:sz="0" w:space="0" w:color="auto"/>
            </w:tcBorders>
            <w:shd w:val="clear" w:color="auto" w:fill="FFFFFF" w:themeFill="background1"/>
            <w:vAlign w:val="center"/>
          </w:tcPr>
          <w:p w:rsidR="00160CAD" w:rsidRPr="006D19D0" w:rsidRDefault="00160CAD" w:rsidP="00CB3F45">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160CAD">
              <w:rPr>
                <w:rFonts w:ascii="Trebuchet MS" w:hAnsi="Trebuchet MS"/>
                <w:b w:val="0"/>
                <w:bCs w:val="0"/>
                <w:color w:val="000000" w:themeColor="text1"/>
                <w:sz w:val="18"/>
                <w:szCs w:val="18"/>
              </w:rPr>
              <w:t>Meta proyecto</w:t>
            </w:r>
          </w:p>
        </w:tc>
        <w:tc>
          <w:tcPr>
            <w:tcW w:w="1560" w:type="dxa"/>
            <w:tcBorders>
              <w:bottom w:val="none" w:sz="0" w:space="0" w:color="auto"/>
            </w:tcBorders>
            <w:shd w:val="clear" w:color="auto" w:fill="FFFFFF" w:themeFill="background1"/>
            <w:vAlign w:val="center"/>
          </w:tcPr>
          <w:p w:rsidR="00160CAD" w:rsidRDefault="00160CAD" w:rsidP="00CB3F45">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160CAD">
              <w:rPr>
                <w:rFonts w:ascii="Trebuchet MS" w:hAnsi="Trebuchet MS"/>
                <w:b w:val="0"/>
                <w:bCs w:val="0"/>
                <w:color w:val="000000" w:themeColor="text1"/>
                <w:sz w:val="18"/>
                <w:szCs w:val="18"/>
              </w:rPr>
              <w:t>Meta hasta 2019</w:t>
            </w:r>
          </w:p>
        </w:tc>
        <w:tc>
          <w:tcPr>
            <w:tcW w:w="1563" w:type="dxa"/>
            <w:tcBorders>
              <w:bottom w:val="none" w:sz="0" w:space="0" w:color="auto"/>
            </w:tcBorders>
            <w:shd w:val="clear" w:color="auto" w:fill="FFFFFF" w:themeFill="background1"/>
          </w:tcPr>
          <w:p w:rsidR="00160CAD" w:rsidRDefault="00160CAD" w:rsidP="00CB3F45">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p>
          <w:p w:rsidR="00160CAD" w:rsidRPr="006D19D0" w:rsidRDefault="00160CAD" w:rsidP="00CB3F45">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160CAD">
              <w:rPr>
                <w:rFonts w:ascii="Trebuchet MS" w:hAnsi="Trebuchet MS"/>
                <w:b w:val="0"/>
                <w:bCs w:val="0"/>
                <w:color w:val="000000" w:themeColor="text1"/>
                <w:sz w:val="18"/>
                <w:szCs w:val="18"/>
              </w:rPr>
              <w:t>Resultado hasta 2019-sep.</w:t>
            </w:r>
          </w:p>
        </w:tc>
      </w:tr>
      <w:tr w:rsidR="00160CAD" w:rsidRPr="006D19D0" w:rsidTr="00B75E09">
        <w:trPr>
          <w:cnfStyle w:val="000000100000" w:firstRow="0" w:lastRow="0" w:firstColumn="0" w:lastColumn="0" w:oddVBand="0" w:evenVBand="0" w:oddHBand="1" w:evenHBand="0" w:firstRowFirstColumn="0" w:firstRowLastColumn="0" w:lastRowFirstColumn="0" w:lastRowLastColumn="0"/>
          <w:trHeight w:val="524"/>
          <w:jc w:val="right"/>
        </w:trPr>
        <w:tc>
          <w:tcPr>
            <w:cnfStyle w:val="001000000000" w:firstRow="0" w:lastRow="0" w:firstColumn="1" w:lastColumn="0" w:oddVBand="0" w:evenVBand="0" w:oddHBand="0" w:evenHBand="0" w:firstRowFirstColumn="0" w:firstRowLastColumn="0" w:lastRowFirstColumn="0" w:lastRowLastColumn="0"/>
            <w:tcW w:w="3681" w:type="dxa"/>
            <w:shd w:val="clear" w:color="auto" w:fill="FFFFFF" w:themeFill="background1"/>
            <w:vAlign w:val="center"/>
          </w:tcPr>
          <w:p w:rsidR="00160CAD" w:rsidRPr="00160CAD" w:rsidRDefault="00160CAD" w:rsidP="00CB3F45">
            <w:pPr>
              <w:jc w:val="both"/>
              <w:rPr>
                <w:rFonts w:ascii="Trebuchet MS" w:eastAsiaTheme="majorEastAsia" w:hAnsi="Trebuchet MS" w:cstheme="majorBidi"/>
                <w:b w:val="0"/>
                <w:bCs w:val="0"/>
                <w:color w:val="000000" w:themeColor="text1"/>
                <w:sz w:val="18"/>
                <w:szCs w:val="18"/>
              </w:rPr>
            </w:pPr>
            <w:r w:rsidRPr="00160CAD">
              <w:rPr>
                <w:rFonts w:ascii="Trebuchet MS" w:hAnsi="Trebuchet MS"/>
                <w:b w:val="0"/>
                <w:bCs w:val="0"/>
                <w:color w:val="000000" w:themeColor="text1"/>
                <w:sz w:val="18"/>
                <w:szCs w:val="18"/>
              </w:rPr>
              <w:t>Recibir 4´000.000 m2 de los bienes de uso público.</w:t>
            </w:r>
          </w:p>
        </w:tc>
        <w:tc>
          <w:tcPr>
            <w:tcW w:w="1417" w:type="dxa"/>
            <w:shd w:val="clear" w:color="auto" w:fill="FFFFFF" w:themeFill="background1"/>
            <w:vAlign w:val="center"/>
          </w:tcPr>
          <w:p w:rsidR="00160CAD" w:rsidRPr="005E626A" w:rsidRDefault="00160CAD" w:rsidP="00160CAD">
            <w:pPr>
              <w:jc w:val="center"/>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160CAD">
              <w:rPr>
                <w:rFonts w:ascii="Trebuchet MS" w:hAnsi="Trebuchet MS"/>
                <w:color w:val="000000" w:themeColor="text1"/>
                <w:sz w:val="18"/>
                <w:szCs w:val="18"/>
              </w:rPr>
              <w:t>4.250.000</w:t>
            </w:r>
          </w:p>
        </w:tc>
        <w:tc>
          <w:tcPr>
            <w:tcW w:w="1560" w:type="dxa"/>
            <w:shd w:val="clear" w:color="auto" w:fill="FFFFFF" w:themeFill="background1"/>
            <w:vAlign w:val="center"/>
          </w:tcPr>
          <w:p w:rsidR="00160CAD" w:rsidRPr="005E626A" w:rsidRDefault="00160CAD" w:rsidP="00CB3F45">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160CAD">
              <w:rPr>
                <w:rFonts w:ascii="Trebuchet MS" w:hAnsi="Trebuchet MS"/>
                <w:color w:val="000000" w:themeColor="text1"/>
                <w:sz w:val="18"/>
                <w:szCs w:val="18"/>
              </w:rPr>
              <w:t>4.000.000</w:t>
            </w:r>
          </w:p>
        </w:tc>
        <w:tc>
          <w:tcPr>
            <w:tcW w:w="1563" w:type="dxa"/>
            <w:shd w:val="clear" w:color="auto" w:fill="FFFFFF" w:themeFill="background1"/>
          </w:tcPr>
          <w:p w:rsidR="00160CAD" w:rsidRPr="00160CAD" w:rsidRDefault="00160CAD" w:rsidP="00160CAD">
            <w:pPr>
              <w:contextualSpacing/>
              <w:jc w:val="right"/>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160CAD">
              <w:rPr>
                <w:rFonts w:ascii="Trebuchet MS" w:hAnsi="Trebuchet MS"/>
                <w:color w:val="000000" w:themeColor="text1"/>
                <w:sz w:val="18"/>
                <w:szCs w:val="18"/>
              </w:rPr>
              <w:t>3.341.557</w:t>
            </w:r>
          </w:p>
          <w:p w:rsidR="00160CAD" w:rsidRPr="005E626A" w:rsidRDefault="00160CAD" w:rsidP="00160CAD">
            <w:pPr>
              <w:jc w:val="right"/>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160CAD">
              <w:rPr>
                <w:rFonts w:ascii="Trebuchet MS" w:hAnsi="Trebuchet MS"/>
                <w:color w:val="000000" w:themeColor="text1"/>
                <w:sz w:val="18"/>
                <w:szCs w:val="18"/>
              </w:rPr>
              <w:t>(84%)</w:t>
            </w:r>
          </w:p>
        </w:tc>
      </w:tr>
    </w:tbl>
    <w:p w:rsidR="00160CAD" w:rsidRPr="002559F0" w:rsidRDefault="00160CAD" w:rsidP="00160CAD">
      <w:pPr>
        <w:ind w:firstLine="1483"/>
        <w:contextualSpacing/>
        <w:jc w:val="both"/>
        <w:rPr>
          <w:rFonts w:ascii="Trebuchet MS" w:hAnsi="Trebuchet MS"/>
        </w:rPr>
      </w:pPr>
    </w:p>
    <w:p w:rsidR="00160CAD" w:rsidRDefault="00EA79D7" w:rsidP="00EE4610">
      <w:pPr>
        <w:ind w:firstLine="1843"/>
        <w:contextualSpacing/>
        <w:jc w:val="both"/>
        <w:rPr>
          <w:rFonts w:ascii="Trebuchet MS" w:hAnsi="Trebuchet MS"/>
        </w:rPr>
      </w:pPr>
      <w:r w:rsidRPr="00160CAD">
        <w:rPr>
          <w:rFonts w:ascii="Trebuchet MS" w:hAnsi="Trebuchet MS"/>
        </w:rPr>
        <w:t xml:space="preserve">En el transcurso de la vigencia 2019 la meta final del Proyecto de Inversión se modificó </w:t>
      </w:r>
    </w:p>
    <w:p w:rsidR="00EA79D7" w:rsidRDefault="00EA79D7" w:rsidP="00EE4610">
      <w:pPr>
        <w:ind w:left="1843"/>
        <w:contextualSpacing/>
        <w:jc w:val="both"/>
        <w:rPr>
          <w:rFonts w:ascii="Trebuchet MS" w:hAnsi="Trebuchet MS"/>
        </w:rPr>
      </w:pPr>
      <w:r w:rsidRPr="00160CAD">
        <w:rPr>
          <w:rFonts w:ascii="Trebuchet MS" w:hAnsi="Trebuchet MS"/>
        </w:rPr>
        <w:t>pasando de 4.000.000 m2 a 4.250.000 m2, buscando ejecutar 250.000 m2 durante el primer semestre de la vigencia 2020.</w:t>
      </w:r>
    </w:p>
    <w:p w:rsidR="0084790F" w:rsidRPr="00160CAD" w:rsidRDefault="0084790F" w:rsidP="00160CAD">
      <w:pPr>
        <w:ind w:firstLine="1843"/>
        <w:contextualSpacing/>
        <w:jc w:val="both"/>
        <w:rPr>
          <w:rFonts w:ascii="Trebuchet MS" w:hAnsi="Trebuchet MS"/>
        </w:rPr>
      </w:pPr>
    </w:p>
    <w:p w:rsidR="00EA79D7" w:rsidRDefault="00EA79D7" w:rsidP="00EA79D7">
      <w:pPr>
        <w:spacing w:after="0"/>
        <w:contextualSpacing/>
        <w:jc w:val="both"/>
        <w:rPr>
          <w:rFonts w:ascii="Trebuchet MS" w:hAnsi="Trebuchet MS" w:cs="Arial"/>
          <w:shd w:val="clear" w:color="auto" w:fill="FFFFFF"/>
        </w:rPr>
      </w:pPr>
    </w:p>
    <w:p w:rsidR="00EA79D7" w:rsidRPr="003B3B06" w:rsidRDefault="00316F49" w:rsidP="00EA79D7">
      <w:pPr>
        <w:spacing w:after="0"/>
        <w:contextualSpacing/>
        <w:jc w:val="center"/>
        <w:rPr>
          <w:rFonts w:ascii="Trebuchet MS" w:hAnsi="Trebuchet MS" w:cs="Arial"/>
          <w:b/>
          <w:bCs/>
          <w:shd w:val="clear" w:color="auto" w:fill="FFFFFF"/>
        </w:rPr>
      </w:pPr>
      <w:r>
        <w:rPr>
          <w:rFonts w:ascii="Trebuchet MS" w:hAnsi="Trebuchet MS" w:cs="Arial"/>
          <w:b/>
          <w:bCs/>
          <w:shd w:val="clear" w:color="auto" w:fill="FFFFFF"/>
        </w:rPr>
        <w:t xml:space="preserve">                  </w:t>
      </w:r>
      <w:r w:rsidR="009F30D8">
        <w:rPr>
          <w:rFonts w:ascii="Trebuchet MS" w:hAnsi="Trebuchet MS" w:cs="Arial"/>
          <w:b/>
          <w:bCs/>
          <w:shd w:val="clear" w:color="auto" w:fill="FFFFFF"/>
        </w:rPr>
        <w:t>Mapa de recibo de zonas de cesión</w:t>
      </w:r>
    </w:p>
    <w:p w:rsidR="00EA79D7" w:rsidRDefault="00EA79D7" w:rsidP="000131D1">
      <w:pPr>
        <w:spacing w:after="0"/>
        <w:ind w:right="141"/>
        <w:contextualSpacing/>
        <w:jc w:val="right"/>
        <w:rPr>
          <w:rFonts w:ascii="Trebuchet MS" w:hAnsi="Trebuchet MS" w:cs="Arial"/>
          <w:shd w:val="clear" w:color="auto" w:fill="FFFFFF"/>
        </w:rPr>
      </w:pPr>
      <w:r w:rsidRPr="003B3B06">
        <w:rPr>
          <w:rFonts w:ascii="Trebuchet MS" w:hAnsi="Trebuchet MS" w:cs="Arial"/>
          <w:noProof/>
          <w:shd w:val="clear" w:color="auto" w:fill="FFFFFF"/>
          <w:lang w:eastAsia="es-CO"/>
        </w:rPr>
        <w:drawing>
          <wp:inline distT="0" distB="0" distL="0" distR="0" wp14:anchorId="5BEF021F" wp14:editId="7B31477C">
            <wp:extent cx="4976225" cy="2857500"/>
            <wp:effectExtent l="0" t="0" r="0" b="0"/>
            <wp:docPr id="23" name="Imagen 3">
              <a:extLst xmlns:a="http://schemas.openxmlformats.org/drawingml/2006/main">
                <a:ext uri="{FF2B5EF4-FFF2-40B4-BE49-F238E27FC236}">
                  <a16:creationId xmlns:a16="http://schemas.microsoft.com/office/drawing/2014/main" id="{46EBDCAD-69C6-4A00-A350-966245AC0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6EBDCAD-69C6-4A00-A350-966245AC0D6B}"/>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324" t="7452" r="2229" b="2732"/>
                    <a:stretch/>
                  </pic:blipFill>
                  <pic:spPr>
                    <a:xfrm>
                      <a:off x="0" y="0"/>
                      <a:ext cx="5012213" cy="2878165"/>
                    </a:xfrm>
                    <a:prstGeom prst="rect">
                      <a:avLst/>
                    </a:prstGeom>
                  </pic:spPr>
                </pic:pic>
              </a:graphicData>
            </a:graphic>
          </wp:inline>
        </w:drawing>
      </w:r>
    </w:p>
    <w:p w:rsidR="00EA79D7" w:rsidRDefault="00EA79D7" w:rsidP="00EA79D7">
      <w:pPr>
        <w:spacing w:after="0"/>
        <w:contextualSpacing/>
        <w:jc w:val="center"/>
        <w:rPr>
          <w:rFonts w:ascii="Trebuchet MS" w:hAnsi="Trebuchet MS" w:cs="Arial"/>
          <w:shd w:val="clear" w:color="auto" w:fill="FFFFFF"/>
        </w:rPr>
      </w:pPr>
    </w:p>
    <w:p w:rsidR="00F9710A" w:rsidRDefault="00F9710A" w:rsidP="00EA79D7">
      <w:pPr>
        <w:spacing w:after="0"/>
        <w:contextualSpacing/>
        <w:jc w:val="center"/>
        <w:rPr>
          <w:rFonts w:ascii="Trebuchet MS" w:hAnsi="Trebuchet MS" w:cs="Arial"/>
          <w:shd w:val="clear" w:color="auto" w:fill="FFFFFF"/>
        </w:rPr>
      </w:pPr>
    </w:p>
    <w:p w:rsidR="00EA79D7" w:rsidRPr="00C1706C" w:rsidRDefault="00EA79D7" w:rsidP="00EA79D7">
      <w:pPr>
        <w:spacing w:after="0"/>
        <w:contextualSpacing/>
        <w:jc w:val="center"/>
        <w:rPr>
          <w:rFonts w:ascii="Trebuchet MS" w:hAnsi="Trebuchet MS" w:cs="Arial"/>
          <w:shd w:val="clear" w:color="auto" w:fill="FFFFFF"/>
        </w:rPr>
      </w:pPr>
    </w:p>
    <w:p w:rsidR="0084790F" w:rsidRDefault="0084790F" w:rsidP="006A7097">
      <w:pPr>
        <w:pStyle w:val="Ttulo2"/>
        <w:ind w:left="1843"/>
        <w:rPr>
          <w:rFonts w:cs="Arial"/>
          <w:sz w:val="24"/>
          <w:szCs w:val="24"/>
        </w:rPr>
      </w:pPr>
    </w:p>
    <w:p w:rsidR="0084790F" w:rsidRDefault="0084790F" w:rsidP="006A7097">
      <w:pPr>
        <w:pStyle w:val="Ttulo2"/>
        <w:ind w:left="1843"/>
        <w:rPr>
          <w:rFonts w:cs="Arial"/>
          <w:sz w:val="24"/>
          <w:szCs w:val="24"/>
        </w:rPr>
      </w:pPr>
    </w:p>
    <w:p w:rsidR="00EA79D7" w:rsidRPr="006A7097" w:rsidRDefault="00EA79D7" w:rsidP="006A7097">
      <w:pPr>
        <w:pStyle w:val="Ttulo2"/>
        <w:ind w:left="1843"/>
        <w:rPr>
          <w:rFonts w:cs="Arial"/>
          <w:sz w:val="24"/>
          <w:szCs w:val="24"/>
        </w:rPr>
      </w:pPr>
      <w:bookmarkStart w:id="182" w:name="_Toc24717611"/>
      <w:r w:rsidRPr="006A7097">
        <w:rPr>
          <w:rFonts w:cs="Arial"/>
          <w:sz w:val="24"/>
          <w:szCs w:val="24"/>
        </w:rPr>
        <w:t>3.5.2 Saneamiento y Titulación de los bienes de uso público.</w:t>
      </w:r>
      <w:bookmarkEnd w:id="182"/>
    </w:p>
    <w:p w:rsidR="00EA79D7" w:rsidRDefault="00EA79D7" w:rsidP="00EA79D7">
      <w:pPr>
        <w:spacing w:after="0"/>
        <w:contextualSpacing/>
        <w:jc w:val="both"/>
        <w:rPr>
          <w:rFonts w:ascii="Trebuchet MS" w:hAnsi="Trebuchet MS" w:cs="Arial"/>
          <w:shd w:val="clear" w:color="auto" w:fill="FFFFFF"/>
        </w:rPr>
      </w:pPr>
    </w:p>
    <w:p w:rsidR="00B16229" w:rsidRDefault="00EA79D7" w:rsidP="000131D1">
      <w:pPr>
        <w:pStyle w:val="Prrafodelista"/>
        <w:spacing w:after="0"/>
        <w:ind w:left="1843"/>
        <w:jc w:val="both"/>
        <w:rPr>
          <w:rFonts w:ascii="Trebuchet MS" w:hAnsi="Trebuchet MS"/>
        </w:rPr>
      </w:pPr>
      <w:r w:rsidRPr="00B16229">
        <w:rPr>
          <w:rFonts w:ascii="Trebuchet MS" w:hAnsi="Trebuchet MS"/>
        </w:rPr>
        <w:t>Meta Nro. 3 Proyecto de Inversión - Sanear y/o titular 2.000.000 m2 de los bienes de uso</w:t>
      </w:r>
    </w:p>
    <w:p w:rsidR="00EA79D7" w:rsidRDefault="00EA79D7" w:rsidP="00B16229">
      <w:pPr>
        <w:pStyle w:val="Prrafodelista"/>
        <w:spacing w:after="0"/>
        <w:ind w:left="1843"/>
        <w:jc w:val="both"/>
        <w:rPr>
          <w:rFonts w:ascii="Trebuchet MS" w:hAnsi="Trebuchet MS"/>
        </w:rPr>
      </w:pPr>
      <w:r w:rsidRPr="00B16229">
        <w:rPr>
          <w:rFonts w:ascii="Trebuchet MS" w:hAnsi="Trebuchet MS"/>
        </w:rPr>
        <w:t xml:space="preserve"> público.</w:t>
      </w:r>
    </w:p>
    <w:p w:rsidR="00D65EDA" w:rsidRDefault="00D65EDA" w:rsidP="00B16229">
      <w:pPr>
        <w:pStyle w:val="Prrafodelista"/>
        <w:spacing w:after="0"/>
        <w:ind w:left="1843"/>
        <w:jc w:val="both"/>
        <w:rPr>
          <w:rFonts w:ascii="Trebuchet MS" w:hAnsi="Trebuchet MS"/>
        </w:rPr>
      </w:pPr>
    </w:p>
    <w:p w:rsidR="00EA79D7" w:rsidRDefault="00D65EDA" w:rsidP="006A6DA8">
      <w:pPr>
        <w:pStyle w:val="Prrafodelista"/>
        <w:ind w:left="1843"/>
        <w:jc w:val="both"/>
        <w:rPr>
          <w:rFonts w:ascii="Trebuchet MS" w:hAnsi="Trebuchet MS" w:cs="Arial"/>
          <w:shd w:val="clear" w:color="auto" w:fill="FFFFFF"/>
        </w:rPr>
      </w:pPr>
      <w:r>
        <w:rPr>
          <w:rFonts w:ascii="Trebuchet MS" w:hAnsi="Trebuchet MS"/>
        </w:rPr>
        <w:t>Esta m</w:t>
      </w:r>
      <w:r w:rsidR="00EA79D7">
        <w:rPr>
          <w:rFonts w:ascii="Trebuchet MS" w:hAnsi="Trebuchet MS" w:cs="Arial"/>
          <w:shd w:val="clear" w:color="auto" w:fill="FFFFFF"/>
        </w:rPr>
        <w:t xml:space="preserve">eta tiene por objetivo </w:t>
      </w:r>
      <w:r w:rsidR="00EA79D7" w:rsidRPr="00E24843">
        <w:rPr>
          <w:rFonts w:ascii="Trebuchet MS" w:hAnsi="Trebuchet MS" w:cs="Arial"/>
          <w:shd w:val="clear" w:color="auto" w:fill="FFFFFF"/>
        </w:rPr>
        <w:t xml:space="preserve">consolidar </w:t>
      </w:r>
      <w:r w:rsidR="00EA79D7">
        <w:rPr>
          <w:rFonts w:ascii="Trebuchet MS" w:hAnsi="Trebuchet MS" w:cs="Arial"/>
          <w:shd w:val="clear" w:color="auto" w:fill="FFFFFF"/>
        </w:rPr>
        <w:t xml:space="preserve">la propiedad </w:t>
      </w:r>
      <w:r w:rsidR="00EA79D7" w:rsidRPr="00E24843">
        <w:rPr>
          <w:rFonts w:ascii="Trebuchet MS" w:hAnsi="Trebuchet MS" w:cs="Arial"/>
          <w:shd w:val="clear" w:color="auto" w:fill="FFFFFF"/>
        </w:rPr>
        <w:t>a favor de</w:t>
      </w:r>
      <w:r w:rsidR="00EA79D7">
        <w:rPr>
          <w:rFonts w:ascii="Trebuchet MS" w:hAnsi="Trebuchet MS" w:cs="Arial"/>
          <w:shd w:val="clear" w:color="auto" w:fill="FFFFFF"/>
        </w:rPr>
        <w:t xml:space="preserve">l </w:t>
      </w:r>
      <w:r w:rsidR="00EA79D7" w:rsidRPr="00E24843">
        <w:rPr>
          <w:rFonts w:ascii="Trebuchet MS" w:hAnsi="Trebuchet MS" w:cs="Arial"/>
          <w:shd w:val="clear" w:color="auto" w:fill="FFFFFF"/>
        </w:rPr>
        <w:t>Distrito Capital</w:t>
      </w:r>
      <w:r w:rsidR="00EA79D7">
        <w:rPr>
          <w:rFonts w:ascii="Trebuchet MS" w:hAnsi="Trebuchet MS" w:cs="Arial"/>
          <w:shd w:val="clear" w:color="auto" w:fill="FFFFFF"/>
        </w:rPr>
        <w:t xml:space="preserve"> </w:t>
      </w:r>
      <w:r w:rsidR="00EA79D7" w:rsidRPr="00E24843">
        <w:rPr>
          <w:rFonts w:ascii="Trebuchet MS" w:hAnsi="Trebuchet MS" w:cs="Arial"/>
          <w:shd w:val="clear" w:color="auto" w:fill="FFFFFF"/>
        </w:rPr>
        <w:t>del espacio público generado en los diferentes instrumentos de planeamiento</w:t>
      </w:r>
      <w:r w:rsidR="00EA79D7">
        <w:rPr>
          <w:rFonts w:ascii="Trebuchet MS" w:hAnsi="Trebuchet MS" w:cs="Arial"/>
          <w:shd w:val="clear" w:color="auto" w:fill="FFFFFF"/>
        </w:rPr>
        <w:t>,</w:t>
      </w:r>
      <w:r w:rsidR="00EA79D7" w:rsidRPr="00E24843">
        <w:rPr>
          <w:rFonts w:ascii="Trebuchet MS" w:hAnsi="Trebuchet MS" w:cs="Arial"/>
          <w:shd w:val="clear" w:color="auto" w:fill="FFFFFF"/>
        </w:rPr>
        <w:t xml:space="preserve"> del espacio público consolidado de Bogotá</w:t>
      </w:r>
      <w:r w:rsidR="00EA79D7">
        <w:rPr>
          <w:rFonts w:ascii="Trebuchet MS" w:hAnsi="Trebuchet MS" w:cs="Arial"/>
          <w:shd w:val="clear" w:color="auto" w:fill="FFFFFF"/>
        </w:rPr>
        <w:t xml:space="preserve"> y/o de los inmuebles que son transferidos por otras Entidades como es el caso de los Bienes Fiscales y/o a través de los particulares a título de Donación</w:t>
      </w:r>
      <w:r w:rsidR="00EA79D7" w:rsidRPr="00E24843">
        <w:rPr>
          <w:rFonts w:ascii="Trebuchet MS" w:hAnsi="Trebuchet MS" w:cs="Arial"/>
          <w:shd w:val="clear" w:color="auto" w:fill="FFFFFF"/>
        </w:rPr>
        <w:t xml:space="preserve">. </w:t>
      </w:r>
      <w:r w:rsidR="00EA79D7">
        <w:rPr>
          <w:rFonts w:ascii="Trebuchet MS" w:hAnsi="Trebuchet MS" w:cs="Arial"/>
          <w:shd w:val="clear" w:color="auto" w:fill="FFFFFF"/>
        </w:rPr>
        <w:t>El Saneamiento por su parte lo constituyen las acciones que la Entidad adelanta sobre los inmuebles que conforman el Patrimonio Inmobiliario del Distrito Capital y que están asociadas al componente técnico (catastral y urbanístico) y al componente jurídico (títulos y certificado de tradición y libertad), todo lo anterior con el fin de lograr una debida administración y una mejor defensa de los predios del Distrito Capital.</w:t>
      </w:r>
    </w:p>
    <w:p w:rsidR="009F6631" w:rsidRDefault="009F6631" w:rsidP="00D65EDA">
      <w:pPr>
        <w:pStyle w:val="Prrafodelista"/>
        <w:spacing w:after="0"/>
        <w:ind w:left="1843"/>
        <w:jc w:val="both"/>
        <w:rPr>
          <w:rFonts w:ascii="Trebuchet MS" w:hAnsi="Trebuchet MS" w:cs="Arial"/>
          <w:shd w:val="clear" w:color="auto" w:fill="FFFFFF"/>
        </w:rPr>
      </w:pPr>
    </w:p>
    <w:p w:rsidR="00EA79D7" w:rsidRDefault="009F6631" w:rsidP="009F6631">
      <w:pPr>
        <w:pStyle w:val="Prrafodelista"/>
        <w:spacing w:after="0"/>
        <w:ind w:left="1843"/>
        <w:jc w:val="both"/>
        <w:rPr>
          <w:rFonts w:ascii="Trebuchet MS" w:hAnsi="Trebuchet MS" w:cs="Arial"/>
          <w:shd w:val="clear" w:color="auto" w:fill="FFFFFF"/>
        </w:rPr>
      </w:pPr>
      <w:r>
        <w:rPr>
          <w:rFonts w:ascii="Trebuchet MS" w:hAnsi="Trebuchet MS" w:cs="Arial"/>
          <w:shd w:val="clear" w:color="auto" w:fill="FFFFFF"/>
        </w:rPr>
        <w:t xml:space="preserve">Con </w:t>
      </w:r>
      <w:r w:rsidR="00EA79D7">
        <w:rPr>
          <w:rFonts w:ascii="Trebuchet MS" w:hAnsi="Trebuchet MS" w:cs="Arial"/>
          <w:shd w:val="clear" w:color="auto" w:fill="FFFFFF"/>
        </w:rPr>
        <w:t>corte al mes de septiembre de 2019, los resultados fueron los siguientes:</w:t>
      </w:r>
    </w:p>
    <w:p w:rsidR="009F6631" w:rsidRDefault="009F6631" w:rsidP="009F6631">
      <w:pPr>
        <w:pStyle w:val="Prrafodelista"/>
        <w:spacing w:after="0"/>
        <w:ind w:left="1843"/>
        <w:jc w:val="both"/>
        <w:rPr>
          <w:rFonts w:ascii="Trebuchet MS" w:hAnsi="Trebuchet MS" w:cs="Arial"/>
          <w:shd w:val="clear" w:color="auto" w:fill="FFFFFF"/>
        </w:rPr>
      </w:pPr>
    </w:p>
    <w:tbl>
      <w:tblPr>
        <w:tblStyle w:val="Tablaconcuadrcula6concolores-nfasis3"/>
        <w:tblW w:w="8221"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4A0" w:firstRow="1" w:lastRow="0" w:firstColumn="1" w:lastColumn="0" w:noHBand="0" w:noVBand="1"/>
      </w:tblPr>
      <w:tblGrid>
        <w:gridCol w:w="3397"/>
        <w:gridCol w:w="1418"/>
        <w:gridCol w:w="1559"/>
        <w:gridCol w:w="1847"/>
      </w:tblGrid>
      <w:tr w:rsidR="008C3CB8" w:rsidRPr="006D19D0" w:rsidTr="0011749E">
        <w:trPr>
          <w:cnfStyle w:val="100000000000" w:firstRow="1" w:lastRow="0" w:firstColumn="0" w:lastColumn="0" w:oddVBand="0" w:evenVBand="0" w:oddHBand="0" w:evenHBand="0" w:firstRowFirstColumn="0" w:firstRowLastColumn="0" w:lastRowFirstColumn="0" w:lastRowLastColumn="0"/>
          <w:trHeight w:val="312"/>
          <w:tblHeader/>
          <w:jc w:val="right"/>
        </w:trPr>
        <w:tc>
          <w:tcPr>
            <w:cnfStyle w:val="001000000000" w:firstRow="0" w:lastRow="0" w:firstColumn="1" w:lastColumn="0" w:oddVBand="0" w:evenVBand="0" w:oddHBand="0" w:evenHBand="0" w:firstRowFirstColumn="0" w:firstRowLastColumn="0" w:lastRowFirstColumn="0" w:lastRowLastColumn="0"/>
            <w:tcW w:w="3397" w:type="dxa"/>
            <w:tcBorders>
              <w:bottom w:val="none" w:sz="0" w:space="0" w:color="auto"/>
            </w:tcBorders>
            <w:shd w:val="clear" w:color="auto" w:fill="FFFFFF" w:themeFill="background1"/>
            <w:vAlign w:val="center"/>
          </w:tcPr>
          <w:p w:rsidR="008C3CB8" w:rsidRDefault="008C3CB8" w:rsidP="009F30D8">
            <w:pPr>
              <w:jc w:val="center"/>
              <w:rPr>
                <w:rFonts w:ascii="Trebuchet MS" w:eastAsiaTheme="majorEastAsia" w:hAnsi="Trebuchet MS" w:cstheme="majorBidi"/>
                <w:b w:val="0"/>
                <w:bCs w:val="0"/>
                <w:color w:val="000000" w:themeColor="text1"/>
                <w:sz w:val="18"/>
                <w:szCs w:val="18"/>
              </w:rPr>
            </w:pPr>
          </w:p>
          <w:p w:rsidR="008C3CB8" w:rsidRPr="00160CAD" w:rsidRDefault="008C3CB8" w:rsidP="009F30D8">
            <w:pPr>
              <w:jc w:val="center"/>
              <w:rPr>
                <w:rFonts w:ascii="Trebuchet MS" w:hAnsi="Trebuchet MS"/>
                <w:b w:val="0"/>
                <w:bCs w:val="0"/>
                <w:color w:val="000000" w:themeColor="text1"/>
                <w:sz w:val="18"/>
                <w:szCs w:val="18"/>
              </w:rPr>
            </w:pPr>
            <w:r w:rsidRPr="00160CAD">
              <w:rPr>
                <w:rFonts w:ascii="Trebuchet MS" w:hAnsi="Trebuchet MS"/>
                <w:b w:val="0"/>
                <w:bCs w:val="0"/>
                <w:color w:val="000000" w:themeColor="text1"/>
                <w:sz w:val="18"/>
                <w:szCs w:val="18"/>
              </w:rPr>
              <w:t xml:space="preserve">Meta proyecto de inversión </w:t>
            </w:r>
          </w:p>
          <w:p w:rsidR="008C3CB8" w:rsidRPr="006D19D0" w:rsidRDefault="008C3CB8" w:rsidP="009F30D8">
            <w:pPr>
              <w:jc w:val="center"/>
              <w:rPr>
                <w:rFonts w:ascii="Trebuchet MS" w:eastAsiaTheme="majorEastAsia" w:hAnsi="Trebuchet MS" w:cstheme="majorBidi"/>
                <w:b w:val="0"/>
                <w:bCs w:val="0"/>
                <w:color w:val="000000" w:themeColor="text1"/>
                <w:sz w:val="18"/>
                <w:szCs w:val="18"/>
              </w:rPr>
            </w:pPr>
          </w:p>
        </w:tc>
        <w:tc>
          <w:tcPr>
            <w:tcW w:w="1418" w:type="dxa"/>
            <w:tcBorders>
              <w:bottom w:val="none" w:sz="0" w:space="0" w:color="auto"/>
            </w:tcBorders>
            <w:shd w:val="clear" w:color="auto" w:fill="FFFFFF" w:themeFill="background1"/>
            <w:vAlign w:val="center"/>
          </w:tcPr>
          <w:p w:rsidR="008C3CB8" w:rsidRPr="006D19D0" w:rsidRDefault="008C3CB8" w:rsidP="009F30D8">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160CAD">
              <w:rPr>
                <w:rFonts w:ascii="Trebuchet MS" w:hAnsi="Trebuchet MS"/>
                <w:b w:val="0"/>
                <w:bCs w:val="0"/>
                <w:color w:val="000000" w:themeColor="text1"/>
                <w:sz w:val="18"/>
                <w:szCs w:val="18"/>
              </w:rPr>
              <w:t>Meta proyecto</w:t>
            </w:r>
          </w:p>
        </w:tc>
        <w:tc>
          <w:tcPr>
            <w:tcW w:w="1559" w:type="dxa"/>
            <w:tcBorders>
              <w:bottom w:val="none" w:sz="0" w:space="0" w:color="auto"/>
            </w:tcBorders>
            <w:shd w:val="clear" w:color="auto" w:fill="FFFFFF" w:themeFill="background1"/>
            <w:vAlign w:val="center"/>
          </w:tcPr>
          <w:p w:rsidR="008C3CB8" w:rsidRDefault="008C3CB8" w:rsidP="009F30D8">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sidRPr="00160CAD">
              <w:rPr>
                <w:rFonts w:ascii="Trebuchet MS" w:hAnsi="Trebuchet MS"/>
                <w:b w:val="0"/>
                <w:bCs w:val="0"/>
                <w:color w:val="000000" w:themeColor="text1"/>
                <w:sz w:val="18"/>
                <w:szCs w:val="18"/>
              </w:rPr>
              <w:t>Meta hasta 2019</w:t>
            </w:r>
          </w:p>
        </w:tc>
        <w:tc>
          <w:tcPr>
            <w:tcW w:w="1847" w:type="dxa"/>
            <w:tcBorders>
              <w:bottom w:val="none" w:sz="0" w:space="0" w:color="auto"/>
            </w:tcBorders>
            <w:shd w:val="clear" w:color="auto" w:fill="FFFFFF" w:themeFill="background1"/>
          </w:tcPr>
          <w:p w:rsidR="008C3CB8" w:rsidRDefault="008C3CB8" w:rsidP="009F30D8">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p>
          <w:p w:rsidR="008C3CB8" w:rsidRPr="006D19D0" w:rsidRDefault="008C3CB8" w:rsidP="009F30D8">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sidRPr="00160CAD">
              <w:rPr>
                <w:rFonts w:ascii="Trebuchet MS" w:hAnsi="Trebuchet MS"/>
                <w:b w:val="0"/>
                <w:bCs w:val="0"/>
                <w:color w:val="000000" w:themeColor="text1"/>
                <w:sz w:val="18"/>
                <w:szCs w:val="18"/>
              </w:rPr>
              <w:t>Resultado hasta 2019-sep.</w:t>
            </w:r>
          </w:p>
        </w:tc>
      </w:tr>
      <w:tr w:rsidR="008C3CB8" w:rsidRPr="006D19D0" w:rsidTr="0011749E">
        <w:trPr>
          <w:cnfStyle w:val="000000100000" w:firstRow="0" w:lastRow="0" w:firstColumn="0" w:lastColumn="0" w:oddVBand="0" w:evenVBand="0" w:oddHBand="1" w:evenHBand="0" w:firstRowFirstColumn="0" w:firstRowLastColumn="0" w:lastRowFirstColumn="0" w:lastRowLastColumn="0"/>
          <w:trHeight w:val="524"/>
          <w:jc w:val="right"/>
        </w:trPr>
        <w:tc>
          <w:tcPr>
            <w:cnfStyle w:val="001000000000" w:firstRow="0" w:lastRow="0" w:firstColumn="1" w:lastColumn="0" w:oddVBand="0" w:evenVBand="0" w:oddHBand="0" w:evenHBand="0" w:firstRowFirstColumn="0" w:firstRowLastColumn="0" w:lastRowFirstColumn="0" w:lastRowLastColumn="0"/>
            <w:tcW w:w="3397" w:type="dxa"/>
            <w:shd w:val="clear" w:color="auto" w:fill="FFFFFF" w:themeFill="background1"/>
            <w:vAlign w:val="center"/>
          </w:tcPr>
          <w:p w:rsidR="008C3CB8" w:rsidRPr="00160CAD" w:rsidRDefault="008C3CB8" w:rsidP="009F30D8">
            <w:pPr>
              <w:jc w:val="both"/>
              <w:rPr>
                <w:rFonts w:ascii="Trebuchet MS" w:eastAsiaTheme="majorEastAsia" w:hAnsi="Trebuchet MS" w:cstheme="majorBidi"/>
                <w:b w:val="0"/>
                <w:bCs w:val="0"/>
                <w:color w:val="000000" w:themeColor="text1"/>
                <w:sz w:val="18"/>
                <w:szCs w:val="18"/>
              </w:rPr>
            </w:pPr>
            <w:r w:rsidRPr="00EB1FC7">
              <w:rPr>
                <w:rFonts w:ascii="Trebuchet MS" w:hAnsi="Trebuchet MS"/>
                <w:b w:val="0"/>
                <w:bCs w:val="0"/>
                <w:color w:val="000000" w:themeColor="text1"/>
                <w:sz w:val="18"/>
                <w:szCs w:val="18"/>
              </w:rPr>
              <w:t>Sanear y/o titular 2.000.000 m2 de los bienes de uso público.</w:t>
            </w:r>
          </w:p>
        </w:tc>
        <w:tc>
          <w:tcPr>
            <w:tcW w:w="1418" w:type="dxa"/>
            <w:shd w:val="clear" w:color="auto" w:fill="FFFFFF" w:themeFill="background1"/>
            <w:vAlign w:val="center"/>
          </w:tcPr>
          <w:p w:rsidR="008C3CB8" w:rsidRPr="005E626A" w:rsidRDefault="008C3CB8" w:rsidP="009F30D8">
            <w:pPr>
              <w:jc w:val="center"/>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2.350.000</w:t>
            </w:r>
          </w:p>
        </w:tc>
        <w:tc>
          <w:tcPr>
            <w:tcW w:w="1559" w:type="dxa"/>
            <w:shd w:val="clear" w:color="auto" w:fill="FFFFFF" w:themeFill="background1"/>
            <w:vAlign w:val="center"/>
          </w:tcPr>
          <w:p w:rsidR="008C3CB8" w:rsidRPr="005E626A" w:rsidRDefault="008C3CB8" w:rsidP="009F30D8">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hAnsi="Trebuchet MS"/>
                <w:color w:val="000000" w:themeColor="text1"/>
                <w:sz w:val="18"/>
                <w:szCs w:val="18"/>
              </w:rPr>
              <w:t>2.250.000</w:t>
            </w:r>
          </w:p>
        </w:tc>
        <w:tc>
          <w:tcPr>
            <w:tcW w:w="1847" w:type="dxa"/>
            <w:shd w:val="clear" w:color="auto" w:fill="FFFFFF" w:themeFill="background1"/>
          </w:tcPr>
          <w:p w:rsidR="008C3CB8" w:rsidRPr="00EB1FC7" w:rsidRDefault="008C3CB8" w:rsidP="009F30D8">
            <w:pPr>
              <w:contextualSpacing/>
              <w:jc w:val="right"/>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sidRPr="00EB1FC7">
              <w:rPr>
                <w:rFonts w:ascii="Trebuchet MS" w:hAnsi="Trebuchet MS"/>
                <w:color w:val="000000" w:themeColor="text1"/>
                <w:sz w:val="18"/>
                <w:szCs w:val="18"/>
              </w:rPr>
              <w:t>2.088.681</w:t>
            </w:r>
          </w:p>
          <w:p w:rsidR="008C3CB8" w:rsidRPr="005E626A" w:rsidRDefault="008C3CB8" w:rsidP="009F30D8">
            <w:pPr>
              <w:jc w:val="right"/>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sidRPr="00EB1FC7">
              <w:rPr>
                <w:rFonts w:ascii="Trebuchet MS" w:hAnsi="Trebuchet MS"/>
                <w:color w:val="000000" w:themeColor="text1"/>
                <w:sz w:val="18"/>
                <w:szCs w:val="18"/>
              </w:rPr>
              <w:t>(93%)</w:t>
            </w:r>
          </w:p>
        </w:tc>
      </w:tr>
    </w:tbl>
    <w:p w:rsidR="009F6631" w:rsidRDefault="009F6631" w:rsidP="009F6631">
      <w:pPr>
        <w:pStyle w:val="Prrafodelista"/>
        <w:spacing w:after="0"/>
        <w:ind w:left="1843"/>
        <w:jc w:val="both"/>
        <w:rPr>
          <w:rFonts w:ascii="Trebuchet MS" w:hAnsi="Trebuchet MS" w:cs="Arial"/>
          <w:shd w:val="clear" w:color="auto" w:fill="FFFFFF"/>
        </w:rPr>
      </w:pPr>
    </w:p>
    <w:p w:rsidR="00EA79D7" w:rsidRDefault="00EA79D7" w:rsidP="00FC273C">
      <w:pPr>
        <w:pStyle w:val="Prrafodelista"/>
        <w:spacing w:after="0"/>
        <w:ind w:left="1843"/>
        <w:jc w:val="both"/>
        <w:rPr>
          <w:rFonts w:ascii="Trebuchet MS" w:hAnsi="Trebuchet MS" w:cs="Arial"/>
          <w:shd w:val="clear" w:color="auto" w:fill="FFFFFF"/>
        </w:rPr>
      </w:pPr>
      <w:r>
        <w:rPr>
          <w:rFonts w:ascii="Trebuchet MS" w:hAnsi="Trebuchet MS" w:cs="Arial"/>
          <w:shd w:val="clear" w:color="auto" w:fill="FFFFFF"/>
        </w:rPr>
        <w:t>En el transcurso de la vigencia 2019 la meta final del Proyecto de Inversión se modificó pasando de 2.000.000 m2 a 2.350.000 m2, buscando ejecutar 100.000 m2 durante el primer semestre de la vigencia 2020.</w:t>
      </w:r>
    </w:p>
    <w:p w:rsidR="00EA79D7" w:rsidRDefault="00EA79D7" w:rsidP="00EA79D7">
      <w:pPr>
        <w:spacing w:after="0"/>
        <w:contextualSpacing/>
        <w:jc w:val="center"/>
        <w:rPr>
          <w:rFonts w:ascii="Trebuchet MS" w:hAnsi="Trebuchet MS" w:cs="Arial"/>
          <w:b/>
          <w:bCs/>
          <w:shd w:val="clear" w:color="auto" w:fill="FFFFFF"/>
        </w:rPr>
      </w:pPr>
    </w:p>
    <w:p w:rsidR="009F30D8" w:rsidRDefault="000131D1" w:rsidP="00EA79D7">
      <w:pPr>
        <w:spacing w:after="0"/>
        <w:contextualSpacing/>
        <w:jc w:val="center"/>
        <w:rPr>
          <w:rFonts w:ascii="Trebuchet MS" w:hAnsi="Trebuchet MS" w:cs="Arial"/>
          <w:b/>
          <w:bCs/>
          <w:shd w:val="clear" w:color="auto" w:fill="FFFFFF"/>
        </w:rPr>
      </w:pPr>
      <w:r>
        <w:rPr>
          <w:rFonts w:ascii="Trebuchet MS" w:hAnsi="Trebuchet MS" w:cs="Arial"/>
          <w:b/>
          <w:bCs/>
          <w:shd w:val="clear" w:color="auto" w:fill="FFFFFF"/>
        </w:rPr>
        <w:t xml:space="preserve">                </w:t>
      </w: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9F30D8" w:rsidRDefault="009F30D8" w:rsidP="00EA79D7">
      <w:pPr>
        <w:spacing w:after="0"/>
        <w:contextualSpacing/>
        <w:jc w:val="center"/>
        <w:rPr>
          <w:rFonts w:ascii="Trebuchet MS" w:hAnsi="Trebuchet MS" w:cs="Arial"/>
          <w:b/>
          <w:bCs/>
          <w:shd w:val="clear" w:color="auto" w:fill="FFFFFF"/>
        </w:rPr>
      </w:pPr>
    </w:p>
    <w:p w:rsidR="00EA79D7" w:rsidRPr="000131D1" w:rsidRDefault="003B2DB2" w:rsidP="00EA79D7">
      <w:pPr>
        <w:spacing w:after="0"/>
        <w:contextualSpacing/>
        <w:jc w:val="center"/>
        <w:rPr>
          <w:rFonts w:ascii="Trebuchet MS" w:hAnsi="Trebuchet MS" w:cs="Arial"/>
          <w:shd w:val="clear" w:color="auto" w:fill="FFFFFF"/>
        </w:rPr>
      </w:pPr>
      <w:r w:rsidRPr="000131D1">
        <w:rPr>
          <w:rFonts w:ascii="Trebuchet MS" w:hAnsi="Trebuchet MS" w:cs="Arial"/>
          <w:shd w:val="clear" w:color="auto" w:fill="FFFFFF"/>
        </w:rPr>
        <w:t>Mapa de Saneamiento y Titulación</w:t>
      </w:r>
    </w:p>
    <w:p w:rsidR="00EA79D7" w:rsidRDefault="00EA79D7" w:rsidP="000131D1">
      <w:pPr>
        <w:spacing w:after="0"/>
        <w:ind w:right="992"/>
        <w:contextualSpacing/>
        <w:jc w:val="right"/>
        <w:rPr>
          <w:rFonts w:ascii="Trebuchet MS" w:hAnsi="Trebuchet MS" w:cs="Arial"/>
          <w:shd w:val="clear" w:color="auto" w:fill="FFFFFF"/>
        </w:rPr>
      </w:pPr>
      <w:r w:rsidRPr="003B3B06">
        <w:rPr>
          <w:rFonts w:ascii="Trebuchet MS" w:hAnsi="Trebuchet MS" w:cs="Arial"/>
          <w:noProof/>
          <w:shd w:val="clear" w:color="auto" w:fill="FFFFFF"/>
          <w:lang w:eastAsia="es-CO"/>
        </w:rPr>
        <w:drawing>
          <wp:inline distT="0" distB="0" distL="0" distR="0" wp14:anchorId="2C90534A" wp14:editId="37D7FF72">
            <wp:extent cx="4338955" cy="2182483"/>
            <wp:effectExtent l="0" t="0" r="4445" b="8890"/>
            <wp:docPr id="25" name="Imagen 5">
              <a:extLst xmlns:a="http://schemas.openxmlformats.org/drawingml/2006/main">
                <a:ext uri="{FF2B5EF4-FFF2-40B4-BE49-F238E27FC236}">
                  <a16:creationId xmlns:a16="http://schemas.microsoft.com/office/drawing/2014/main" id="{436A18B0-D582-4456-8825-DDFC531A9C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436A18B0-D582-4456-8825-DDFC531A9CF8}"/>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2349" t="6269" r="1918" b="2592"/>
                    <a:stretch/>
                  </pic:blipFill>
                  <pic:spPr>
                    <a:xfrm>
                      <a:off x="0" y="0"/>
                      <a:ext cx="4362268" cy="2194209"/>
                    </a:xfrm>
                    <a:prstGeom prst="rect">
                      <a:avLst/>
                    </a:prstGeom>
                    <a:ln>
                      <a:noFill/>
                    </a:ln>
                  </pic:spPr>
                </pic:pic>
              </a:graphicData>
            </a:graphic>
          </wp:inline>
        </w:drawing>
      </w:r>
    </w:p>
    <w:p w:rsidR="00EA79D7" w:rsidRDefault="00EA79D7" w:rsidP="00EA79D7">
      <w:pPr>
        <w:spacing w:after="0"/>
        <w:contextualSpacing/>
        <w:jc w:val="both"/>
        <w:rPr>
          <w:rFonts w:ascii="Trebuchet MS" w:hAnsi="Trebuchet MS" w:cs="Arial"/>
          <w:shd w:val="clear" w:color="auto" w:fill="FFFFFF"/>
        </w:rPr>
      </w:pPr>
    </w:p>
    <w:p w:rsidR="00EA79D7" w:rsidRDefault="00EA79D7" w:rsidP="00EA79D7">
      <w:pPr>
        <w:spacing w:after="0"/>
        <w:contextualSpacing/>
        <w:jc w:val="both"/>
        <w:rPr>
          <w:rFonts w:ascii="Trebuchet MS" w:hAnsi="Trebuchet MS" w:cs="Arial"/>
          <w:shd w:val="clear" w:color="auto" w:fill="FFFFFF"/>
        </w:rPr>
      </w:pPr>
    </w:p>
    <w:p w:rsidR="00EA79D7" w:rsidRPr="00A330E5" w:rsidRDefault="00561894" w:rsidP="00FC273C">
      <w:pPr>
        <w:pStyle w:val="Prrafodelista"/>
        <w:spacing w:after="0"/>
        <w:ind w:left="1843"/>
        <w:jc w:val="both"/>
        <w:rPr>
          <w:rFonts w:ascii="Trebuchet MS" w:hAnsi="Trebuchet MS" w:cs="Arial"/>
          <w:sz w:val="24"/>
          <w:szCs w:val="24"/>
          <w:shd w:val="clear" w:color="auto" w:fill="FFFFFF"/>
        </w:rPr>
      </w:pPr>
      <w:r w:rsidRPr="00A330E5">
        <w:rPr>
          <w:rFonts w:ascii="Trebuchet MS" w:hAnsi="Trebuchet MS" w:cs="Arial"/>
          <w:sz w:val="24"/>
          <w:szCs w:val="24"/>
          <w:shd w:val="clear" w:color="auto" w:fill="FFFFFF"/>
        </w:rPr>
        <w:t xml:space="preserve">3.5.2.1 </w:t>
      </w:r>
      <w:r w:rsidR="00EA79D7" w:rsidRPr="00A330E5">
        <w:rPr>
          <w:rFonts w:ascii="Trebuchet MS" w:hAnsi="Trebuchet MS" w:cs="Arial"/>
          <w:sz w:val="24"/>
          <w:szCs w:val="24"/>
          <w:shd w:val="clear" w:color="auto" w:fill="FFFFFF"/>
        </w:rPr>
        <w:t>Casos Especiales</w:t>
      </w:r>
    </w:p>
    <w:p w:rsidR="00EA79D7" w:rsidRPr="00561894" w:rsidRDefault="00EA79D7" w:rsidP="00EA79D7">
      <w:pPr>
        <w:spacing w:after="0"/>
        <w:contextualSpacing/>
        <w:rPr>
          <w:rFonts w:ascii="Trebuchet MS" w:hAnsi="Trebuchet MS"/>
          <w:sz w:val="24"/>
          <w:szCs w:val="24"/>
        </w:rPr>
      </w:pPr>
    </w:p>
    <w:p w:rsidR="00EA79D7" w:rsidRPr="00AB44FE" w:rsidRDefault="00EA79D7" w:rsidP="00671F8E">
      <w:pPr>
        <w:pStyle w:val="Prrafodelista"/>
        <w:numPr>
          <w:ilvl w:val="0"/>
          <w:numId w:val="36"/>
        </w:numPr>
        <w:spacing w:after="0"/>
        <w:ind w:firstLine="1123"/>
        <w:jc w:val="both"/>
        <w:rPr>
          <w:rFonts w:ascii="Trebuchet MS" w:hAnsi="Trebuchet MS"/>
          <w:sz w:val="24"/>
          <w:szCs w:val="24"/>
        </w:rPr>
      </w:pPr>
      <w:r w:rsidRPr="00AB44FE">
        <w:rPr>
          <w:rFonts w:ascii="Trebuchet MS" w:hAnsi="Trebuchet MS"/>
          <w:sz w:val="24"/>
          <w:szCs w:val="24"/>
        </w:rPr>
        <w:t>Predio El Liston</w:t>
      </w:r>
    </w:p>
    <w:p w:rsidR="00EA79D7" w:rsidRDefault="00EA79D7" w:rsidP="00EA79D7">
      <w:pPr>
        <w:spacing w:after="0"/>
        <w:contextualSpacing/>
        <w:jc w:val="both"/>
        <w:rPr>
          <w:rFonts w:ascii="Trebuchet MS" w:hAnsi="Trebuchet MS" w:cs="Arial"/>
          <w:lang w:val="es-MX"/>
        </w:rPr>
      </w:pPr>
    </w:p>
    <w:p w:rsidR="00EA79D7" w:rsidRDefault="00EA79D7" w:rsidP="0015599E">
      <w:pPr>
        <w:pStyle w:val="Prrafodelista"/>
        <w:ind w:left="1843"/>
        <w:jc w:val="both"/>
        <w:rPr>
          <w:rFonts w:ascii="Trebuchet MS" w:hAnsi="Trebuchet MS" w:cs="Arial"/>
          <w:lang w:val="es-MX"/>
        </w:rPr>
      </w:pPr>
      <w:r>
        <w:rPr>
          <w:rFonts w:ascii="Trebuchet MS" w:hAnsi="Trebuchet MS" w:cs="Arial"/>
          <w:lang w:val="es-MX"/>
        </w:rPr>
        <w:t>Como es sabido este predio fue saneado por la S</w:t>
      </w:r>
      <w:r w:rsidR="0015599E">
        <w:rPr>
          <w:rFonts w:ascii="Trebuchet MS" w:hAnsi="Trebuchet MS" w:cs="Arial"/>
          <w:lang w:val="es-MX"/>
        </w:rPr>
        <w:t>ubdirección de Registro Inmobiliario, después</w:t>
      </w:r>
      <w:r>
        <w:rPr>
          <w:rFonts w:ascii="Trebuchet MS" w:hAnsi="Trebuchet MS" w:cs="Arial"/>
          <w:lang w:val="es-MX"/>
        </w:rPr>
        <w:t xml:space="preserve"> de más de 15 años se intentará sin éxito, en el saneamiento del predio y teniendo como fundamento la sentencia proferida por el juez donde ordenaba la cesión de la vía en favor de la ciudad y de cara a los errores procesales cometidos entre ellos.</w:t>
      </w:r>
      <w:r w:rsidR="00A330E5">
        <w:rPr>
          <w:rFonts w:ascii="Trebuchet MS" w:hAnsi="Trebuchet MS" w:cs="Arial"/>
          <w:lang w:val="es-MX"/>
        </w:rPr>
        <w:t xml:space="preserve"> </w:t>
      </w:r>
    </w:p>
    <w:p w:rsidR="00A330E5" w:rsidRDefault="00A330E5" w:rsidP="0015599E">
      <w:pPr>
        <w:pStyle w:val="Prrafodelista"/>
        <w:ind w:left="1843"/>
        <w:jc w:val="both"/>
        <w:rPr>
          <w:rFonts w:ascii="Trebuchet MS" w:hAnsi="Trebuchet MS" w:cs="Arial"/>
          <w:lang w:val="es-MX"/>
        </w:rPr>
      </w:pPr>
    </w:p>
    <w:p w:rsidR="00EA79D7" w:rsidRDefault="00EA79D7" w:rsidP="007000E1">
      <w:pPr>
        <w:pStyle w:val="Prrafodelista"/>
        <w:numPr>
          <w:ilvl w:val="0"/>
          <w:numId w:val="10"/>
        </w:numPr>
        <w:ind w:hanging="295"/>
        <w:jc w:val="both"/>
        <w:rPr>
          <w:rFonts w:ascii="Trebuchet MS" w:hAnsi="Trebuchet MS" w:cs="Arial"/>
          <w:lang w:val="es-MX"/>
        </w:rPr>
      </w:pPr>
      <w:r w:rsidRPr="0015599E">
        <w:rPr>
          <w:rFonts w:ascii="Trebuchet MS" w:hAnsi="Trebuchet MS" w:cs="Arial"/>
          <w:lang w:val="es-MX"/>
        </w:rPr>
        <w:t xml:space="preserve">No se atacó el fallo de 1 instancia de manera adecuada. </w:t>
      </w:r>
    </w:p>
    <w:p w:rsidR="0015599E" w:rsidRPr="0015599E" w:rsidRDefault="0015599E" w:rsidP="0015599E">
      <w:pPr>
        <w:pStyle w:val="Prrafodelista"/>
        <w:spacing w:after="0" w:line="240" w:lineRule="auto"/>
        <w:ind w:left="2563"/>
        <w:jc w:val="both"/>
        <w:rPr>
          <w:rFonts w:ascii="Trebuchet MS" w:hAnsi="Trebuchet MS" w:cs="Arial"/>
          <w:lang w:val="es-MX"/>
        </w:rPr>
      </w:pPr>
    </w:p>
    <w:p w:rsidR="00EA79D7" w:rsidRDefault="00EA79D7" w:rsidP="007000E1">
      <w:pPr>
        <w:pStyle w:val="Prrafodelista"/>
        <w:numPr>
          <w:ilvl w:val="0"/>
          <w:numId w:val="10"/>
        </w:numPr>
        <w:ind w:hanging="295"/>
        <w:jc w:val="both"/>
        <w:rPr>
          <w:rFonts w:ascii="Trebuchet MS" w:hAnsi="Trebuchet MS" w:cs="Arial"/>
          <w:lang w:val="es-MX"/>
        </w:rPr>
      </w:pPr>
      <w:r w:rsidRPr="0015599E">
        <w:rPr>
          <w:rFonts w:ascii="Trebuchet MS" w:hAnsi="Trebuchet MS" w:cs="Arial"/>
          <w:lang w:val="es-MX"/>
        </w:rPr>
        <w:t xml:space="preserve">Las actuaciones realizadas por la defensa se encaminaron a la parte pecuniaria; dejando de lado las tendientes a buscar la modulación o complementación del fallo. </w:t>
      </w:r>
    </w:p>
    <w:p w:rsidR="0015599E" w:rsidRPr="0015599E" w:rsidRDefault="0015599E" w:rsidP="0015599E">
      <w:pPr>
        <w:pStyle w:val="Prrafodelista"/>
        <w:spacing w:after="0" w:line="240" w:lineRule="auto"/>
        <w:rPr>
          <w:rFonts w:ascii="Trebuchet MS" w:hAnsi="Trebuchet MS" w:cs="Arial"/>
          <w:lang w:val="es-MX"/>
        </w:rPr>
      </w:pPr>
    </w:p>
    <w:p w:rsidR="00EA79D7" w:rsidRDefault="00EA79D7" w:rsidP="007000E1">
      <w:pPr>
        <w:pStyle w:val="Prrafodelista"/>
        <w:numPr>
          <w:ilvl w:val="0"/>
          <w:numId w:val="10"/>
        </w:numPr>
        <w:ind w:hanging="295"/>
        <w:jc w:val="both"/>
        <w:rPr>
          <w:rFonts w:ascii="Trebuchet MS" w:hAnsi="Trebuchet MS" w:cs="Arial"/>
          <w:lang w:val="es-MX"/>
        </w:rPr>
      </w:pPr>
      <w:r w:rsidRPr="0015599E">
        <w:rPr>
          <w:rFonts w:ascii="Trebuchet MS" w:hAnsi="Trebuchet MS" w:cs="Arial"/>
          <w:lang w:val="es-MX"/>
        </w:rPr>
        <w:t>Se hi</w:t>
      </w:r>
      <w:r w:rsidR="0015599E" w:rsidRPr="0015599E">
        <w:rPr>
          <w:rFonts w:ascii="Trebuchet MS" w:hAnsi="Trebuchet MS" w:cs="Arial"/>
          <w:lang w:val="es-MX"/>
        </w:rPr>
        <w:t>z</w:t>
      </w:r>
      <w:r w:rsidRPr="0015599E">
        <w:rPr>
          <w:rFonts w:ascii="Trebuchet MS" w:hAnsi="Trebuchet MS" w:cs="Arial"/>
          <w:lang w:val="es-MX"/>
        </w:rPr>
        <w:t>o uso de la tutela, pero la misma fue encamada de manera errónea; y a pesar de que el alto tribunal cometió un error de interpretación el mismo no fue impugnado.</w:t>
      </w:r>
    </w:p>
    <w:p w:rsidR="0015599E" w:rsidRPr="0015599E" w:rsidRDefault="0015599E" w:rsidP="0015599E">
      <w:pPr>
        <w:pStyle w:val="Prrafodelista"/>
        <w:spacing w:after="0" w:line="240" w:lineRule="auto"/>
        <w:rPr>
          <w:rFonts w:ascii="Trebuchet MS" w:hAnsi="Trebuchet MS" w:cs="Arial"/>
          <w:lang w:val="es-MX"/>
        </w:rPr>
      </w:pPr>
    </w:p>
    <w:p w:rsidR="00EA79D7" w:rsidRPr="0015599E" w:rsidRDefault="00EA79D7" w:rsidP="007000E1">
      <w:pPr>
        <w:pStyle w:val="Prrafodelista"/>
        <w:numPr>
          <w:ilvl w:val="0"/>
          <w:numId w:val="10"/>
        </w:numPr>
        <w:ind w:hanging="295"/>
        <w:jc w:val="both"/>
        <w:rPr>
          <w:rFonts w:ascii="Trebuchet MS" w:hAnsi="Trebuchet MS" w:cs="Arial"/>
          <w:lang w:val="es-MX"/>
        </w:rPr>
      </w:pPr>
      <w:r w:rsidRPr="0015599E">
        <w:rPr>
          <w:rFonts w:ascii="Trebuchet MS" w:hAnsi="Trebuchet MS" w:cs="Arial"/>
          <w:lang w:val="es-MX"/>
        </w:rPr>
        <w:t xml:space="preserve">Se dejaron vencer los términos en especial el principio de inmediatez que señala la jurisprudencia para atacar el fallo. </w:t>
      </w:r>
    </w:p>
    <w:p w:rsidR="00EA79D7" w:rsidRDefault="00EA79D7" w:rsidP="00EA79D7">
      <w:pPr>
        <w:shd w:val="clear" w:color="auto" w:fill="FFFFFF"/>
        <w:spacing w:after="0"/>
        <w:contextualSpacing/>
        <w:jc w:val="both"/>
        <w:textAlignment w:val="baseline"/>
        <w:rPr>
          <w:rFonts w:ascii="Trebuchet MS" w:hAnsi="Trebuchet MS" w:cs="Arial"/>
        </w:rPr>
      </w:pPr>
    </w:p>
    <w:p w:rsidR="00EA79D7" w:rsidRPr="00D23503" w:rsidRDefault="00EA79D7" w:rsidP="00D23503">
      <w:pPr>
        <w:pStyle w:val="Prrafodelista"/>
        <w:ind w:left="1843"/>
        <w:jc w:val="both"/>
        <w:rPr>
          <w:rFonts w:ascii="Trebuchet MS" w:hAnsi="Trebuchet MS" w:cs="Arial"/>
          <w:lang w:val="es-MX"/>
        </w:rPr>
      </w:pPr>
      <w:r w:rsidRPr="00D23503">
        <w:rPr>
          <w:rFonts w:ascii="Trebuchet MS" w:hAnsi="Trebuchet MS" w:cs="Arial"/>
          <w:lang w:val="es-MX"/>
        </w:rPr>
        <w:t xml:space="preserve">Se logra la protocolización de la sentencia atreves de escritura pública en el año 2017, evitando el desacato en contra de la directora y subdirectores de la entidad </w:t>
      </w:r>
    </w:p>
    <w:p w:rsidR="00EA79D7" w:rsidRPr="00561894" w:rsidRDefault="00EA79D7" w:rsidP="00EA79D7">
      <w:pPr>
        <w:spacing w:after="0"/>
        <w:contextualSpacing/>
        <w:rPr>
          <w:rFonts w:ascii="Trebuchet MS" w:hAnsi="Trebuchet MS"/>
          <w:sz w:val="24"/>
          <w:szCs w:val="24"/>
        </w:rPr>
      </w:pPr>
    </w:p>
    <w:p w:rsidR="00EA79D7" w:rsidRPr="00BE6A39" w:rsidRDefault="00EA79D7" w:rsidP="00671F8E">
      <w:pPr>
        <w:pStyle w:val="Prrafodelista"/>
        <w:numPr>
          <w:ilvl w:val="0"/>
          <w:numId w:val="36"/>
        </w:numPr>
        <w:spacing w:after="0"/>
        <w:ind w:firstLine="1123"/>
        <w:jc w:val="both"/>
        <w:rPr>
          <w:rFonts w:ascii="Trebuchet MS" w:hAnsi="Trebuchet MS"/>
          <w:sz w:val="24"/>
          <w:szCs w:val="24"/>
        </w:rPr>
      </w:pPr>
      <w:r w:rsidRPr="00BE6A39">
        <w:rPr>
          <w:rFonts w:ascii="Trebuchet MS" w:hAnsi="Trebuchet MS"/>
          <w:sz w:val="24"/>
          <w:szCs w:val="24"/>
        </w:rPr>
        <w:t>Rincón de los Ángeles - Castilla - Predio la Gloria</w:t>
      </w:r>
    </w:p>
    <w:p w:rsidR="00EA79D7" w:rsidRDefault="00EA79D7" w:rsidP="00EA79D7">
      <w:pPr>
        <w:spacing w:after="0"/>
        <w:contextualSpacing/>
        <w:jc w:val="both"/>
        <w:rPr>
          <w:rFonts w:ascii="Trebuchet MS" w:hAnsi="Trebuchet MS" w:cs="Arial"/>
          <w:b/>
        </w:rPr>
      </w:pPr>
    </w:p>
    <w:p w:rsidR="00EA79D7" w:rsidRPr="00CB3F45" w:rsidRDefault="00EA79D7" w:rsidP="00CB3F45">
      <w:pPr>
        <w:pStyle w:val="Prrafodelista"/>
        <w:ind w:left="1843"/>
        <w:jc w:val="both"/>
        <w:rPr>
          <w:rFonts w:ascii="Trebuchet MS" w:hAnsi="Trebuchet MS" w:cs="Arial"/>
          <w:lang w:val="es-MX"/>
        </w:rPr>
      </w:pPr>
      <w:r w:rsidRPr="00CB3F45">
        <w:rPr>
          <w:rFonts w:ascii="Trebuchet MS" w:hAnsi="Trebuchet MS" w:cs="Arial"/>
          <w:lang w:val="es-MX"/>
        </w:rPr>
        <w:t xml:space="preserve">La comunidad de la zona ha usado esa área hace más de 30 años como parque, el conflicto inicio cuando propietarios de un predio llamado la Gloria pretendió construir el predio. Al hacer los estudios se encontraron una serie de inconsistencias generadas por la certificación que emitió la UAECD en el año 2010 del predio del particular incluyendo un área que corresponde </w:t>
      </w:r>
      <w:r w:rsidR="00CB3F45" w:rsidRPr="00CB3F45">
        <w:rPr>
          <w:rFonts w:ascii="Trebuchet MS" w:hAnsi="Trebuchet MS" w:cs="Arial"/>
          <w:lang w:val="es-MX"/>
        </w:rPr>
        <w:t>a la matriz</w:t>
      </w:r>
      <w:r w:rsidRPr="00CB3F45">
        <w:rPr>
          <w:rFonts w:ascii="Trebuchet MS" w:hAnsi="Trebuchet MS" w:cs="Arial"/>
          <w:lang w:val="es-MX"/>
        </w:rPr>
        <w:t xml:space="preserve"> de la Urbanización castilla propiedad de la Nación. Parte de esa área que </w:t>
      </w:r>
      <w:r w:rsidRPr="00796A73">
        <w:rPr>
          <w:rFonts w:ascii="Trebuchet MS" w:hAnsi="Trebuchet MS" w:cs="Arial"/>
          <w:lang w:val="es-MX"/>
        </w:rPr>
        <w:t>corresponde</w:t>
      </w:r>
      <w:r w:rsidR="00FE4693" w:rsidRPr="00796A73">
        <w:rPr>
          <w:rFonts w:ascii="Trebuchet MS" w:hAnsi="Trebuchet MS" w:cs="Arial"/>
          <w:lang w:val="es-MX"/>
        </w:rPr>
        <w:t xml:space="preserve"> </w:t>
      </w:r>
      <w:r w:rsidRPr="00CB3F45">
        <w:rPr>
          <w:rFonts w:ascii="Trebuchet MS" w:hAnsi="Trebuchet MS" w:cs="Arial"/>
          <w:lang w:val="es-MX"/>
        </w:rPr>
        <w:t>a dos (2) zonas, en el año 2014 fue entregada por el Ministerio de Vivienda, Ciudad y Territorio al Distrito Capital. Las Zonas Adquiridas fueron incorporadas en el Registro Único del Patrimonio Inmobiliario Distrital con los RUPIS 1-4875 y 1-4876.</w:t>
      </w:r>
    </w:p>
    <w:p w:rsidR="00EA79D7" w:rsidRDefault="00EA79D7" w:rsidP="00EA79D7">
      <w:pPr>
        <w:spacing w:after="0"/>
        <w:contextualSpacing/>
        <w:jc w:val="both"/>
        <w:rPr>
          <w:rFonts w:ascii="Trebuchet MS" w:hAnsi="Trebuchet MS" w:cs="Arial"/>
          <w:b/>
        </w:rPr>
      </w:pPr>
    </w:p>
    <w:p w:rsidR="00EA79D7" w:rsidRDefault="00EA79D7" w:rsidP="00EA79D7">
      <w:pPr>
        <w:pStyle w:val="Prrafodelista"/>
        <w:spacing w:after="0"/>
        <w:jc w:val="center"/>
        <w:rPr>
          <w:rFonts w:ascii="Trebuchet MS" w:hAnsi="Trebuchet MS" w:cs="Arial"/>
          <w:b/>
        </w:rPr>
      </w:pPr>
      <w:r>
        <w:rPr>
          <w:rFonts w:ascii="Trebuchet MS" w:hAnsi="Trebuchet MS"/>
          <w:noProof/>
          <w:lang w:eastAsia="es-CO"/>
        </w:rPr>
        <w:drawing>
          <wp:inline distT="0" distB="0" distL="0" distR="0" wp14:anchorId="746F8FC7" wp14:editId="76EBBD8D">
            <wp:extent cx="3104515" cy="2413635"/>
            <wp:effectExtent l="0" t="0" r="635"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23"/>
                    <pic:cNvPicPr>
                      <a:picLocks noChangeAspect="1" noChangeArrowheads="1"/>
                    </pic:cNvPicPr>
                  </pic:nvPicPr>
                  <pic:blipFill>
                    <a:blip r:embed="rId28">
                      <a:extLst>
                        <a:ext uri="{28A0092B-C50C-407E-A947-70E740481C1C}">
                          <a14:useLocalDpi xmlns:a14="http://schemas.microsoft.com/office/drawing/2010/main" val="0"/>
                        </a:ext>
                      </a:extLst>
                    </a:blip>
                    <a:srcRect l="27574" t="25883" r="32881" b="35925"/>
                    <a:stretch>
                      <a:fillRect/>
                    </a:stretch>
                  </pic:blipFill>
                  <pic:spPr bwMode="auto">
                    <a:xfrm>
                      <a:off x="0" y="0"/>
                      <a:ext cx="3104515" cy="2413635"/>
                    </a:xfrm>
                    <a:prstGeom prst="rect">
                      <a:avLst/>
                    </a:prstGeom>
                    <a:noFill/>
                    <a:ln>
                      <a:noFill/>
                    </a:ln>
                  </pic:spPr>
                </pic:pic>
              </a:graphicData>
            </a:graphic>
          </wp:inline>
        </w:drawing>
      </w:r>
    </w:p>
    <w:p w:rsidR="00EA79D7" w:rsidRDefault="00EA79D7" w:rsidP="00EA79D7">
      <w:pPr>
        <w:pStyle w:val="Prrafodelista"/>
        <w:spacing w:after="0"/>
        <w:jc w:val="center"/>
        <w:rPr>
          <w:rFonts w:ascii="Trebuchet MS" w:hAnsi="Trebuchet MS" w:cs="Arial"/>
          <w:sz w:val="18"/>
        </w:rPr>
      </w:pPr>
      <w:r>
        <w:rPr>
          <w:rFonts w:ascii="Trebuchet MS" w:hAnsi="Trebuchet MS" w:cs="Arial"/>
          <w:sz w:val="18"/>
        </w:rPr>
        <w:t>Ubicación zona en conflicto.</w:t>
      </w:r>
    </w:p>
    <w:p w:rsidR="00EA79D7" w:rsidRDefault="00EA79D7" w:rsidP="00EA79D7">
      <w:pPr>
        <w:pStyle w:val="Prrafodelista"/>
        <w:spacing w:after="0"/>
        <w:jc w:val="center"/>
        <w:rPr>
          <w:rFonts w:ascii="Trebuchet MS" w:hAnsi="Trebuchet MS" w:cs="Arial"/>
          <w:b/>
        </w:rPr>
      </w:pPr>
    </w:p>
    <w:p w:rsidR="00EA79D7" w:rsidRPr="00FE4693" w:rsidRDefault="00EA79D7" w:rsidP="00FE4693">
      <w:pPr>
        <w:pStyle w:val="Prrafodelista"/>
        <w:ind w:left="1843"/>
        <w:jc w:val="both"/>
        <w:rPr>
          <w:rFonts w:ascii="Trebuchet MS" w:hAnsi="Trebuchet MS" w:cs="Arial"/>
          <w:lang w:val="es-MX"/>
        </w:rPr>
      </w:pPr>
      <w:r w:rsidRPr="00FE4693">
        <w:rPr>
          <w:rFonts w:ascii="Trebuchet MS" w:hAnsi="Trebuchet MS" w:cs="Arial"/>
          <w:lang w:val="es-MX"/>
        </w:rPr>
        <w:t>La zona en conflicto se ubica entre la Calle 7CBis, la KR 78, TV 77y el cruce de la KR 78 con TV 77, lindero entre la Urbanización Castilla y Rincón de los Ángeles ambas de la localidad de Kennedy.</w:t>
      </w:r>
    </w:p>
    <w:p w:rsidR="00EA79D7" w:rsidRPr="00FE4693" w:rsidRDefault="00EA79D7" w:rsidP="00FE4693">
      <w:pPr>
        <w:pStyle w:val="Prrafodelista"/>
        <w:ind w:left="1843"/>
        <w:jc w:val="both"/>
        <w:rPr>
          <w:rFonts w:ascii="Trebuchet MS" w:hAnsi="Trebuchet MS" w:cs="Arial"/>
          <w:lang w:val="es-MX"/>
        </w:rPr>
      </w:pPr>
    </w:p>
    <w:p w:rsidR="00EA79D7" w:rsidRPr="00AD6EC7" w:rsidRDefault="00EA79D7" w:rsidP="00FE4693">
      <w:pPr>
        <w:pStyle w:val="Prrafodelista"/>
        <w:ind w:left="1843"/>
        <w:jc w:val="both"/>
        <w:rPr>
          <w:rFonts w:ascii="Trebuchet MS" w:hAnsi="Trebuchet MS" w:cs="Arial"/>
          <w:lang w:val="es-MX"/>
        </w:rPr>
      </w:pPr>
      <w:r w:rsidRPr="00FE4693">
        <w:rPr>
          <w:rFonts w:ascii="Trebuchet MS" w:hAnsi="Trebuchet MS" w:cs="Arial"/>
          <w:lang w:val="es-MX"/>
        </w:rPr>
        <w:t xml:space="preserve">Para este caso la SRI consolidó en un estudio técnico-jurídico en una línea de tiempo todas las acciones realizadas por las diferentes entidades de orden Distrital y Nacional de las actuaciones realizadas por éstas de los predios </w:t>
      </w:r>
      <w:r w:rsidRPr="00AD6EC7">
        <w:rPr>
          <w:rFonts w:ascii="Trebuchet MS" w:hAnsi="Trebuchet MS" w:cs="Arial"/>
          <w:lang w:val="es-MX"/>
        </w:rPr>
        <w:t xml:space="preserve">involucrados. El Estudio ha sido la base para que se adelanten todas las acciones en defensa del espacio Público allí involucrado.   </w:t>
      </w:r>
    </w:p>
    <w:p w:rsidR="00EA79D7" w:rsidRDefault="00EA79D7" w:rsidP="00EA79D7">
      <w:pPr>
        <w:spacing w:after="0"/>
        <w:contextualSpacing/>
        <w:jc w:val="both"/>
        <w:rPr>
          <w:rFonts w:ascii="Trebuchet MS" w:hAnsi="Trebuchet MS" w:cs="Arial"/>
        </w:rPr>
      </w:pPr>
    </w:p>
    <w:p w:rsidR="009F30D8" w:rsidRDefault="009F30D8" w:rsidP="00EA79D7">
      <w:pPr>
        <w:spacing w:after="0"/>
        <w:contextualSpacing/>
        <w:jc w:val="both"/>
        <w:rPr>
          <w:rFonts w:ascii="Trebuchet MS" w:hAnsi="Trebuchet MS" w:cs="Arial"/>
        </w:rPr>
      </w:pPr>
    </w:p>
    <w:p w:rsidR="009F30D8" w:rsidRDefault="009F30D8" w:rsidP="00EA79D7">
      <w:pPr>
        <w:spacing w:after="0"/>
        <w:contextualSpacing/>
        <w:jc w:val="both"/>
        <w:rPr>
          <w:rFonts w:ascii="Trebuchet MS" w:hAnsi="Trebuchet MS" w:cs="Arial"/>
        </w:rPr>
      </w:pPr>
    </w:p>
    <w:p w:rsidR="009F30D8" w:rsidRDefault="009F30D8" w:rsidP="00EA79D7">
      <w:pPr>
        <w:spacing w:after="0"/>
        <w:contextualSpacing/>
        <w:jc w:val="both"/>
        <w:rPr>
          <w:rFonts w:ascii="Trebuchet MS" w:hAnsi="Trebuchet MS" w:cs="Arial"/>
        </w:rPr>
      </w:pPr>
    </w:p>
    <w:p w:rsidR="009F30D8" w:rsidRPr="00AD6EC7" w:rsidRDefault="009F30D8" w:rsidP="00EA79D7">
      <w:pPr>
        <w:spacing w:after="0"/>
        <w:contextualSpacing/>
        <w:jc w:val="both"/>
        <w:rPr>
          <w:rFonts w:ascii="Trebuchet MS" w:hAnsi="Trebuchet MS" w:cs="Arial"/>
        </w:rPr>
      </w:pPr>
    </w:p>
    <w:p w:rsidR="00EA79D7" w:rsidRPr="00BE6A39" w:rsidRDefault="00EA79D7" w:rsidP="00671F8E">
      <w:pPr>
        <w:pStyle w:val="Prrafodelista"/>
        <w:numPr>
          <w:ilvl w:val="0"/>
          <w:numId w:val="36"/>
        </w:numPr>
        <w:spacing w:after="0"/>
        <w:ind w:firstLine="1123"/>
        <w:jc w:val="both"/>
        <w:rPr>
          <w:rFonts w:ascii="Trebuchet MS" w:hAnsi="Trebuchet MS"/>
          <w:sz w:val="24"/>
          <w:szCs w:val="24"/>
        </w:rPr>
      </w:pPr>
      <w:bookmarkStart w:id="183" w:name="_Hlk22737194"/>
      <w:r w:rsidRPr="00BE6A39">
        <w:rPr>
          <w:rFonts w:ascii="Trebuchet MS" w:hAnsi="Trebuchet MS"/>
          <w:sz w:val="24"/>
          <w:szCs w:val="24"/>
        </w:rPr>
        <w:t xml:space="preserve">Predio Hacienda La Florida Humedal </w:t>
      </w:r>
      <w:proofErr w:type="spellStart"/>
      <w:r w:rsidRPr="00BE6A39">
        <w:rPr>
          <w:rFonts w:ascii="Trebuchet MS" w:hAnsi="Trebuchet MS"/>
          <w:sz w:val="24"/>
          <w:szCs w:val="24"/>
        </w:rPr>
        <w:t>Jaboque</w:t>
      </w:r>
      <w:proofErr w:type="spellEnd"/>
    </w:p>
    <w:p w:rsidR="00EA79D7" w:rsidRDefault="00EA79D7" w:rsidP="00EA79D7">
      <w:pPr>
        <w:spacing w:after="0"/>
        <w:contextualSpacing/>
        <w:jc w:val="both"/>
        <w:rPr>
          <w:rFonts w:ascii="Trebuchet MS" w:hAnsi="Trebuchet MS" w:cs="Arial"/>
          <w:b/>
        </w:rPr>
      </w:pPr>
    </w:p>
    <w:p w:rsidR="00EA79D7" w:rsidRDefault="00EA79D7" w:rsidP="00765A7C">
      <w:pPr>
        <w:ind w:left="1843"/>
        <w:contextualSpacing/>
        <w:jc w:val="both"/>
        <w:rPr>
          <w:rFonts w:ascii="Trebuchet MS" w:hAnsi="Trebuchet MS" w:cs="Arial"/>
          <w:b/>
        </w:rPr>
      </w:pPr>
      <w:r>
        <w:rPr>
          <w:rFonts w:ascii="Trebuchet MS" w:hAnsi="Trebuchet MS" w:cs="Arial"/>
        </w:rPr>
        <w:t xml:space="preserve">El Conflicto inicia desde el año 2002 cuando el Consejo de Estado decide una Acción popular y ordena al Distrito Capital –EAAB adquirir los predios que sean necesarios para proteger el Humedal </w:t>
      </w:r>
      <w:proofErr w:type="spellStart"/>
      <w:r>
        <w:rPr>
          <w:rFonts w:ascii="Trebuchet MS" w:hAnsi="Trebuchet MS" w:cs="Arial"/>
        </w:rPr>
        <w:t>Jaboque</w:t>
      </w:r>
      <w:proofErr w:type="spellEnd"/>
      <w:r>
        <w:rPr>
          <w:rFonts w:ascii="Trebuchet MS" w:hAnsi="Trebuchet MS" w:cs="Arial"/>
        </w:rPr>
        <w:t>. Es en ese momento cuando el propietario de una finca llamada La Providencia indica que el Distrito Capital debe adquirir su finca. Lo cual no es posible para el Distrito Capital –EAAB por que en el mismo lugar geográfico donde ubican la Finca La Providencia el Distrito Capital tiene la Propiedad del predio llamado Parte de la Hacienda La Florida y se trata de un bien de uso público. Con lo anterior se presentó aparentemente una sobreposición.</w:t>
      </w:r>
    </w:p>
    <w:p w:rsidR="00EA79D7" w:rsidRDefault="00EA79D7" w:rsidP="00765A7C">
      <w:pPr>
        <w:ind w:left="1843"/>
        <w:contextualSpacing/>
        <w:jc w:val="both"/>
        <w:rPr>
          <w:rFonts w:ascii="Trebuchet MS" w:hAnsi="Trebuchet MS" w:cs="Arial"/>
          <w:bCs/>
        </w:rPr>
      </w:pPr>
    </w:p>
    <w:p w:rsidR="00EA79D7" w:rsidRDefault="00EA79D7" w:rsidP="00765A7C">
      <w:pPr>
        <w:ind w:left="1843"/>
        <w:contextualSpacing/>
        <w:jc w:val="both"/>
        <w:rPr>
          <w:rFonts w:ascii="Trebuchet MS" w:hAnsi="Trebuchet MS" w:cs="Arial"/>
        </w:rPr>
      </w:pPr>
      <w:r w:rsidRPr="0033135E">
        <w:rPr>
          <w:rFonts w:ascii="Trebuchet MS" w:hAnsi="Trebuchet MS" w:cs="Arial"/>
          <w:bCs/>
        </w:rPr>
        <w:t>La d</w:t>
      </w:r>
      <w:r>
        <w:rPr>
          <w:rFonts w:ascii="Trebuchet MS" w:hAnsi="Trebuchet MS" w:cs="Arial"/>
        </w:rPr>
        <w:t xml:space="preserve">efensa de Parte del Predio Hacienda la Florida que se ubica dentro de Bogotá Distrito Capital y que hace parte del polígono definido por la EAAB y al que se le conoce como Humedal </w:t>
      </w:r>
      <w:proofErr w:type="spellStart"/>
      <w:r>
        <w:rPr>
          <w:rFonts w:ascii="Trebuchet MS" w:hAnsi="Trebuchet MS" w:cs="Arial"/>
        </w:rPr>
        <w:t>Jaboque</w:t>
      </w:r>
      <w:proofErr w:type="spellEnd"/>
      <w:r>
        <w:rPr>
          <w:rFonts w:ascii="Trebuchet MS" w:hAnsi="Trebuchet MS" w:cs="Arial"/>
        </w:rPr>
        <w:t xml:space="preserve">. Predio propiedad del Distrito Capital que aparentemente se traslapa con un predio llamado Finca Providencia.  </w:t>
      </w:r>
    </w:p>
    <w:p w:rsidR="0084790F" w:rsidRDefault="0084790F" w:rsidP="00765A7C">
      <w:pPr>
        <w:ind w:left="1843"/>
        <w:contextualSpacing/>
        <w:jc w:val="both"/>
        <w:rPr>
          <w:rFonts w:ascii="Trebuchet MS" w:hAnsi="Trebuchet MS" w:cs="Arial"/>
        </w:rPr>
      </w:pPr>
    </w:p>
    <w:p w:rsidR="00EA79D7" w:rsidRDefault="00EA79D7" w:rsidP="00765A7C">
      <w:pPr>
        <w:ind w:left="1843"/>
        <w:contextualSpacing/>
        <w:jc w:val="both"/>
        <w:rPr>
          <w:rFonts w:ascii="Trebuchet MS" w:hAnsi="Trebuchet MS" w:cs="Arial"/>
        </w:rPr>
      </w:pPr>
    </w:p>
    <w:p w:rsidR="00EA79D7" w:rsidRDefault="00EA79D7" w:rsidP="00765A7C">
      <w:pPr>
        <w:ind w:left="1843"/>
        <w:contextualSpacing/>
        <w:jc w:val="both"/>
        <w:rPr>
          <w:rFonts w:ascii="Trebuchet MS" w:hAnsi="Trebuchet MS" w:cs="Arial"/>
        </w:rPr>
      </w:pPr>
      <w:r>
        <w:rPr>
          <w:rFonts w:ascii="Trebuchet MS" w:hAnsi="Trebuchet MS" w:cs="Arial"/>
        </w:rPr>
        <w:t xml:space="preserve">El predio se encuentra físicamente en tres (3) Municipios Cota, Funza y Bogotá. </w:t>
      </w:r>
    </w:p>
    <w:p w:rsidR="00EA79D7" w:rsidRDefault="00EA79D7" w:rsidP="00EA79D7">
      <w:pPr>
        <w:pStyle w:val="Prrafodelista"/>
        <w:spacing w:after="0"/>
        <w:jc w:val="both"/>
        <w:rPr>
          <w:rFonts w:ascii="Trebuchet MS" w:hAnsi="Trebuchet MS" w:cs="Arial"/>
        </w:rPr>
      </w:pPr>
    </w:p>
    <w:p w:rsidR="00EA79D7" w:rsidRDefault="00EA79D7" w:rsidP="00EA79D7">
      <w:pPr>
        <w:pStyle w:val="Prrafodelista"/>
        <w:spacing w:after="0"/>
        <w:jc w:val="both"/>
        <w:rPr>
          <w:rFonts w:ascii="Trebuchet MS" w:hAnsi="Trebuchet MS" w:cs="Arial"/>
        </w:rPr>
      </w:pPr>
    </w:p>
    <w:p w:rsidR="00EA79D7" w:rsidRDefault="00EA79D7" w:rsidP="00213854">
      <w:pPr>
        <w:pStyle w:val="Prrafodelista"/>
        <w:spacing w:after="0"/>
        <w:jc w:val="center"/>
        <w:rPr>
          <w:rFonts w:ascii="Trebuchet MS" w:hAnsi="Trebuchet MS" w:cs="Arial"/>
        </w:rPr>
      </w:pPr>
      <w:r>
        <w:rPr>
          <w:rFonts w:ascii="Trebuchet MS" w:hAnsi="Trebuchet MS" w:cs="Arial"/>
          <w:noProof/>
          <w:lang w:eastAsia="es-CO"/>
        </w:rPr>
        <w:drawing>
          <wp:inline distT="0" distB="0" distL="0" distR="0" wp14:anchorId="4CD3B897" wp14:editId="715D681F">
            <wp:extent cx="4486910" cy="3476625"/>
            <wp:effectExtent l="0" t="0" r="889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43"/>
                    <pic:cNvPicPr>
                      <a:picLocks noChangeAspect="1" noChangeArrowheads="1"/>
                    </pic:cNvPicPr>
                  </pic:nvPicPr>
                  <pic:blipFill>
                    <a:blip r:embed="rId29">
                      <a:extLst>
                        <a:ext uri="{28A0092B-C50C-407E-A947-70E740481C1C}">
                          <a14:useLocalDpi xmlns:a14="http://schemas.microsoft.com/office/drawing/2010/main" val="0"/>
                        </a:ext>
                      </a:extLst>
                    </a:blip>
                    <a:srcRect l="19688" t="22913" r="19722" b="18317"/>
                    <a:stretch>
                      <a:fillRect/>
                    </a:stretch>
                  </pic:blipFill>
                  <pic:spPr bwMode="auto">
                    <a:xfrm>
                      <a:off x="0" y="0"/>
                      <a:ext cx="4486910" cy="3476625"/>
                    </a:xfrm>
                    <a:prstGeom prst="rect">
                      <a:avLst/>
                    </a:prstGeom>
                    <a:noFill/>
                    <a:ln>
                      <a:noFill/>
                    </a:ln>
                  </pic:spPr>
                </pic:pic>
              </a:graphicData>
            </a:graphic>
          </wp:inline>
        </w:drawing>
      </w:r>
    </w:p>
    <w:p w:rsidR="00EA79D7" w:rsidRDefault="00EA79D7" w:rsidP="00EA79D7">
      <w:pPr>
        <w:spacing w:after="0"/>
        <w:contextualSpacing/>
        <w:jc w:val="center"/>
        <w:rPr>
          <w:rFonts w:ascii="Trebuchet MS" w:hAnsi="Trebuchet MS" w:cs="Arial"/>
          <w:sz w:val="18"/>
        </w:rPr>
      </w:pPr>
      <w:r>
        <w:rPr>
          <w:rFonts w:ascii="Trebuchet MS" w:hAnsi="Trebuchet MS" w:cs="Arial"/>
          <w:sz w:val="18"/>
        </w:rPr>
        <w:t xml:space="preserve">Predio Expropiado Registro No. 359 de septiembre de 1962 RUPIS 1-4138 y 1-1623 </w:t>
      </w:r>
    </w:p>
    <w:p w:rsidR="00EA79D7" w:rsidRDefault="00EA79D7" w:rsidP="00EA79D7">
      <w:pPr>
        <w:spacing w:after="0"/>
        <w:contextualSpacing/>
        <w:jc w:val="center"/>
        <w:rPr>
          <w:rFonts w:ascii="Trebuchet MS" w:hAnsi="Trebuchet MS" w:cs="Arial"/>
          <w:b/>
          <w:i/>
        </w:rPr>
      </w:pPr>
    </w:p>
    <w:p w:rsidR="00EA79D7" w:rsidRDefault="00EA79D7" w:rsidP="00A707A5">
      <w:pPr>
        <w:ind w:left="1843"/>
        <w:contextualSpacing/>
        <w:jc w:val="both"/>
        <w:rPr>
          <w:rFonts w:ascii="Trebuchet MS" w:hAnsi="Trebuchet MS" w:cs="Arial"/>
        </w:rPr>
      </w:pPr>
      <w:r>
        <w:rPr>
          <w:rFonts w:ascii="Trebuchet MS" w:hAnsi="Trebuchet MS" w:cs="Arial"/>
        </w:rPr>
        <w:t>Por lo anterior, la S</w:t>
      </w:r>
      <w:r w:rsidR="00765A7C">
        <w:rPr>
          <w:rFonts w:ascii="Trebuchet MS" w:hAnsi="Trebuchet MS" w:cs="Arial"/>
        </w:rPr>
        <w:t>ubdirección de Registro Inmobiliario</w:t>
      </w:r>
      <w:r w:rsidR="00A707A5">
        <w:rPr>
          <w:rFonts w:ascii="Trebuchet MS" w:hAnsi="Trebuchet MS" w:cs="Arial"/>
        </w:rPr>
        <w:t xml:space="preserve"> -SRI-</w:t>
      </w:r>
      <w:r w:rsidR="00765A7C">
        <w:rPr>
          <w:rFonts w:ascii="Trebuchet MS" w:hAnsi="Trebuchet MS" w:cs="Arial"/>
        </w:rPr>
        <w:t xml:space="preserve"> del </w:t>
      </w:r>
      <w:r>
        <w:rPr>
          <w:rFonts w:ascii="Trebuchet MS" w:hAnsi="Trebuchet MS" w:cs="Arial"/>
        </w:rPr>
        <w:t xml:space="preserve">DADEP realizó estudios demostrando que la tradición del predio propiedad del Distrito Capital no tiene falsedad en su tradición y en su ubicación geográfica, sin embargo, para la finca llamada La Providencia no existe claridad en su ubicación y tradición.      </w:t>
      </w:r>
    </w:p>
    <w:p w:rsidR="00EA79D7" w:rsidRDefault="00EA79D7" w:rsidP="00A707A5">
      <w:pPr>
        <w:pStyle w:val="Prrafodelista"/>
        <w:ind w:left="1843"/>
        <w:jc w:val="both"/>
        <w:rPr>
          <w:rFonts w:ascii="Trebuchet MS" w:hAnsi="Trebuchet MS" w:cs="Arial"/>
          <w:b/>
        </w:rPr>
      </w:pPr>
      <w:r>
        <w:rPr>
          <w:rFonts w:ascii="Trebuchet MS" w:hAnsi="Trebuchet MS" w:cs="Arial"/>
        </w:rPr>
        <w:t xml:space="preserve">  Para este caso la SRI realizó las siguientes acciones:</w:t>
      </w:r>
    </w:p>
    <w:p w:rsidR="00EA79D7" w:rsidRDefault="00EA79D7" w:rsidP="00A707A5">
      <w:pPr>
        <w:pStyle w:val="Prrafodelista"/>
        <w:ind w:left="1843"/>
        <w:jc w:val="both"/>
        <w:rPr>
          <w:rFonts w:ascii="Trebuchet MS" w:hAnsi="Trebuchet MS" w:cs="Arial"/>
        </w:rPr>
      </w:pPr>
    </w:p>
    <w:p w:rsidR="00EA79D7" w:rsidRDefault="00EA79D7" w:rsidP="007000E1">
      <w:pPr>
        <w:pStyle w:val="Prrafodelista"/>
        <w:numPr>
          <w:ilvl w:val="0"/>
          <w:numId w:val="10"/>
        </w:numPr>
        <w:ind w:hanging="295"/>
        <w:jc w:val="both"/>
        <w:rPr>
          <w:rFonts w:ascii="Trebuchet MS" w:hAnsi="Trebuchet MS" w:cs="Arial"/>
        </w:rPr>
      </w:pPr>
      <w:r>
        <w:rPr>
          <w:rFonts w:ascii="Trebuchet MS" w:hAnsi="Trebuchet MS" w:cs="Arial"/>
        </w:rPr>
        <w:t>Resumen del caso en el año 2016.</w:t>
      </w:r>
    </w:p>
    <w:p w:rsidR="00A707A5" w:rsidRDefault="00A707A5" w:rsidP="00A707A5">
      <w:pPr>
        <w:pStyle w:val="Prrafodelista"/>
        <w:spacing w:after="0" w:line="240" w:lineRule="auto"/>
        <w:ind w:left="1843"/>
        <w:jc w:val="both"/>
        <w:rPr>
          <w:rFonts w:ascii="Trebuchet MS" w:hAnsi="Trebuchet MS" w:cs="Arial"/>
        </w:rPr>
      </w:pPr>
    </w:p>
    <w:p w:rsidR="00EA79D7" w:rsidRPr="0066754E" w:rsidRDefault="00EA79D7" w:rsidP="007000E1">
      <w:pPr>
        <w:pStyle w:val="Prrafodelista"/>
        <w:numPr>
          <w:ilvl w:val="0"/>
          <w:numId w:val="10"/>
        </w:numPr>
        <w:ind w:hanging="295"/>
        <w:jc w:val="both"/>
        <w:rPr>
          <w:rFonts w:ascii="Trebuchet MS" w:hAnsi="Trebuchet MS" w:cs="Arial"/>
        </w:rPr>
      </w:pPr>
      <w:r w:rsidRPr="0066754E">
        <w:rPr>
          <w:rFonts w:ascii="Trebuchet MS" w:hAnsi="Trebuchet MS" w:cs="Arial"/>
        </w:rPr>
        <w:t>Informe técnico de la revisión a levantamiento topográfico anexado por perito de la justicia año 2016.</w:t>
      </w:r>
    </w:p>
    <w:p w:rsidR="00A707A5" w:rsidRDefault="00A707A5" w:rsidP="00A707A5">
      <w:pPr>
        <w:pStyle w:val="Prrafodelista"/>
        <w:spacing w:after="0" w:line="240" w:lineRule="auto"/>
        <w:ind w:left="1843"/>
        <w:jc w:val="both"/>
        <w:rPr>
          <w:rFonts w:ascii="Trebuchet MS" w:hAnsi="Trebuchet MS" w:cs="Arial"/>
        </w:rPr>
      </w:pPr>
    </w:p>
    <w:p w:rsidR="00EA79D7" w:rsidRPr="0066754E" w:rsidRDefault="00EA79D7" w:rsidP="007000E1">
      <w:pPr>
        <w:pStyle w:val="Prrafodelista"/>
        <w:numPr>
          <w:ilvl w:val="0"/>
          <w:numId w:val="10"/>
        </w:numPr>
        <w:ind w:hanging="295"/>
        <w:jc w:val="both"/>
        <w:rPr>
          <w:rFonts w:ascii="Trebuchet MS" w:hAnsi="Trebuchet MS" w:cs="Arial"/>
        </w:rPr>
      </w:pPr>
      <w:r w:rsidRPr="0066754E">
        <w:rPr>
          <w:rFonts w:ascii="Trebuchet MS" w:hAnsi="Trebuchet MS" w:cs="Arial"/>
        </w:rPr>
        <w:t>Análisis y pronunciamiento respecto de los informes presentados por los peritos de la</w:t>
      </w:r>
      <w:r w:rsidR="00A707A5" w:rsidRPr="0066754E">
        <w:rPr>
          <w:rFonts w:ascii="Trebuchet MS" w:hAnsi="Trebuchet MS" w:cs="Arial"/>
        </w:rPr>
        <w:t xml:space="preserve">     </w:t>
      </w:r>
      <w:r w:rsidRPr="0066754E">
        <w:rPr>
          <w:rFonts w:ascii="Trebuchet MS" w:hAnsi="Trebuchet MS" w:cs="Arial"/>
        </w:rPr>
        <w:t>Justicia durante el año 2017.</w:t>
      </w:r>
    </w:p>
    <w:p w:rsidR="00A707A5" w:rsidRDefault="00A707A5" w:rsidP="00A707A5">
      <w:pPr>
        <w:pStyle w:val="Prrafodelista"/>
        <w:spacing w:after="0" w:line="240" w:lineRule="auto"/>
        <w:ind w:left="1843"/>
        <w:jc w:val="both"/>
        <w:rPr>
          <w:rFonts w:ascii="Trebuchet MS" w:hAnsi="Trebuchet MS" w:cs="Arial"/>
        </w:rPr>
      </w:pPr>
    </w:p>
    <w:p w:rsidR="00EA79D7" w:rsidRDefault="00EA79D7" w:rsidP="007000E1">
      <w:pPr>
        <w:pStyle w:val="Prrafodelista"/>
        <w:numPr>
          <w:ilvl w:val="0"/>
          <w:numId w:val="10"/>
        </w:numPr>
        <w:ind w:hanging="295"/>
        <w:jc w:val="both"/>
        <w:rPr>
          <w:rFonts w:ascii="Trebuchet MS" w:hAnsi="Trebuchet MS" w:cs="Arial"/>
        </w:rPr>
      </w:pPr>
      <w:r>
        <w:rPr>
          <w:rFonts w:ascii="Trebuchet MS" w:hAnsi="Trebuchet MS" w:cs="Arial"/>
        </w:rPr>
        <w:t xml:space="preserve">Elaboración del Informe Técnico y Jurídico del caso con fecha 27-10- 2017.   </w:t>
      </w:r>
    </w:p>
    <w:p w:rsidR="00A707A5" w:rsidRDefault="00A707A5" w:rsidP="00A707A5">
      <w:pPr>
        <w:pStyle w:val="Prrafodelista"/>
        <w:spacing w:after="0" w:line="240" w:lineRule="auto"/>
        <w:ind w:left="1843"/>
        <w:jc w:val="both"/>
        <w:rPr>
          <w:rFonts w:ascii="Trebuchet MS" w:hAnsi="Trebuchet MS" w:cs="Arial"/>
        </w:rPr>
      </w:pPr>
    </w:p>
    <w:p w:rsidR="00EA79D7" w:rsidRPr="0066754E" w:rsidRDefault="00EA79D7" w:rsidP="007000E1">
      <w:pPr>
        <w:pStyle w:val="Prrafodelista"/>
        <w:numPr>
          <w:ilvl w:val="0"/>
          <w:numId w:val="10"/>
        </w:numPr>
        <w:ind w:hanging="295"/>
        <w:jc w:val="both"/>
        <w:rPr>
          <w:rFonts w:ascii="Trebuchet MS" w:hAnsi="Trebuchet MS" w:cs="Arial"/>
        </w:rPr>
      </w:pPr>
      <w:r w:rsidRPr="0066754E">
        <w:rPr>
          <w:rFonts w:ascii="Trebuchet MS" w:hAnsi="Trebuchet MS" w:cs="Arial"/>
        </w:rPr>
        <w:t xml:space="preserve">Elaboración de Presentación en compañía de la OAJ para los alegatos en el proceso de nulidad de escritura pública, año 2018. </w:t>
      </w:r>
    </w:p>
    <w:p w:rsidR="00EA79D7" w:rsidRPr="007313DB" w:rsidRDefault="00EA79D7" w:rsidP="00765A7C">
      <w:pPr>
        <w:spacing w:after="0"/>
        <w:ind w:left="1843"/>
        <w:contextualSpacing/>
        <w:rPr>
          <w:rFonts w:ascii="Trebuchet MS" w:hAnsi="Trebuchet MS"/>
        </w:rPr>
      </w:pPr>
    </w:p>
    <w:p w:rsidR="00EA79D7" w:rsidRPr="00BE6A39" w:rsidRDefault="00EA79D7" w:rsidP="00671F8E">
      <w:pPr>
        <w:pStyle w:val="Prrafodelista"/>
        <w:numPr>
          <w:ilvl w:val="0"/>
          <w:numId w:val="36"/>
        </w:numPr>
        <w:spacing w:after="0"/>
        <w:ind w:firstLine="1123"/>
        <w:jc w:val="both"/>
        <w:rPr>
          <w:rFonts w:ascii="Trebuchet MS" w:hAnsi="Trebuchet MS"/>
          <w:sz w:val="24"/>
          <w:szCs w:val="24"/>
        </w:rPr>
      </w:pPr>
      <w:r w:rsidRPr="00BE6A39">
        <w:rPr>
          <w:rFonts w:ascii="Trebuchet MS" w:hAnsi="Trebuchet MS"/>
          <w:sz w:val="24"/>
          <w:szCs w:val="24"/>
        </w:rPr>
        <w:t>Predio San Diego</w:t>
      </w:r>
    </w:p>
    <w:p w:rsidR="00EA79D7" w:rsidRDefault="00EA79D7" w:rsidP="00765A7C">
      <w:pPr>
        <w:spacing w:after="0"/>
        <w:ind w:left="1843"/>
        <w:contextualSpacing/>
        <w:jc w:val="both"/>
        <w:rPr>
          <w:rFonts w:ascii="Trebuchet MS" w:hAnsi="Trebuchet MS" w:cs="Arial"/>
          <w:b/>
        </w:rPr>
      </w:pPr>
    </w:p>
    <w:p w:rsidR="00EA79D7" w:rsidRDefault="00EA79D7" w:rsidP="00765A7C">
      <w:pPr>
        <w:spacing w:after="0"/>
        <w:ind w:left="1843"/>
        <w:contextualSpacing/>
        <w:jc w:val="both"/>
        <w:rPr>
          <w:rFonts w:ascii="Trebuchet MS" w:hAnsi="Trebuchet MS" w:cs="Arial"/>
        </w:rPr>
      </w:pPr>
      <w:r>
        <w:rPr>
          <w:rFonts w:ascii="Trebuchet MS" w:hAnsi="Trebuchet MS" w:cs="Arial"/>
        </w:rPr>
        <w:t xml:space="preserve">Saneamiento Predial para realizar </w:t>
      </w:r>
      <w:proofErr w:type="spellStart"/>
      <w:r>
        <w:rPr>
          <w:rFonts w:ascii="Trebuchet MS" w:hAnsi="Trebuchet MS" w:cs="Arial"/>
        </w:rPr>
        <w:t>desenglobe</w:t>
      </w:r>
      <w:proofErr w:type="spellEnd"/>
      <w:r>
        <w:rPr>
          <w:rFonts w:ascii="Trebuchet MS" w:hAnsi="Trebuchet MS" w:cs="Arial"/>
        </w:rPr>
        <w:t xml:space="preserve"> del área entregada a la SDE para la construcción de la nueva sede del Colegio Policarpa Salavarrieta, en cumplimiento del fallo de la Acción popular No.110013331030200900428.  </w:t>
      </w:r>
    </w:p>
    <w:p w:rsidR="00EA79D7" w:rsidRDefault="00EA79D7" w:rsidP="00EA79D7">
      <w:pPr>
        <w:pStyle w:val="Prrafodelista"/>
        <w:spacing w:after="0"/>
        <w:jc w:val="both"/>
        <w:rPr>
          <w:rFonts w:ascii="Trebuchet MS" w:hAnsi="Trebuchet MS" w:cs="Arial"/>
          <w:b/>
        </w:rPr>
      </w:pPr>
    </w:p>
    <w:p w:rsidR="00EA79D7" w:rsidRDefault="00EA79D7" w:rsidP="002B6BCB">
      <w:pPr>
        <w:ind w:left="1843"/>
        <w:contextualSpacing/>
        <w:jc w:val="both"/>
        <w:rPr>
          <w:rFonts w:ascii="Trebuchet MS" w:hAnsi="Trebuchet MS" w:cs="Arial"/>
        </w:rPr>
      </w:pPr>
      <w:r>
        <w:rPr>
          <w:rFonts w:ascii="Trebuchet MS" w:hAnsi="Trebuchet MS" w:cs="Arial"/>
        </w:rPr>
        <w:t xml:space="preserve">El predio se encontró incorporado en el Registro Único del Patrimonio Inmobiliario Distrital con el No. De RUPI 2-173, después del </w:t>
      </w:r>
      <w:proofErr w:type="spellStart"/>
      <w:r>
        <w:rPr>
          <w:rFonts w:ascii="Trebuchet MS" w:hAnsi="Trebuchet MS" w:cs="Arial"/>
        </w:rPr>
        <w:t>desenglobe</w:t>
      </w:r>
      <w:proofErr w:type="spellEnd"/>
      <w:r>
        <w:rPr>
          <w:rFonts w:ascii="Trebuchet MS" w:hAnsi="Trebuchet MS" w:cs="Arial"/>
        </w:rPr>
        <w:t xml:space="preserve"> jurídico se desincorporo y en su lugar se incorporaron los predios con No. RUPI 2-2166, 2-2167 y 2-2168. Los predios se encuentran incorporados en el censo catastral (UAECD) con los CHIP AAA0262XCKC, AAA0262XCLF, AAA0262XCJZ, con la siguiente nomenclatura respectivamente KR 3 26 40, KR 3 26 30 y KR 3 26 40 INT 1.</w:t>
      </w:r>
    </w:p>
    <w:p w:rsidR="00EA79D7" w:rsidRDefault="00EA79D7" w:rsidP="00EA79D7">
      <w:pPr>
        <w:pStyle w:val="Prrafodelista"/>
        <w:spacing w:after="0"/>
        <w:jc w:val="both"/>
        <w:rPr>
          <w:rFonts w:ascii="Trebuchet MS" w:hAnsi="Trebuchet MS" w:cs="Arial"/>
        </w:rPr>
      </w:pPr>
    </w:p>
    <w:p w:rsidR="00EA79D7" w:rsidRDefault="00EA79D7" w:rsidP="00213854">
      <w:pPr>
        <w:pStyle w:val="Prrafodelista"/>
        <w:spacing w:after="0"/>
        <w:jc w:val="center"/>
        <w:rPr>
          <w:rFonts w:ascii="Trebuchet MS" w:hAnsi="Trebuchet MS" w:cs="Arial"/>
        </w:rPr>
      </w:pPr>
      <w:r>
        <w:rPr>
          <w:rFonts w:ascii="Trebuchet MS" w:hAnsi="Trebuchet MS" w:cs="Arial"/>
          <w:noProof/>
          <w:lang w:eastAsia="es-CO"/>
        </w:rPr>
        <w:lastRenderedPageBreak/>
        <w:drawing>
          <wp:inline distT="0" distB="0" distL="0" distR="0" wp14:anchorId="2770635A" wp14:editId="1DA0315D">
            <wp:extent cx="3269282" cy="323850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20"/>
                    <pic:cNvPicPr>
                      <a:picLocks noChangeAspect="1" noChangeArrowheads="1"/>
                    </pic:cNvPicPr>
                  </pic:nvPicPr>
                  <pic:blipFill>
                    <a:blip r:embed="rId30">
                      <a:extLst>
                        <a:ext uri="{28A0092B-C50C-407E-A947-70E740481C1C}">
                          <a14:useLocalDpi xmlns:a14="http://schemas.microsoft.com/office/drawing/2010/main" val="0"/>
                        </a:ext>
                      </a:extLst>
                    </a:blip>
                    <a:srcRect l="20706" t="19307" r="18365" b="5164"/>
                    <a:stretch>
                      <a:fillRect/>
                    </a:stretch>
                  </pic:blipFill>
                  <pic:spPr bwMode="auto">
                    <a:xfrm>
                      <a:off x="0" y="0"/>
                      <a:ext cx="3276974" cy="3246119"/>
                    </a:xfrm>
                    <a:prstGeom prst="rect">
                      <a:avLst/>
                    </a:prstGeom>
                    <a:noFill/>
                    <a:ln>
                      <a:noFill/>
                    </a:ln>
                  </pic:spPr>
                </pic:pic>
              </a:graphicData>
            </a:graphic>
          </wp:inline>
        </w:drawing>
      </w:r>
    </w:p>
    <w:p w:rsidR="00EA79D7" w:rsidRDefault="00EA79D7" w:rsidP="00EA79D7">
      <w:pPr>
        <w:pStyle w:val="Prrafodelista"/>
        <w:spacing w:after="0"/>
        <w:jc w:val="both"/>
        <w:rPr>
          <w:rFonts w:ascii="Trebuchet MS" w:hAnsi="Trebuchet MS" w:cs="Arial"/>
        </w:rPr>
      </w:pPr>
    </w:p>
    <w:p w:rsidR="00EA79D7" w:rsidRPr="00822392" w:rsidRDefault="00EA79D7" w:rsidP="00EA79D7">
      <w:pPr>
        <w:pStyle w:val="Prrafodelista"/>
        <w:spacing w:after="0"/>
        <w:jc w:val="center"/>
        <w:rPr>
          <w:rFonts w:ascii="Trebuchet MS" w:hAnsi="Trebuchet MS" w:cs="Arial"/>
          <w:sz w:val="16"/>
          <w:szCs w:val="16"/>
        </w:rPr>
      </w:pPr>
      <w:r w:rsidRPr="00822392">
        <w:rPr>
          <w:rFonts w:ascii="Trebuchet MS" w:hAnsi="Trebuchet MS" w:cs="Arial"/>
          <w:sz w:val="16"/>
          <w:szCs w:val="16"/>
        </w:rPr>
        <w:t>Fuente: SIGDEP-DADEP, capas propias de la UAECD</w:t>
      </w:r>
    </w:p>
    <w:p w:rsidR="006D53C1" w:rsidRDefault="006D53C1" w:rsidP="00EA79D7">
      <w:pPr>
        <w:pStyle w:val="Prrafodelista"/>
        <w:spacing w:after="0"/>
        <w:jc w:val="center"/>
        <w:rPr>
          <w:rFonts w:ascii="Trebuchet MS" w:hAnsi="Trebuchet MS" w:cs="Arial"/>
          <w:sz w:val="18"/>
        </w:rPr>
      </w:pPr>
    </w:p>
    <w:p w:rsidR="00822392" w:rsidRDefault="00822392" w:rsidP="002B6BCB">
      <w:pPr>
        <w:spacing w:after="0"/>
        <w:ind w:left="1843"/>
        <w:contextualSpacing/>
        <w:jc w:val="both"/>
        <w:rPr>
          <w:rFonts w:ascii="Trebuchet MS" w:hAnsi="Trebuchet MS" w:cs="Arial"/>
        </w:rPr>
      </w:pPr>
    </w:p>
    <w:p w:rsidR="0084790F" w:rsidRDefault="0084790F" w:rsidP="00305CB7">
      <w:pPr>
        <w:ind w:left="1843"/>
        <w:contextualSpacing/>
        <w:jc w:val="both"/>
        <w:rPr>
          <w:rFonts w:ascii="Trebuchet MS" w:hAnsi="Trebuchet MS" w:cs="Arial"/>
        </w:rPr>
      </w:pPr>
    </w:p>
    <w:p w:rsidR="00EA79D7" w:rsidRDefault="00EA79D7" w:rsidP="00305CB7">
      <w:pPr>
        <w:ind w:left="1843"/>
        <w:contextualSpacing/>
        <w:jc w:val="both"/>
        <w:rPr>
          <w:rFonts w:ascii="Trebuchet MS" w:hAnsi="Trebuchet MS" w:cs="Arial"/>
          <w:b/>
        </w:rPr>
      </w:pPr>
      <w:r>
        <w:rPr>
          <w:rFonts w:ascii="Trebuchet MS" w:hAnsi="Trebuchet MS" w:cs="Arial"/>
        </w:rPr>
        <w:t>Para este caso la SRI realizó las siguientes acciones:</w:t>
      </w:r>
    </w:p>
    <w:p w:rsidR="00EA79D7" w:rsidRDefault="00EA79D7" w:rsidP="00305CB7">
      <w:pPr>
        <w:pStyle w:val="Prrafodelista"/>
        <w:ind w:left="1843"/>
        <w:jc w:val="both"/>
        <w:rPr>
          <w:rFonts w:ascii="Trebuchet MS" w:hAnsi="Trebuchet MS" w:cs="Arial"/>
          <w:b/>
        </w:rPr>
      </w:pPr>
    </w:p>
    <w:p w:rsidR="00EA79D7" w:rsidRDefault="00EA79D7" w:rsidP="007000E1">
      <w:pPr>
        <w:pStyle w:val="Prrafodelista"/>
        <w:numPr>
          <w:ilvl w:val="0"/>
          <w:numId w:val="10"/>
        </w:numPr>
        <w:ind w:left="2835" w:firstLine="0"/>
        <w:jc w:val="both"/>
        <w:rPr>
          <w:rFonts w:ascii="Trebuchet MS" w:hAnsi="Trebuchet MS" w:cs="Arial"/>
        </w:rPr>
      </w:pPr>
      <w:r>
        <w:rPr>
          <w:rFonts w:ascii="Trebuchet MS" w:hAnsi="Trebuchet MS" w:cs="Arial"/>
        </w:rPr>
        <w:t>Elaboración de Topográfico conjuntamente SRI (DADEP), SDE, UAECD.</w:t>
      </w:r>
    </w:p>
    <w:p w:rsidR="00305CB7" w:rsidRDefault="00305CB7" w:rsidP="00F63750">
      <w:pPr>
        <w:pStyle w:val="Prrafodelista"/>
        <w:spacing w:after="0" w:line="240" w:lineRule="auto"/>
        <w:ind w:left="2835" w:hanging="283"/>
        <w:jc w:val="both"/>
        <w:rPr>
          <w:rFonts w:ascii="Trebuchet MS" w:hAnsi="Trebuchet MS" w:cs="Arial"/>
        </w:rPr>
      </w:pPr>
    </w:p>
    <w:p w:rsidR="00F63750" w:rsidRPr="00F63750" w:rsidRDefault="00EA79D7" w:rsidP="007000E1">
      <w:pPr>
        <w:pStyle w:val="Prrafodelista"/>
        <w:numPr>
          <w:ilvl w:val="0"/>
          <w:numId w:val="10"/>
        </w:numPr>
        <w:spacing w:after="0" w:line="240" w:lineRule="auto"/>
        <w:ind w:left="2835" w:firstLine="0"/>
        <w:jc w:val="both"/>
        <w:rPr>
          <w:rFonts w:ascii="Trebuchet MS" w:hAnsi="Trebuchet MS" w:cs="Arial"/>
        </w:rPr>
      </w:pPr>
      <w:r w:rsidRPr="00F63750">
        <w:rPr>
          <w:rFonts w:ascii="Trebuchet MS" w:hAnsi="Trebuchet MS" w:cs="Arial"/>
        </w:rPr>
        <w:t xml:space="preserve">Elaboración y Registro de la Escritura Pública de </w:t>
      </w:r>
      <w:proofErr w:type="spellStart"/>
      <w:r w:rsidRPr="00F63750">
        <w:rPr>
          <w:rFonts w:ascii="Trebuchet MS" w:hAnsi="Trebuchet MS" w:cs="Arial"/>
        </w:rPr>
        <w:t>Desenglobe</w:t>
      </w:r>
      <w:proofErr w:type="spellEnd"/>
      <w:r w:rsidRPr="00F63750">
        <w:rPr>
          <w:rFonts w:ascii="Trebuchet MS" w:hAnsi="Trebuchet MS" w:cs="Arial"/>
        </w:rPr>
        <w:t xml:space="preserve"> del Predio </w:t>
      </w:r>
    </w:p>
    <w:p w:rsidR="00EA79D7" w:rsidRDefault="00F63750" w:rsidP="00F63750">
      <w:pPr>
        <w:pStyle w:val="Prrafodelista"/>
        <w:spacing w:after="0" w:line="240" w:lineRule="auto"/>
        <w:ind w:left="2835"/>
        <w:jc w:val="both"/>
        <w:rPr>
          <w:rFonts w:ascii="Trebuchet MS" w:hAnsi="Trebuchet MS" w:cs="Arial"/>
        </w:rPr>
      </w:pPr>
      <w:r>
        <w:rPr>
          <w:rFonts w:ascii="Trebuchet MS" w:hAnsi="Trebuchet MS" w:cs="Arial"/>
        </w:rPr>
        <w:t xml:space="preserve">           </w:t>
      </w:r>
      <w:r w:rsidR="00EA79D7">
        <w:rPr>
          <w:rFonts w:ascii="Trebuchet MS" w:hAnsi="Trebuchet MS" w:cs="Arial"/>
        </w:rPr>
        <w:t>San Diego.</w:t>
      </w:r>
    </w:p>
    <w:p w:rsidR="00F63750" w:rsidRDefault="00F63750" w:rsidP="00F63750">
      <w:pPr>
        <w:pStyle w:val="Prrafodelista"/>
        <w:spacing w:after="0" w:line="240" w:lineRule="auto"/>
        <w:ind w:left="2835"/>
        <w:jc w:val="both"/>
        <w:rPr>
          <w:rFonts w:ascii="Trebuchet MS" w:hAnsi="Trebuchet MS" w:cs="Arial"/>
        </w:rPr>
      </w:pPr>
    </w:p>
    <w:p w:rsidR="00EA79D7" w:rsidRDefault="00EA79D7" w:rsidP="007000E1">
      <w:pPr>
        <w:pStyle w:val="Prrafodelista"/>
        <w:numPr>
          <w:ilvl w:val="0"/>
          <w:numId w:val="10"/>
        </w:numPr>
        <w:ind w:left="2835" w:firstLine="0"/>
        <w:jc w:val="both"/>
        <w:rPr>
          <w:rFonts w:ascii="Trebuchet MS" w:hAnsi="Trebuchet MS" w:cs="Arial"/>
        </w:rPr>
      </w:pPr>
      <w:r>
        <w:rPr>
          <w:rFonts w:ascii="Trebuchet MS" w:hAnsi="Trebuchet MS" w:cs="Arial"/>
        </w:rPr>
        <w:t xml:space="preserve">Incorporación de </w:t>
      </w:r>
      <w:proofErr w:type="spellStart"/>
      <w:r>
        <w:rPr>
          <w:rFonts w:ascii="Trebuchet MS" w:hAnsi="Trebuchet MS" w:cs="Arial"/>
        </w:rPr>
        <w:t>desenglobe</w:t>
      </w:r>
      <w:proofErr w:type="spellEnd"/>
      <w:r>
        <w:rPr>
          <w:rFonts w:ascii="Trebuchet MS" w:hAnsi="Trebuchet MS" w:cs="Arial"/>
        </w:rPr>
        <w:t xml:space="preserve"> del predio San Diego en la UAECD.</w:t>
      </w:r>
    </w:p>
    <w:p w:rsidR="00305CB7" w:rsidRDefault="00305CB7" w:rsidP="00F63750">
      <w:pPr>
        <w:pStyle w:val="Prrafodelista"/>
        <w:spacing w:after="0" w:line="240" w:lineRule="auto"/>
        <w:ind w:left="2835" w:hanging="283"/>
        <w:jc w:val="both"/>
        <w:rPr>
          <w:rFonts w:ascii="Trebuchet MS" w:hAnsi="Trebuchet MS" w:cs="Arial"/>
        </w:rPr>
      </w:pPr>
    </w:p>
    <w:p w:rsidR="00EA79D7" w:rsidRPr="0066754E" w:rsidRDefault="00EA79D7" w:rsidP="007000E1">
      <w:pPr>
        <w:pStyle w:val="Prrafodelista"/>
        <w:numPr>
          <w:ilvl w:val="0"/>
          <w:numId w:val="10"/>
        </w:numPr>
        <w:ind w:left="3544" w:hanging="709"/>
        <w:jc w:val="both"/>
        <w:rPr>
          <w:rFonts w:ascii="Trebuchet MS" w:hAnsi="Trebuchet MS" w:cs="Arial"/>
        </w:rPr>
      </w:pPr>
      <w:r w:rsidRPr="0066754E">
        <w:rPr>
          <w:rFonts w:ascii="Trebuchet MS" w:hAnsi="Trebuchet MS" w:cs="Arial"/>
        </w:rPr>
        <w:t xml:space="preserve">Incorporación en el Registro Único del Patrimonio Inmobiliario Distrital del </w:t>
      </w:r>
      <w:proofErr w:type="spellStart"/>
      <w:r w:rsidR="00874912" w:rsidRPr="0066754E">
        <w:rPr>
          <w:rFonts w:ascii="Trebuchet MS" w:hAnsi="Trebuchet MS" w:cs="Arial"/>
        </w:rPr>
        <w:t>desenglobe</w:t>
      </w:r>
      <w:proofErr w:type="spellEnd"/>
      <w:r w:rsidR="00874912" w:rsidRPr="0066754E">
        <w:rPr>
          <w:rFonts w:ascii="Trebuchet MS" w:hAnsi="Trebuchet MS" w:cs="Arial"/>
        </w:rPr>
        <w:t xml:space="preserve"> jurídico</w:t>
      </w:r>
      <w:r w:rsidRPr="0066754E">
        <w:rPr>
          <w:rFonts w:ascii="Trebuchet MS" w:hAnsi="Trebuchet MS" w:cs="Arial"/>
        </w:rPr>
        <w:t xml:space="preserve"> y técnico del Predio san Diego (SIDEP 2.0 y SIGDEP).</w:t>
      </w:r>
    </w:p>
    <w:p w:rsidR="00305CB7" w:rsidRDefault="00305CB7" w:rsidP="00F63750">
      <w:pPr>
        <w:pStyle w:val="Prrafodelista"/>
        <w:spacing w:after="0" w:line="240" w:lineRule="auto"/>
        <w:ind w:left="2835" w:hanging="283"/>
        <w:jc w:val="both"/>
        <w:rPr>
          <w:rFonts w:ascii="Trebuchet MS" w:hAnsi="Trebuchet MS" w:cs="Arial"/>
        </w:rPr>
      </w:pPr>
    </w:p>
    <w:p w:rsidR="00EA79D7" w:rsidRPr="00F63750" w:rsidRDefault="00EA79D7" w:rsidP="007000E1">
      <w:pPr>
        <w:pStyle w:val="Prrafodelista"/>
        <w:numPr>
          <w:ilvl w:val="0"/>
          <w:numId w:val="10"/>
        </w:numPr>
        <w:ind w:left="3544" w:hanging="709"/>
        <w:jc w:val="both"/>
        <w:rPr>
          <w:rFonts w:ascii="Trebuchet MS" w:hAnsi="Trebuchet MS" w:cs="Arial"/>
        </w:rPr>
      </w:pPr>
      <w:r w:rsidRPr="00F63750">
        <w:rPr>
          <w:rFonts w:ascii="Trebuchet MS" w:hAnsi="Trebuchet MS" w:cs="Arial"/>
        </w:rPr>
        <w:t xml:space="preserve">Incorporación Topográfica del predio donde se construirá el Colegio Policarpa Salavarrieta RUPI 2-2166. </w:t>
      </w:r>
    </w:p>
    <w:p w:rsidR="00EA79D7" w:rsidRDefault="00EA79D7" w:rsidP="002B6BCB">
      <w:pPr>
        <w:spacing w:after="0"/>
        <w:ind w:left="1843"/>
        <w:contextualSpacing/>
        <w:rPr>
          <w:rFonts w:ascii="Trebuchet MS" w:hAnsi="Trebuchet MS"/>
          <w:sz w:val="24"/>
          <w:szCs w:val="24"/>
        </w:rPr>
      </w:pPr>
    </w:p>
    <w:p w:rsidR="009F30D8" w:rsidRDefault="009F30D8" w:rsidP="002B6BCB">
      <w:pPr>
        <w:spacing w:after="0"/>
        <w:ind w:left="1843"/>
        <w:contextualSpacing/>
        <w:rPr>
          <w:rFonts w:ascii="Trebuchet MS" w:hAnsi="Trebuchet MS"/>
          <w:sz w:val="24"/>
          <w:szCs w:val="24"/>
        </w:rPr>
      </w:pPr>
    </w:p>
    <w:p w:rsidR="009F30D8" w:rsidRDefault="009F30D8" w:rsidP="002B6BCB">
      <w:pPr>
        <w:spacing w:after="0"/>
        <w:ind w:left="1843"/>
        <w:contextualSpacing/>
        <w:rPr>
          <w:rFonts w:ascii="Trebuchet MS" w:hAnsi="Trebuchet MS"/>
          <w:sz w:val="24"/>
          <w:szCs w:val="24"/>
        </w:rPr>
      </w:pPr>
    </w:p>
    <w:p w:rsidR="009F30D8" w:rsidRPr="00550B23" w:rsidRDefault="009F30D8" w:rsidP="002B6BCB">
      <w:pPr>
        <w:spacing w:after="0"/>
        <w:ind w:left="1843"/>
        <w:contextualSpacing/>
        <w:rPr>
          <w:rFonts w:ascii="Trebuchet MS" w:hAnsi="Trebuchet MS"/>
          <w:sz w:val="24"/>
          <w:szCs w:val="24"/>
        </w:rPr>
      </w:pPr>
    </w:p>
    <w:p w:rsidR="00EA79D7" w:rsidRPr="00BE6A39" w:rsidRDefault="00EA79D7" w:rsidP="00671F8E">
      <w:pPr>
        <w:pStyle w:val="Prrafodelista"/>
        <w:numPr>
          <w:ilvl w:val="0"/>
          <w:numId w:val="36"/>
        </w:numPr>
        <w:spacing w:after="0"/>
        <w:ind w:firstLine="1832"/>
        <w:jc w:val="both"/>
        <w:rPr>
          <w:rFonts w:ascii="Trebuchet MS" w:hAnsi="Trebuchet MS"/>
          <w:sz w:val="24"/>
          <w:szCs w:val="24"/>
        </w:rPr>
      </w:pPr>
      <w:r w:rsidRPr="00BE6A39">
        <w:rPr>
          <w:rFonts w:ascii="Trebuchet MS" w:hAnsi="Trebuchet MS"/>
          <w:sz w:val="24"/>
          <w:szCs w:val="24"/>
        </w:rPr>
        <w:t>CAD</w:t>
      </w:r>
    </w:p>
    <w:bookmarkEnd w:id="183"/>
    <w:p w:rsidR="008006C3" w:rsidRDefault="008006C3" w:rsidP="008006C3">
      <w:pPr>
        <w:pStyle w:val="Prrafodelista"/>
        <w:ind w:left="1843"/>
        <w:jc w:val="both"/>
        <w:rPr>
          <w:rFonts w:ascii="Trebuchet MS" w:hAnsi="Trebuchet MS"/>
          <w:b/>
        </w:rPr>
      </w:pPr>
    </w:p>
    <w:p w:rsidR="00EA79D7" w:rsidRPr="000E24E2" w:rsidRDefault="000E24E2" w:rsidP="007000E1">
      <w:pPr>
        <w:pStyle w:val="Prrafodelista"/>
        <w:numPr>
          <w:ilvl w:val="0"/>
          <w:numId w:val="10"/>
        </w:numPr>
        <w:ind w:hanging="11"/>
        <w:jc w:val="both"/>
        <w:rPr>
          <w:rFonts w:ascii="Trebuchet MS" w:hAnsi="Trebuchet MS"/>
          <w:bCs/>
          <w:sz w:val="24"/>
          <w:szCs w:val="24"/>
        </w:rPr>
      </w:pPr>
      <w:r w:rsidRPr="000E24E2">
        <w:rPr>
          <w:rFonts w:ascii="Trebuchet MS" w:hAnsi="Trebuchet MS"/>
          <w:bCs/>
          <w:sz w:val="24"/>
          <w:szCs w:val="24"/>
        </w:rPr>
        <w:t xml:space="preserve">Baldíos Polígono A y B </w:t>
      </w:r>
    </w:p>
    <w:p w:rsidR="00EA79D7" w:rsidRPr="008006C3" w:rsidRDefault="00EA79D7" w:rsidP="006114D0">
      <w:pPr>
        <w:ind w:left="2835"/>
        <w:contextualSpacing/>
        <w:jc w:val="both"/>
        <w:rPr>
          <w:rFonts w:ascii="Trebuchet MS" w:hAnsi="Trebuchet MS"/>
          <w:bCs/>
        </w:rPr>
      </w:pPr>
      <w:r w:rsidRPr="008006C3">
        <w:rPr>
          <w:rFonts w:ascii="Trebuchet MS" w:hAnsi="Trebuchet MS"/>
          <w:bCs/>
        </w:rPr>
        <w:t xml:space="preserve">Acciones en proceso de ejecución: </w:t>
      </w:r>
    </w:p>
    <w:p w:rsidR="00EA79D7" w:rsidRDefault="00EA79D7" w:rsidP="006114D0">
      <w:pPr>
        <w:pStyle w:val="Prrafodelista"/>
        <w:ind w:left="2835"/>
        <w:jc w:val="both"/>
        <w:rPr>
          <w:rFonts w:ascii="Trebuchet MS" w:hAnsi="Trebuchet MS"/>
        </w:rPr>
      </w:pPr>
      <w:r w:rsidRPr="00FD080A">
        <w:rPr>
          <w:rFonts w:ascii="Trebuchet MS" w:hAnsi="Trebuchet MS"/>
        </w:rPr>
        <w:t xml:space="preserve">Ya surtió proceso en la Oficina de Registro de instrumentos Públicos asignando los folios de matrícula inmobiliaria 50C-2067829 y 50C-2067830 para el lote A y B. Los predios ya fueron incorporados en el Registro Único del Patrimonio Inmobiliario Distrital con los RUPIS 2-2306 y 2-2307. Se encuentra en proceso en la UAECD la incorporación en el censo catastral.    </w:t>
      </w:r>
    </w:p>
    <w:p w:rsidR="00505701" w:rsidRPr="00FD080A" w:rsidRDefault="00505701" w:rsidP="006114D0">
      <w:pPr>
        <w:pStyle w:val="Prrafodelista"/>
        <w:ind w:left="2835"/>
        <w:jc w:val="both"/>
        <w:rPr>
          <w:rFonts w:ascii="Trebuchet MS" w:hAnsi="Trebuchet MS"/>
        </w:rPr>
      </w:pPr>
    </w:p>
    <w:p w:rsidR="00EA79D7" w:rsidRPr="008006C3" w:rsidRDefault="00EA79D7" w:rsidP="006114D0">
      <w:pPr>
        <w:ind w:left="2835"/>
        <w:contextualSpacing/>
        <w:jc w:val="both"/>
        <w:rPr>
          <w:rFonts w:ascii="Trebuchet MS" w:hAnsi="Trebuchet MS"/>
          <w:bCs/>
        </w:rPr>
      </w:pPr>
      <w:r w:rsidRPr="008006C3">
        <w:rPr>
          <w:rFonts w:ascii="Trebuchet MS" w:hAnsi="Trebuchet MS"/>
          <w:bCs/>
        </w:rPr>
        <w:t>Acciones pendientes:</w:t>
      </w:r>
    </w:p>
    <w:p w:rsidR="00EA79D7" w:rsidRDefault="00EA79D7" w:rsidP="007000E1">
      <w:pPr>
        <w:pStyle w:val="Prrafodelista"/>
        <w:numPr>
          <w:ilvl w:val="0"/>
          <w:numId w:val="10"/>
        </w:numPr>
        <w:ind w:left="2835" w:firstLine="0"/>
        <w:jc w:val="both"/>
        <w:rPr>
          <w:rFonts w:ascii="Trebuchet MS" w:hAnsi="Trebuchet MS"/>
        </w:rPr>
      </w:pPr>
      <w:r w:rsidRPr="00A57952">
        <w:rPr>
          <w:rFonts w:ascii="Trebuchet MS" w:hAnsi="Trebuchet MS"/>
        </w:rPr>
        <w:t>La UAECD termine trámite de Incorporación de los dos predios.</w:t>
      </w:r>
    </w:p>
    <w:p w:rsidR="00A57952" w:rsidRPr="00A57952" w:rsidRDefault="00A57952" w:rsidP="006114D0">
      <w:pPr>
        <w:pStyle w:val="Prrafodelista"/>
        <w:spacing w:after="0" w:line="240" w:lineRule="auto"/>
        <w:ind w:left="2835"/>
        <w:jc w:val="both"/>
        <w:rPr>
          <w:rFonts w:ascii="Trebuchet MS" w:hAnsi="Trebuchet MS"/>
        </w:rPr>
      </w:pPr>
    </w:p>
    <w:p w:rsidR="006114D0" w:rsidRDefault="00EA79D7" w:rsidP="007000E1">
      <w:pPr>
        <w:pStyle w:val="Prrafodelista"/>
        <w:numPr>
          <w:ilvl w:val="0"/>
          <w:numId w:val="10"/>
        </w:numPr>
        <w:ind w:left="2835" w:firstLine="0"/>
        <w:jc w:val="both"/>
        <w:rPr>
          <w:rFonts w:ascii="Trebuchet MS" w:hAnsi="Trebuchet MS"/>
        </w:rPr>
      </w:pPr>
      <w:proofErr w:type="spellStart"/>
      <w:r w:rsidRPr="00A57952">
        <w:rPr>
          <w:rFonts w:ascii="Trebuchet MS" w:hAnsi="Trebuchet MS"/>
        </w:rPr>
        <w:t>Desenglobe</w:t>
      </w:r>
      <w:proofErr w:type="spellEnd"/>
      <w:r w:rsidRPr="00A57952">
        <w:rPr>
          <w:rFonts w:ascii="Trebuchet MS" w:hAnsi="Trebuchet MS"/>
        </w:rPr>
        <w:t xml:space="preserve"> jurídico del área Pública que corresponden a la AK 30 y de las </w:t>
      </w:r>
    </w:p>
    <w:p w:rsidR="00EA79D7" w:rsidRPr="00666437" w:rsidRDefault="006114D0" w:rsidP="006114D0">
      <w:pPr>
        <w:pStyle w:val="Prrafodelista"/>
        <w:ind w:left="2835"/>
        <w:jc w:val="both"/>
        <w:rPr>
          <w:rFonts w:ascii="Trebuchet MS" w:hAnsi="Trebuchet MS"/>
        </w:rPr>
      </w:pPr>
      <w:r>
        <w:rPr>
          <w:rFonts w:ascii="Trebuchet MS" w:hAnsi="Trebuchet MS"/>
        </w:rPr>
        <w:t xml:space="preserve">           </w:t>
      </w:r>
      <w:r w:rsidR="00EA79D7" w:rsidRPr="00A57952">
        <w:rPr>
          <w:rFonts w:ascii="Trebuchet MS" w:hAnsi="Trebuchet MS"/>
        </w:rPr>
        <w:t xml:space="preserve">áreas fiscales </w:t>
      </w:r>
      <w:r w:rsidR="00EA79D7" w:rsidRPr="00666437">
        <w:rPr>
          <w:rFonts w:ascii="Trebuchet MS" w:hAnsi="Trebuchet MS"/>
        </w:rPr>
        <w:t>que se entregarán a la APP.</w:t>
      </w:r>
    </w:p>
    <w:p w:rsidR="00EA79D7" w:rsidRPr="007313DB" w:rsidRDefault="00EA79D7" w:rsidP="00D23969">
      <w:pPr>
        <w:contextualSpacing/>
        <w:jc w:val="both"/>
        <w:rPr>
          <w:rFonts w:ascii="Trebuchet MS" w:hAnsi="Trebuchet MS"/>
        </w:rPr>
      </w:pPr>
    </w:p>
    <w:p w:rsidR="00EA79D7" w:rsidRPr="00BE6A39" w:rsidRDefault="000E24E2" w:rsidP="00671F8E">
      <w:pPr>
        <w:pStyle w:val="Prrafodelista"/>
        <w:numPr>
          <w:ilvl w:val="0"/>
          <w:numId w:val="36"/>
        </w:numPr>
        <w:ind w:firstLine="1832"/>
        <w:jc w:val="both"/>
        <w:rPr>
          <w:rFonts w:ascii="Trebuchet MS" w:hAnsi="Trebuchet MS"/>
          <w:bCs/>
          <w:sz w:val="24"/>
          <w:szCs w:val="24"/>
        </w:rPr>
      </w:pPr>
      <w:r w:rsidRPr="00BE6A39">
        <w:rPr>
          <w:rFonts w:ascii="Trebuchet MS" w:hAnsi="Trebuchet MS"/>
          <w:b/>
        </w:rPr>
        <w:t>P</w:t>
      </w:r>
      <w:r w:rsidRPr="00BE6A39">
        <w:rPr>
          <w:rFonts w:ascii="Trebuchet MS" w:hAnsi="Trebuchet MS"/>
          <w:bCs/>
          <w:sz w:val="24"/>
          <w:szCs w:val="24"/>
        </w:rPr>
        <w:t>redios Fiscales Polígonos C, D, E</w:t>
      </w:r>
    </w:p>
    <w:p w:rsidR="00EA79D7" w:rsidRPr="00AD6EC7" w:rsidRDefault="00EA79D7" w:rsidP="006114D0">
      <w:pPr>
        <w:ind w:left="1843" w:firstLine="1134"/>
        <w:contextualSpacing/>
        <w:jc w:val="both"/>
        <w:rPr>
          <w:rFonts w:ascii="Trebuchet MS" w:hAnsi="Trebuchet MS"/>
          <w:bCs/>
        </w:rPr>
      </w:pPr>
      <w:r w:rsidRPr="00AD6EC7">
        <w:rPr>
          <w:rFonts w:ascii="Trebuchet MS" w:hAnsi="Trebuchet MS"/>
          <w:bCs/>
        </w:rPr>
        <w:t xml:space="preserve">Acciones en proceso de ejecución: </w:t>
      </w:r>
    </w:p>
    <w:p w:rsidR="00EA79D7" w:rsidRDefault="00EA79D7" w:rsidP="006114D0">
      <w:pPr>
        <w:spacing w:after="0"/>
        <w:ind w:firstLine="1134"/>
        <w:contextualSpacing/>
        <w:jc w:val="both"/>
        <w:rPr>
          <w:rFonts w:ascii="Trebuchet MS" w:hAnsi="Trebuchet MS"/>
        </w:rPr>
      </w:pPr>
    </w:p>
    <w:p w:rsidR="00EA79D7" w:rsidRPr="00666437" w:rsidRDefault="00EA79D7" w:rsidP="006114D0">
      <w:pPr>
        <w:pStyle w:val="Prrafodelista"/>
        <w:ind w:left="2977"/>
        <w:jc w:val="both"/>
        <w:rPr>
          <w:rFonts w:ascii="Trebuchet MS" w:hAnsi="Trebuchet MS"/>
        </w:rPr>
      </w:pPr>
      <w:r>
        <w:rPr>
          <w:rFonts w:ascii="Trebuchet MS" w:hAnsi="Trebuchet MS"/>
        </w:rPr>
        <w:t xml:space="preserve">Después de la incorporación catastral, para el Lote D se solicitó a la Oficina de </w:t>
      </w:r>
      <w:r w:rsidR="006114D0">
        <w:rPr>
          <w:rFonts w:ascii="Trebuchet MS" w:hAnsi="Trebuchet MS"/>
        </w:rPr>
        <w:t xml:space="preserve">    r</w:t>
      </w:r>
      <w:r>
        <w:rPr>
          <w:rFonts w:ascii="Trebuchet MS" w:hAnsi="Trebuchet MS"/>
        </w:rPr>
        <w:t>egistro de Instrumentos Públicos el folio de matrícula con la serie 050, y certificación de cabida y linderos para los lotes C y E en la UAECD.</w:t>
      </w:r>
      <w:r w:rsidRPr="00666437">
        <w:rPr>
          <w:rFonts w:ascii="Trebuchet MS" w:hAnsi="Trebuchet MS"/>
        </w:rPr>
        <w:t xml:space="preserve"> </w:t>
      </w:r>
    </w:p>
    <w:p w:rsidR="00AD6EC7" w:rsidRPr="007313DB" w:rsidRDefault="00AD6EC7" w:rsidP="00E378B2">
      <w:pPr>
        <w:contextualSpacing/>
        <w:jc w:val="both"/>
        <w:rPr>
          <w:rFonts w:ascii="Trebuchet MS" w:hAnsi="Trebuchet MS"/>
        </w:rPr>
      </w:pPr>
    </w:p>
    <w:p w:rsidR="00EA79D7" w:rsidRPr="00AD6EC7" w:rsidRDefault="00EA79D7" w:rsidP="006114D0">
      <w:pPr>
        <w:ind w:left="2835"/>
        <w:contextualSpacing/>
        <w:jc w:val="both"/>
        <w:rPr>
          <w:rFonts w:ascii="Trebuchet MS" w:hAnsi="Trebuchet MS"/>
          <w:bCs/>
        </w:rPr>
      </w:pPr>
      <w:r w:rsidRPr="00AD6EC7">
        <w:rPr>
          <w:rFonts w:ascii="Trebuchet MS" w:hAnsi="Trebuchet MS"/>
          <w:bCs/>
        </w:rPr>
        <w:t>Acciones pendientes:</w:t>
      </w:r>
    </w:p>
    <w:p w:rsidR="00EA79D7" w:rsidRPr="007313DB" w:rsidRDefault="00EA79D7" w:rsidP="007000E1">
      <w:pPr>
        <w:pStyle w:val="Prrafodelista"/>
        <w:numPr>
          <w:ilvl w:val="0"/>
          <w:numId w:val="10"/>
        </w:numPr>
        <w:ind w:left="3261" w:hanging="426"/>
        <w:jc w:val="both"/>
        <w:rPr>
          <w:rFonts w:ascii="Trebuchet MS" w:hAnsi="Trebuchet MS"/>
        </w:rPr>
      </w:pPr>
      <w:r w:rsidRPr="007313DB">
        <w:rPr>
          <w:rFonts w:ascii="Trebuchet MS" w:hAnsi="Trebuchet MS"/>
        </w:rPr>
        <w:t xml:space="preserve">Polígono C, </w:t>
      </w:r>
      <w:r>
        <w:rPr>
          <w:rFonts w:ascii="Trebuchet MS" w:hAnsi="Trebuchet MS"/>
        </w:rPr>
        <w:t xml:space="preserve">Cabida y linderos (UAECD), actualización de la información </w:t>
      </w:r>
      <w:r w:rsidR="00967A92">
        <w:rPr>
          <w:rFonts w:ascii="Trebuchet MS" w:hAnsi="Trebuchet MS"/>
        </w:rPr>
        <w:t xml:space="preserve">  </w:t>
      </w:r>
      <w:r>
        <w:rPr>
          <w:rFonts w:ascii="Trebuchet MS" w:hAnsi="Trebuchet MS"/>
        </w:rPr>
        <w:t xml:space="preserve">en el Folio </w:t>
      </w:r>
      <w:r w:rsidR="002D482E">
        <w:rPr>
          <w:rFonts w:ascii="Trebuchet MS" w:hAnsi="Trebuchet MS"/>
        </w:rPr>
        <w:t>de matrícula</w:t>
      </w:r>
      <w:r>
        <w:rPr>
          <w:rFonts w:ascii="Trebuchet MS" w:hAnsi="Trebuchet MS"/>
        </w:rPr>
        <w:t xml:space="preserve"> inmobiliaria de la cabida y linderos y transferencia</w:t>
      </w:r>
      <w:r w:rsidRPr="007313DB">
        <w:rPr>
          <w:rFonts w:ascii="Trebuchet MS" w:hAnsi="Trebuchet MS"/>
        </w:rPr>
        <w:t xml:space="preserve"> a</w:t>
      </w:r>
      <w:r>
        <w:rPr>
          <w:rFonts w:ascii="Trebuchet MS" w:hAnsi="Trebuchet MS"/>
        </w:rPr>
        <w:t xml:space="preserve"> </w:t>
      </w:r>
      <w:r w:rsidRPr="007313DB">
        <w:rPr>
          <w:rFonts w:ascii="Trebuchet MS" w:hAnsi="Trebuchet MS"/>
        </w:rPr>
        <w:t>la APP</w:t>
      </w:r>
      <w:r>
        <w:rPr>
          <w:rFonts w:ascii="Trebuchet MS" w:hAnsi="Trebuchet MS"/>
        </w:rPr>
        <w:t>.</w:t>
      </w:r>
      <w:r w:rsidRPr="007313DB">
        <w:rPr>
          <w:rFonts w:ascii="Trebuchet MS" w:hAnsi="Trebuchet MS"/>
        </w:rPr>
        <w:t xml:space="preserve"> </w:t>
      </w:r>
    </w:p>
    <w:p w:rsidR="00EA79D7" w:rsidRDefault="00EA79D7" w:rsidP="007000E1">
      <w:pPr>
        <w:pStyle w:val="Prrafodelista"/>
        <w:numPr>
          <w:ilvl w:val="0"/>
          <w:numId w:val="10"/>
        </w:numPr>
        <w:ind w:left="3261" w:hanging="426"/>
        <w:jc w:val="both"/>
        <w:rPr>
          <w:rFonts w:ascii="Trebuchet MS" w:hAnsi="Trebuchet MS"/>
        </w:rPr>
      </w:pPr>
      <w:r w:rsidRPr="007313DB">
        <w:rPr>
          <w:rFonts w:ascii="Trebuchet MS" w:hAnsi="Trebuchet MS"/>
        </w:rPr>
        <w:t xml:space="preserve">Polígono D, </w:t>
      </w:r>
      <w:r>
        <w:rPr>
          <w:rFonts w:ascii="Trebuchet MS" w:hAnsi="Trebuchet MS"/>
        </w:rPr>
        <w:t xml:space="preserve">Asignación matrícula inmobiliaria con 050 (ORIPZC), Solicitud de certificación de cabida y linderos (DADEP), trámite de cabida y linderos en la UAECD, Actualización de cabida y linderos en la ORIPZC, </w:t>
      </w:r>
      <w:proofErr w:type="spellStart"/>
      <w:r>
        <w:rPr>
          <w:rFonts w:ascii="Trebuchet MS" w:hAnsi="Trebuchet MS"/>
        </w:rPr>
        <w:t>Desenglobe</w:t>
      </w:r>
      <w:proofErr w:type="spellEnd"/>
      <w:r>
        <w:rPr>
          <w:rFonts w:ascii="Trebuchet MS" w:hAnsi="Trebuchet MS"/>
        </w:rPr>
        <w:t xml:space="preserve"> jurídico por aplicación del Decreto Distrital 419 de 2018 separando áreas fiscales de la de uso público,</w:t>
      </w:r>
      <w:r w:rsidRPr="007313DB">
        <w:rPr>
          <w:rFonts w:ascii="Trebuchet MS" w:hAnsi="Trebuchet MS"/>
        </w:rPr>
        <w:t xml:space="preserve"> transferencia de lo que corresponda a la APP.</w:t>
      </w:r>
    </w:p>
    <w:p w:rsidR="00E378B2" w:rsidRPr="007313DB" w:rsidRDefault="00E378B2" w:rsidP="001868EA">
      <w:pPr>
        <w:pStyle w:val="Prrafodelista"/>
        <w:ind w:left="1843"/>
        <w:jc w:val="both"/>
        <w:rPr>
          <w:rFonts w:ascii="Trebuchet MS" w:hAnsi="Trebuchet MS"/>
        </w:rPr>
      </w:pPr>
    </w:p>
    <w:p w:rsidR="00EA79D7" w:rsidRPr="007313DB" w:rsidRDefault="00EA79D7" w:rsidP="007000E1">
      <w:pPr>
        <w:pStyle w:val="Prrafodelista"/>
        <w:numPr>
          <w:ilvl w:val="0"/>
          <w:numId w:val="10"/>
        </w:numPr>
        <w:ind w:left="3261" w:hanging="426"/>
        <w:jc w:val="both"/>
        <w:rPr>
          <w:rFonts w:ascii="Trebuchet MS" w:hAnsi="Trebuchet MS"/>
        </w:rPr>
      </w:pPr>
      <w:r w:rsidRPr="007313DB">
        <w:rPr>
          <w:rFonts w:ascii="Trebuchet MS" w:hAnsi="Trebuchet MS"/>
        </w:rPr>
        <w:lastRenderedPageBreak/>
        <w:t xml:space="preserve">Polígono E, </w:t>
      </w:r>
      <w:r>
        <w:rPr>
          <w:rFonts w:ascii="Trebuchet MS" w:hAnsi="Trebuchet MS"/>
        </w:rPr>
        <w:t xml:space="preserve">Cabida y linderos (UAECD), actualización de la información en el folio de matrícula inmobiliaria de la cabida y linderos (ORIPZC), </w:t>
      </w:r>
      <w:proofErr w:type="spellStart"/>
      <w:r>
        <w:rPr>
          <w:rFonts w:ascii="Trebuchet MS" w:hAnsi="Trebuchet MS"/>
        </w:rPr>
        <w:t>d</w:t>
      </w:r>
      <w:r w:rsidRPr="007313DB">
        <w:rPr>
          <w:rFonts w:ascii="Trebuchet MS" w:hAnsi="Trebuchet MS"/>
        </w:rPr>
        <w:t>esenglobe</w:t>
      </w:r>
      <w:proofErr w:type="spellEnd"/>
      <w:r w:rsidRPr="007313DB">
        <w:rPr>
          <w:rFonts w:ascii="Trebuchet MS" w:hAnsi="Trebuchet MS"/>
        </w:rPr>
        <w:t xml:space="preserve"> jurídico de la zona pública señalada por el Decreto Distrital 419 de 2018 y del área a entregar a la APP y al CNMH. Transferencia del área correspondiente a la APP.</w:t>
      </w:r>
    </w:p>
    <w:p w:rsidR="00EA79D7" w:rsidRPr="007313DB" w:rsidRDefault="00EA79D7" w:rsidP="00E378B2">
      <w:pPr>
        <w:pStyle w:val="Prrafodelista"/>
        <w:ind w:left="1843"/>
        <w:jc w:val="both"/>
        <w:rPr>
          <w:rFonts w:ascii="Trebuchet MS" w:hAnsi="Trebuchet MS"/>
        </w:rPr>
      </w:pPr>
    </w:p>
    <w:p w:rsidR="00EA79D7" w:rsidRPr="00910E28" w:rsidRDefault="004E2C76" w:rsidP="007000E1">
      <w:pPr>
        <w:pStyle w:val="Prrafodelista"/>
        <w:numPr>
          <w:ilvl w:val="0"/>
          <w:numId w:val="10"/>
        </w:numPr>
        <w:ind w:hanging="295"/>
        <w:jc w:val="both"/>
        <w:rPr>
          <w:rFonts w:ascii="Trebuchet MS" w:hAnsi="Trebuchet MS"/>
          <w:bCs/>
          <w:sz w:val="24"/>
          <w:szCs w:val="24"/>
        </w:rPr>
      </w:pPr>
      <w:r w:rsidRPr="00910E28">
        <w:rPr>
          <w:rFonts w:ascii="Trebuchet MS" w:hAnsi="Trebuchet MS"/>
          <w:bCs/>
          <w:sz w:val="24"/>
          <w:szCs w:val="24"/>
        </w:rPr>
        <w:t xml:space="preserve">Aplicación Decreto Distrital 419 de 2018, cambio de destinación de algunas zonas de cesión urbanización la florida II, de acuerdo a plano de </w:t>
      </w:r>
      <w:proofErr w:type="spellStart"/>
      <w:r w:rsidRPr="00910E28">
        <w:rPr>
          <w:rFonts w:ascii="Trebuchet MS" w:hAnsi="Trebuchet MS"/>
          <w:bCs/>
          <w:sz w:val="24"/>
          <w:szCs w:val="24"/>
        </w:rPr>
        <w:t>desenglobe</w:t>
      </w:r>
      <w:proofErr w:type="spellEnd"/>
      <w:r w:rsidRPr="00910E28">
        <w:rPr>
          <w:rFonts w:ascii="Trebuchet MS" w:hAnsi="Trebuchet MS"/>
          <w:bCs/>
          <w:sz w:val="24"/>
          <w:szCs w:val="24"/>
        </w:rPr>
        <w:t xml:space="preserve"> polígonos a, b, c, e, g, h, i, j, k, l, m, n, o, p q, r, s. RUPIS involucrados 2514-1, 2514-5, 2514-44, 2514-48, 2514-50.</w:t>
      </w:r>
    </w:p>
    <w:p w:rsidR="00EA79D7" w:rsidRPr="007313DB" w:rsidRDefault="00EA79D7" w:rsidP="001868EA">
      <w:pPr>
        <w:contextualSpacing/>
        <w:jc w:val="both"/>
        <w:rPr>
          <w:rFonts w:ascii="Trebuchet MS" w:hAnsi="Trebuchet MS"/>
        </w:rPr>
      </w:pPr>
    </w:p>
    <w:p w:rsidR="00EA79D7" w:rsidRPr="00AD6EC7" w:rsidRDefault="00EA79D7" w:rsidP="00B77F7E">
      <w:pPr>
        <w:ind w:left="2835"/>
        <w:contextualSpacing/>
        <w:jc w:val="both"/>
        <w:rPr>
          <w:rFonts w:ascii="Trebuchet MS" w:hAnsi="Trebuchet MS"/>
          <w:bCs/>
        </w:rPr>
      </w:pPr>
      <w:r w:rsidRPr="00AD6EC7">
        <w:rPr>
          <w:rFonts w:ascii="Trebuchet MS" w:hAnsi="Trebuchet MS"/>
          <w:bCs/>
        </w:rPr>
        <w:t xml:space="preserve">Acciones en proceso de Ejecución: </w:t>
      </w:r>
    </w:p>
    <w:p w:rsidR="00EA79D7" w:rsidRPr="007313DB" w:rsidRDefault="00EA79D7" w:rsidP="007000E1">
      <w:pPr>
        <w:pStyle w:val="Prrafodelista"/>
        <w:numPr>
          <w:ilvl w:val="0"/>
          <w:numId w:val="10"/>
        </w:numPr>
        <w:ind w:left="3261" w:hanging="426"/>
        <w:jc w:val="both"/>
        <w:rPr>
          <w:rFonts w:ascii="Trebuchet MS" w:hAnsi="Trebuchet MS"/>
        </w:rPr>
      </w:pPr>
      <w:r w:rsidRPr="007313DB">
        <w:rPr>
          <w:rFonts w:ascii="Trebuchet MS" w:hAnsi="Trebuchet MS"/>
        </w:rPr>
        <w:t xml:space="preserve">Se elaboró Estudio Técnico –Jurídico soporte para </w:t>
      </w:r>
      <w:proofErr w:type="spellStart"/>
      <w:r w:rsidRPr="007313DB">
        <w:rPr>
          <w:rFonts w:ascii="Trebuchet MS" w:hAnsi="Trebuchet MS"/>
        </w:rPr>
        <w:t>desenglobe</w:t>
      </w:r>
      <w:proofErr w:type="spellEnd"/>
      <w:r w:rsidRPr="007313DB">
        <w:rPr>
          <w:rFonts w:ascii="Trebuchet MS" w:hAnsi="Trebuchet MS"/>
        </w:rPr>
        <w:t xml:space="preserve"> jurídico,</w:t>
      </w:r>
      <w:r>
        <w:rPr>
          <w:rFonts w:ascii="Trebuchet MS" w:hAnsi="Trebuchet MS"/>
        </w:rPr>
        <w:t xml:space="preserve"> Se elaboraron minutas para </w:t>
      </w:r>
      <w:proofErr w:type="spellStart"/>
      <w:r>
        <w:rPr>
          <w:rFonts w:ascii="Trebuchet MS" w:hAnsi="Trebuchet MS"/>
        </w:rPr>
        <w:t>desenglobe</w:t>
      </w:r>
      <w:proofErr w:type="spellEnd"/>
      <w:r>
        <w:rPr>
          <w:rFonts w:ascii="Trebuchet MS" w:hAnsi="Trebuchet MS"/>
        </w:rPr>
        <w:t xml:space="preserve"> </w:t>
      </w:r>
      <w:r w:rsidRPr="007313DB">
        <w:rPr>
          <w:rFonts w:ascii="Trebuchet MS" w:hAnsi="Trebuchet MS"/>
        </w:rPr>
        <w:t xml:space="preserve">áreas públicas y fiscales de conformidad con Decreto Distrital 419 de 2018. </w:t>
      </w:r>
      <w:r>
        <w:rPr>
          <w:rFonts w:ascii="Trebuchet MS" w:hAnsi="Trebuchet MS"/>
        </w:rPr>
        <w:t>Actualmente las minutas se encuentran en revisión.</w:t>
      </w:r>
    </w:p>
    <w:p w:rsidR="00EA79D7" w:rsidRPr="007313DB" w:rsidRDefault="00EA79D7" w:rsidP="001868EA">
      <w:pPr>
        <w:contextualSpacing/>
        <w:jc w:val="both"/>
        <w:rPr>
          <w:rFonts w:ascii="Trebuchet MS" w:hAnsi="Trebuchet MS"/>
        </w:rPr>
      </w:pPr>
    </w:p>
    <w:p w:rsidR="00EA79D7" w:rsidRPr="005C7785" w:rsidRDefault="00EA79D7" w:rsidP="005C7785">
      <w:pPr>
        <w:ind w:left="2835"/>
        <w:contextualSpacing/>
        <w:jc w:val="both"/>
        <w:rPr>
          <w:rFonts w:ascii="Trebuchet MS" w:hAnsi="Trebuchet MS"/>
          <w:bCs/>
        </w:rPr>
      </w:pPr>
      <w:r w:rsidRPr="005C7785">
        <w:rPr>
          <w:rFonts w:ascii="Trebuchet MS" w:hAnsi="Trebuchet MS"/>
          <w:bCs/>
        </w:rPr>
        <w:t xml:space="preserve">Acciones Pendientes: </w:t>
      </w:r>
    </w:p>
    <w:p w:rsidR="00EA79D7" w:rsidRDefault="00EA79D7" w:rsidP="007000E1">
      <w:pPr>
        <w:pStyle w:val="Prrafodelista"/>
        <w:numPr>
          <w:ilvl w:val="0"/>
          <w:numId w:val="10"/>
        </w:numPr>
        <w:ind w:left="3261" w:hanging="426"/>
        <w:jc w:val="both"/>
        <w:rPr>
          <w:rFonts w:ascii="Trebuchet MS" w:hAnsi="Trebuchet MS"/>
        </w:rPr>
      </w:pPr>
      <w:r>
        <w:rPr>
          <w:rFonts w:ascii="Trebuchet MS" w:hAnsi="Trebuchet MS"/>
        </w:rPr>
        <w:t xml:space="preserve">Surtir el reparto notarial, elaboración de las Escrituras Públicas y su Registro en la oficina de Instrumentos Públicos, para obtener los folios de matrícula individualizados para cada polígono. </w:t>
      </w:r>
      <w:r w:rsidRPr="007313DB">
        <w:rPr>
          <w:rFonts w:ascii="Trebuchet MS" w:hAnsi="Trebuchet MS"/>
        </w:rPr>
        <w:t>Después de que se e obtengan matrícula individualizadas proceder a la transferencia de las áreas pertinentes a la APP.</w:t>
      </w:r>
    </w:p>
    <w:p w:rsidR="005B617B" w:rsidRDefault="005B617B" w:rsidP="000F38FF">
      <w:pPr>
        <w:ind w:left="1843"/>
        <w:contextualSpacing/>
        <w:jc w:val="both"/>
        <w:rPr>
          <w:rFonts w:ascii="Trebuchet MS" w:hAnsi="Trebuchet MS"/>
          <w:b/>
        </w:rPr>
      </w:pPr>
    </w:p>
    <w:p w:rsidR="00EA79D7" w:rsidRPr="000E24E2" w:rsidRDefault="00EA79D7" w:rsidP="007000E1">
      <w:pPr>
        <w:pStyle w:val="Prrafodelista"/>
        <w:numPr>
          <w:ilvl w:val="0"/>
          <w:numId w:val="10"/>
        </w:numPr>
        <w:ind w:hanging="295"/>
        <w:jc w:val="both"/>
        <w:rPr>
          <w:rFonts w:ascii="Trebuchet MS" w:hAnsi="Trebuchet MS"/>
          <w:sz w:val="24"/>
          <w:szCs w:val="24"/>
        </w:rPr>
      </w:pPr>
      <w:r w:rsidRPr="000E24E2">
        <w:rPr>
          <w:rFonts w:ascii="Trebuchet MS" w:hAnsi="Trebuchet MS"/>
          <w:sz w:val="24"/>
          <w:szCs w:val="24"/>
        </w:rPr>
        <w:t xml:space="preserve"> </w:t>
      </w:r>
      <w:r w:rsidR="00910E28">
        <w:rPr>
          <w:rFonts w:ascii="Trebuchet MS" w:hAnsi="Trebuchet MS"/>
          <w:sz w:val="24"/>
          <w:szCs w:val="24"/>
        </w:rPr>
        <w:t>A</w:t>
      </w:r>
      <w:r w:rsidR="00910E28" w:rsidRPr="00910E28">
        <w:rPr>
          <w:rFonts w:ascii="Trebuchet MS" w:hAnsi="Trebuchet MS"/>
          <w:bCs/>
          <w:sz w:val="24"/>
          <w:szCs w:val="24"/>
        </w:rPr>
        <w:t xml:space="preserve">plicación </w:t>
      </w:r>
      <w:r w:rsidR="00910E28">
        <w:rPr>
          <w:rFonts w:ascii="Trebuchet MS" w:hAnsi="Trebuchet MS"/>
          <w:bCs/>
          <w:sz w:val="24"/>
          <w:szCs w:val="24"/>
        </w:rPr>
        <w:t>D</w:t>
      </w:r>
      <w:r w:rsidR="00910E28" w:rsidRPr="00910E28">
        <w:rPr>
          <w:rFonts w:ascii="Trebuchet MS" w:hAnsi="Trebuchet MS"/>
          <w:bCs/>
          <w:sz w:val="24"/>
          <w:szCs w:val="24"/>
        </w:rPr>
        <w:t xml:space="preserve">ecreto </w:t>
      </w:r>
      <w:r w:rsidR="00910E28">
        <w:rPr>
          <w:rFonts w:ascii="Trebuchet MS" w:hAnsi="Trebuchet MS"/>
          <w:bCs/>
          <w:sz w:val="24"/>
          <w:szCs w:val="24"/>
        </w:rPr>
        <w:t>D</w:t>
      </w:r>
      <w:r w:rsidR="00910E28" w:rsidRPr="00910E28">
        <w:rPr>
          <w:rFonts w:ascii="Trebuchet MS" w:hAnsi="Trebuchet MS"/>
          <w:bCs/>
          <w:sz w:val="24"/>
          <w:szCs w:val="24"/>
        </w:rPr>
        <w:t>istrital 419 de 2018, cambio de destinación de algunas</w:t>
      </w:r>
      <w:r w:rsidR="00910E28">
        <w:rPr>
          <w:rFonts w:ascii="Trebuchet MS" w:hAnsi="Trebuchet MS"/>
          <w:bCs/>
          <w:sz w:val="24"/>
          <w:szCs w:val="24"/>
        </w:rPr>
        <w:t xml:space="preserve"> </w:t>
      </w:r>
      <w:r w:rsidR="00910E28" w:rsidRPr="00910E28">
        <w:rPr>
          <w:rFonts w:ascii="Trebuchet MS" w:hAnsi="Trebuchet MS"/>
          <w:bCs/>
          <w:sz w:val="24"/>
          <w:szCs w:val="24"/>
        </w:rPr>
        <w:t xml:space="preserve">zonas de cesión urbanización la florida </w:t>
      </w:r>
      <w:r w:rsidR="00910E28">
        <w:rPr>
          <w:rFonts w:ascii="Trebuchet MS" w:hAnsi="Trebuchet MS"/>
          <w:bCs/>
          <w:sz w:val="24"/>
          <w:szCs w:val="24"/>
        </w:rPr>
        <w:t>II</w:t>
      </w:r>
      <w:r w:rsidR="00910E28" w:rsidRPr="00910E28">
        <w:rPr>
          <w:rFonts w:ascii="Trebuchet MS" w:hAnsi="Trebuchet MS"/>
          <w:bCs/>
          <w:sz w:val="24"/>
          <w:szCs w:val="24"/>
        </w:rPr>
        <w:t>, polígonos</w:t>
      </w:r>
      <w:r w:rsidR="00910E28" w:rsidRPr="000E24E2">
        <w:rPr>
          <w:rFonts w:ascii="Trebuchet MS" w:hAnsi="Trebuchet MS"/>
          <w:bCs/>
          <w:sz w:val="24"/>
          <w:szCs w:val="24"/>
        </w:rPr>
        <w:t xml:space="preserve"> </w:t>
      </w:r>
      <w:r w:rsidRPr="000E24E2">
        <w:rPr>
          <w:rFonts w:ascii="Trebuchet MS" w:hAnsi="Trebuchet MS"/>
          <w:bCs/>
          <w:sz w:val="24"/>
          <w:szCs w:val="24"/>
        </w:rPr>
        <w:t xml:space="preserve">D Y F RUPIS 2414-2 </w:t>
      </w:r>
      <w:r w:rsidR="000F5461" w:rsidRPr="000E24E2">
        <w:rPr>
          <w:rFonts w:ascii="Trebuchet MS" w:hAnsi="Trebuchet MS"/>
          <w:bCs/>
          <w:sz w:val="24"/>
          <w:szCs w:val="24"/>
        </w:rPr>
        <w:t xml:space="preserve">  </w:t>
      </w:r>
      <w:r w:rsidR="00910E28">
        <w:rPr>
          <w:rFonts w:ascii="Trebuchet MS" w:hAnsi="Trebuchet MS"/>
          <w:bCs/>
          <w:sz w:val="24"/>
          <w:szCs w:val="24"/>
        </w:rPr>
        <w:t>y</w:t>
      </w:r>
      <w:r w:rsidRPr="000E24E2">
        <w:rPr>
          <w:rFonts w:ascii="Trebuchet MS" w:hAnsi="Trebuchet MS"/>
          <w:bCs/>
          <w:sz w:val="24"/>
          <w:szCs w:val="24"/>
        </w:rPr>
        <w:t xml:space="preserve"> 2514-6</w:t>
      </w:r>
    </w:p>
    <w:p w:rsidR="00EA79D7" w:rsidRDefault="00EA79D7" w:rsidP="000216E7">
      <w:pPr>
        <w:ind w:left="2835"/>
        <w:contextualSpacing/>
        <w:jc w:val="both"/>
        <w:rPr>
          <w:rFonts w:ascii="Trebuchet MS" w:hAnsi="Trebuchet MS"/>
          <w:bCs/>
        </w:rPr>
      </w:pPr>
      <w:r w:rsidRPr="000F38FF">
        <w:rPr>
          <w:rFonts w:ascii="Trebuchet MS" w:hAnsi="Trebuchet MS"/>
          <w:bCs/>
        </w:rPr>
        <w:t xml:space="preserve">Acciones en proceso de Ejecución: </w:t>
      </w:r>
    </w:p>
    <w:p w:rsidR="003913C9" w:rsidRPr="000F38FF" w:rsidRDefault="003913C9" w:rsidP="000216E7">
      <w:pPr>
        <w:ind w:left="2835"/>
        <w:contextualSpacing/>
        <w:jc w:val="both"/>
        <w:rPr>
          <w:rFonts w:ascii="Trebuchet MS" w:hAnsi="Trebuchet MS"/>
          <w:bCs/>
        </w:rPr>
      </w:pPr>
    </w:p>
    <w:p w:rsidR="00EA79D7" w:rsidRDefault="00EA79D7" w:rsidP="000216E7">
      <w:pPr>
        <w:ind w:left="2835"/>
        <w:contextualSpacing/>
        <w:jc w:val="both"/>
        <w:rPr>
          <w:rFonts w:ascii="Trebuchet MS" w:hAnsi="Trebuchet MS"/>
        </w:rPr>
      </w:pPr>
      <w:r w:rsidRPr="00E12F17">
        <w:rPr>
          <w:rFonts w:ascii="Trebuchet MS" w:hAnsi="Trebuchet MS"/>
        </w:rPr>
        <w:t xml:space="preserve">Después de la incorporación Catastral se solicitó certificación de cabida y linderos a la UAECD que se requiere para la transferencia </w:t>
      </w:r>
      <w:r>
        <w:rPr>
          <w:rFonts w:ascii="Trebuchet MS" w:hAnsi="Trebuchet MS"/>
        </w:rPr>
        <w:t>a la APP.</w:t>
      </w:r>
    </w:p>
    <w:p w:rsidR="00851771" w:rsidRDefault="00851771" w:rsidP="000216E7">
      <w:pPr>
        <w:ind w:left="2835"/>
        <w:contextualSpacing/>
        <w:jc w:val="both"/>
        <w:rPr>
          <w:rFonts w:ascii="Trebuchet MS" w:hAnsi="Trebuchet MS"/>
        </w:rPr>
      </w:pPr>
    </w:p>
    <w:p w:rsidR="00EA79D7" w:rsidRDefault="00EA79D7" w:rsidP="003913C9">
      <w:pPr>
        <w:ind w:left="2835"/>
        <w:contextualSpacing/>
        <w:jc w:val="both"/>
        <w:rPr>
          <w:rFonts w:ascii="Trebuchet MS" w:hAnsi="Trebuchet MS"/>
          <w:bCs/>
        </w:rPr>
      </w:pPr>
      <w:r w:rsidRPr="000F38FF">
        <w:rPr>
          <w:rFonts w:ascii="Trebuchet MS" w:hAnsi="Trebuchet MS"/>
          <w:bCs/>
        </w:rPr>
        <w:t xml:space="preserve">Acciones Pendientes: </w:t>
      </w:r>
    </w:p>
    <w:p w:rsidR="00851771" w:rsidRDefault="00851771" w:rsidP="003913C9">
      <w:pPr>
        <w:ind w:left="2835"/>
        <w:contextualSpacing/>
        <w:jc w:val="both"/>
        <w:rPr>
          <w:rFonts w:ascii="Trebuchet MS" w:hAnsi="Trebuchet MS"/>
          <w:bCs/>
        </w:rPr>
      </w:pPr>
    </w:p>
    <w:p w:rsidR="00EA79D7" w:rsidRDefault="00EA79D7" w:rsidP="007000E1">
      <w:pPr>
        <w:pStyle w:val="Prrafodelista"/>
        <w:numPr>
          <w:ilvl w:val="0"/>
          <w:numId w:val="10"/>
        </w:numPr>
        <w:ind w:left="3261" w:hanging="426"/>
        <w:jc w:val="both"/>
        <w:rPr>
          <w:rFonts w:ascii="Trebuchet MS" w:hAnsi="Trebuchet MS"/>
        </w:rPr>
      </w:pPr>
      <w:r>
        <w:rPr>
          <w:rFonts w:ascii="Trebuchet MS" w:hAnsi="Trebuchet MS"/>
        </w:rPr>
        <w:lastRenderedPageBreak/>
        <w:t>Surtir el trámite en la UAECD y Actualización de la cabida y linderos en el folio de matrícula (ORIPZC).</w:t>
      </w:r>
    </w:p>
    <w:p w:rsidR="001868EA" w:rsidRDefault="001868EA" w:rsidP="000F38FF">
      <w:pPr>
        <w:pStyle w:val="Prrafodelista"/>
        <w:ind w:left="1843"/>
        <w:jc w:val="both"/>
        <w:rPr>
          <w:rFonts w:ascii="Trebuchet MS" w:hAnsi="Trebuchet MS"/>
        </w:rPr>
      </w:pPr>
    </w:p>
    <w:p w:rsidR="00EA79D7" w:rsidRDefault="00EA79D7" w:rsidP="007000E1">
      <w:pPr>
        <w:pStyle w:val="Prrafodelista"/>
        <w:numPr>
          <w:ilvl w:val="0"/>
          <w:numId w:val="10"/>
        </w:numPr>
        <w:ind w:left="3261" w:hanging="426"/>
        <w:jc w:val="both"/>
        <w:rPr>
          <w:rFonts w:ascii="Trebuchet MS" w:hAnsi="Trebuchet MS"/>
        </w:rPr>
      </w:pPr>
      <w:r>
        <w:rPr>
          <w:rFonts w:ascii="Trebuchet MS" w:hAnsi="Trebuchet MS"/>
        </w:rPr>
        <w:t>En mesa de trabajo con la ORIPZC, determinar cómo realizar solicitud por cambio total de la destinación de los predios y que quede la actuación registrada en folio de matrícula inmobiliaria.</w:t>
      </w:r>
    </w:p>
    <w:p w:rsidR="001868EA" w:rsidRDefault="001868EA" w:rsidP="000F38FF">
      <w:pPr>
        <w:pStyle w:val="Prrafodelista"/>
        <w:ind w:left="1843"/>
        <w:jc w:val="both"/>
        <w:rPr>
          <w:rFonts w:ascii="Trebuchet MS" w:hAnsi="Trebuchet MS"/>
        </w:rPr>
      </w:pPr>
    </w:p>
    <w:p w:rsidR="00EA79D7" w:rsidRDefault="00EA79D7" w:rsidP="007000E1">
      <w:pPr>
        <w:pStyle w:val="Prrafodelista"/>
        <w:numPr>
          <w:ilvl w:val="0"/>
          <w:numId w:val="10"/>
        </w:numPr>
        <w:ind w:left="3261" w:hanging="426"/>
        <w:jc w:val="both"/>
      </w:pPr>
      <w:r w:rsidRPr="00F94491">
        <w:rPr>
          <w:rFonts w:ascii="Trebuchet MS" w:hAnsi="Trebuchet MS"/>
        </w:rPr>
        <w:t>Transferencia a la APP</w:t>
      </w:r>
      <w:r>
        <w:rPr>
          <w:rFonts w:ascii="Trebuchet MS" w:hAnsi="Trebuchet MS"/>
        </w:rPr>
        <w:t>.</w:t>
      </w:r>
    </w:p>
    <w:p w:rsidR="00EA79D7" w:rsidRPr="007313DB" w:rsidRDefault="00EA79D7" w:rsidP="00EA79D7">
      <w:pPr>
        <w:spacing w:after="0"/>
        <w:contextualSpacing/>
        <w:jc w:val="both"/>
        <w:rPr>
          <w:rFonts w:ascii="Trebuchet MS" w:hAnsi="Trebuchet MS"/>
        </w:rPr>
      </w:pPr>
    </w:p>
    <w:p w:rsidR="00EA79D7" w:rsidRPr="00BE6A39" w:rsidRDefault="00EA79D7" w:rsidP="00671F8E">
      <w:pPr>
        <w:pStyle w:val="Prrafodelista"/>
        <w:numPr>
          <w:ilvl w:val="0"/>
          <w:numId w:val="36"/>
        </w:numPr>
        <w:ind w:firstLine="1123"/>
        <w:jc w:val="both"/>
        <w:rPr>
          <w:rFonts w:ascii="Trebuchet MS" w:hAnsi="Trebuchet MS"/>
          <w:sz w:val="24"/>
          <w:szCs w:val="24"/>
        </w:rPr>
      </w:pPr>
      <w:r w:rsidRPr="00BE6A39">
        <w:rPr>
          <w:rFonts w:ascii="Trebuchet MS" w:hAnsi="Trebuchet MS"/>
          <w:sz w:val="24"/>
          <w:szCs w:val="24"/>
        </w:rPr>
        <w:t>Cementerio Jardines de Paz</w:t>
      </w:r>
    </w:p>
    <w:p w:rsidR="00EA79D7" w:rsidRDefault="00EA79D7" w:rsidP="00EA79D7">
      <w:pPr>
        <w:spacing w:after="0"/>
        <w:contextualSpacing/>
        <w:jc w:val="both"/>
        <w:rPr>
          <w:rFonts w:ascii="Trebuchet MS" w:eastAsia="Calibri" w:hAnsi="Trebuchet MS" w:cs="Arial"/>
        </w:rPr>
      </w:pPr>
    </w:p>
    <w:p w:rsidR="00EA79D7" w:rsidRDefault="00EA79D7" w:rsidP="000F38FF">
      <w:pPr>
        <w:pStyle w:val="Prrafodelista"/>
        <w:ind w:left="1843"/>
        <w:jc w:val="both"/>
        <w:rPr>
          <w:rFonts w:ascii="Trebuchet MS" w:hAnsi="Trebuchet MS"/>
        </w:rPr>
      </w:pPr>
      <w:r w:rsidRPr="009F38C8">
        <w:rPr>
          <w:rFonts w:ascii="Trebuchet MS" w:hAnsi="Trebuchet MS"/>
        </w:rPr>
        <w:t>Las zonas de cesión identificadas con los RUPI 189-14, 189-15, 189-16, 189-17, 189-18, 189-20-, 189- 21, 189-22, 189-23, 189-24, 189-25, 189-26, 189-27 han sido objeto de una entrega provisional tal como consta en el Acta de Recibo Provisional 043 del 27 de abril de 1987, y de la toma de posesión por parte del Departamento Administrativo de la Defensoría del Espacio Público- DADEP mediante el Acta de Toma de Posesión 1506 del 16 de junio de 2001, y no han sido escrituradas a favor del Distrito Capital.</w:t>
      </w:r>
    </w:p>
    <w:p w:rsidR="004C36F6" w:rsidRPr="009F38C8" w:rsidRDefault="004C36F6" w:rsidP="000F38FF">
      <w:pPr>
        <w:pStyle w:val="Prrafodelista"/>
        <w:ind w:left="1843"/>
        <w:jc w:val="both"/>
        <w:rPr>
          <w:rFonts w:ascii="Trebuchet MS" w:hAnsi="Trebuchet MS"/>
        </w:rPr>
      </w:pPr>
    </w:p>
    <w:p w:rsidR="004C36F6" w:rsidRDefault="00EA79D7" w:rsidP="000F38FF">
      <w:pPr>
        <w:pStyle w:val="Prrafodelista"/>
        <w:ind w:left="1843"/>
        <w:jc w:val="both"/>
        <w:rPr>
          <w:rFonts w:ascii="Trebuchet MS" w:hAnsi="Trebuchet MS"/>
        </w:rPr>
      </w:pPr>
      <w:r w:rsidRPr="00D44C20">
        <w:rPr>
          <w:rFonts w:ascii="Trebuchet MS" w:hAnsi="Trebuchet MS"/>
        </w:rPr>
        <w:t>Con el fin de subsanar la tenencia de las zonas de cesión producto de la Urbanización Jardines de Paz, esta subdirección realizo un trabajo mancomunado entre la Secretaría Distrital de Planeación y el Urbanizador responsable realizando varias mesas de trabajo el cual concluyó en la necesidad de definir la Vigencia del acto administrativo que dio origen a las zonas de cesión producto del aludido urbanismo</w:t>
      </w:r>
      <w:r w:rsidR="004C36F6">
        <w:rPr>
          <w:rFonts w:ascii="Trebuchet MS" w:hAnsi="Trebuchet MS"/>
        </w:rPr>
        <w:t>.</w:t>
      </w:r>
    </w:p>
    <w:p w:rsidR="00EA79D7" w:rsidRPr="00D44C20" w:rsidRDefault="00EA79D7" w:rsidP="000F38FF">
      <w:pPr>
        <w:pStyle w:val="Prrafodelista"/>
        <w:ind w:left="1843"/>
        <w:jc w:val="both"/>
        <w:rPr>
          <w:rFonts w:ascii="Trebuchet MS" w:hAnsi="Trebuchet MS"/>
        </w:rPr>
      </w:pPr>
      <w:r w:rsidRPr="00D44C20">
        <w:rPr>
          <w:rFonts w:ascii="Trebuchet MS" w:hAnsi="Trebuchet MS"/>
        </w:rPr>
        <w:t xml:space="preserve">  </w:t>
      </w:r>
    </w:p>
    <w:p w:rsidR="00EA79D7" w:rsidRDefault="00EA79D7" w:rsidP="00F31FBF">
      <w:pPr>
        <w:pStyle w:val="Prrafodelista"/>
        <w:ind w:left="1843"/>
        <w:jc w:val="both"/>
        <w:rPr>
          <w:rFonts w:ascii="Trebuchet MS" w:hAnsi="Trebuchet MS"/>
        </w:rPr>
      </w:pPr>
      <w:r w:rsidRPr="00D44C20">
        <w:rPr>
          <w:rFonts w:ascii="Trebuchet MS" w:hAnsi="Trebuchet MS"/>
        </w:rPr>
        <w:t>Es así que en vista de las disposiciones normativas señaladas por la Secretaría Jurídica de Alcaldía Mayor de Bogotá y de sus conclusiones entregadas mediante el Oficio No. 2-2019-5738 de 8 de junio de 2019 definió que el Decreto 0934 de 1971 mediante el cual se soportaban las acciones realizadas por parte de este Departamento Administrativo-DADEP, para la incorporación de las zonas generadas por el urbanismo "CEMENTERIO JARDINES DE PAZ PARQUE", ya no se encuentra vigente y que en su lugar debe de aplicarse lo dispuesto en el Decreto Distrital 088 de 2017.</w:t>
      </w:r>
    </w:p>
    <w:p w:rsidR="00D200F6" w:rsidRPr="00D44C20" w:rsidRDefault="00D200F6" w:rsidP="00F31FBF">
      <w:pPr>
        <w:pStyle w:val="Prrafodelista"/>
        <w:ind w:left="1843"/>
        <w:jc w:val="both"/>
        <w:rPr>
          <w:rFonts w:ascii="Trebuchet MS" w:hAnsi="Trebuchet MS"/>
        </w:rPr>
      </w:pPr>
    </w:p>
    <w:p w:rsidR="00EA79D7" w:rsidRPr="00157FE7" w:rsidRDefault="00EA79D7" w:rsidP="00F31FBF">
      <w:pPr>
        <w:pStyle w:val="Prrafodelista"/>
        <w:ind w:left="1843"/>
        <w:jc w:val="both"/>
        <w:rPr>
          <w:rFonts w:ascii="Trebuchet MS" w:hAnsi="Trebuchet MS"/>
        </w:rPr>
      </w:pPr>
      <w:r w:rsidRPr="00157FE7">
        <w:rPr>
          <w:rFonts w:ascii="Trebuchet MS" w:hAnsi="Trebuchet MS"/>
        </w:rPr>
        <w:t xml:space="preserve">Por lo que Se Elaboró estudio y/o documento con caracterización </w:t>
      </w:r>
      <w:r w:rsidR="009F38C8" w:rsidRPr="00157FE7">
        <w:rPr>
          <w:rFonts w:ascii="Trebuchet MS" w:hAnsi="Trebuchet MS"/>
        </w:rPr>
        <w:t xml:space="preserve">Técnico </w:t>
      </w:r>
      <w:r w:rsidRPr="00157FE7">
        <w:rPr>
          <w:rFonts w:ascii="Trebuchet MS" w:hAnsi="Trebuchet MS"/>
        </w:rPr>
        <w:t>-</w:t>
      </w:r>
      <w:r w:rsidR="009F38C8" w:rsidRPr="00157FE7">
        <w:rPr>
          <w:rFonts w:ascii="Trebuchet MS" w:hAnsi="Trebuchet MS"/>
        </w:rPr>
        <w:t xml:space="preserve"> Jurídico</w:t>
      </w:r>
      <w:r w:rsidRPr="00157FE7">
        <w:rPr>
          <w:rFonts w:ascii="Trebuchet MS" w:hAnsi="Trebuchet MS"/>
        </w:rPr>
        <w:t xml:space="preserve"> para el soporte en términos normativos de la desincorporación del urbanismo "CEMENTERIO JARDINES DE PAZ PARQUE", documento que sirvió como soporte para realizar la desincorporación de las bases de datos alfanuméricas y geográficas, respectivamente SIDEP 2.0 y SIGDEP</w:t>
      </w:r>
    </w:p>
    <w:p w:rsidR="00EA79D7" w:rsidRDefault="00EA79D7" w:rsidP="00EA79D7">
      <w:pPr>
        <w:spacing w:after="0"/>
        <w:contextualSpacing/>
        <w:jc w:val="both"/>
        <w:rPr>
          <w:rFonts w:ascii="Trebuchet MS" w:eastAsia="Calibri" w:hAnsi="Trebuchet MS" w:cs="Arial"/>
        </w:rPr>
      </w:pPr>
    </w:p>
    <w:p w:rsidR="009F30D8" w:rsidRDefault="009F30D8" w:rsidP="00EA79D7">
      <w:pPr>
        <w:spacing w:after="0"/>
        <w:contextualSpacing/>
        <w:jc w:val="both"/>
        <w:rPr>
          <w:rFonts w:ascii="Trebuchet MS" w:eastAsia="Calibri" w:hAnsi="Trebuchet MS" w:cs="Arial"/>
        </w:rPr>
      </w:pPr>
    </w:p>
    <w:p w:rsidR="009F30D8" w:rsidRDefault="009F30D8" w:rsidP="00EA79D7">
      <w:pPr>
        <w:spacing w:after="0"/>
        <w:contextualSpacing/>
        <w:jc w:val="both"/>
        <w:rPr>
          <w:rFonts w:ascii="Trebuchet MS" w:eastAsia="Calibri" w:hAnsi="Trebuchet MS" w:cs="Arial"/>
        </w:rPr>
      </w:pPr>
    </w:p>
    <w:p w:rsidR="00EA79D7" w:rsidRPr="00BE6A39" w:rsidRDefault="00EA79D7" w:rsidP="00671F8E">
      <w:pPr>
        <w:pStyle w:val="Prrafodelista"/>
        <w:numPr>
          <w:ilvl w:val="0"/>
          <w:numId w:val="36"/>
        </w:numPr>
        <w:ind w:firstLine="1123"/>
        <w:jc w:val="both"/>
        <w:rPr>
          <w:rFonts w:ascii="Trebuchet MS" w:hAnsi="Trebuchet MS"/>
          <w:sz w:val="24"/>
          <w:szCs w:val="24"/>
        </w:rPr>
      </w:pPr>
      <w:r w:rsidRPr="00BE6A39">
        <w:rPr>
          <w:rFonts w:ascii="Trebuchet MS" w:hAnsi="Trebuchet MS"/>
          <w:sz w:val="24"/>
          <w:szCs w:val="24"/>
        </w:rPr>
        <w:t>Bosque El Retiro</w:t>
      </w:r>
    </w:p>
    <w:p w:rsidR="00EA79D7" w:rsidRDefault="00EA79D7" w:rsidP="00EA79D7">
      <w:pPr>
        <w:spacing w:after="0"/>
        <w:contextualSpacing/>
        <w:jc w:val="both"/>
        <w:rPr>
          <w:rFonts w:ascii="Trebuchet MS" w:eastAsia="Calibri" w:hAnsi="Trebuchet MS" w:cs="Arial"/>
        </w:rPr>
      </w:pPr>
    </w:p>
    <w:p w:rsidR="00EA79D7" w:rsidRDefault="00C31018" w:rsidP="0074031D">
      <w:pPr>
        <w:pStyle w:val="Prrafodelista"/>
        <w:ind w:left="1843"/>
        <w:jc w:val="both"/>
        <w:rPr>
          <w:rFonts w:ascii="Trebuchet MS" w:eastAsia="Calibri" w:hAnsi="Trebuchet MS" w:cs="Arial"/>
        </w:rPr>
      </w:pPr>
      <w:r>
        <w:rPr>
          <w:rFonts w:ascii="Trebuchet MS" w:eastAsia="Calibri" w:hAnsi="Trebuchet MS" w:cs="Arial"/>
        </w:rPr>
        <w:t xml:space="preserve">La Subdirección de Registro Inmobiliario </w:t>
      </w:r>
      <w:r w:rsidR="00EA79D7">
        <w:rPr>
          <w:rFonts w:ascii="Trebuchet MS" w:eastAsia="Calibri" w:hAnsi="Trebuchet MS" w:cs="Arial"/>
        </w:rPr>
        <w:t>realizó el estudio técnico jurídico respecto de una zona verde de propiedad distrital, que había sido objeto de delito (adulteración escritura pública) disminuyendo su área y enajenándose a un particular.</w:t>
      </w:r>
    </w:p>
    <w:p w:rsidR="0074031D" w:rsidRDefault="0074031D" w:rsidP="0074031D">
      <w:pPr>
        <w:pStyle w:val="Prrafodelista"/>
        <w:ind w:left="1843"/>
        <w:jc w:val="both"/>
        <w:rPr>
          <w:rFonts w:ascii="Trebuchet MS" w:eastAsia="Calibri" w:hAnsi="Trebuchet MS" w:cs="Arial"/>
        </w:rPr>
      </w:pPr>
    </w:p>
    <w:p w:rsidR="00EA79D7" w:rsidRDefault="00EA79D7" w:rsidP="0074031D">
      <w:pPr>
        <w:pStyle w:val="Prrafodelista"/>
        <w:ind w:left="1843"/>
        <w:jc w:val="both"/>
        <w:rPr>
          <w:rFonts w:ascii="Trebuchet MS" w:eastAsia="Calibri" w:hAnsi="Trebuchet MS" w:cs="Arial"/>
        </w:rPr>
      </w:pPr>
      <w:r>
        <w:rPr>
          <w:rFonts w:ascii="Trebuchet MS" w:eastAsia="Calibri" w:hAnsi="Trebuchet MS" w:cs="Arial"/>
        </w:rPr>
        <w:t>Esta situación acarrea las denuncias por parte de la oficina jurídica de la entidad y la SRI inicia la realización del saneamiento del predio.</w:t>
      </w:r>
    </w:p>
    <w:p w:rsidR="0074031D" w:rsidRDefault="0074031D" w:rsidP="0074031D">
      <w:pPr>
        <w:pStyle w:val="Prrafodelista"/>
        <w:ind w:left="1843"/>
        <w:jc w:val="both"/>
        <w:rPr>
          <w:rFonts w:ascii="Trebuchet MS" w:eastAsia="Calibri" w:hAnsi="Trebuchet MS" w:cs="Arial"/>
        </w:rPr>
      </w:pPr>
    </w:p>
    <w:p w:rsidR="00EA79D7" w:rsidRDefault="00EA79D7" w:rsidP="0074031D">
      <w:pPr>
        <w:pStyle w:val="Prrafodelista"/>
        <w:ind w:left="1843"/>
        <w:jc w:val="both"/>
        <w:rPr>
          <w:rFonts w:ascii="Trebuchet MS" w:eastAsia="Calibri" w:hAnsi="Trebuchet MS" w:cs="Arial"/>
        </w:rPr>
      </w:pPr>
      <w:r>
        <w:rPr>
          <w:rFonts w:ascii="Trebuchet MS" w:eastAsia="Calibri" w:hAnsi="Trebuchet MS" w:cs="Arial"/>
        </w:rPr>
        <w:t xml:space="preserve">Mediante solicitud radicada a la ORIP CENTRO el día 16 de septiembre de 2016, de conformidad con la microfilmación que reposa en el archivo físico de esa entidad; correspondiente  a la Escritura pública No 2187 de 1974, se solicita se restablezca el área real del predio identificado con matrícula inmobiliaria número 50C-270495, correspondiente a la </w:t>
      </w:r>
      <w:r>
        <w:rPr>
          <w:rFonts w:ascii="Trebuchet MS" w:eastAsia="Calibri" w:hAnsi="Trebuchet MS" w:cs="Arial"/>
          <w:b/>
        </w:rPr>
        <w:t>ZONA Ñ</w:t>
      </w:r>
      <w:r>
        <w:rPr>
          <w:rFonts w:ascii="Trebuchet MS" w:eastAsia="Calibri" w:hAnsi="Trebuchet MS" w:cs="Arial"/>
        </w:rPr>
        <w:t xml:space="preserve">, destinada para </w:t>
      </w:r>
      <w:r>
        <w:rPr>
          <w:rFonts w:ascii="Trebuchet MS" w:eastAsia="Calibri" w:hAnsi="Trebuchet MS" w:cs="Arial"/>
          <w:b/>
        </w:rPr>
        <w:t>ZONA VERDE DOS</w:t>
      </w:r>
      <w:r>
        <w:rPr>
          <w:rFonts w:ascii="Trebuchet MS" w:eastAsia="Calibri" w:hAnsi="Trebuchet MS" w:cs="Arial"/>
        </w:rPr>
        <w:t xml:space="preserve"> </w:t>
      </w:r>
      <w:r>
        <w:rPr>
          <w:rFonts w:ascii="Trebuchet MS" w:eastAsia="Calibri" w:hAnsi="Trebuchet MS" w:cs="Arial"/>
          <w:b/>
        </w:rPr>
        <w:t>(2)</w:t>
      </w:r>
      <w:r>
        <w:rPr>
          <w:rFonts w:ascii="Trebuchet MS" w:eastAsia="Calibri" w:hAnsi="Trebuchet MS" w:cs="Arial"/>
        </w:rPr>
        <w:t xml:space="preserve">, donde de manera irregular, y sin mediar consentimiento por parte del Distrito Capital, se modificó la cabida superficiaria de la zona de cesión obligatoria y gratuita entregada al </w:t>
      </w:r>
      <w:r>
        <w:rPr>
          <w:rFonts w:ascii="Trebuchet MS" w:eastAsia="Calibri" w:hAnsi="Trebuchet MS" w:cs="Arial"/>
          <w:b/>
        </w:rPr>
        <w:t>DISTRITO CAPITAL</w:t>
      </w:r>
      <w:r>
        <w:rPr>
          <w:rFonts w:ascii="Trebuchet MS" w:eastAsia="Calibri" w:hAnsi="Trebuchet MS" w:cs="Arial"/>
        </w:rPr>
        <w:t xml:space="preserve"> de 8.612 mt2 a 854 mt2. De conformidad a la E.P 2187 del 9 de noviembre de 1974 otorgada en la notaria 15 del círculo de Bogotá. </w:t>
      </w:r>
    </w:p>
    <w:p w:rsidR="00EA79D7" w:rsidRDefault="00EA79D7" w:rsidP="0074031D">
      <w:pPr>
        <w:pStyle w:val="Prrafodelista"/>
        <w:jc w:val="both"/>
        <w:rPr>
          <w:rFonts w:ascii="Trebuchet MS" w:hAnsi="Trebuchet MS" w:cs="Arial"/>
        </w:rPr>
      </w:pPr>
    </w:p>
    <w:p w:rsidR="00EA79D7" w:rsidRDefault="00EA79D7" w:rsidP="0074031D">
      <w:pPr>
        <w:pStyle w:val="Prrafodelista"/>
        <w:ind w:left="1843"/>
        <w:jc w:val="both"/>
        <w:rPr>
          <w:rFonts w:ascii="Trebuchet MS" w:eastAsia="Calibri" w:hAnsi="Trebuchet MS" w:cs="Arial"/>
        </w:rPr>
      </w:pPr>
      <w:r>
        <w:rPr>
          <w:rFonts w:ascii="Trebuchet MS" w:eastAsia="Calibri" w:hAnsi="Trebuchet MS" w:cs="Arial"/>
        </w:rPr>
        <w:t xml:space="preserve">En ese orden de </w:t>
      </w:r>
      <w:r w:rsidRPr="005F6604">
        <w:rPr>
          <w:rFonts w:ascii="Trebuchet MS" w:eastAsia="Calibri" w:hAnsi="Trebuchet MS" w:cs="Arial"/>
        </w:rPr>
        <w:t xml:space="preserve">ideas se solicita </w:t>
      </w:r>
      <w:r>
        <w:rPr>
          <w:rFonts w:ascii="Trebuchet MS" w:eastAsia="Calibri" w:hAnsi="Trebuchet MS" w:cs="Arial"/>
        </w:rPr>
        <w:t>actuación administrativa que concluye con el restablecimiento completo y efectivo de metros cuadrados en favor del distrito capital.</w:t>
      </w:r>
    </w:p>
    <w:p w:rsidR="00EA79D7" w:rsidRDefault="00EA79D7" w:rsidP="0074031D">
      <w:pPr>
        <w:contextualSpacing/>
        <w:rPr>
          <w:rFonts w:ascii="Trebuchet MS" w:hAnsi="Trebuchet MS"/>
        </w:rPr>
      </w:pPr>
    </w:p>
    <w:p w:rsidR="00EA79D7" w:rsidRPr="00550B23" w:rsidRDefault="00EA79D7" w:rsidP="00671F8E">
      <w:pPr>
        <w:pStyle w:val="Prrafodelista"/>
        <w:numPr>
          <w:ilvl w:val="0"/>
          <w:numId w:val="36"/>
        </w:numPr>
        <w:ind w:firstLine="1123"/>
        <w:jc w:val="both"/>
        <w:rPr>
          <w:rFonts w:ascii="Trebuchet MS" w:hAnsi="Trebuchet MS"/>
          <w:sz w:val="24"/>
          <w:szCs w:val="24"/>
        </w:rPr>
      </w:pPr>
      <w:r w:rsidRPr="00550B23">
        <w:rPr>
          <w:rFonts w:ascii="Trebuchet MS" w:hAnsi="Trebuchet MS"/>
          <w:sz w:val="24"/>
          <w:szCs w:val="24"/>
        </w:rPr>
        <w:t>Fenicia</w:t>
      </w:r>
    </w:p>
    <w:p w:rsidR="00EA79D7" w:rsidRDefault="00EA79D7" w:rsidP="00EA79D7">
      <w:pPr>
        <w:spacing w:after="0"/>
        <w:contextualSpacing/>
        <w:jc w:val="both"/>
        <w:rPr>
          <w:rFonts w:ascii="Trebuchet MS" w:hAnsi="Trebuchet MS" w:cs="Arial"/>
          <w:b/>
        </w:rPr>
      </w:pPr>
    </w:p>
    <w:p w:rsidR="00EA79D7" w:rsidRDefault="00EA79D7" w:rsidP="000C22C9">
      <w:pPr>
        <w:pStyle w:val="Prrafodelista"/>
        <w:ind w:left="1843"/>
        <w:jc w:val="both"/>
        <w:rPr>
          <w:rFonts w:ascii="Trebuchet MS" w:hAnsi="Trebuchet MS" w:cs="Arial"/>
        </w:rPr>
      </w:pPr>
      <w:r w:rsidRPr="009D5BDE">
        <w:rPr>
          <w:rFonts w:ascii="Trebuchet MS" w:hAnsi="Trebuchet MS" w:cs="Arial"/>
          <w:bCs/>
        </w:rPr>
        <w:t>Se realizó</w:t>
      </w:r>
      <w:r>
        <w:rPr>
          <w:rFonts w:ascii="Trebuchet MS" w:hAnsi="Trebuchet MS" w:cs="Arial"/>
        </w:rPr>
        <w:t xml:space="preserve"> el saneamiento predial de los bienes fiscales y predios públicos del ámbito espacial del plan parcial de renovación urbana Triangulo de Fenicia, especialmente de la Unidad de Actuación Urbanística UAU-4 donde se busca desarrollar el proyecto de construcción de la Nueva Sede de la Orquesta Filarmónica de Bogotá.</w:t>
      </w:r>
    </w:p>
    <w:p w:rsidR="00EA79D7" w:rsidRDefault="00EA79D7" w:rsidP="00EA79D7">
      <w:pPr>
        <w:spacing w:after="0"/>
        <w:contextualSpacing/>
        <w:jc w:val="both"/>
        <w:rPr>
          <w:rFonts w:ascii="Trebuchet MS" w:hAnsi="Trebuchet MS" w:cs="Arial"/>
          <w:b/>
        </w:rPr>
      </w:pPr>
    </w:p>
    <w:p w:rsidR="00EA79D7" w:rsidRDefault="00EA79D7" w:rsidP="00175F34">
      <w:pPr>
        <w:pStyle w:val="Prrafodelista"/>
        <w:ind w:left="1843"/>
        <w:jc w:val="both"/>
        <w:rPr>
          <w:rFonts w:ascii="Trebuchet MS" w:hAnsi="Trebuchet MS" w:cs="Arial"/>
        </w:rPr>
      </w:pPr>
      <w:r>
        <w:rPr>
          <w:rFonts w:ascii="Trebuchet MS" w:hAnsi="Trebuchet MS" w:cs="Arial"/>
        </w:rPr>
        <w:t>En el Plan Parcial se establece que los Equipamientos 1 y 2 corresponden a CARGAS URBANÍSTICAS de todo el proyecto a cargo de los propietarios de suelo.</w:t>
      </w:r>
    </w:p>
    <w:p w:rsidR="00EA79D7" w:rsidRDefault="00EA79D7" w:rsidP="00EA79D7">
      <w:pPr>
        <w:spacing w:after="0"/>
        <w:contextualSpacing/>
        <w:jc w:val="both"/>
        <w:rPr>
          <w:rFonts w:ascii="Trebuchet MS" w:hAnsi="Trebuchet MS" w:cs="Arial"/>
        </w:rPr>
      </w:pPr>
    </w:p>
    <w:p w:rsidR="00EA79D7" w:rsidRDefault="00EA79D7" w:rsidP="005F6604">
      <w:pPr>
        <w:spacing w:after="0"/>
        <w:contextualSpacing/>
        <w:jc w:val="right"/>
        <w:rPr>
          <w:rFonts w:ascii="Trebuchet MS" w:hAnsi="Trebuchet MS" w:cs="Arial"/>
          <w:b/>
        </w:rPr>
      </w:pPr>
      <w:r>
        <w:rPr>
          <w:rFonts w:ascii="Trebuchet MS" w:hAnsi="Trebuchet MS" w:cs="Arial"/>
          <w:b/>
          <w:noProof/>
          <w:lang w:eastAsia="es-CO"/>
        </w:rPr>
        <w:lastRenderedPageBreak/>
        <w:drawing>
          <wp:inline distT="0" distB="0" distL="0" distR="0" wp14:anchorId="25928312" wp14:editId="00BB0B8E">
            <wp:extent cx="5612130" cy="3209925"/>
            <wp:effectExtent l="0" t="0" r="762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3209925"/>
                    </a:xfrm>
                    <a:prstGeom prst="rect">
                      <a:avLst/>
                    </a:prstGeom>
                    <a:noFill/>
                    <a:ln>
                      <a:noFill/>
                    </a:ln>
                  </pic:spPr>
                </pic:pic>
              </a:graphicData>
            </a:graphic>
          </wp:inline>
        </w:drawing>
      </w:r>
    </w:p>
    <w:p w:rsidR="00EA79D7" w:rsidRPr="005F6604" w:rsidRDefault="00EA79D7" w:rsidP="00EA79D7">
      <w:pPr>
        <w:spacing w:after="0"/>
        <w:contextualSpacing/>
        <w:jc w:val="center"/>
        <w:rPr>
          <w:rFonts w:ascii="Trebuchet MS" w:hAnsi="Trebuchet MS" w:cs="Arial"/>
          <w:sz w:val="16"/>
          <w:szCs w:val="16"/>
        </w:rPr>
      </w:pPr>
      <w:r w:rsidRPr="005F6604">
        <w:rPr>
          <w:rFonts w:ascii="Trebuchet MS" w:hAnsi="Trebuchet MS" w:cs="Arial"/>
          <w:sz w:val="16"/>
          <w:szCs w:val="16"/>
        </w:rPr>
        <w:t>Fuente DADEP 2018 elaboración propia.</w:t>
      </w:r>
    </w:p>
    <w:p w:rsidR="00EA79D7" w:rsidRDefault="00EA79D7" w:rsidP="00175F34">
      <w:pPr>
        <w:contextualSpacing/>
        <w:jc w:val="both"/>
        <w:rPr>
          <w:rFonts w:ascii="Trebuchet MS" w:hAnsi="Trebuchet MS" w:cs="Arial"/>
        </w:rPr>
      </w:pPr>
    </w:p>
    <w:p w:rsidR="00EA79D7" w:rsidRDefault="00EA79D7" w:rsidP="00175F34">
      <w:pPr>
        <w:pStyle w:val="Prrafodelista"/>
        <w:ind w:left="1843"/>
        <w:jc w:val="both"/>
        <w:rPr>
          <w:rFonts w:ascii="Trebuchet MS" w:hAnsi="Trebuchet MS" w:cs="Arial"/>
        </w:rPr>
      </w:pPr>
      <w:r>
        <w:rPr>
          <w:rFonts w:ascii="Trebuchet MS" w:hAnsi="Trebuchet MS" w:cs="Arial"/>
        </w:rPr>
        <w:t>El proceso de saneamiento predial se inició en marzo de 2018 con la solicitud realizada por parte del promotor del plan parcial para la declaratoria de bien baldío de algunos predios localizados en la UAU – 4 del plan, donde se localiza el equipamiento de la Filarmónica de Bogotá.  Y de manera posterior se recibió la solicitud de estudio de los predios públicos y fiscales de la UAU 3.</w:t>
      </w:r>
    </w:p>
    <w:p w:rsidR="00874912" w:rsidRDefault="00874912" w:rsidP="00175F34">
      <w:pPr>
        <w:pStyle w:val="Prrafodelista"/>
        <w:ind w:left="1843"/>
        <w:jc w:val="both"/>
        <w:rPr>
          <w:rFonts w:ascii="Trebuchet MS" w:hAnsi="Trebuchet MS" w:cs="Arial"/>
        </w:rPr>
      </w:pPr>
    </w:p>
    <w:p w:rsidR="00EA79D7" w:rsidRDefault="00EA79D7" w:rsidP="00175F34">
      <w:pPr>
        <w:pStyle w:val="Prrafodelista"/>
        <w:ind w:left="1843"/>
        <w:jc w:val="both"/>
        <w:rPr>
          <w:rFonts w:ascii="Trebuchet MS" w:hAnsi="Trebuchet MS" w:cs="Arial"/>
          <w:b/>
        </w:rPr>
      </w:pPr>
      <w:r>
        <w:rPr>
          <w:rFonts w:ascii="Trebuchet MS" w:hAnsi="Trebuchet MS" w:cs="Arial"/>
        </w:rPr>
        <w:t>Para este caso la SRI realizó las siguientes acciones:</w:t>
      </w:r>
    </w:p>
    <w:p w:rsidR="009F3DEF" w:rsidRDefault="009F3DEF" w:rsidP="00175F34">
      <w:pPr>
        <w:pStyle w:val="Prrafodelista"/>
        <w:ind w:left="2127"/>
        <w:jc w:val="both"/>
        <w:rPr>
          <w:rFonts w:ascii="Trebuchet MS" w:hAnsi="Trebuchet MS" w:cs="Arial"/>
        </w:rPr>
      </w:pPr>
    </w:p>
    <w:p w:rsidR="00EA79D7" w:rsidRDefault="00EA79D7" w:rsidP="007000E1">
      <w:pPr>
        <w:pStyle w:val="Prrafodelista"/>
        <w:numPr>
          <w:ilvl w:val="0"/>
          <w:numId w:val="10"/>
        </w:numPr>
        <w:ind w:hanging="295"/>
        <w:jc w:val="both"/>
        <w:rPr>
          <w:rFonts w:ascii="Trebuchet MS" w:hAnsi="Trebuchet MS" w:cs="Arial"/>
        </w:rPr>
      </w:pPr>
      <w:r>
        <w:rPr>
          <w:rFonts w:ascii="Trebuchet MS" w:hAnsi="Trebuchet MS" w:cs="Arial"/>
        </w:rPr>
        <w:t>Acta de Toma de Posesión 008 de 2018, para la UAU 4 del plan parcial.</w:t>
      </w:r>
    </w:p>
    <w:p w:rsidR="00902352" w:rsidRDefault="00902352" w:rsidP="00175F34">
      <w:pPr>
        <w:pStyle w:val="Prrafodelista"/>
        <w:ind w:left="360"/>
        <w:jc w:val="both"/>
        <w:rPr>
          <w:rFonts w:ascii="Trebuchet MS" w:hAnsi="Trebuchet MS" w:cs="Arial"/>
        </w:rPr>
      </w:pPr>
    </w:p>
    <w:p w:rsidR="00EA79D7" w:rsidRDefault="00EA79D7" w:rsidP="007000E1">
      <w:pPr>
        <w:pStyle w:val="Prrafodelista"/>
        <w:numPr>
          <w:ilvl w:val="0"/>
          <w:numId w:val="10"/>
        </w:numPr>
        <w:ind w:hanging="295"/>
        <w:jc w:val="both"/>
        <w:rPr>
          <w:rFonts w:ascii="Trebuchet MS" w:hAnsi="Trebuchet MS" w:cs="Arial"/>
        </w:rPr>
      </w:pPr>
      <w:r>
        <w:rPr>
          <w:rFonts w:ascii="Trebuchet MS" w:hAnsi="Trebuchet MS" w:cs="Arial"/>
        </w:rPr>
        <w:t>Proyecto de decreto para la cesión a la Orquesta Filarmónica de Bogotá de los predios fiscales de la UAU 4 del Plan Parcial de Renovación Urbana Triangulo de Fenicia.</w:t>
      </w:r>
    </w:p>
    <w:p w:rsidR="00FB6257" w:rsidRDefault="00FB6257" w:rsidP="00DD53C2">
      <w:pPr>
        <w:pStyle w:val="Prrafodelista"/>
        <w:ind w:left="1843"/>
        <w:outlineLvl w:val="2"/>
        <w:rPr>
          <w:rFonts w:ascii="Trebuchet MS" w:hAnsi="Trebuchet MS"/>
          <w:b/>
          <w:bCs/>
        </w:rPr>
      </w:pPr>
    </w:p>
    <w:p w:rsidR="00EA79D7" w:rsidRPr="00BE6A39" w:rsidRDefault="00EA79D7" w:rsidP="00671F8E">
      <w:pPr>
        <w:pStyle w:val="Prrafodelista"/>
        <w:numPr>
          <w:ilvl w:val="0"/>
          <w:numId w:val="36"/>
        </w:numPr>
        <w:ind w:firstLine="1123"/>
        <w:jc w:val="both"/>
        <w:rPr>
          <w:rFonts w:ascii="Trebuchet MS" w:hAnsi="Trebuchet MS"/>
          <w:sz w:val="24"/>
          <w:szCs w:val="24"/>
        </w:rPr>
      </w:pPr>
      <w:r w:rsidRPr="00BE6A39">
        <w:rPr>
          <w:rFonts w:ascii="Trebuchet MS" w:hAnsi="Trebuchet MS"/>
          <w:sz w:val="24"/>
          <w:szCs w:val="24"/>
        </w:rPr>
        <w:t>Saneamiento predio Planta El Salitre</w:t>
      </w:r>
    </w:p>
    <w:p w:rsidR="00DD53C2" w:rsidRPr="006D67CE" w:rsidRDefault="00DD53C2" w:rsidP="00DD53C2">
      <w:pPr>
        <w:pStyle w:val="Prrafodelista"/>
        <w:ind w:left="1843"/>
        <w:outlineLvl w:val="2"/>
        <w:rPr>
          <w:rFonts w:ascii="Trebuchet MS" w:hAnsi="Trebuchet MS"/>
        </w:rPr>
      </w:pPr>
    </w:p>
    <w:p w:rsidR="00EA79D7" w:rsidRDefault="00EA79D7" w:rsidP="00DD53C2">
      <w:pPr>
        <w:pStyle w:val="Prrafodelista"/>
        <w:ind w:left="1843"/>
        <w:jc w:val="both"/>
        <w:rPr>
          <w:rFonts w:ascii="Trebuchet MS" w:hAnsi="Trebuchet MS"/>
        </w:rPr>
      </w:pPr>
      <w:r w:rsidRPr="007313DB">
        <w:rPr>
          <w:rFonts w:ascii="Trebuchet MS" w:hAnsi="Trebuchet MS"/>
        </w:rPr>
        <w:t xml:space="preserve">Se realiza el estudio técnico jurídico sobre los predios del distrito capital (comprados por el DAMA), sobre los cuales se pretende construir la planta de tratamiento del rio Bogotá, buscando georreferenciar y sanear el predio. </w:t>
      </w:r>
    </w:p>
    <w:p w:rsidR="00DD53C2" w:rsidRDefault="00DD53C2" w:rsidP="00DD53C2">
      <w:pPr>
        <w:pStyle w:val="Prrafodelista"/>
        <w:ind w:left="1843"/>
        <w:jc w:val="both"/>
        <w:rPr>
          <w:rFonts w:ascii="Trebuchet MS" w:hAnsi="Trebuchet MS"/>
        </w:rPr>
      </w:pPr>
    </w:p>
    <w:p w:rsidR="00EA79D7" w:rsidRDefault="00EA79D7" w:rsidP="00DD53C2">
      <w:pPr>
        <w:pStyle w:val="Prrafodelista"/>
        <w:ind w:left="1843"/>
        <w:jc w:val="both"/>
        <w:rPr>
          <w:rFonts w:ascii="Trebuchet MS" w:hAnsi="Trebuchet MS"/>
        </w:rPr>
      </w:pPr>
      <w:r w:rsidRPr="007313DB">
        <w:rPr>
          <w:rFonts w:ascii="Trebuchet MS" w:hAnsi="Trebuchet MS"/>
        </w:rPr>
        <w:t>El estudio permite concluir que existe un particular que ostenta títulos de propiedad y estos títulos se sobre posicionan sobre el predio fiscal del Distrito.</w:t>
      </w:r>
    </w:p>
    <w:p w:rsidR="00DD53C2" w:rsidRDefault="00DD53C2" w:rsidP="00DD53C2">
      <w:pPr>
        <w:pStyle w:val="Prrafodelista"/>
        <w:ind w:left="1843"/>
        <w:jc w:val="both"/>
        <w:rPr>
          <w:rFonts w:ascii="Trebuchet MS" w:hAnsi="Trebuchet MS"/>
        </w:rPr>
      </w:pPr>
    </w:p>
    <w:p w:rsidR="00EA79D7" w:rsidRDefault="00EA79D7" w:rsidP="00DD53C2">
      <w:pPr>
        <w:pStyle w:val="Prrafodelista"/>
        <w:ind w:left="1843"/>
        <w:jc w:val="both"/>
        <w:rPr>
          <w:rFonts w:ascii="Trebuchet MS" w:hAnsi="Trebuchet MS"/>
        </w:rPr>
      </w:pPr>
      <w:r w:rsidRPr="007313DB">
        <w:rPr>
          <w:rFonts w:ascii="Trebuchet MS" w:hAnsi="Trebuchet MS"/>
        </w:rPr>
        <w:t>Se concluye el estudio y se corre traslado a la oficina jurídica para la defensa del mismo.</w:t>
      </w:r>
    </w:p>
    <w:p w:rsidR="00EA79D7" w:rsidRPr="007313DB" w:rsidRDefault="00EA79D7" w:rsidP="00EA79D7">
      <w:pPr>
        <w:spacing w:after="0"/>
        <w:contextualSpacing/>
        <w:rPr>
          <w:rFonts w:ascii="Trebuchet MS" w:hAnsi="Trebuchet MS"/>
        </w:rPr>
      </w:pPr>
    </w:p>
    <w:p w:rsidR="00EA79D7" w:rsidRPr="00BE6A39" w:rsidRDefault="00EA79D7" w:rsidP="00671F8E">
      <w:pPr>
        <w:pStyle w:val="Prrafodelista"/>
        <w:numPr>
          <w:ilvl w:val="0"/>
          <w:numId w:val="36"/>
        </w:numPr>
        <w:ind w:firstLine="1123"/>
        <w:jc w:val="both"/>
        <w:rPr>
          <w:rFonts w:ascii="Trebuchet MS" w:hAnsi="Trebuchet MS"/>
          <w:sz w:val="24"/>
          <w:szCs w:val="24"/>
        </w:rPr>
      </w:pPr>
      <w:r w:rsidRPr="00BE6A39">
        <w:rPr>
          <w:rFonts w:ascii="Trebuchet MS" w:hAnsi="Trebuchet MS"/>
          <w:sz w:val="24"/>
          <w:szCs w:val="24"/>
        </w:rPr>
        <w:t>Museo de Arte Moderno de Bogotá – Mambo y Parque de La Independencia</w:t>
      </w:r>
    </w:p>
    <w:p w:rsidR="00EA79D7" w:rsidRDefault="00EA79D7" w:rsidP="00EA79D7">
      <w:pPr>
        <w:spacing w:after="0"/>
        <w:contextualSpacing/>
        <w:jc w:val="both"/>
        <w:rPr>
          <w:rFonts w:ascii="Trebuchet MS" w:hAnsi="Trebuchet MS" w:cs="Arial"/>
          <w:b/>
        </w:rPr>
      </w:pPr>
    </w:p>
    <w:p w:rsidR="00EA79D7" w:rsidRPr="00550B23" w:rsidRDefault="00874912" w:rsidP="00EC272E">
      <w:pPr>
        <w:pStyle w:val="Prrafodelista"/>
        <w:ind w:left="1843"/>
        <w:jc w:val="both"/>
        <w:rPr>
          <w:rFonts w:ascii="Trebuchet MS" w:hAnsi="Trebuchet MS" w:cs="Arial"/>
          <w:bCs/>
          <w:sz w:val="24"/>
          <w:szCs w:val="24"/>
        </w:rPr>
      </w:pPr>
      <w:r>
        <w:rPr>
          <w:rFonts w:ascii="Trebuchet MS" w:hAnsi="Trebuchet MS" w:cs="Arial"/>
          <w:bCs/>
          <w:sz w:val="24"/>
          <w:szCs w:val="24"/>
        </w:rPr>
        <w:t xml:space="preserve">      </w:t>
      </w:r>
      <w:r w:rsidR="00EA79D7" w:rsidRPr="00550B23">
        <w:rPr>
          <w:rFonts w:ascii="Trebuchet MS" w:hAnsi="Trebuchet MS" w:cs="Arial"/>
          <w:bCs/>
          <w:sz w:val="24"/>
          <w:szCs w:val="24"/>
        </w:rPr>
        <w:t xml:space="preserve">Objetivos: </w:t>
      </w:r>
    </w:p>
    <w:p w:rsidR="00EA79D7" w:rsidRDefault="00EA79D7" w:rsidP="00EA79D7">
      <w:pPr>
        <w:pStyle w:val="Prrafodelista"/>
        <w:spacing w:after="0"/>
        <w:jc w:val="both"/>
        <w:rPr>
          <w:rFonts w:ascii="Trebuchet MS" w:hAnsi="Trebuchet MS" w:cs="Arial"/>
          <w:b/>
        </w:rPr>
      </w:pPr>
    </w:p>
    <w:p w:rsidR="00EA79D7" w:rsidRDefault="00EA79D7" w:rsidP="007000E1">
      <w:pPr>
        <w:pStyle w:val="Prrafodelista"/>
        <w:numPr>
          <w:ilvl w:val="0"/>
          <w:numId w:val="10"/>
        </w:numPr>
        <w:ind w:hanging="295"/>
        <w:jc w:val="both"/>
        <w:rPr>
          <w:rFonts w:ascii="Trebuchet MS" w:eastAsiaTheme="minorEastAsia" w:hAnsi="Trebuchet MS" w:cs="Arial"/>
          <w:bCs/>
          <w:color w:val="000000" w:themeColor="text1"/>
          <w:kern w:val="24"/>
        </w:rPr>
      </w:pPr>
      <w:r>
        <w:rPr>
          <w:rFonts w:ascii="Trebuchet MS" w:hAnsi="Trebuchet MS" w:cs="Arial"/>
        </w:rPr>
        <w:t xml:space="preserve">Realizar el saneamiento jurídico de dos predios que fueron transferidos por MINTRANSPORTE mediante acta de fecha 19 de octubre de 1963 para el Parque la Independencia con matrículas inmobiliarias   </w:t>
      </w:r>
      <w:r>
        <w:rPr>
          <w:rFonts w:ascii="Trebuchet MS" w:eastAsiaTheme="minorEastAsia" w:hAnsi="Trebuchet MS" w:cs="Arial"/>
          <w:bCs/>
          <w:color w:val="000000" w:themeColor="text1"/>
          <w:kern w:val="24"/>
        </w:rPr>
        <w:t xml:space="preserve">50C-260732 y 50C- 354986. </w:t>
      </w:r>
    </w:p>
    <w:p w:rsidR="006C3A14" w:rsidRDefault="006C3A14" w:rsidP="00216211">
      <w:pPr>
        <w:pStyle w:val="Prrafodelista"/>
        <w:ind w:left="2127"/>
        <w:jc w:val="both"/>
        <w:rPr>
          <w:rFonts w:ascii="Trebuchet MS" w:eastAsiaTheme="minorEastAsia" w:hAnsi="Trebuchet MS" w:cs="Arial"/>
          <w:bCs/>
          <w:color w:val="000000" w:themeColor="text1"/>
          <w:kern w:val="24"/>
        </w:rPr>
      </w:pPr>
    </w:p>
    <w:p w:rsidR="00EA79D7" w:rsidRDefault="00EA79D7" w:rsidP="007000E1">
      <w:pPr>
        <w:pStyle w:val="Prrafodelista"/>
        <w:numPr>
          <w:ilvl w:val="0"/>
          <w:numId w:val="10"/>
        </w:numPr>
        <w:ind w:hanging="295"/>
        <w:jc w:val="both"/>
        <w:rPr>
          <w:rFonts w:ascii="Trebuchet MS" w:eastAsiaTheme="minorEastAsia" w:hAnsi="Trebuchet MS" w:cs="Arial"/>
          <w:bCs/>
          <w:color w:val="000000" w:themeColor="text1"/>
          <w:kern w:val="24"/>
        </w:rPr>
      </w:pPr>
      <w:r>
        <w:rPr>
          <w:rFonts w:ascii="Trebuchet MS" w:hAnsi="Trebuchet MS" w:cs="Arial"/>
        </w:rPr>
        <w:t>Cumplir la ley 40 de 1986 donde se ordena a la Nación –Ministerio de Obras Públicas entregar un predio para el</w:t>
      </w:r>
      <w:r>
        <w:rPr>
          <w:rFonts w:ascii="Trebuchet MS" w:hAnsi="Trebuchet MS" w:cs="Arial"/>
          <w:b/>
        </w:rPr>
        <w:t xml:space="preserve"> </w:t>
      </w:r>
      <w:r>
        <w:rPr>
          <w:rFonts w:ascii="Trebuchet MS" w:eastAsiaTheme="minorEastAsia" w:hAnsi="Trebuchet MS" w:cs="Arial"/>
          <w:bCs/>
          <w:color w:val="000000" w:themeColor="text1"/>
          <w:kern w:val="24"/>
        </w:rPr>
        <w:t>MAMBO el cual se encuentra contenido en el predio con MI 50C-260732 propiedad del Distrito Capital, el cual fue entregado por El MOPT hoy MINTRANSPORTE obviado el cumplimiento de la ley.</w:t>
      </w:r>
    </w:p>
    <w:p w:rsidR="006C3A14" w:rsidRPr="006C3A14" w:rsidRDefault="006C3A14" w:rsidP="00216211">
      <w:pPr>
        <w:pStyle w:val="Prrafodelista"/>
        <w:rPr>
          <w:rFonts w:ascii="Trebuchet MS" w:eastAsiaTheme="minorEastAsia" w:hAnsi="Trebuchet MS" w:cs="Arial"/>
          <w:bCs/>
          <w:color w:val="000000" w:themeColor="text1"/>
          <w:kern w:val="24"/>
        </w:rPr>
      </w:pPr>
    </w:p>
    <w:p w:rsidR="00EA79D7" w:rsidRDefault="00EA79D7" w:rsidP="007000E1">
      <w:pPr>
        <w:pStyle w:val="Prrafodelista"/>
        <w:numPr>
          <w:ilvl w:val="0"/>
          <w:numId w:val="10"/>
        </w:numPr>
        <w:ind w:hanging="295"/>
        <w:jc w:val="both"/>
        <w:rPr>
          <w:rFonts w:ascii="Trebuchet MS" w:hAnsi="Trebuchet MS" w:cs="Arial"/>
        </w:rPr>
      </w:pPr>
      <w:proofErr w:type="spellStart"/>
      <w:r>
        <w:rPr>
          <w:rFonts w:ascii="Trebuchet MS" w:hAnsi="Trebuchet MS" w:cs="Arial"/>
        </w:rPr>
        <w:t>Desenglobar</w:t>
      </w:r>
      <w:proofErr w:type="spellEnd"/>
      <w:r>
        <w:rPr>
          <w:rFonts w:ascii="Trebuchet MS" w:hAnsi="Trebuchet MS" w:cs="Arial"/>
        </w:rPr>
        <w:t xml:space="preserve"> jurídicamente la Biblioteca Nacional y la mayor área del Parque la Independencia que se encuentran dentro del predio con MI 50C- 1419949 y la cual </w:t>
      </w:r>
      <w:r w:rsidRPr="00C95D13">
        <w:rPr>
          <w:rFonts w:ascii="Trebuchet MS" w:hAnsi="Trebuchet MS" w:cs="Arial"/>
          <w:color w:val="000000" w:themeColor="text1"/>
        </w:rPr>
        <w:t xml:space="preserve">el MOPT entrego con </w:t>
      </w:r>
      <w:r>
        <w:rPr>
          <w:rFonts w:ascii="Trebuchet MS" w:hAnsi="Trebuchet MS" w:cs="Arial"/>
        </w:rPr>
        <w:t xml:space="preserve">la MI 50C-354986.   </w:t>
      </w:r>
    </w:p>
    <w:p w:rsidR="00874912" w:rsidRPr="00874912" w:rsidRDefault="00874912" w:rsidP="00874912">
      <w:pPr>
        <w:pStyle w:val="Prrafodelista"/>
        <w:rPr>
          <w:rFonts w:ascii="Trebuchet MS" w:hAnsi="Trebuchet MS" w:cs="Arial"/>
        </w:rPr>
      </w:pPr>
    </w:p>
    <w:p w:rsidR="00874912" w:rsidRDefault="00874912" w:rsidP="001C02F4">
      <w:pPr>
        <w:pStyle w:val="Prrafodelista"/>
        <w:ind w:left="1843"/>
        <w:jc w:val="both"/>
        <w:rPr>
          <w:rFonts w:ascii="Trebuchet MS" w:hAnsi="Trebuchet MS" w:cs="Arial"/>
          <w:b/>
          <w:sz w:val="24"/>
          <w:szCs w:val="24"/>
        </w:rPr>
      </w:pPr>
    </w:p>
    <w:p w:rsidR="00550B23" w:rsidRPr="00BE6A39" w:rsidRDefault="00EA79D7" w:rsidP="00BE6A39">
      <w:pPr>
        <w:pStyle w:val="Prrafodelista"/>
        <w:ind w:left="2410"/>
        <w:jc w:val="both"/>
        <w:rPr>
          <w:rFonts w:ascii="Trebuchet MS" w:hAnsi="Trebuchet MS" w:cs="Arial"/>
          <w:bCs/>
        </w:rPr>
      </w:pPr>
      <w:r w:rsidRPr="00BE6A39">
        <w:rPr>
          <w:rFonts w:ascii="Trebuchet MS" w:hAnsi="Trebuchet MS" w:cs="Arial"/>
          <w:bCs/>
          <w:sz w:val="24"/>
          <w:szCs w:val="24"/>
        </w:rPr>
        <w:t>Localización:</w:t>
      </w:r>
      <w:r w:rsidRPr="00BE6A39">
        <w:rPr>
          <w:rFonts w:ascii="Trebuchet MS" w:hAnsi="Trebuchet MS" w:cs="Arial"/>
          <w:bCs/>
        </w:rPr>
        <w:t xml:space="preserve"> </w:t>
      </w:r>
    </w:p>
    <w:p w:rsidR="00550B23" w:rsidRDefault="00550B23" w:rsidP="00BE6A39">
      <w:pPr>
        <w:pStyle w:val="Prrafodelista"/>
        <w:ind w:left="2410"/>
        <w:jc w:val="both"/>
        <w:rPr>
          <w:rFonts w:ascii="Trebuchet MS" w:hAnsi="Trebuchet MS" w:cs="Arial"/>
          <w:b/>
        </w:rPr>
      </w:pPr>
    </w:p>
    <w:p w:rsidR="00EA79D7" w:rsidRDefault="00EA79D7" w:rsidP="00BE6A39">
      <w:pPr>
        <w:pStyle w:val="Prrafodelista"/>
        <w:ind w:left="2410"/>
        <w:jc w:val="both"/>
        <w:rPr>
          <w:rFonts w:ascii="Trebuchet MS" w:hAnsi="Trebuchet MS" w:cs="Arial"/>
        </w:rPr>
      </w:pPr>
      <w:r>
        <w:rPr>
          <w:rFonts w:ascii="Trebuchet MS" w:hAnsi="Trebuchet MS" w:cs="Arial"/>
        </w:rPr>
        <w:t>Los predios se encuentran físicamente ubicados entre la calle 26, la carrera 5 y la carrera 7, conteniendo por el costado sur el deprimido de la AC 26 y el Museo de Arte Moderno de Bogotá – MAMBO.</w:t>
      </w:r>
    </w:p>
    <w:p w:rsidR="00874912" w:rsidRDefault="00874912" w:rsidP="001C02F4">
      <w:pPr>
        <w:pStyle w:val="Prrafodelista"/>
        <w:ind w:left="1843"/>
        <w:jc w:val="both"/>
        <w:rPr>
          <w:rFonts w:ascii="Trebuchet MS" w:hAnsi="Trebuchet MS" w:cs="Arial"/>
        </w:rPr>
      </w:pPr>
    </w:p>
    <w:p w:rsidR="00EA79D7" w:rsidRDefault="00EA79D7" w:rsidP="00EA79D7">
      <w:pPr>
        <w:pStyle w:val="Prrafodelista"/>
        <w:spacing w:after="0"/>
        <w:jc w:val="both"/>
        <w:rPr>
          <w:rFonts w:ascii="Trebuchet MS" w:hAnsi="Trebuchet MS" w:cs="Arial"/>
        </w:rPr>
      </w:pPr>
    </w:p>
    <w:p w:rsidR="00EA79D7" w:rsidRDefault="00EA79D7" w:rsidP="006B7E72">
      <w:pPr>
        <w:pStyle w:val="Prrafodelista"/>
        <w:spacing w:after="0"/>
        <w:jc w:val="right"/>
        <w:rPr>
          <w:rFonts w:ascii="Trebuchet MS" w:hAnsi="Trebuchet MS" w:cs="Arial"/>
          <w:b/>
          <w:i/>
        </w:rPr>
      </w:pPr>
      <w:r>
        <w:rPr>
          <w:rFonts w:ascii="Trebuchet MS" w:hAnsi="Trebuchet MS" w:cs="Arial"/>
          <w:b/>
          <w:i/>
          <w:noProof/>
          <w:lang w:eastAsia="es-CO"/>
        </w:rPr>
        <w:lastRenderedPageBreak/>
        <w:drawing>
          <wp:inline distT="0" distB="0" distL="0" distR="0" wp14:anchorId="22B6FB0A" wp14:editId="60C967CD">
            <wp:extent cx="5572256" cy="3682719"/>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7139" cy="3705773"/>
                    </a:xfrm>
                    <a:prstGeom prst="rect">
                      <a:avLst/>
                    </a:prstGeom>
                    <a:noFill/>
                    <a:ln>
                      <a:noFill/>
                    </a:ln>
                  </pic:spPr>
                </pic:pic>
              </a:graphicData>
            </a:graphic>
          </wp:inline>
        </w:drawing>
      </w:r>
    </w:p>
    <w:p w:rsidR="00EA79D7" w:rsidRPr="00AC397C" w:rsidRDefault="00EA79D7" w:rsidP="00EA79D7">
      <w:pPr>
        <w:spacing w:after="0"/>
        <w:contextualSpacing/>
        <w:jc w:val="center"/>
        <w:rPr>
          <w:rFonts w:ascii="Trebuchet MS" w:hAnsi="Trebuchet MS" w:cs="Arial"/>
          <w:sz w:val="16"/>
          <w:szCs w:val="16"/>
        </w:rPr>
      </w:pPr>
      <w:r>
        <w:rPr>
          <w:rFonts w:ascii="Trebuchet MS" w:hAnsi="Trebuchet MS" w:cs="Arial"/>
          <w:sz w:val="18"/>
        </w:rPr>
        <w:t xml:space="preserve">             </w:t>
      </w:r>
      <w:r w:rsidRPr="00AC397C">
        <w:rPr>
          <w:rFonts w:ascii="Trebuchet MS" w:hAnsi="Trebuchet MS" w:cs="Arial"/>
          <w:sz w:val="16"/>
          <w:szCs w:val="16"/>
        </w:rPr>
        <w:t>Fuente: SIDEP-DADEP y capas propias de la UAECD.</w:t>
      </w:r>
    </w:p>
    <w:p w:rsidR="00EA79D7" w:rsidRDefault="00EA79D7" w:rsidP="00EA79D7">
      <w:pPr>
        <w:spacing w:after="0"/>
        <w:contextualSpacing/>
        <w:jc w:val="both"/>
        <w:rPr>
          <w:rFonts w:ascii="Trebuchet MS" w:hAnsi="Trebuchet MS" w:cs="Arial"/>
        </w:rPr>
      </w:pPr>
    </w:p>
    <w:p w:rsidR="00EA79D7" w:rsidRDefault="00EA79D7" w:rsidP="006369EE">
      <w:pPr>
        <w:pStyle w:val="Prrafodelista"/>
        <w:ind w:left="1843"/>
        <w:jc w:val="both"/>
        <w:rPr>
          <w:rFonts w:ascii="Trebuchet MS" w:hAnsi="Trebuchet MS" w:cs="Arial"/>
        </w:rPr>
      </w:pPr>
      <w:r>
        <w:rPr>
          <w:rFonts w:ascii="Trebuchet MS" w:hAnsi="Trebuchet MS" w:cs="Arial"/>
        </w:rPr>
        <w:t xml:space="preserve">El Parque de la Independencia se encuentra incorporado en el Registro Único del Patrimonio Inmobiliario Distrital con No. RUPI 1-154. Jurídicamente son dos predios con matrículas inmobiliarias </w:t>
      </w:r>
      <w:r>
        <w:rPr>
          <w:rFonts w:ascii="Trebuchet MS" w:eastAsiaTheme="minorEastAsia" w:hAnsi="Trebuchet MS" w:cs="Arial"/>
          <w:bCs/>
          <w:color w:val="000000" w:themeColor="text1"/>
          <w:kern w:val="24"/>
        </w:rPr>
        <w:t>50C-260732 y 50C- 354986 propiedades del Distrito Capital. Sin embargo, al realizar el análisis documental se encontró que en el saneamiento predial también se encuentran implicados los predios con folios de matrículas inmobiliarias 50C-</w:t>
      </w:r>
      <w:r>
        <w:rPr>
          <w:rFonts w:ascii="Trebuchet MS" w:hAnsi="Trebuchet MS" w:cs="Arial"/>
        </w:rPr>
        <w:t xml:space="preserve"> 50C- 1419949 propiedad de MINCULTURA y 50C-97228 propiedad del Banco de la República, para un total de cuatro predios.</w:t>
      </w:r>
    </w:p>
    <w:p w:rsidR="00874912" w:rsidRDefault="00874912" w:rsidP="006369EE">
      <w:pPr>
        <w:pStyle w:val="Prrafodelista"/>
        <w:ind w:left="1843"/>
        <w:jc w:val="both"/>
        <w:rPr>
          <w:rFonts w:ascii="Trebuchet MS" w:hAnsi="Trebuchet MS" w:cs="Arial"/>
        </w:rPr>
      </w:pPr>
    </w:p>
    <w:p w:rsidR="00EA79D7" w:rsidRDefault="00EA79D7" w:rsidP="006369EE">
      <w:pPr>
        <w:pStyle w:val="Prrafodelista"/>
        <w:jc w:val="both"/>
        <w:rPr>
          <w:rFonts w:ascii="Trebuchet MS" w:hAnsi="Trebuchet MS" w:cs="Arial"/>
        </w:rPr>
      </w:pPr>
    </w:p>
    <w:p w:rsidR="00EA79D7" w:rsidRDefault="00EA79D7" w:rsidP="006369EE">
      <w:pPr>
        <w:pStyle w:val="Prrafodelista"/>
        <w:ind w:left="1843"/>
        <w:jc w:val="both"/>
        <w:rPr>
          <w:rFonts w:ascii="Trebuchet MS" w:hAnsi="Trebuchet MS" w:cs="Arial"/>
          <w:b/>
        </w:rPr>
      </w:pPr>
      <w:r>
        <w:rPr>
          <w:rFonts w:ascii="Trebuchet MS" w:hAnsi="Trebuchet MS" w:cs="Arial"/>
        </w:rPr>
        <w:t>Para este caso la SRI realizó las siguientes acciones:</w:t>
      </w:r>
    </w:p>
    <w:p w:rsidR="00EA79D7" w:rsidRDefault="00EA79D7" w:rsidP="00FA556A">
      <w:pPr>
        <w:pStyle w:val="Prrafodelista"/>
        <w:jc w:val="both"/>
        <w:rPr>
          <w:rFonts w:ascii="Trebuchet MS" w:hAnsi="Trebuchet MS" w:cs="Arial"/>
          <w:b/>
        </w:rPr>
      </w:pPr>
    </w:p>
    <w:p w:rsidR="00EA79D7" w:rsidRDefault="00EA79D7" w:rsidP="007000E1">
      <w:pPr>
        <w:pStyle w:val="Prrafodelista"/>
        <w:numPr>
          <w:ilvl w:val="0"/>
          <w:numId w:val="10"/>
        </w:numPr>
        <w:ind w:hanging="295"/>
        <w:jc w:val="both"/>
        <w:rPr>
          <w:rFonts w:ascii="Trebuchet MS" w:hAnsi="Trebuchet MS" w:cs="Arial"/>
        </w:rPr>
      </w:pPr>
      <w:r w:rsidRPr="00E452FA">
        <w:rPr>
          <w:rFonts w:ascii="Trebuchet MS" w:hAnsi="Trebuchet MS"/>
        </w:rPr>
        <w:t>Estudio</w:t>
      </w:r>
      <w:r>
        <w:rPr>
          <w:rFonts w:ascii="Trebuchet MS" w:hAnsi="Trebuchet MS" w:cs="Arial"/>
        </w:rPr>
        <w:t xml:space="preserve"> Técnico Jurídico de fecha 15-02-2017.</w:t>
      </w:r>
    </w:p>
    <w:p w:rsidR="00EA79D7" w:rsidRPr="00874912" w:rsidRDefault="00EA79D7" w:rsidP="007000E1">
      <w:pPr>
        <w:pStyle w:val="Prrafodelista"/>
        <w:numPr>
          <w:ilvl w:val="0"/>
          <w:numId w:val="10"/>
        </w:numPr>
        <w:spacing w:after="0"/>
        <w:ind w:hanging="295"/>
        <w:jc w:val="both"/>
        <w:rPr>
          <w:rFonts w:ascii="Trebuchet MS" w:hAnsi="Trebuchet MS" w:cs="Arial"/>
          <w:shd w:val="clear" w:color="auto" w:fill="FFFFFF"/>
        </w:rPr>
      </w:pPr>
      <w:r w:rsidRPr="00874912">
        <w:rPr>
          <w:rFonts w:ascii="Trebuchet MS" w:hAnsi="Trebuchet MS" w:cs="Arial"/>
        </w:rPr>
        <w:t>Ubicación del FMI 50C-354986.</w:t>
      </w:r>
    </w:p>
    <w:p w:rsidR="00EA79D7" w:rsidRPr="00550B23" w:rsidRDefault="00EA79D7" w:rsidP="007000E1">
      <w:pPr>
        <w:pStyle w:val="Prrafodelista"/>
        <w:numPr>
          <w:ilvl w:val="0"/>
          <w:numId w:val="10"/>
        </w:numPr>
        <w:ind w:hanging="295"/>
        <w:jc w:val="both"/>
        <w:rPr>
          <w:rFonts w:ascii="Trebuchet MS" w:hAnsi="Trebuchet MS"/>
          <w:sz w:val="24"/>
          <w:szCs w:val="24"/>
        </w:rPr>
      </w:pPr>
      <w:r w:rsidRPr="00550B23">
        <w:rPr>
          <w:rFonts w:ascii="Trebuchet MS" w:hAnsi="Trebuchet MS"/>
          <w:sz w:val="24"/>
          <w:szCs w:val="24"/>
        </w:rPr>
        <w:t>Declaración de Baldíos</w:t>
      </w:r>
    </w:p>
    <w:p w:rsidR="00EA79D7" w:rsidRDefault="00EA79D7" w:rsidP="00EA79D7">
      <w:pPr>
        <w:spacing w:after="0"/>
        <w:contextualSpacing/>
        <w:jc w:val="both"/>
        <w:rPr>
          <w:rFonts w:ascii="Trebuchet MS" w:hAnsi="Trebuchet MS" w:cs="Arial"/>
          <w:shd w:val="clear" w:color="auto" w:fill="FFFFFF"/>
        </w:rPr>
      </w:pPr>
    </w:p>
    <w:p w:rsidR="00EA79D7" w:rsidRDefault="00EA79D7" w:rsidP="00544634">
      <w:pPr>
        <w:pStyle w:val="Prrafodelista"/>
        <w:ind w:left="1843"/>
        <w:jc w:val="both"/>
        <w:rPr>
          <w:rFonts w:ascii="Trebuchet MS" w:hAnsi="Trebuchet MS" w:cs="Arial"/>
          <w:shd w:val="clear" w:color="auto" w:fill="FFFFFF"/>
        </w:rPr>
      </w:pPr>
      <w:r w:rsidRPr="00AE2F51">
        <w:rPr>
          <w:rFonts w:ascii="Trebuchet MS" w:hAnsi="Trebuchet MS" w:cs="Arial"/>
          <w:shd w:val="clear" w:color="auto" w:fill="FFFFFF"/>
        </w:rPr>
        <w:t xml:space="preserve">Los bienes o terrenos baldíos son bienes de uso público que se encuentran dentro del territorio de la República de Colombia, y cuya propiedad no pertenecen a ninguna persona y por ende son de propiedad de la Nación, tal y como lo dice el artículo 675 del Código </w:t>
      </w:r>
      <w:r w:rsidRPr="00AE2F51">
        <w:rPr>
          <w:rFonts w:ascii="Trebuchet MS" w:hAnsi="Trebuchet MS" w:cs="Arial"/>
          <w:shd w:val="clear" w:color="auto" w:fill="FFFFFF"/>
        </w:rPr>
        <w:lastRenderedPageBreak/>
        <w:t xml:space="preserve">Civil Colombiano. En el caso del distrito capital, si bien es cierto no hay muchos predios con esta característica, se han podido encontrar varios en diferentes zonas de la ciudad. </w:t>
      </w:r>
    </w:p>
    <w:p w:rsidR="00874912" w:rsidRPr="00AE2F51" w:rsidRDefault="00874912" w:rsidP="00544634">
      <w:pPr>
        <w:pStyle w:val="Prrafodelista"/>
        <w:ind w:left="1843"/>
        <w:jc w:val="both"/>
        <w:rPr>
          <w:rFonts w:ascii="Trebuchet MS" w:hAnsi="Trebuchet MS" w:cs="Arial"/>
          <w:shd w:val="clear" w:color="auto" w:fill="FFFFFF"/>
        </w:rPr>
      </w:pPr>
    </w:p>
    <w:p w:rsidR="00EA79D7" w:rsidRDefault="00EA79D7" w:rsidP="00C55D94">
      <w:pPr>
        <w:pStyle w:val="Prrafodelista"/>
        <w:ind w:left="1843"/>
        <w:jc w:val="both"/>
        <w:rPr>
          <w:rFonts w:ascii="Trebuchet MS" w:hAnsi="Trebuchet MS" w:cs="Arial"/>
          <w:shd w:val="clear" w:color="auto" w:fill="FFFFFF"/>
        </w:rPr>
      </w:pPr>
      <w:r w:rsidRPr="00AE2F51">
        <w:rPr>
          <w:rFonts w:ascii="Trebuchet MS" w:hAnsi="Trebuchet MS" w:cs="Arial"/>
          <w:shd w:val="clear" w:color="auto" w:fill="FFFFFF"/>
        </w:rPr>
        <w:t>El DADEP a través de la Subdirecci</w:t>
      </w:r>
      <w:r>
        <w:rPr>
          <w:rFonts w:ascii="Trebuchet MS" w:hAnsi="Trebuchet MS" w:cs="Arial"/>
          <w:shd w:val="clear" w:color="auto" w:fill="FFFFFF"/>
        </w:rPr>
        <w:t>ó</w:t>
      </w:r>
      <w:r w:rsidRPr="00AE2F51">
        <w:rPr>
          <w:rFonts w:ascii="Trebuchet MS" w:hAnsi="Trebuchet MS" w:cs="Arial"/>
          <w:shd w:val="clear" w:color="auto" w:fill="FFFFFF"/>
        </w:rPr>
        <w:t xml:space="preserve">n de Registro Inmobiliario se ha encargado de realizar los estudios pertinentes, con la finalidad exclusiva de sanear e incorporar esta clase de bienes al patrimonio inmobiliario de la ciudad. Esta incorporación y saneamiento permite que sobre estos bienes se realicen obras de infraestructura que beneficiarán a la ciudad mejorando la calidad de vida de las comunidades. A modo de ejemplo podemos rescatar la calle 146 en la localidad de bosa, camino histórico que sirve de acceso a los barrios de la zona; La flauta y la milla, bienes que serán destinados a desarrollar el Bronx distrito creativo; Vías de estación central, que darán paso a la estación del metro de la capital; Upa Nueva Zelanda, predio en el </w:t>
      </w:r>
      <w:r>
        <w:rPr>
          <w:rFonts w:ascii="Trebuchet MS" w:hAnsi="Trebuchet MS" w:cs="Arial"/>
          <w:shd w:val="clear" w:color="auto" w:fill="FFFFFF"/>
        </w:rPr>
        <w:t>cual se</w:t>
      </w:r>
      <w:r w:rsidRPr="00AE2F51">
        <w:rPr>
          <w:rFonts w:ascii="Trebuchet MS" w:hAnsi="Trebuchet MS" w:cs="Arial"/>
          <w:shd w:val="clear" w:color="auto" w:fill="FFFFFF"/>
        </w:rPr>
        <w:t xml:space="preserve"> desarroll</w:t>
      </w:r>
      <w:r>
        <w:rPr>
          <w:rFonts w:ascii="Trebuchet MS" w:hAnsi="Trebuchet MS" w:cs="Arial"/>
          <w:shd w:val="clear" w:color="auto" w:fill="FFFFFF"/>
        </w:rPr>
        <w:t xml:space="preserve">ará </w:t>
      </w:r>
      <w:r w:rsidRPr="00AE2F51">
        <w:rPr>
          <w:rFonts w:ascii="Trebuchet MS" w:hAnsi="Trebuchet MS" w:cs="Arial"/>
          <w:shd w:val="clear" w:color="auto" w:fill="FFFFFF"/>
        </w:rPr>
        <w:t xml:space="preserve">el </w:t>
      </w:r>
      <w:r>
        <w:rPr>
          <w:rFonts w:ascii="Trebuchet MS" w:hAnsi="Trebuchet MS" w:cs="Arial"/>
          <w:shd w:val="clear" w:color="auto" w:fill="FFFFFF"/>
        </w:rPr>
        <w:t>CAPS</w:t>
      </w:r>
      <w:r w:rsidRPr="00AE2F51">
        <w:rPr>
          <w:rFonts w:ascii="Trebuchet MS" w:hAnsi="Trebuchet MS" w:cs="Arial"/>
          <w:shd w:val="clear" w:color="auto" w:fill="FFFFFF"/>
        </w:rPr>
        <w:t xml:space="preserve"> de suba.</w:t>
      </w:r>
    </w:p>
    <w:p w:rsidR="00EA79D7" w:rsidRDefault="00EA79D7" w:rsidP="009B734C">
      <w:pPr>
        <w:contextualSpacing/>
        <w:jc w:val="both"/>
        <w:rPr>
          <w:rFonts w:ascii="Trebuchet MS" w:hAnsi="Trebuchet MS" w:cs="Arial"/>
          <w:shd w:val="clear" w:color="auto" w:fill="FFFFFF"/>
        </w:rPr>
      </w:pPr>
    </w:p>
    <w:p w:rsidR="00EA79D7" w:rsidRDefault="00EA79D7" w:rsidP="0077270A">
      <w:pPr>
        <w:spacing w:after="0"/>
        <w:contextualSpacing/>
        <w:jc w:val="right"/>
        <w:rPr>
          <w:rFonts w:ascii="Trebuchet MS" w:hAnsi="Trebuchet MS" w:cs="Arial"/>
          <w:shd w:val="clear" w:color="auto" w:fill="FFFFFF"/>
        </w:rPr>
      </w:pPr>
      <w:r>
        <w:rPr>
          <w:rFonts w:ascii="Trebuchet MS" w:hAnsi="Trebuchet MS" w:cs="Arial"/>
          <w:noProof/>
          <w:shd w:val="clear" w:color="auto" w:fill="FFFFFF"/>
          <w:lang w:eastAsia="es-CO"/>
        </w:rPr>
        <w:drawing>
          <wp:inline distT="0" distB="0" distL="0" distR="0" wp14:anchorId="29A01F85" wp14:editId="7EE5ECA8">
            <wp:extent cx="5915025" cy="30861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82116" cy="3121104"/>
                    </a:xfrm>
                    <a:prstGeom prst="rect">
                      <a:avLst/>
                    </a:prstGeom>
                    <a:noFill/>
                  </pic:spPr>
                </pic:pic>
              </a:graphicData>
            </a:graphic>
          </wp:inline>
        </w:drawing>
      </w:r>
    </w:p>
    <w:p w:rsidR="00EA79D7" w:rsidRDefault="00EA79D7" w:rsidP="00EA79D7">
      <w:pPr>
        <w:spacing w:after="0"/>
        <w:contextualSpacing/>
        <w:jc w:val="both"/>
        <w:rPr>
          <w:rFonts w:ascii="Trebuchet MS" w:hAnsi="Trebuchet MS" w:cs="Arial"/>
          <w:shd w:val="clear" w:color="auto" w:fill="FFFFFF"/>
        </w:rPr>
      </w:pPr>
    </w:p>
    <w:p w:rsidR="00EA79D7" w:rsidRDefault="00EA79D7" w:rsidP="00EA79D7">
      <w:pPr>
        <w:spacing w:after="0"/>
        <w:contextualSpacing/>
        <w:jc w:val="both"/>
        <w:rPr>
          <w:rFonts w:ascii="Trebuchet MS" w:hAnsi="Trebuchet MS" w:cs="Arial"/>
          <w:shd w:val="clear" w:color="auto" w:fill="FFFFFF"/>
        </w:rPr>
      </w:pPr>
    </w:p>
    <w:p w:rsidR="00C55D94" w:rsidRDefault="00C55D94" w:rsidP="00EA79D7">
      <w:pPr>
        <w:spacing w:after="0"/>
        <w:contextualSpacing/>
        <w:jc w:val="both"/>
        <w:rPr>
          <w:rFonts w:ascii="Trebuchet MS" w:hAnsi="Trebuchet MS" w:cs="Arial"/>
          <w:shd w:val="clear" w:color="auto" w:fill="FFFFFF"/>
        </w:rPr>
      </w:pPr>
    </w:p>
    <w:p w:rsidR="00C55D94" w:rsidRPr="00AA20A3" w:rsidRDefault="00C55D94" w:rsidP="00EA79D7">
      <w:pPr>
        <w:spacing w:after="0"/>
        <w:contextualSpacing/>
        <w:jc w:val="both"/>
        <w:rPr>
          <w:rFonts w:ascii="Trebuchet MS" w:hAnsi="Trebuchet MS" w:cs="Arial"/>
          <w:sz w:val="24"/>
          <w:szCs w:val="24"/>
          <w:shd w:val="clear" w:color="auto" w:fill="FFFFFF"/>
        </w:rPr>
      </w:pPr>
    </w:p>
    <w:p w:rsidR="00EA79D7" w:rsidRPr="00073AB1" w:rsidRDefault="00EA79D7" w:rsidP="00C55D94">
      <w:pPr>
        <w:pStyle w:val="Ttulo2"/>
        <w:ind w:left="1843"/>
        <w:rPr>
          <w:color w:val="auto"/>
          <w:sz w:val="24"/>
          <w:szCs w:val="24"/>
        </w:rPr>
      </w:pPr>
      <w:bookmarkStart w:id="184" w:name="_Toc24717612"/>
      <w:r w:rsidRPr="00073AB1">
        <w:rPr>
          <w:rFonts w:cs="Arial"/>
          <w:color w:val="auto"/>
          <w:sz w:val="24"/>
          <w:szCs w:val="24"/>
          <w:shd w:val="clear" w:color="auto" w:fill="FFFFFF"/>
        </w:rPr>
        <w:t>3.5.3 Observatorio del Espacio Público.</w:t>
      </w:r>
      <w:bookmarkEnd w:id="184"/>
    </w:p>
    <w:p w:rsidR="00EA79D7" w:rsidRPr="00C1706C" w:rsidRDefault="00EA79D7" w:rsidP="00EA79D7">
      <w:pPr>
        <w:spacing w:after="0"/>
        <w:contextualSpacing/>
        <w:jc w:val="both"/>
        <w:rPr>
          <w:rStyle w:val="im"/>
          <w:rFonts w:ascii="Trebuchet MS" w:hAnsi="Trebuchet MS" w:cs="Arial"/>
          <w:shd w:val="clear" w:color="auto" w:fill="FFFFFF"/>
        </w:rPr>
      </w:pPr>
    </w:p>
    <w:p w:rsidR="00EA79D7" w:rsidRPr="00C1706C" w:rsidRDefault="00EA79D7" w:rsidP="00371DC0">
      <w:pPr>
        <w:pStyle w:val="Prrafodelista"/>
        <w:ind w:left="1843"/>
        <w:jc w:val="both"/>
        <w:rPr>
          <w:rFonts w:ascii="Trebuchet MS" w:eastAsia="Calibri" w:hAnsi="Trebuchet MS" w:cs="Calibri"/>
        </w:rPr>
      </w:pPr>
      <w:r w:rsidRPr="00C1706C">
        <w:rPr>
          <w:rFonts w:ascii="Trebuchet MS" w:eastAsia="Calibri" w:hAnsi="Trebuchet MS" w:cs="Calibri"/>
        </w:rPr>
        <w:t xml:space="preserve">El Departamento Administrativo de la Defensoría del Espacio Público es una entidad perteneciente al sector Gobierno del Distrito Capital, dentro de su misión esta contribuir al mejoramiento de la calidad de vida en Bogotá, por medio de una eficaz defensa del espacio público, de una óptima administración del patrimonio inmobiliario de la ciudad y </w:t>
      </w:r>
      <w:r w:rsidRPr="00C1706C">
        <w:rPr>
          <w:rFonts w:ascii="Trebuchet MS" w:eastAsia="Calibri" w:hAnsi="Trebuchet MS" w:cs="Calibri"/>
        </w:rPr>
        <w:lastRenderedPageBreak/>
        <w:t>de la construcción de una nueva cultura del espacio público, que garantice su uso y disfrute colectivo y estimule la participación comunitaria.</w:t>
      </w:r>
    </w:p>
    <w:p w:rsidR="00EA79D7" w:rsidRPr="00C1706C" w:rsidRDefault="00EA79D7" w:rsidP="00EA79D7">
      <w:pPr>
        <w:spacing w:after="0"/>
        <w:contextualSpacing/>
        <w:jc w:val="both"/>
        <w:rPr>
          <w:rFonts w:ascii="Trebuchet MS" w:eastAsia="Calibri" w:hAnsi="Trebuchet MS" w:cs="Calibri"/>
        </w:rPr>
      </w:pPr>
    </w:p>
    <w:p w:rsidR="00EA79D7" w:rsidRPr="00C1706C" w:rsidRDefault="00EA79D7" w:rsidP="00371DC0">
      <w:pPr>
        <w:pStyle w:val="Prrafodelista"/>
        <w:ind w:left="1843"/>
        <w:jc w:val="both"/>
        <w:rPr>
          <w:rFonts w:ascii="Trebuchet MS" w:eastAsia="Calibri" w:hAnsi="Trebuchet MS" w:cs="Calibri"/>
        </w:rPr>
      </w:pPr>
      <w:r w:rsidRPr="00C1706C">
        <w:rPr>
          <w:rFonts w:ascii="Trebuchet MS" w:eastAsia="Calibri" w:hAnsi="Trebuchet MS" w:cs="Calibri"/>
        </w:rPr>
        <w:t xml:space="preserve">Es por ello, que en el año 2016 surge la necesidad de incluir dentro del Plan Distrital de Desarrollo “Bogotá Mejor para Todos” un instrumento de divulgación sobre las dinámicas del espacio público en la ciudad, de tal manera que se da inicio al desarrollo del Observatorio del Espacio Público de Bogotá. </w:t>
      </w:r>
    </w:p>
    <w:p w:rsidR="00EA79D7" w:rsidRPr="00C1706C" w:rsidRDefault="00EA79D7" w:rsidP="00EA79D7">
      <w:pPr>
        <w:spacing w:after="0"/>
        <w:contextualSpacing/>
        <w:jc w:val="both"/>
        <w:rPr>
          <w:rFonts w:ascii="Trebuchet MS" w:eastAsia="Calibri" w:hAnsi="Trebuchet MS" w:cs="Calibri"/>
        </w:rPr>
      </w:pPr>
    </w:p>
    <w:p w:rsidR="00EA79D7" w:rsidRPr="00C1706C" w:rsidRDefault="00EA79D7" w:rsidP="00371DC0">
      <w:pPr>
        <w:pStyle w:val="Prrafodelista"/>
        <w:ind w:left="1843"/>
        <w:jc w:val="both"/>
        <w:rPr>
          <w:rFonts w:ascii="Trebuchet MS" w:eastAsia="Calibri" w:hAnsi="Trebuchet MS" w:cs="Calibri"/>
        </w:rPr>
      </w:pPr>
      <w:r w:rsidRPr="00C1706C">
        <w:rPr>
          <w:rFonts w:ascii="Trebuchet MS" w:eastAsia="Calibri" w:hAnsi="Trebuchet MS" w:cs="Calibri"/>
        </w:rPr>
        <w:t>Actualmente, el Observatorio del Espacio Público de Bogotá funciona como herramienta de la Defensoría del Espacio Público aportando análisis de datos, recopilación y publicación de información existente, presentando información confiable y actualizada sobre el espacio público en la ciudad de Bogotá. Al mismo tiempo, el Observatorio busca convertirse en el principal referente a nivel distrital sobre Espacio Público, así como servir de modelo a nivel nacional en la implementación de herramientas tecnológicas articuladoras de información.</w:t>
      </w:r>
    </w:p>
    <w:p w:rsidR="00EA79D7" w:rsidRPr="00C1706C" w:rsidRDefault="00EA79D7" w:rsidP="00EA79D7">
      <w:pPr>
        <w:spacing w:after="0"/>
        <w:contextualSpacing/>
        <w:jc w:val="both"/>
        <w:rPr>
          <w:rFonts w:ascii="Trebuchet MS" w:eastAsia="Calibri" w:hAnsi="Trebuchet MS" w:cs="Calibri"/>
        </w:rPr>
      </w:pPr>
    </w:p>
    <w:p w:rsidR="00EA79D7" w:rsidRPr="00C1706C" w:rsidRDefault="00EA79D7" w:rsidP="00AE4804">
      <w:pPr>
        <w:pStyle w:val="Prrafodelista"/>
        <w:ind w:left="1843"/>
        <w:jc w:val="both"/>
        <w:rPr>
          <w:rFonts w:ascii="Trebuchet MS" w:eastAsia="Calibri" w:hAnsi="Trebuchet MS" w:cs="Calibri"/>
        </w:rPr>
      </w:pPr>
      <w:r w:rsidRPr="00C1706C">
        <w:rPr>
          <w:rFonts w:ascii="Trebuchet MS" w:eastAsia="Calibri" w:hAnsi="Trebuchet MS" w:cs="Calibri"/>
        </w:rPr>
        <w:t>El Observatorio, permite el acceso de la ciudadanía en general a información clara, precisa y de calidad sobre los temas de espacio público de la ciudad. Este enfoque hace parte de una estrategia de democratización de la información para fortalecer los procesos de participación ciudadana y facilitar el acceso a la información producida y compilada desde las entidades públicas, que favorezcan la toma de decisiones informadas tanto del sector público como del privado.</w:t>
      </w:r>
    </w:p>
    <w:p w:rsidR="00EA79D7" w:rsidRPr="00C1706C" w:rsidRDefault="00EA79D7" w:rsidP="00EA79D7">
      <w:pPr>
        <w:spacing w:after="0"/>
        <w:contextualSpacing/>
        <w:jc w:val="both"/>
        <w:rPr>
          <w:rFonts w:ascii="Trebuchet MS" w:eastAsia="Calibri" w:hAnsi="Trebuchet MS" w:cs="Calibri"/>
        </w:rPr>
      </w:pPr>
    </w:p>
    <w:p w:rsidR="00EA79D7" w:rsidRPr="00AA20A3" w:rsidRDefault="00BA6124" w:rsidP="00BA6124">
      <w:pPr>
        <w:pStyle w:val="Prrafodelista"/>
        <w:ind w:left="1843"/>
        <w:jc w:val="both"/>
        <w:rPr>
          <w:rFonts w:ascii="Trebuchet MS" w:eastAsia="Calibri" w:hAnsi="Trebuchet MS" w:cs="Calibri"/>
          <w:sz w:val="24"/>
          <w:szCs w:val="24"/>
        </w:rPr>
      </w:pPr>
      <w:r w:rsidRPr="00AA20A3">
        <w:rPr>
          <w:rFonts w:ascii="Trebuchet MS" w:eastAsia="Calibri" w:hAnsi="Trebuchet MS" w:cs="Calibri"/>
          <w:sz w:val="24"/>
          <w:szCs w:val="24"/>
        </w:rPr>
        <w:t>Generalidades:</w:t>
      </w:r>
    </w:p>
    <w:p w:rsidR="00BA6124" w:rsidRPr="00AA20A3" w:rsidRDefault="00BA6124" w:rsidP="00BA6124">
      <w:pPr>
        <w:pStyle w:val="Prrafodelista"/>
        <w:ind w:left="1843"/>
        <w:jc w:val="both"/>
        <w:rPr>
          <w:rFonts w:ascii="Trebuchet MS" w:eastAsia="Calibri" w:hAnsi="Trebuchet MS" w:cs="Calibri"/>
          <w:sz w:val="24"/>
          <w:szCs w:val="24"/>
        </w:rPr>
      </w:pPr>
    </w:p>
    <w:p w:rsidR="00EA79D7" w:rsidRDefault="00EA79D7" w:rsidP="00AA20A3">
      <w:pPr>
        <w:pStyle w:val="Prrafodelista"/>
        <w:spacing w:after="0"/>
        <w:ind w:left="1843"/>
        <w:jc w:val="both"/>
        <w:rPr>
          <w:rFonts w:ascii="Trebuchet MS" w:eastAsia="Calibri" w:hAnsi="Trebuchet MS" w:cs="Calibri"/>
        </w:rPr>
      </w:pPr>
      <w:bookmarkStart w:id="185" w:name="_Toc19524984"/>
      <w:bookmarkStart w:id="186" w:name="_Toc21552932"/>
      <w:r w:rsidRPr="00AA20A3">
        <w:rPr>
          <w:rFonts w:ascii="Trebuchet MS" w:eastAsia="Calibri" w:hAnsi="Trebuchet MS" w:cs="Calibri"/>
          <w:sz w:val="24"/>
          <w:szCs w:val="24"/>
        </w:rPr>
        <w:t>Objetivo</w:t>
      </w:r>
      <w:r w:rsidR="00AA20A3">
        <w:rPr>
          <w:rFonts w:ascii="Trebuchet MS" w:eastAsia="Calibri" w:hAnsi="Trebuchet MS" w:cs="Calibri"/>
          <w:sz w:val="24"/>
          <w:szCs w:val="24"/>
        </w:rPr>
        <w:t xml:space="preserve">: </w:t>
      </w:r>
      <w:bookmarkStart w:id="187" w:name="_2ad0rurvrqxi" w:colFirst="0" w:colLast="0"/>
      <w:bookmarkEnd w:id="185"/>
      <w:bookmarkEnd w:id="186"/>
      <w:bookmarkEnd w:id="187"/>
      <w:r w:rsidRPr="00C1706C">
        <w:rPr>
          <w:rFonts w:ascii="Trebuchet MS" w:eastAsia="Calibri" w:hAnsi="Trebuchet MS" w:cs="Calibri"/>
        </w:rPr>
        <w:t>El objetivo general del Observatorio es aportar en el análisis de datos, la recopilación y publicación de información existente sobre el espacio público de Bogotá. Adicionalmente, se busca que la plataforma web se convierta en el principal referente a nivel distrital y servir de modelo a nivel nacional en la implementación de herramientas tecnológicas articuladoras de información.</w:t>
      </w:r>
    </w:p>
    <w:p w:rsidR="00EA79D7" w:rsidRPr="00550B23" w:rsidRDefault="00EA79D7" w:rsidP="001F05C7">
      <w:pPr>
        <w:pStyle w:val="Prrafodelista"/>
        <w:ind w:left="1561" w:firstLine="282"/>
        <w:jc w:val="both"/>
        <w:rPr>
          <w:rFonts w:ascii="Trebuchet MS" w:eastAsia="Calibri" w:hAnsi="Trebuchet MS" w:cs="Calibri"/>
          <w:sz w:val="24"/>
          <w:szCs w:val="24"/>
        </w:rPr>
      </w:pPr>
      <w:bookmarkStart w:id="188" w:name="_n6y2krhqo4dw" w:colFirst="0" w:colLast="0"/>
      <w:bookmarkStart w:id="189" w:name="_shqswhpwankl" w:colFirst="0" w:colLast="0"/>
      <w:bookmarkEnd w:id="188"/>
      <w:bookmarkEnd w:id="189"/>
      <w:r w:rsidRPr="00550B23">
        <w:rPr>
          <w:rFonts w:ascii="Trebuchet MS" w:eastAsia="Calibri" w:hAnsi="Trebuchet MS" w:cs="Calibri"/>
          <w:sz w:val="24"/>
          <w:szCs w:val="24"/>
        </w:rPr>
        <w:t>Los objetivos específicos están orientados a:</w:t>
      </w:r>
    </w:p>
    <w:p w:rsidR="00EA79D7" w:rsidRPr="00C1706C" w:rsidRDefault="00EA79D7" w:rsidP="001F05C7">
      <w:pPr>
        <w:contextualSpacing/>
        <w:jc w:val="both"/>
        <w:rPr>
          <w:rFonts w:ascii="Trebuchet MS" w:eastAsia="Calibri" w:hAnsi="Trebuchet MS" w:cs="Calibri"/>
        </w:rPr>
      </w:pPr>
    </w:p>
    <w:p w:rsidR="00EA79D7" w:rsidRDefault="00EA79D7" w:rsidP="007000E1">
      <w:pPr>
        <w:pStyle w:val="Prrafodelista"/>
        <w:numPr>
          <w:ilvl w:val="0"/>
          <w:numId w:val="10"/>
        </w:numPr>
        <w:ind w:hanging="295"/>
        <w:jc w:val="both"/>
        <w:rPr>
          <w:rFonts w:ascii="Trebuchet MS" w:eastAsia="Calibri" w:hAnsi="Trebuchet MS" w:cs="Calibri"/>
        </w:rPr>
      </w:pPr>
      <w:bookmarkStart w:id="190" w:name="_hkmfcg6zt9js" w:colFirst="0" w:colLast="0"/>
      <w:bookmarkStart w:id="191" w:name="_rvcrj7x6w8q3" w:colFirst="0" w:colLast="0"/>
      <w:bookmarkEnd w:id="190"/>
      <w:bookmarkEnd w:id="191"/>
      <w:r w:rsidRPr="00C1706C">
        <w:rPr>
          <w:rFonts w:ascii="Trebuchet MS" w:eastAsia="Calibri" w:hAnsi="Trebuchet MS" w:cs="Calibri"/>
        </w:rPr>
        <w:t>Generar, intercambiar y divulgar conocimiento en torno al espacio público de Bogotá.</w:t>
      </w:r>
    </w:p>
    <w:p w:rsidR="00FE5B81" w:rsidRDefault="00FE5B81" w:rsidP="00BA575C">
      <w:pPr>
        <w:pStyle w:val="Prrafodelista"/>
        <w:spacing w:after="0" w:line="240" w:lineRule="auto"/>
        <w:ind w:left="2126"/>
        <w:jc w:val="both"/>
        <w:rPr>
          <w:rFonts w:ascii="Trebuchet MS" w:eastAsia="Calibri" w:hAnsi="Trebuchet MS" w:cs="Calibri"/>
        </w:rPr>
      </w:pPr>
    </w:p>
    <w:p w:rsidR="00EA79D7" w:rsidRDefault="00EA79D7" w:rsidP="007000E1">
      <w:pPr>
        <w:pStyle w:val="Prrafodelista"/>
        <w:numPr>
          <w:ilvl w:val="0"/>
          <w:numId w:val="10"/>
        </w:numPr>
        <w:ind w:hanging="295"/>
        <w:jc w:val="both"/>
        <w:rPr>
          <w:rFonts w:ascii="Trebuchet MS" w:eastAsia="Calibri" w:hAnsi="Trebuchet MS" w:cs="Calibri"/>
        </w:rPr>
      </w:pPr>
      <w:bookmarkStart w:id="192" w:name="_6ocjkqwqw6x7" w:colFirst="0" w:colLast="0"/>
      <w:bookmarkEnd w:id="192"/>
      <w:r w:rsidRPr="00C1706C">
        <w:rPr>
          <w:rFonts w:ascii="Trebuchet MS" w:eastAsia="Calibri" w:hAnsi="Trebuchet MS" w:cs="Calibri"/>
        </w:rPr>
        <w:lastRenderedPageBreak/>
        <w:t>Armonizar la comunicación y crear alianzas entre entidades Distritales, universidades, comunidades, asociaciones, gremios y ciudades, a través de las Redes por el Espacio Público.</w:t>
      </w:r>
      <w:bookmarkStart w:id="193" w:name="_mmz1ehnsas" w:colFirst="0" w:colLast="0"/>
      <w:bookmarkEnd w:id="193"/>
    </w:p>
    <w:p w:rsidR="00FE5B81" w:rsidRPr="00FE5B81" w:rsidRDefault="00FE5B81" w:rsidP="00BA575C">
      <w:pPr>
        <w:pStyle w:val="Prrafodelista"/>
        <w:spacing w:after="0" w:line="240" w:lineRule="auto"/>
        <w:rPr>
          <w:rFonts w:ascii="Trebuchet MS" w:eastAsia="Calibri" w:hAnsi="Trebuchet MS" w:cs="Calibri"/>
        </w:rPr>
      </w:pPr>
    </w:p>
    <w:p w:rsidR="00EA79D7" w:rsidRDefault="00EA79D7" w:rsidP="007000E1">
      <w:pPr>
        <w:pStyle w:val="Prrafodelista"/>
        <w:numPr>
          <w:ilvl w:val="0"/>
          <w:numId w:val="10"/>
        </w:numPr>
        <w:ind w:hanging="295"/>
        <w:jc w:val="both"/>
        <w:rPr>
          <w:rFonts w:ascii="Trebuchet MS" w:eastAsia="Calibri" w:hAnsi="Trebuchet MS" w:cs="Calibri"/>
        </w:rPr>
      </w:pPr>
      <w:r w:rsidRPr="00C1706C">
        <w:rPr>
          <w:rFonts w:ascii="Trebuchet MS" w:eastAsia="Calibri" w:hAnsi="Trebuchet MS" w:cs="Calibri"/>
        </w:rPr>
        <w:t>Generar una plataforma de proyectos de investigación con soporte en la misión institucional de la Defensoría y que permitan ser consultados por el público registrado en el Observatorio.</w:t>
      </w:r>
    </w:p>
    <w:p w:rsidR="00FE5B81" w:rsidRPr="00FE5B81" w:rsidRDefault="00FE5B81" w:rsidP="00BA575C">
      <w:pPr>
        <w:pStyle w:val="Prrafodelista"/>
        <w:spacing w:after="0" w:line="240" w:lineRule="auto"/>
        <w:rPr>
          <w:rFonts w:ascii="Trebuchet MS" w:eastAsia="Calibri" w:hAnsi="Trebuchet MS" w:cs="Calibri"/>
        </w:rPr>
      </w:pPr>
    </w:p>
    <w:p w:rsidR="00EA79D7" w:rsidRPr="00C1706C" w:rsidRDefault="00EA79D7" w:rsidP="007000E1">
      <w:pPr>
        <w:pStyle w:val="Prrafodelista"/>
        <w:numPr>
          <w:ilvl w:val="0"/>
          <w:numId w:val="10"/>
        </w:numPr>
        <w:ind w:hanging="295"/>
        <w:jc w:val="both"/>
        <w:rPr>
          <w:rFonts w:ascii="Trebuchet MS" w:eastAsia="Calibri" w:hAnsi="Trebuchet MS" w:cs="Calibri"/>
        </w:rPr>
      </w:pPr>
      <w:bookmarkStart w:id="194" w:name="_esh5f12eujye" w:colFirst="0" w:colLast="0"/>
      <w:bookmarkEnd w:id="194"/>
      <w:r w:rsidRPr="00C1706C">
        <w:rPr>
          <w:rFonts w:ascii="Trebuchet MS" w:eastAsia="Calibri" w:hAnsi="Trebuchet MS" w:cs="Calibri"/>
        </w:rPr>
        <w:t>Apoyar el cumplimiento de metas, estrategias y acciones de las entidades públicas.</w:t>
      </w:r>
    </w:p>
    <w:p w:rsidR="00EA79D7" w:rsidRPr="00C1706C" w:rsidRDefault="00EA79D7" w:rsidP="00EA79D7">
      <w:pPr>
        <w:spacing w:after="0"/>
        <w:contextualSpacing/>
        <w:jc w:val="both"/>
        <w:rPr>
          <w:rFonts w:ascii="Trebuchet MS" w:eastAsia="Calibri" w:hAnsi="Trebuchet MS" w:cs="Calibri"/>
        </w:rPr>
      </w:pPr>
    </w:p>
    <w:p w:rsidR="00EA79D7" w:rsidRPr="00550B23" w:rsidRDefault="00EA79D7" w:rsidP="00EE114F">
      <w:pPr>
        <w:pStyle w:val="Prrafodelista"/>
        <w:spacing w:after="0"/>
        <w:ind w:left="1561" w:firstLine="282"/>
        <w:jc w:val="both"/>
        <w:rPr>
          <w:rFonts w:ascii="Trebuchet MS" w:eastAsia="Calibri" w:hAnsi="Trebuchet MS" w:cs="Calibri"/>
          <w:sz w:val="24"/>
          <w:szCs w:val="24"/>
        </w:rPr>
      </w:pPr>
      <w:bookmarkStart w:id="195" w:name="_Toc19524986"/>
      <w:bookmarkStart w:id="196" w:name="_Toc21552934"/>
      <w:r w:rsidRPr="00550B23">
        <w:rPr>
          <w:rFonts w:ascii="Trebuchet MS" w:eastAsia="Calibri" w:hAnsi="Trebuchet MS" w:cs="Calibri"/>
          <w:sz w:val="24"/>
          <w:szCs w:val="24"/>
        </w:rPr>
        <w:t>Línea de investigación</w:t>
      </w:r>
      <w:bookmarkEnd w:id="195"/>
      <w:bookmarkEnd w:id="196"/>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b/>
        </w:rPr>
      </w:pPr>
    </w:p>
    <w:p w:rsidR="00EA79D7" w:rsidRDefault="00EA79D7" w:rsidP="00AA20A3">
      <w:pPr>
        <w:pStyle w:val="Prrafodelista"/>
        <w:ind w:left="1843"/>
        <w:jc w:val="both"/>
        <w:rPr>
          <w:rFonts w:ascii="Trebuchet MS" w:eastAsia="Calibri" w:hAnsi="Trebuchet MS" w:cs="Calibri"/>
          <w:highlight w:val="white"/>
        </w:rPr>
      </w:pPr>
      <w:bookmarkStart w:id="197" w:name="_tog9x8mt3x9q" w:colFirst="0" w:colLast="0"/>
      <w:bookmarkEnd w:id="197"/>
      <w:r w:rsidRPr="00C1706C">
        <w:rPr>
          <w:rFonts w:ascii="Trebuchet MS" w:eastAsia="Calibri" w:hAnsi="Trebuchet MS" w:cs="Calibri"/>
        </w:rPr>
        <w:t xml:space="preserve">El Observatorio del Espacio Público desarrolla proyectos de investigación en </w:t>
      </w:r>
      <w:r w:rsidRPr="00C1706C">
        <w:rPr>
          <w:rFonts w:ascii="Trebuchet MS" w:eastAsia="Calibri" w:hAnsi="Trebuchet MS" w:cs="Calibri"/>
          <w:highlight w:val="white"/>
        </w:rPr>
        <w:t xml:space="preserve">la línea de generación, recuperación y sostenibilidad del espacio público buscando contribuir directamente con el mejoramiento de la calidad de vida en Bogotá y a la transformación </w:t>
      </w:r>
      <w:r w:rsidR="00AA20A3">
        <w:rPr>
          <w:rFonts w:ascii="Trebuchet MS" w:eastAsia="Calibri" w:hAnsi="Trebuchet MS" w:cs="Calibri"/>
          <w:highlight w:val="white"/>
        </w:rPr>
        <w:t>a</w:t>
      </w:r>
      <w:r w:rsidRPr="00C1706C">
        <w:rPr>
          <w:rFonts w:ascii="Trebuchet MS" w:eastAsia="Calibri" w:hAnsi="Trebuchet MS" w:cs="Calibri"/>
          <w:highlight w:val="white"/>
        </w:rPr>
        <w:t xml:space="preserve">ctiva de la ciudad. </w:t>
      </w:r>
    </w:p>
    <w:p w:rsidR="00AA20A3" w:rsidRPr="00C1706C" w:rsidRDefault="00AA20A3" w:rsidP="00AA20A3">
      <w:pPr>
        <w:pStyle w:val="Prrafodelista"/>
        <w:ind w:left="1843"/>
        <w:jc w:val="both"/>
        <w:rPr>
          <w:rFonts w:ascii="Trebuchet MS" w:eastAsia="Calibri" w:hAnsi="Trebuchet MS" w:cs="Calibri"/>
          <w:highlight w:val="white"/>
        </w:rPr>
      </w:pPr>
    </w:p>
    <w:p w:rsidR="00EA79D7" w:rsidRPr="00C1706C" w:rsidRDefault="00EA79D7" w:rsidP="00851771">
      <w:pPr>
        <w:pStyle w:val="Prrafodelista"/>
        <w:ind w:left="1843"/>
        <w:jc w:val="both"/>
        <w:rPr>
          <w:rFonts w:ascii="Trebuchet MS" w:eastAsia="Calibri" w:hAnsi="Trebuchet MS" w:cs="Calibri"/>
        </w:rPr>
      </w:pPr>
      <w:bookmarkStart w:id="198" w:name="_5x1ul51dvwtf" w:colFirst="0" w:colLast="0"/>
      <w:bookmarkStart w:id="199" w:name="_eis3ftwir7t" w:colFirst="0" w:colLast="0"/>
      <w:bookmarkStart w:id="200" w:name="_gtf8nuzcvr" w:colFirst="0" w:colLast="0"/>
      <w:bookmarkStart w:id="201" w:name="_e4ycgdsljcee" w:colFirst="0" w:colLast="0"/>
      <w:bookmarkStart w:id="202" w:name="_awj79f81md7n" w:colFirst="0" w:colLast="0"/>
      <w:bookmarkStart w:id="203" w:name="_y5kfpbtzl158" w:colFirst="0" w:colLast="0"/>
      <w:bookmarkStart w:id="204" w:name="_jypyzffo8uel" w:colFirst="0" w:colLast="0"/>
      <w:bookmarkStart w:id="205" w:name="_n2o5lzm1kzsa" w:colFirst="0" w:colLast="0"/>
      <w:bookmarkEnd w:id="198"/>
      <w:bookmarkEnd w:id="199"/>
      <w:bookmarkEnd w:id="200"/>
      <w:bookmarkEnd w:id="201"/>
      <w:bookmarkEnd w:id="202"/>
      <w:bookmarkEnd w:id="203"/>
      <w:bookmarkEnd w:id="204"/>
      <w:bookmarkEnd w:id="205"/>
      <w:r w:rsidRPr="00AA20A3">
        <w:rPr>
          <w:rFonts w:ascii="Trebuchet MS" w:eastAsia="Calibri" w:hAnsi="Trebuchet MS" w:cs="Calibri"/>
        </w:rPr>
        <w:t>Las</w:t>
      </w:r>
      <w:r w:rsidRPr="00C1706C">
        <w:rPr>
          <w:rFonts w:ascii="Trebuchet MS" w:eastAsia="Calibri" w:hAnsi="Trebuchet MS" w:cs="Calibri"/>
          <w:highlight w:val="white"/>
        </w:rPr>
        <w:t xml:space="preserve"> investigaciones, se encuentran enmarcadas dentro de los siguientes retos:</w:t>
      </w:r>
      <w:bookmarkStart w:id="206" w:name="_7tmute8fpr75" w:colFirst="0" w:colLast="0"/>
      <w:bookmarkStart w:id="207" w:name="_nfwqrisyv0pp" w:colFirst="0" w:colLast="0"/>
      <w:bookmarkEnd w:id="206"/>
      <w:bookmarkEnd w:id="207"/>
      <w:r w:rsidRPr="00C1706C">
        <w:rPr>
          <w:rFonts w:ascii="Trebuchet MS" w:eastAsia="Arial" w:hAnsi="Trebuchet MS" w:cs="Calibri"/>
          <w:noProof/>
          <w:color w:val="262626"/>
          <w:highlight w:val="white"/>
          <w:lang w:eastAsia="es-CO"/>
        </w:rPr>
        <w:drawing>
          <wp:inline distT="114300" distB="114300" distL="114300" distR="114300" wp14:anchorId="55B4E3D6" wp14:editId="17957DDC">
            <wp:extent cx="1863725" cy="2656936"/>
            <wp:effectExtent l="0" t="0" r="3175" b="0"/>
            <wp:docPr id="28"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34"/>
                    <a:srcRect r="66700"/>
                    <a:stretch/>
                  </pic:blipFill>
                  <pic:spPr bwMode="auto">
                    <a:xfrm>
                      <a:off x="0" y="0"/>
                      <a:ext cx="1884713" cy="2686857"/>
                    </a:xfrm>
                    <a:prstGeom prst="rect">
                      <a:avLst/>
                    </a:prstGeom>
                    <a:ln>
                      <a:noFill/>
                    </a:ln>
                    <a:extLst>
                      <a:ext uri="{53640926-AAD7-44D8-BBD7-CCE9431645EC}">
                        <a14:shadowObscured xmlns:a14="http://schemas.microsoft.com/office/drawing/2010/main"/>
                      </a:ext>
                    </a:extLst>
                  </pic:spPr>
                </pic:pic>
              </a:graphicData>
            </a:graphic>
          </wp:inline>
        </w:drawing>
      </w:r>
      <w:r w:rsidRPr="00C1706C">
        <w:rPr>
          <w:rFonts w:ascii="Trebuchet MS" w:eastAsia="Arial" w:hAnsi="Trebuchet MS" w:cs="Calibri"/>
          <w:color w:val="262626"/>
          <w:highlight w:val="white"/>
        </w:rPr>
        <w:t xml:space="preserve">     </w:t>
      </w:r>
      <w:r w:rsidRPr="00C1706C">
        <w:rPr>
          <w:rFonts w:ascii="Trebuchet MS" w:eastAsia="Arial" w:hAnsi="Trebuchet MS" w:cs="Calibri"/>
          <w:noProof/>
          <w:color w:val="262626"/>
          <w:highlight w:val="white"/>
          <w:lang w:eastAsia="es-CO"/>
        </w:rPr>
        <w:drawing>
          <wp:inline distT="114300" distB="114300" distL="114300" distR="114300" wp14:anchorId="5D0A10BA" wp14:editId="66308510">
            <wp:extent cx="1862765" cy="2596551"/>
            <wp:effectExtent l="0" t="0" r="0" b="0"/>
            <wp:docPr id="29"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34"/>
                    <a:srcRect l="69033" t="-623" r="-2333" b="623"/>
                    <a:stretch/>
                  </pic:blipFill>
                  <pic:spPr bwMode="auto">
                    <a:xfrm>
                      <a:off x="0" y="0"/>
                      <a:ext cx="1880197" cy="2620850"/>
                    </a:xfrm>
                    <a:prstGeom prst="rect">
                      <a:avLst/>
                    </a:prstGeom>
                    <a:ln>
                      <a:noFill/>
                    </a:ln>
                    <a:extLst>
                      <a:ext uri="{53640926-AAD7-44D8-BBD7-CCE9431645EC}">
                        <a14:shadowObscured xmlns:a14="http://schemas.microsoft.com/office/drawing/2010/main"/>
                      </a:ext>
                    </a:extLst>
                  </pic:spPr>
                </pic:pic>
              </a:graphicData>
            </a:graphic>
          </wp:inline>
        </w:drawing>
      </w:r>
      <w:r w:rsidRPr="00C1706C">
        <w:rPr>
          <w:rFonts w:ascii="Trebuchet MS" w:eastAsia="Arial" w:hAnsi="Trebuchet MS" w:cs="Calibri"/>
          <w:noProof/>
          <w:color w:val="262626"/>
          <w:highlight w:val="white"/>
          <w:lang w:eastAsia="es-CO"/>
        </w:rPr>
        <w:drawing>
          <wp:inline distT="114300" distB="114300" distL="114300" distR="114300" wp14:anchorId="6E6D9A51" wp14:editId="7DC5F7A7">
            <wp:extent cx="1663700" cy="2544162"/>
            <wp:effectExtent l="0" t="0" r="0" b="8890"/>
            <wp:docPr id="7168"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34"/>
                    <a:srcRect l="34213" r="34912"/>
                    <a:stretch/>
                  </pic:blipFill>
                  <pic:spPr bwMode="auto">
                    <a:xfrm>
                      <a:off x="0" y="0"/>
                      <a:ext cx="1681655" cy="2571620"/>
                    </a:xfrm>
                    <a:prstGeom prst="rect">
                      <a:avLst/>
                    </a:prstGeom>
                    <a:ln>
                      <a:noFill/>
                    </a:ln>
                    <a:extLst>
                      <a:ext uri="{53640926-AAD7-44D8-BBD7-CCE9431645EC}">
                        <a14:shadowObscured xmlns:a14="http://schemas.microsoft.com/office/drawing/2010/main"/>
                      </a:ext>
                    </a:extLst>
                  </pic:spPr>
                </pic:pic>
              </a:graphicData>
            </a:graphic>
          </wp:inline>
        </w:drawing>
      </w:r>
    </w:p>
    <w:p w:rsidR="00EA79D7" w:rsidRPr="00AA20A3" w:rsidRDefault="00AA20A3" w:rsidP="00EA79D7">
      <w:pPr>
        <w:spacing w:after="0"/>
        <w:contextualSpacing/>
        <w:jc w:val="center"/>
        <w:rPr>
          <w:rFonts w:ascii="Trebuchet MS" w:eastAsia="Calibri" w:hAnsi="Trebuchet MS" w:cs="Calibri"/>
          <w:color w:val="44546A"/>
          <w:sz w:val="16"/>
          <w:szCs w:val="16"/>
        </w:rPr>
      </w:pPr>
      <w:bookmarkStart w:id="208" w:name="_ye9lac9efqm0" w:colFirst="0" w:colLast="0"/>
      <w:bookmarkEnd w:id="208"/>
      <w:r>
        <w:rPr>
          <w:rFonts w:ascii="Trebuchet MS" w:eastAsia="Calibri" w:hAnsi="Trebuchet MS" w:cs="Calibri"/>
          <w:b/>
          <w:bCs/>
          <w:color w:val="44546A"/>
          <w:sz w:val="16"/>
          <w:szCs w:val="16"/>
        </w:rPr>
        <w:t xml:space="preserve">                                                    </w:t>
      </w:r>
      <w:r w:rsidR="00EA79D7" w:rsidRPr="00AA20A3">
        <w:rPr>
          <w:rFonts w:ascii="Trebuchet MS" w:eastAsia="Calibri" w:hAnsi="Trebuchet MS" w:cs="Calibri"/>
          <w:b/>
          <w:bCs/>
          <w:color w:val="44546A"/>
          <w:sz w:val="16"/>
          <w:szCs w:val="16"/>
        </w:rPr>
        <w:t>Fuente</w:t>
      </w:r>
      <w:r w:rsidR="00EA79D7" w:rsidRPr="00AA20A3">
        <w:rPr>
          <w:rFonts w:ascii="Trebuchet MS" w:eastAsia="Calibri" w:hAnsi="Trebuchet MS" w:cs="Calibri"/>
          <w:color w:val="44546A"/>
          <w:sz w:val="16"/>
          <w:szCs w:val="16"/>
        </w:rPr>
        <w:t xml:space="preserve">: DADEP (2016). </w:t>
      </w:r>
      <w:r w:rsidR="00EA79D7" w:rsidRPr="00AA20A3">
        <w:rPr>
          <w:rFonts w:ascii="Trebuchet MS" w:eastAsia="Calibri" w:hAnsi="Trebuchet MS" w:cs="Calibri"/>
          <w:b/>
          <w:bCs/>
          <w:color w:val="44546A"/>
          <w:sz w:val="16"/>
          <w:szCs w:val="16"/>
        </w:rPr>
        <w:t>Tomada de</w:t>
      </w:r>
      <w:r w:rsidR="00EA79D7" w:rsidRPr="00AA20A3">
        <w:rPr>
          <w:rFonts w:ascii="Trebuchet MS" w:eastAsia="Calibri" w:hAnsi="Trebuchet MS" w:cs="Calibri"/>
          <w:color w:val="44546A"/>
          <w:sz w:val="16"/>
          <w:szCs w:val="16"/>
        </w:rPr>
        <w:t xml:space="preserve">: </w:t>
      </w:r>
      <w:hyperlink r:id="rId35" w:history="1">
        <w:r w:rsidR="00EA79D7" w:rsidRPr="00AA20A3">
          <w:rPr>
            <w:rFonts w:ascii="Trebuchet MS" w:eastAsia="Calibri" w:hAnsi="Trebuchet MS" w:cs="Calibri"/>
            <w:color w:val="0563C1"/>
            <w:sz w:val="16"/>
            <w:szCs w:val="16"/>
            <w:u w:val="single"/>
          </w:rPr>
          <w:t>http://observatorio.dadep.gov.co/laboratorio-de-ciudad</w:t>
        </w:r>
      </w:hyperlink>
      <w:r w:rsidR="00EA79D7" w:rsidRPr="00AA20A3">
        <w:rPr>
          <w:rFonts w:ascii="Trebuchet MS" w:eastAsia="Calibri" w:hAnsi="Trebuchet MS" w:cs="Calibri"/>
          <w:color w:val="44546A"/>
          <w:sz w:val="16"/>
          <w:szCs w:val="16"/>
        </w:rPr>
        <w:t>.</w:t>
      </w:r>
      <w:bookmarkStart w:id="209" w:name="_Toc21552942"/>
    </w:p>
    <w:p w:rsidR="00EA79D7" w:rsidRPr="00AA20A3" w:rsidRDefault="00EA79D7" w:rsidP="00EA79D7">
      <w:pPr>
        <w:spacing w:after="0"/>
        <w:contextualSpacing/>
        <w:jc w:val="both"/>
        <w:rPr>
          <w:rFonts w:ascii="Trebuchet MS" w:eastAsia="Calibri" w:hAnsi="Trebuchet MS" w:cs="Calibri"/>
          <w:i/>
          <w:iCs/>
          <w:color w:val="44546A"/>
          <w:sz w:val="16"/>
          <w:szCs w:val="16"/>
        </w:rPr>
      </w:pPr>
    </w:p>
    <w:p w:rsidR="00EA79D7" w:rsidRPr="00C95D13" w:rsidRDefault="00EA79D7" w:rsidP="00671F8E">
      <w:pPr>
        <w:pStyle w:val="Prrafodelista"/>
        <w:numPr>
          <w:ilvl w:val="0"/>
          <w:numId w:val="37"/>
        </w:numPr>
        <w:spacing w:after="0"/>
        <w:jc w:val="both"/>
        <w:rPr>
          <w:rFonts w:ascii="Trebuchet MS" w:eastAsia="Calibri" w:hAnsi="Trebuchet MS" w:cs="Calibri"/>
          <w:sz w:val="24"/>
          <w:szCs w:val="24"/>
        </w:rPr>
      </w:pPr>
      <w:bookmarkStart w:id="210" w:name="_Toc21552936"/>
      <w:r w:rsidRPr="00C95D13">
        <w:rPr>
          <w:rFonts w:ascii="Trebuchet MS" w:eastAsia="Calibri" w:hAnsi="Trebuchet MS" w:cs="Calibri"/>
          <w:sz w:val="24"/>
          <w:szCs w:val="24"/>
        </w:rPr>
        <w:t>Canales de comunicación</w:t>
      </w:r>
      <w:bookmarkEnd w:id="210"/>
    </w:p>
    <w:p w:rsidR="00EA79D7" w:rsidRPr="00C95D13"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Pr="00C1706C" w:rsidRDefault="00EA79D7" w:rsidP="00C95D13">
      <w:pPr>
        <w:pStyle w:val="Prrafodelista"/>
        <w:ind w:left="2552"/>
        <w:jc w:val="both"/>
        <w:rPr>
          <w:rFonts w:ascii="Trebuchet MS" w:eastAsia="Calibri" w:hAnsi="Trebuchet MS" w:cs="Calibri"/>
        </w:rPr>
      </w:pPr>
      <w:bookmarkStart w:id="211" w:name="_gisvp03ftpri" w:colFirst="0" w:colLast="0"/>
      <w:bookmarkEnd w:id="211"/>
      <w:r w:rsidRPr="00C1706C">
        <w:rPr>
          <w:rFonts w:ascii="Trebuchet MS" w:eastAsia="Calibri" w:hAnsi="Trebuchet MS" w:cs="Calibri"/>
        </w:rPr>
        <w:t>Los canales de comunicación del Observatorio son:</w:t>
      </w:r>
    </w:p>
    <w:p w:rsidR="00EA79D7" w:rsidRPr="00C1706C" w:rsidRDefault="00EA79D7" w:rsidP="00EA79D7">
      <w:pPr>
        <w:spacing w:after="0"/>
        <w:contextualSpacing/>
        <w:jc w:val="both"/>
        <w:rPr>
          <w:rFonts w:ascii="Trebuchet MS" w:eastAsia="Calibri" w:hAnsi="Trebuchet MS" w:cs="Calibri"/>
        </w:rPr>
      </w:pPr>
    </w:p>
    <w:p w:rsidR="00EA79D7" w:rsidRDefault="00EA79D7" w:rsidP="00C95D13">
      <w:pPr>
        <w:pStyle w:val="Prrafodelista"/>
        <w:numPr>
          <w:ilvl w:val="0"/>
          <w:numId w:val="10"/>
        </w:numPr>
        <w:ind w:left="2694" w:firstLine="131"/>
        <w:jc w:val="both"/>
        <w:rPr>
          <w:rFonts w:ascii="Trebuchet MS" w:eastAsia="Calibri" w:hAnsi="Trebuchet MS" w:cs="Calibri"/>
        </w:rPr>
      </w:pPr>
      <w:bookmarkStart w:id="212" w:name="_7s3kjwgxu0ay" w:colFirst="0" w:colLast="0"/>
      <w:bookmarkStart w:id="213" w:name="_wcuu7iuy6op4" w:colFirst="0" w:colLast="0"/>
      <w:bookmarkEnd w:id="212"/>
      <w:bookmarkEnd w:id="213"/>
      <w:r w:rsidRPr="00C1706C">
        <w:rPr>
          <w:rFonts w:ascii="Trebuchet MS" w:eastAsia="Calibri" w:hAnsi="Trebuchet MS" w:cs="Calibri"/>
        </w:rPr>
        <w:t xml:space="preserve">Página web: </w:t>
      </w:r>
      <w:hyperlink r:id="rId36" w:history="1">
        <w:r w:rsidRPr="00AB0DB3">
          <w:rPr>
            <w:rFonts w:ascii="Trebuchet MS" w:eastAsia="Calibri" w:hAnsi="Trebuchet MS" w:cs="Calibri"/>
          </w:rPr>
          <w:t>http://observatorio.dadep.gov.co/</w:t>
        </w:r>
      </w:hyperlink>
    </w:p>
    <w:p w:rsidR="00AB0DB3" w:rsidRPr="00C1706C" w:rsidRDefault="00AB0DB3" w:rsidP="00C95D13">
      <w:pPr>
        <w:pStyle w:val="Prrafodelista"/>
        <w:spacing w:after="0"/>
        <w:ind w:left="2694" w:firstLine="131"/>
        <w:jc w:val="both"/>
        <w:rPr>
          <w:rFonts w:ascii="Trebuchet MS" w:eastAsia="Calibri" w:hAnsi="Trebuchet MS" w:cs="Calibri"/>
        </w:rPr>
      </w:pPr>
    </w:p>
    <w:p w:rsidR="00EA79D7" w:rsidRDefault="00EA79D7" w:rsidP="00C95D13">
      <w:pPr>
        <w:pStyle w:val="Prrafodelista"/>
        <w:numPr>
          <w:ilvl w:val="0"/>
          <w:numId w:val="10"/>
        </w:numPr>
        <w:ind w:left="2694" w:firstLine="131"/>
        <w:jc w:val="both"/>
        <w:rPr>
          <w:rFonts w:ascii="Trebuchet MS" w:eastAsia="Calibri" w:hAnsi="Trebuchet MS" w:cs="Calibri"/>
        </w:rPr>
      </w:pPr>
      <w:bookmarkStart w:id="214" w:name="_tysayb9m2vfc" w:colFirst="0" w:colLast="0"/>
      <w:bookmarkEnd w:id="214"/>
      <w:r w:rsidRPr="00C1706C">
        <w:rPr>
          <w:rFonts w:ascii="Trebuchet MS" w:eastAsia="Calibri" w:hAnsi="Trebuchet MS" w:cs="Calibri"/>
        </w:rPr>
        <w:t xml:space="preserve">Correo electrónico: </w:t>
      </w:r>
      <w:hyperlink r:id="rId37" w:history="1">
        <w:r w:rsidRPr="00AB0DB3">
          <w:rPr>
            <w:rFonts w:ascii="Trebuchet MS" w:eastAsia="Calibri" w:hAnsi="Trebuchet MS" w:cs="Calibri"/>
          </w:rPr>
          <w:t>investigacion@dadep.gov.co</w:t>
        </w:r>
      </w:hyperlink>
    </w:p>
    <w:p w:rsidR="00AB0DB3" w:rsidRPr="00AB0DB3" w:rsidRDefault="00AB0DB3" w:rsidP="00C95D13">
      <w:pPr>
        <w:pStyle w:val="Prrafodelista"/>
        <w:spacing w:after="0"/>
        <w:ind w:left="2694" w:firstLine="131"/>
        <w:rPr>
          <w:rFonts w:ascii="Trebuchet MS" w:eastAsia="Calibri" w:hAnsi="Trebuchet MS" w:cs="Calibri"/>
        </w:rPr>
      </w:pPr>
    </w:p>
    <w:p w:rsidR="00EA79D7" w:rsidRDefault="00EA79D7" w:rsidP="00C95D13">
      <w:pPr>
        <w:pStyle w:val="Prrafodelista"/>
        <w:numPr>
          <w:ilvl w:val="0"/>
          <w:numId w:val="10"/>
        </w:numPr>
        <w:ind w:left="2694" w:firstLine="131"/>
        <w:jc w:val="both"/>
        <w:rPr>
          <w:rFonts w:ascii="Trebuchet MS" w:eastAsia="Calibri" w:hAnsi="Trebuchet MS" w:cs="Calibri"/>
        </w:rPr>
      </w:pPr>
      <w:bookmarkStart w:id="215" w:name="_6hzzzhk18ogn" w:colFirst="0" w:colLast="0"/>
      <w:bookmarkEnd w:id="215"/>
      <w:r w:rsidRPr="00C1706C">
        <w:rPr>
          <w:rFonts w:ascii="Trebuchet MS" w:eastAsia="Calibri" w:hAnsi="Trebuchet MS" w:cs="Calibri"/>
        </w:rPr>
        <w:t xml:space="preserve">Canal de </w:t>
      </w:r>
      <w:r w:rsidR="007264B0" w:rsidRPr="00C1706C">
        <w:rPr>
          <w:rFonts w:ascii="Trebuchet MS" w:eastAsia="Calibri" w:hAnsi="Trebuchet MS" w:cs="Calibri"/>
        </w:rPr>
        <w:t>YouTube</w:t>
      </w:r>
      <w:r w:rsidRPr="00C1706C">
        <w:rPr>
          <w:rFonts w:ascii="Trebuchet MS" w:eastAsia="Calibri" w:hAnsi="Trebuchet MS" w:cs="Calibri"/>
        </w:rPr>
        <w:t xml:space="preserve">: Observatorio del Espacio Público </w:t>
      </w:r>
    </w:p>
    <w:p w:rsidR="00AB0DB3" w:rsidRPr="00AB0DB3" w:rsidRDefault="00AB0DB3" w:rsidP="00C95D13">
      <w:pPr>
        <w:pStyle w:val="Prrafodelista"/>
        <w:spacing w:after="0"/>
        <w:ind w:left="2694" w:firstLine="131"/>
        <w:rPr>
          <w:rFonts w:ascii="Trebuchet MS" w:eastAsia="Calibri" w:hAnsi="Trebuchet MS" w:cs="Calibri"/>
        </w:rPr>
      </w:pPr>
    </w:p>
    <w:bookmarkStart w:id="216" w:name="_h7u8obd4m6e4" w:colFirst="0" w:colLast="0"/>
    <w:bookmarkEnd w:id="216"/>
    <w:p w:rsidR="00EA79D7" w:rsidRDefault="00EA79D7" w:rsidP="00C95D13">
      <w:pPr>
        <w:pStyle w:val="Prrafodelista"/>
        <w:numPr>
          <w:ilvl w:val="0"/>
          <w:numId w:val="10"/>
        </w:numPr>
        <w:ind w:left="2694" w:firstLine="131"/>
        <w:jc w:val="both"/>
        <w:rPr>
          <w:rFonts w:ascii="Trebuchet MS" w:eastAsia="Calibri" w:hAnsi="Trebuchet MS" w:cs="Calibri"/>
        </w:rPr>
      </w:pPr>
      <w:r w:rsidRPr="00C1706C">
        <w:rPr>
          <w:rFonts w:ascii="Trebuchet MS" w:eastAsia="Calibri" w:hAnsi="Trebuchet MS" w:cs="Calibri"/>
        </w:rPr>
        <w:fldChar w:fldCharType="begin"/>
      </w:r>
      <w:r w:rsidRPr="00C1706C">
        <w:rPr>
          <w:rFonts w:ascii="Trebuchet MS" w:eastAsia="Calibri" w:hAnsi="Trebuchet MS" w:cs="Calibri"/>
        </w:rPr>
        <w:instrText xml:space="preserve"> HYPERLINK "https://www.youtube.com/channel/UCqe20Z3L8LhZc_OMhH_8ZWg" </w:instrText>
      </w:r>
      <w:r w:rsidRPr="00C1706C">
        <w:rPr>
          <w:rFonts w:ascii="Trebuchet MS" w:eastAsia="Calibri" w:hAnsi="Trebuchet MS" w:cs="Calibri"/>
        </w:rPr>
        <w:fldChar w:fldCharType="separate"/>
      </w:r>
      <w:r w:rsidRPr="00AB0DB3">
        <w:rPr>
          <w:rFonts w:ascii="Trebuchet MS" w:eastAsia="Calibri" w:hAnsi="Trebuchet MS" w:cs="Calibri"/>
        </w:rPr>
        <w:t>https://www.youtube.com/channel/UCqe20Z3L8LhZc_OMhH_8ZWg</w:t>
      </w:r>
      <w:r w:rsidRPr="00C1706C">
        <w:rPr>
          <w:rFonts w:ascii="Trebuchet MS" w:eastAsia="Calibri" w:hAnsi="Trebuchet MS" w:cs="Calibri"/>
        </w:rPr>
        <w:fldChar w:fldCharType="end"/>
      </w:r>
    </w:p>
    <w:p w:rsidR="00AB0DB3" w:rsidRPr="00AB0DB3" w:rsidRDefault="00AB0DB3" w:rsidP="00C95D13">
      <w:pPr>
        <w:pStyle w:val="Prrafodelista"/>
        <w:spacing w:after="0"/>
        <w:ind w:left="2694" w:firstLine="131"/>
        <w:rPr>
          <w:rFonts w:ascii="Trebuchet MS" w:eastAsia="Calibri" w:hAnsi="Trebuchet MS" w:cs="Calibri"/>
        </w:rPr>
      </w:pPr>
    </w:p>
    <w:p w:rsidR="00EA79D7" w:rsidRDefault="00EA79D7" w:rsidP="00C95D13">
      <w:pPr>
        <w:pStyle w:val="Prrafodelista"/>
        <w:numPr>
          <w:ilvl w:val="0"/>
          <w:numId w:val="10"/>
        </w:numPr>
        <w:ind w:left="2694" w:firstLine="131"/>
        <w:jc w:val="both"/>
        <w:rPr>
          <w:rFonts w:ascii="Trebuchet MS" w:eastAsia="Calibri" w:hAnsi="Trebuchet MS" w:cs="Calibri"/>
        </w:rPr>
      </w:pPr>
      <w:bookmarkStart w:id="217" w:name="_9zx09gqnttpp" w:colFirst="0" w:colLast="0"/>
      <w:bookmarkEnd w:id="217"/>
      <w:r w:rsidRPr="00C1706C">
        <w:rPr>
          <w:rFonts w:ascii="Trebuchet MS" w:eastAsia="Calibri" w:hAnsi="Trebuchet MS" w:cs="Calibri"/>
        </w:rPr>
        <w:t>Sistema Distrital de Quejas y Soluciones -SDQS.</w:t>
      </w:r>
    </w:p>
    <w:p w:rsidR="00AB0DB3" w:rsidRPr="00AB0DB3" w:rsidRDefault="00AB0DB3" w:rsidP="00C95D13">
      <w:pPr>
        <w:pStyle w:val="Prrafodelista"/>
        <w:spacing w:after="0"/>
        <w:ind w:left="2694" w:firstLine="131"/>
        <w:rPr>
          <w:rFonts w:ascii="Trebuchet MS" w:eastAsia="Calibri" w:hAnsi="Trebuchet MS" w:cs="Calibri"/>
        </w:rPr>
      </w:pPr>
    </w:p>
    <w:p w:rsidR="00EA79D7" w:rsidRPr="00C1706C" w:rsidRDefault="00EA79D7" w:rsidP="00C95D13">
      <w:pPr>
        <w:pStyle w:val="Prrafodelista"/>
        <w:numPr>
          <w:ilvl w:val="0"/>
          <w:numId w:val="10"/>
        </w:numPr>
        <w:ind w:left="2694" w:firstLine="131"/>
        <w:jc w:val="both"/>
        <w:rPr>
          <w:rFonts w:ascii="Trebuchet MS" w:eastAsia="Calibri" w:hAnsi="Trebuchet MS" w:cs="Calibri"/>
        </w:rPr>
      </w:pPr>
      <w:r w:rsidRPr="00C1706C">
        <w:rPr>
          <w:rFonts w:ascii="Trebuchet MS" w:eastAsia="Calibri" w:hAnsi="Trebuchet MS" w:cs="Calibri"/>
        </w:rPr>
        <w:t>Comunicados semanales a los suscritos.</w:t>
      </w:r>
    </w:p>
    <w:p w:rsidR="00EA79D7" w:rsidRPr="00C1706C" w:rsidRDefault="00EA79D7" w:rsidP="00EA79D7">
      <w:pPr>
        <w:spacing w:after="0"/>
        <w:contextualSpacing/>
        <w:jc w:val="both"/>
        <w:rPr>
          <w:rFonts w:ascii="Trebuchet MS" w:eastAsia="Calibri" w:hAnsi="Trebuchet MS" w:cs="Calibri"/>
        </w:rPr>
      </w:pPr>
    </w:p>
    <w:p w:rsidR="00EA79D7" w:rsidRPr="00350520" w:rsidRDefault="00CC41D1" w:rsidP="00350520">
      <w:pPr>
        <w:pStyle w:val="Ttulo2"/>
        <w:ind w:left="2694" w:hanging="851"/>
        <w:rPr>
          <w:rFonts w:eastAsia="Calibri"/>
          <w:szCs w:val="22"/>
        </w:rPr>
      </w:pPr>
      <w:bookmarkStart w:id="218" w:name="_Toc19524997"/>
      <w:bookmarkStart w:id="219" w:name="_Toc21552947"/>
      <w:bookmarkStart w:id="220" w:name="_Toc24717613"/>
      <w:r w:rsidRPr="00073AB1">
        <w:rPr>
          <w:rFonts w:eastAsia="Calibri" w:cs="Calibri"/>
          <w:sz w:val="24"/>
          <w:szCs w:val="24"/>
        </w:rPr>
        <w:t xml:space="preserve">3.5.3.1 </w:t>
      </w:r>
      <w:r w:rsidR="00EA79D7" w:rsidRPr="00073AB1">
        <w:rPr>
          <w:rFonts w:eastAsia="Calibri" w:cs="Calibri"/>
          <w:sz w:val="24"/>
          <w:szCs w:val="24"/>
        </w:rPr>
        <w:t>P</w:t>
      </w:r>
      <w:r w:rsidRPr="00073AB1">
        <w:rPr>
          <w:rFonts w:eastAsia="Calibri" w:cs="Calibri"/>
          <w:sz w:val="24"/>
          <w:szCs w:val="24"/>
        </w:rPr>
        <w:t xml:space="preserve">roductos del </w:t>
      </w:r>
      <w:r w:rsidR="00EA79D7" w:rsidRPr="00073AB1">
        <w:rPr>
          <w:rFonts w:eastAsia="Calibri" w:cs="Calibri"/>
          <w:sz w:val="24"/>
          <w:szCs w:val="24"/>
        </w:rPr>
        <w:t>O</w:t>
      </w:r>
      <w:r w:rsidRPr="00073AB1">
        <w:rPr>
          <w:rFonts w:eastAsia="Calibri" w:cs="Calibri"/>
          <w:sz w:val="24"/>
          <w:szCs w:val="24"/>
        </w:rPr>
        <w:t>bservatorio</w:t>
      </w:r>
      <w:bookmarkEnd w:id="218"/>
      <w:bookmarkEnd w:id="219"/>
      <w:r w:rsidR="00350520">
        <w:rPr>
          <w:rFonts w:eastAsia="Calibri" w:cs="Calibri"/>
          <w:sz w:val="24"/>
          <w:szCs w:val="24"/>
        </w:rPr>
        <w:t xml:space="preserve">: </w:t>
      </w:r>
      <w:r w:rsidR="00EA79D7" w:rsidRPr="00350520">
        <w:rPr>
          <w:rFonts w:eastAsia="Calibri"/>
          <w:szCs w:val="22"/>
        </w:rPr>
        <w:t>El Observatorio cuenta con los siguientes productos:</w:t>
      </w:r>
      <w:bookmarkEnd w:id="220"/>
    </w:p>
    <w:p w:rsidR="00EA79D7" w:rsidRPr="00C1706C" w:rsidRDefault="00EA79D7" w:rsidP="00EA79D7">
      <w:pPr>
        <w:spacing w:after="0"/>
        <w:contextualSpacing/>
        <w:rPr>
          <w:rFonts w:ascii="Trebuchet MS" w:eastAsia="MS Gothic" w:hAnsi="Trebuchet MS" w:cs="Calibri"/>
          <w:b/>
          <w:color w:val="000000"/>
        </w:rPr>
      </w:pPr>
      <w:bookmarkStart w:id="221" w:name="_Toc19524998"/>
      <w:bookmarkStart w:id="222" w:name="_Toc21552948"/>
    </w:p>
    <w:p w:rsidR="00EA79D7" w:rsidRPr="00073AB1" w:rsidRDefault="00CC41D1" w:rsidP="00CC41D1">
      <w:pPr>
        <w:pStyle w:val="Ttulo2"/>
        <w:ind w:left="1843"/>
        <w:rPr>
          <w:rFonts w:eastAsia="MS Gothic" w:cs="Calibri"/>
          <w:bCs/>
          <w:color w:val="000000"/>
          <w:sz w:val="24"/>
          <w:szCs w:val="24"/>
        </w:rPr>
      </w:pPr>
      <w:bookmarkStart w:id="223" w:name="_Toc24717614"/>
      <w:bookmarkStart w:id="224" w:name="_Hlk23228988"/>
      <w:r w:rsidRPr="00073AB1">
        <w:rPr>
          <w:rFonts w:eastAsia="MS Gothic" w:cs="Calibri"/>
          <w:bCs/>
          <w:color w:val="000000"/>
          <w:sz w:val="24"/>
          <w:szCs w:val="24"/>
        </w:rPr>
        <w:t xml:space="preserve">3.5.3.1.1 </w:t>
      </w:r>
      <w:r w:rsidR="00EA79D7" w:rsidRPr="00073AB1">
        <w:rPr>
          <w:rFonts w:eastAsia="MS Gothic" w:cs="Calibri"/>
          <w:bCs/>
          <w:color w:val="000000"/>
          <w:sz w:val="24"/>
          <w:szCs w:val="24"/>
        </w:rPr>
        <w:t>Eventos</w:t>
      </w:r>
      <w:bookmarkEnd w:id="221"/>
      <w:bookmarkEnd w:id="222"/>
      <w:bookmarkEnd w:id="223"/>
    </w:p>
    <w:bookmarkEnd w:id="224"/>
    <w:p w:rsidR="00EA79D7" w:rsidRPr="00C1706C" w:rsidRDefault="00EA79D7" w:rsidP="00EA79D7">
      <w:pPr>
        <w:spacing w:after="0"/>
        <w:contextualSpacing/>
        <w:rPr>
          <w:rFonts w:ascii="Trebuchet MS" w:eastAsia="MS Gothic" w:hAnsi="Trebuchet MS" w:cs="Calibri"/>
          <w:b/>
          <w:color w:val="000000"/>
        </w:rPr>
      </w:pPr>
    </w:p>
    <w:p w:rsidR="00EA79D7" w:rsidRPr="00F442F2" w:rsidRDefault="00DA6AE8" w:rsidP="00350520">
      <w:pPr>
        <w:ind w:left="2977"/>
        <w:rPr>
          <w:rFonts w:ascii="Trebuchet MS" w:hAnsi="Trebuchet MS"/>
          <w:sz w:val="24"/>
          <w:szCs w:val="24"/>
        </w:rPr>
      </w:pPr>
      <w:bookmarkStart w:id="225" w:name="_wh0lb17rdzwb" w:colFirst="0" w:colLast="0"/>
      <w:bookmarkStart w:id="226" w:name="_hduv5p6stpcr" w:colFirst="0" w:colLast="0"/>
      <w:bookmarkEnd w:id="225"/>
      <w:bookmarkEnd w:id="226"/>
      <w:r w:rsidRPr="00F442F2">
        <w:rPr>
          <w:rFonts w:ascii="Trebuchet MS" w:hAnsi="Trebuchet MS"/>
          <w:sz w:val="24"/>
          <w:szCs w:val="24"/>
        </w:rPr>
        <w:t xml:space="preserve">Eventos realizados en la vigencia </w:t>
      </w:r>
      <w:r w:rsidR="00EA79D7" w:rsidRPr="00F442F2">
        <w:rPr>
          <w:rFonts w:ascii="Trebuchet MS" w:hAnsi="Trebuchet MS"/>
          <w:sz w:val="24"/>
          <w:szCs w:val="24"/>
        </w:rPr>
        <w:t>2016:</w:t>
      </w:r>
    </w:p>
    <w:p w:rsidR="00EA79D7" w:rsidRPr="00C1706C" w:rsidRDefault="00EA79D7" w:rsidP="00EA79D7">
      <w:pPr>
        <w:spacing w:after="0"/>
        <w:ind w:right="51"/>
        <w:contextualSpacing/>
        <w:jc w:val="both"/>
        <w:rPr>
          <w:rFonts w:ascii="Trebuchet MS" w:eastAsia="Calibri" w:hAnsi="Trebuchet MS" w:cstheme="minorHAnsi"/>
          <w:b/>
          <w:u w:val="single"/>
        </w:rPr>
      </w:pPr>
    </w:p>
    <w:p w:rsidR="00EA79D7" w:rsidRPr="00F442F2" w:rsidRDefault="00EA79D7" w:rsidP="00F442F2">
      <w:pPr>
        <w:ind w:left="1843"/>
        <w:rPr>
          <w:rFonts w:ascii="Trebuchet MS" w:hAnsi="Trebuchet MS"/>
          <w:sz w:val="24"/>
          <w:szCs w:val="24"/>
        </w:rPr>
      </w:pPr>
      <w:r w:rsidRPr="00F442F2">
        <w:rPr>
          <w:rFonts w:ascii="Trebuchet MS" w:hAnsi="Trebuchet MS"/>
          <w:sz w:val="24"/>
          <w:szCs w:val="24"/>
        </w:rPr>
        <w:t>1er Workshop de Espacio Público. Cesiones urbanísticas, una nueva visión (25 de abril de 2016)</w:t>
      </w:r>
    </w:p>
    <w:p w:rsidR="00EA79D7" w:rsidRPr="00C1706C" w:rsidRDefault="00EA79D7" w:rsidP="00EA79D7">
      <w:pPr>
        <w:spacing w:after="0"/>
        <w:ind w:right="51"/>
        <w:contextualSpacing/>
        <w:jc w:val="both"/>
        <w:rPr>
          <w:rFonts w:ascii="Trebuchet MS" w:eastAsia="Calibri" w:hAnsi="Trebuchet MS" w:cstheme="minorHAnsi"/>
          <w:b/>
        </w:rPr>
      </w:pPr>
    </w:p>
    <w:p w:rsidR="00EA79D7" w:rsidRPr="00E17B21" w:rsidRDefault="00EA79D7" w:rsidP="00E17B21">
      <w:pPr>
        <w:ind w:left="5670"/>
        <w:jc w:val="both"/>
        <w:rPr>
          <w:rFonts w:ascii="Trebuchet MS" w:hAnsi="Trebuchet MS"/>
          <w:b/>
        </w:rPr>
      </w:pPr>
      <w:r w:rsidRPr="00E17B21">
        <w:rPr>
          <w:rFonts w:ascii="Trebuchet MS" w:hAnsi="Trebuchet MS"/>
          <w:noProof/>
          <w:lang w:eastAsia="es-CO"/>
        </w:rPr>
        <w:drawing>
          <wp:anchor distT="0" distB="0" distL="114300" distR="114300" simplePos="0" relativeHeight="251678720" behindDoc="0" locked="0" layoutInCell="1" allowOverlap="1" wp14:anchorId="2EBAC6F7" wp14:editId="4E6FD0F7">
            <wp:simplePos x="0" y="0"/>
            <wp:positionH relativeFrom="column">
              <wp:posOffset>1052195</wp:posOffset>
            </wp:positionH>
            <wp:positionV relativeFrom="paragraph">
              <wp:posOffset>34925</wp:posOffset>
            </wp:positionV>
            <wp:extent cx="2406650" cy="1881505"/>
            <wp:effectExtent l="0" t="0" r="3175" b="4445"/>
            <wp:wrapSquare wrapText="bothSides"/>
            <wp:docPr id="7169" name="Imagen 7169" descr="http://observatorio.dadep.gov.co/sites/default/files/eventos-pasados/portada_observatorio-0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servatorio.dadep.gov.co/sites/default/files/eventos-pasados/portada_observatorio-09-9-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6650" cy="1881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B21">
        <w:rPr>
          <w:rFonts w:ascii="Trebuchet MS" w:hAnsi="Trebuchet MS"/>
        </w:rPr>
        <w:t xml:space="preserve">Capitalizar el esfuerzo de reunir un equipo interdisciplinar para re- imaginar cómo deben ser las cesiones urbanísticas del futuro en Bogotá, fomentando una dinámica de trabajo de un equipo </w:t>
      </w:r>
      <w:r w:rsidR="00CC41D1" w:rsidRPr="00E17B21">
        <w:rPr>
          <w:rFonts w:ascii="Trebuchet MS" w:hAnsi="Trebuchet MS"/>
        </w:rPr>
        <w:t>interinstitucional</w:t>
      </w:r>
      <w:r w:rsidRPr="00E17B21">
        <w:rPr>
          <w:rFonts w:ascii="Trebuchet MS" w:hAnsi="Trebuchet MS"/>
        </w:rPr>
        <w:t xml:space="preserve"> para buscar soluciones sobre problemáticas específicas de la ciudad. El resultado del Workshop se convertirá en una hoja de ruta donde se definen diversos retos con una estrategia de desarrollo o pasos a seguir.</w:t>
      </w:r>
      <w:r w:rsidR="002B54AF" w:rsidRPr="00E17B21">
        <w:rPr>
          <w:rFonts w:ascii="Trebuchet MS" w:hAnsi="Trebuchet MS"/>
        </w:rPr>
        <w:t xml:space="preserve"> </w:t>
      </w:r>
    </w:p>
    <w:p w:rsidR="00EA79D7" w:rsidRPr="00E17B21" w:rsidRDefault="00EA79D7" w:rsidP="00E17B21">
      <w:pPr>
        <w:ind w:left="5670"/>
        <w:jc w:val="both"/>
        <w:rPr>
          <w:rFonts w:ascii="Trebuchet MS" w:hAnsi="Trebuchet MS"/>
        </w:rPr>
      </w:pPr>
    </w:p>
    <w:p w:rsidR="00EA79D7" w:rsidRPr="00E17B21" w:rsidRDefault="00EA79D7" w:rsidP="00E17B21">
      <w:pPr>
        <w:ind w:left="1843"/>
        <w:jc w:val="both"/>
        <w:rPr>
          <w:rFonts w:ascii="Trebuchet MS" w:hAnsi="Trebuchet MS"/>
          <w:b/>
        </w:rPr>
      </w:pPr>
      <w:r w:rsidRPr="00E17B21">
        <w:rPr>
          <w:rFonts w:ascii="Trebuchet MS" w:hAnsi="Trebuchet MS"/>
          <w:bCs/>
        </w:rPr>
        <w:t>Participantes:</w:t>
      </w:r>
      <w:r w:rsidRPr="00E17B21">
        <w:rPr>
          <w:rFonts w:ascii="Trebuchet MS" w:hAnsi="Trebuchet MS"/>
          <w:b/>
        </w:rPr>
        <w:t xml:space="preserve"> </w:t>
      </w:r>
      <w:r w:rsidRPr="00E17B21">
        <w:rPr>
          <w:rFonts w:ascii="Trebuchet MS" w:hAnsi="Trebuchet MS"/>
        </w:rPr>
        <w:t>20 personas (Entidades distritales y Universidades relacionadas con el espacio público).</w:t>
      </w:r>
    </w:p>
    <w:p w:rsidR="00EA79D7" w:rsidRPr="00C1706C" w:rsidRDefault="00EA79D7" w:rsidP="00F329C8">
      <w:pPr>
        <w:ind w:right="51"/>
        <w:contextualSpacing/>
        <w:jc w:val="both"/>
        <w:rPr>
          <w:rFonts w:ascii="Trebuchet MS" w:eastAsia="Calibri" w:hAnsi="Trebuchet MS" w:cstheme="minorHAnsi"/>
          <w:b/>
          <w:u w:val="single"/>
        </w:rPr>
      </w:pPr>
    </w:p>
    <w:p w:rsidR="004969F9" w:rsidRPr="00F442F2" w:rsidRDefault="00236C4F" w:rsidP="00F442F2">
      <w:pPr>
        <w:ind w:left="2127"/>
        <w:rPr>
          <w:rFonts w:ascii="Trebuchet MS" w:hAnsi="Trebuchet MS"/>
          <w:sz w:val="24"/>
          <w:szCs w:val="24"/>
        </w:rPr>
      </w:pPr>
      <w:r w:rsidRPr="00F442F2">
        <w:rPr>
          <w:rFonts w:ascii="Trebuchet MS" w:hAnsi="Trebuchet MS"/>
          <w:sz w:val="24"/>
          <w:szCs w:val="24"/>
        </w:rPr>
        <w:t>Primer Encuentro de Redes por el Espacio Público: Observatorio del Espacio Público de Bogotá (7 de julio de 2016)</w:t>
      </w:r>
    </w:p>
    <w:p w:rsidR="004969F9" w:rsidRPr="004969F9" w:rsidRDefault="004969F9" w:rsidP="004969F9"/>
    <w:p w:rsidR="00EA79D7" w:rsidRPr="00E17B21" w:rsidRDefault="004969F9" w:rsidP="00E17B21">
      <w:pPr>
        <w:ind w:left="5103"/>
        <w:rPr>
          <w:rFonts w:ascii="Trebuchet MS" w:hAnsi="Trebuchet MS"/>
          <w:b/>
        </w:rPr>
      </w:pPr>
      <w:r w:rsidRPr="00E17B21">
        <w:rPr>
          <w:rFonts w:ascii="Trebuchet MS" w:hAnsi="Trebuchet MS"/>
          <w:noProof/>
          <w:lang w:eastAsia="es-CO"/>
        </w:rPr>
        <w:drawing>
          <wp:anchor distT="0" distB="0" distL="114300" distR="114300" simplePos="0" relativeHeight="251679744" behindDoc="0" locked="0" layoutInCell="1" allowOverlap="1" wp14:anchorId="32B06867" wp14:editId="34A1F4A3">
            <wp:simplePos x="0" y="0"/>
            <wp:positionH relativeFrom="column">
              <wp:posOffset>1103630</wp:posOffset>
            </wp:positionH>
            <wp:positionV relativeFrom="paragraph">
              <wp:posOffset>54610</wp:posOffset>
            </wp:positionV>
            <wp:extent cx="2000885" cy="2337435"/>
            <wp:effectExtent l="0" t="0" r="0" b="5715"/>
            <wp:wrapSquare wrapText="bothSides"/>
            <wp:docPr id="7170" name="Imagen 7170" descr="http://observatorio.dadep.gov.co/sites/default/files/eventos-pasados/portada_observatori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bservatorio.dadep.gov.co/sites/default/files/eventos-pasados/portada_observatorio-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885"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D7" w:rsidRPr="00E17B21">
        <w:rPr>
          <w:rFonts w:ascii="Trebuchet MS" w:hAnsi="Trebuchet MS"/>
        </w:rPr>
        <w:t>Conocer las expectativas de las entidades públicas, comunidad académica, asociaciones y gremios con relación al Observatorio de Espacio Público de Bogotá.</w:t>
      </w:r>
    </w:p>
    <w:p w:rsidR="00F329C8" w:rsidRPr="00E17B21" w:rsidRDefault="00EA79D7" w:rsidP="00E17B21">
      <w:pPr>
        <w:ind w:left="5103"/>
        <w:rPr>
          <w:rFonts w:ascii="Trebuchet MS" w:hAnsi="Trebuchet MS"/>
        </w:rPr>
      </w:pPr>
      <w:r w:rsidRPr="00E17B21">
        <w:rPr>
          <w:rFonts w:ascii="Trebuchet MS" w:hAnsi="Trebuchet MS"/>
        </w:rPr>
        <w:t xml:space="preserve">Conformar una red de cooperación e intercambio </w:t>
      </w:r>
    </w:p>
    <w:p w:rsidR="00EA79D7" w:rsidRPr="00E17B21" w:rsidRDefault="00EA79D7" w:rsidP="00E17B21">
      <w:pPr>
        <w:ind w:left="5103"/>
        <w:rPr>
          <w:rFonts w:ascii="Trebuchet MS" w:hAnsi="Trebuchet MS"/>
          <w:bCs/>
        </w:rPr>
      </w:pPr>
      <w:r w:rsidRPr="00E17B21">
        <w:rPr>
          <w:rFonts w:ascii="Trebuchet MS" w:hAnsi="Trebuchet MS"/>
          <w:bCs/>
        </w:rPr>
        <w:t>de conocimientos y experiencias en el tema de espacio público entre entidades públicas, comunidad académica, asociaciones y gremios para fortalecer el observatorio de Espacio Público de Bogotá a través de toda la información pertinente que se consolide en el centro de documentación.</w:t>
      </w:r>
    </w:p>
    <w:p w:rsidR="00EA79D7" w:rsidRPr="00E17B21" w:rsidRDefault="00EA79D7" w:rsidP="00E17B21">
      <w:pPr>
        <w:ind w:left="5103"/>
        <w:rPr>
          <w:rFonts w:ascii="Trebuchet MS" w:hAnsi="Trebuchet MS"/>
          <w:lang w:val="es-MX"/>
        </w:rPr>
      </w:pPr>
    </w:p>
    <w:p w:rsidR="00EA79D7" w:rsidRPr="00E17B21" w:rsidRDefault="00EA79D7" w:rsidP="00E17B21">
      <w:pPr>
        <w:ind w:left="1843"/>
        <w:rPr>
          <w:rFonts w:ascii="Trebuchet MS" w:hAnsi="Trebuchet MS"/>
          <w:bCs/>
        </w:rPr>
      </w:pPr>
      <w:r w:rsidRPr="00E17B21">
        <w:rPr>
          <w:rFonts w:ascii="Trebuchet MS" w:hAnsi="Trebuchet MS"/>
          <w:bCs/>
        </w:rPr>
        <w:t xml:space="preserve">Participantes: 80 personas. (Entidades distritales, Universidades y algunas comunidades y gremios relacionados con el espacio público). </w:t>
      </w:r>
    </w:p>
    <w:p w:rsidR="00EA79D7" w:rsidRPr="00C1706C" w:rsidRDefault="00EA79D7" w:rsidP="00F329C8">
      <w:pPr>
        <w:ind w:right="51"/>
        <w:contextualSpacing/>
        <w:jc w:val="both"/>
        <w:rPr>
          <w:rFonts w:ascii="Trebuchet MS" w:eastAsia="Calibri" w:hAnsi="Trebuchet MS" w:cstheme="minorHAnsi"/>
          <w:lang w:val="es-MX"/>
        </w:rPr>
      </w:pPr>
    </w:p>
    <w:p w:rsidR="00EA79D7" w:rsidRPr="00F442F2" w:rsidRDefault="00EA79D7" w:rsidP="00F442F2">
      <w:pPr>
        <w:ind w:left="1701"/>
        <w:rPr>
          <w:rFonts w:ascii="Trebuchet MS" w:hAnsi="Trebuchet MS"/>
          <w:sz w:val="24"/>
          <w:szCs w:val="24"/>
        </w:rPr>
      </w:pPr>
      <w:r w:rsidRPr="00F442F2">
        <w:rPr>
          <w:rFonts w:ascii="Trebuchet MS" w:hAnsi="Trebuchet MS"/>
          <w:sz w:val="24"/>
          <w:szCs w:val="24"/>
        </w:rPr>
        <w:t>Lanzamiento del Observatorio del Espacio Público de Bogotá (30 de agosto de 2016)</w:t>
      </w:r>
    </w:p>
    <w:p w:rsidR="00EA79D7" w:rsidRPr="00E17B21" w:rsidRDefault="00130CA8" w:rsidP="00E17B21">
      <w:pPr>
        <w:ind w:left="5103"/>
        <w:jc w:val="both"/>
        <w:rPr>
          <w:rFonts w:ascii="Trebuchet MS" w:hAnsi="Trebuchet MS"/>
        </w:rPr>
      </w:pPr>
      <w:r w:rsidRPr="00E17B21">
        <w:rPr>
          <w:rFonts w:ascii="Trebuchet MS" w:hAnsi="Trebuchet MS"/>
          <w:noProof/>
          <w:lang w:eastAsia="es-CO"/>
        </w:rPr>
        <w:drawing>
          <wp:anchor distT="0" distB="0" distL="114300" distR="114300" simplePos="0" relativeHeight="251680768" behindDoc="0" locked="0" layoutInCell="1" allowOverlap="1" wp14:anchorId="4432D40D" wp14:editId="6CFDD175">
            <wp:simplePos x="0" y="0"/>
            <wp:positionH relativeFrom="column">
              <wp:posOffset>1086485</wp:posOffset>
            </wp:positionH>
            <wp:positionV relativeFrom="paragraph">
              <wp:posOffset>117475</wp:posOffset>
            </wp:positionV>
            <wp:extent cx="2026920" cy="1905000"/>
            <wp:effectExtent l="0" t="0" r="0" b="0"/>
            <wp:wrapSquare wrapText="bothSides"/>
            <wp:docPr id="7171" name="Imagen 7171" descr="http://observatorio.dadep.gov.co/sites/default/files/eventos-pasados/portada_observatorio-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servatorio.dadep.gov.co/sites/default/files/eventos-pasados/portada_observatorio-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692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D7" w:rsidRPr="00E17B21">
        <w:rPr>
          <w:rFonts w:ascii="Trebuchet MS" w:hAnsi="Trebuchet MS"/>
        </w:rPr>
        <w:t>Para el lanzamiento, se planteó como objetivo presentar a los actores involucrados, desde las Entidades Distritales, las Universidades, la Comunidad, las Asociaciones y los Gremios locales y nacionales asistentes, la plataforma web que será el eje de operación del Observatorio del Espacio Público de Bogotá.</w:t>
      </w:r>
    </w:p>
    <w:p w:rsidR="00EA79D7" w:rsidRPr="00E17B21" w:rsidRDefault="00EA79D7" w:rsidP="00E17B21">
      <w:pPr>
        <w:ind w:left="5103"/>
        <w:jc w:val="both"/>
        <w:rPr>
          <w:rFonts w:ascii="Trebuchet MS" w:hAnsi="Trebuchet MS"/>
          <w:b/>
        </w:rPr>
      </w:pPr>
      <w:r w:rsidRPr="00E17B21">
        <w:rPr>
          <w:rFonts w:ascii="Trebuchet MS" w:hAnsi="Trebuchet MS"/>
        </w:rPr>
        <w:t>Participantes</w:t>
      </w:r>
      <w:r w:rsidRPr="00E17B21">
        <w:rPr>
          <w:rFonts w:ascii="Trebuchet MS" w:hAnsi="Trebuchet MS"/>
          <w:b/>
        </w:rPr>
        <w:t xml:space="preserve">: </w:t>
      </w:r>
      <w:r w:rsidRPr="00E17B21">
        <w:rPr>
          <w:rFonts w:ascii="Trebuchet MS" w:hAnsi="Trebuchet MS"/>
        </w:rPr>
        <w:t>80 personas. (Entidades distritales, Universidades, Asociaciones, gremios locales y nacionales y comunidad relacionados con el espacio público).</w:t>
      </w:r>
    </w:p>
    <w:p w:rsidR="00EA79D7" w:rsidRPr="00C1706C" w:rsidRDefault="00EA79D7" w:rsidP="00EA79D7">
      <w:pPr>
        <w:spacing w:after="0"/>
        <w:ind w:right="51"/>
        <w:contextualSpacing/>
        <w:jc w:val="both"/>
        <w:rPr>
          <w:rFonts w:ascii="Trebuchet MS" w:eastAsia="Calibri" w:hAnsi="Trebuchet MS" w:cstheme="minorHAnsi"/>
          <w:b/>
          <w:u w:val="single"/>
        </w:rPr>
      </w:pPr>
    </w:p>
    <w:p w:rsidR="00F442F2" w:rsidRDefault="00F442F2" w:rsidP="00F442F2">
      <w:pPr>
        <w:ind w:left="1701"/>
        <w:rPr>
          <w:rFonts w:ascii="Trebuchet MS" w:hAnsi="Trebuchet MS"/>
          <w:sz w:val="24"/>
          <w:szCs w:val="24"/>
        </w:rPr>
      </w:pPr>
    </w:p>
    <w:p w:rsidR="00EA79D7" w:rsidRPr="00F442F2" w:rsidRDefault="005A3EEB" w:rsidP="00F442F2">
      <w:pPr>
        <w:ind w:left="1701"/>
        <w:rPr>
          <w:rFonts w:ascii="Trebuchet MS" w:eastAsia="Calibri" w:hAnsi="Trebuchet MS" w:cstheme="minorHAnsi"/>
          <w:b/>
          <w:sz w:val="24"/>
          <w:szCs w:val="24"/>
        </w:rPr>
      </w:pPr>
      <w:r w:rsidRPr="00F442F2">
        <w:rPr>
          <w:rFonts w:ascii="Trebuchet MS" w:hAnsi="Trebuchet MS"/>
          <w:sz w:val="24"/>
          <w:szCs w:val="24"/>
        </w:rPr>
        <w:t>2do</w:t>
      </w:r>
      <w:r w:rsidR="00A44F24" w:rsidRPr="00F442F2">
        <w:rPr>
          <w:rFonts w:ascii="Trebuchet MS" w:hAnsi="Trebuchet MS"/>
          <w:sz w:val="24"/>
          <w:szCs w:val="24"/>
        </w:rPr>
        <w:t xml:space="preserve"> </w:t>
      </w:r>
      <w:r w:rsidR="00EA79D7" w:rsidRPr="00F442F2">
        <w:rPr>
          <w:rFonts w:ascii="Trebuchet MS" w:hAnsi="Trebuchet MS"/>
          <w:sz w:val="24"/>
          <w:szCs w:val="24"/>
        </w:rPr>
        <w:t>Workshop Internacional de Espacio Público “La Calle del 2050” (14 de octubre de 2016</w:t>
      </w:r>
      <w:r w:rsidR="00EA79D7" w:rsidRPr="00F442F2">
        <w:rPr>
          <w:rFonts w:ascii="Trebuchet MS" w:eastAsia="Calibri" w:hAnsi="Trebuchet MS" w:cstheme="minorHAnsi"/>
          <w:b/>
          <w:sz w:val="24"/>
          <w:szCs w:val="24"/>
        </w:rPr>
        <w:t>)</w:t>
      </w:r>
    </w:p>
    <w:p w:rsidR="00EA79D7" w:rsidRPr="00C1706C" w:rsidRDefault="00A44F24" w:rsidP="00EA79D7">
      <w:pPr>
        <w:spacing w:after="0"/>
        <w:ind w:left="720" w:right="51"/>
        <w:contextualSpacing/>
        <w:jc w:val="both"/>
        <w:rPr>
          <w:rFonts w:ascii="Trebuchet MS" w:eastAsia="Calibri" w:hAnsi="Trebuchet MS" w:cstheme="minorHAnsi"/>
          <w:b/>
          <w:u w:val="single"/>
        </w:rPr>
      </w:pPr>
      <w:r w:rsidRPr="00C1706C">
        <w:rPr>
          <w:rFonts w:ascii="Trebuchet MS" w:eastAsia="Calibri" w:hAnsi="Trebuchet MS" w:cstheme="minorHAnsi"/>
          <w:noProof/>
          <w:lang w:eastAsia="es-CO"/>
        </w:rPr>
        <w:lastRenderedPageBreak/>
        <w:drawing>
          <wp:anchor distT="0" distB="0" distL="114300" distR="114300" simplePos="0" relativeHeight="251681792" behindDoc="0" locked="0" layoutInCell="1" allowOverlap="1" wp14:anchorId="6059746E" wp14:editId="62D494C6">
            <wp:simplePos x="0" y="0"/>
            <wp:positionH relativeFrom="column">
              <wp:posOffset>1207135</wp:posOffset>
            </wp:positionH>
            <wp:positionV relativeFrom="paragraph">
              <wp:posOffset>60960</wp:posOffset>
            </wp:positionV>
            <wp:extent cx="2621915" cy="3165475"/>
            <wp:effectExtent l="0" t="0" r="6985" b="0"/>
            <wp:wrapSquare wrapText="bothSides"/>
            <wp:docPr id="7172" name="Imagen 7172" descr="http://observatorio.dadep.gov.co/sites/default/files/eventos-pasados/portada_observatorio-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bservatorio.dadep.gov.co/sites/default/files/eventos-pasados/portada_observatorio-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1915" cy="316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9D7" w:rsidRPr="00E17B21" w:rsidRDefault="00EA79D7" w:rsidP="00F442F2">
      <w:pPr>
        <w:ind w:left="6237"/>
        <w:jc w:val="both"/>
        <w:rPr>
          <w:rFonts w:ascii="Trebuchet MS" w:hAnsi="Trebuchet MS"/>
        </w:rPr>
      </w:pPr>
      <w:r w:rsidRPr="00E17B21">
        <w:rPr>
          <w:rFonts w:ascii="Trebuchet MS" w:hAnsi="Trebuchet MS"/>
        </w:rPr>
        <w:t xml:space="preserve">Generar los lineamientos generales sobre los elementos y actividades que formarán parte del espacio público en el futuro y en especial de las calles urbanas a través de una sesión de trabajo con actores de alto nivel, gobernantes locales y de ciudades principales, y la interacción en" Calles en el 2050 – Streets </w:t>
      </w:r>
      <w:proofErr w:type="spellStart"/>
      <w:r w:rsidRPr="00E17B21">
        <w:rPr>
          <w:rFonts w:ascii="Trebuchet MS" w:hAnsi="Trebuchet MS"/>
        </w:rPr>
        <w:t>on</w:t>
      </w:r>
      <w:proofErr w:type="spellEnd"/>
      <w:r w:rsidRPr="00E17B21">
        <w:rPr>
          <w:rFonts w:ascii="Trebuchet MS" w:hAnsi="Trebuchet MS"/>
        </w:rPr>
        <w:t xml:space="preserve"> 2050. </w:t>
      </w:r>
    </w:p>
    <w:p w:rsidR="00EA79D7" w:rsidRDefault="00EA79D7" w:rsidP="00F442F2">
      <w:pPr>
        <w:ind w:left="6237"/>
        <w:jc w:val="both"/>
        <w:rPr>
          <w:rFonts w:ascii="Trebuchet MS" w:hAnsi="Trebuchet MS"/>
        </w:rPr>
      </w:pPr>
      <w:r w:rsidRPr="00E17B21">
        <w:rPr>
          <w:rFonts w:ascii="Trebuchet MS" w:hAnsi="Trebuchet MS"/>
          <w:bCs/>
        </w:rPr>
        <w:t>Participantes:</w:t>
      </w:r>
      <w:r w:rsidRPr="00E17B21">
        <w:rPr>
          <w:rFonts w:ascii="Trebuchet MS" w:hAnsi="Trebuchet MS"/>
          <w:b/>
        </w:rPr>
        <w:t xml:space="preserve"> </w:t>
      </w:r>
      <w:r w:rsidRPr="00E17B21">
        <w:rPr>
          <w:rFonts w:ascii="Trebuchet MS" w:hAnsi="Trebuchet MS"/>
        </w:rPr>
        <w:t>60 personas. (Expertos internacionales, alcaldes internacionales, alcaldes nacionales, gobernadores de departamento, encargados de espacio público, directores de planeación nacional/distrital, directores/secretarios de entidades distritales y directores de investigación).</w:t>
      </w:r>
    </w:p>
    <w:p w:rsidR="00350520" w:rsidRDefault="00350520" w:rsidP="00F442F2">
      <w:pPr>
        <w:ind w:left="6237"/>
        <w:jc w:val="both"/>
        <w:rPr>
          <w:rFonts w:ascii="Trebuchet MS" w:hAnsi="Trebuchet MS"/>
        </w:rPr>
      </w:pPr>
    </w:p>
    <w:p w:rsidR="00EA79D7" w:rsidRPr="00F442F2" w:rsidRDefault="005A3EEB" w:rsidP="007453DB">
      <w:pPr>
        <w:ind w:left="1701"/>
        <w:rPr>
          <w:rFonts w:ascii="Trebuchet MS" w:hAnsi="Trebuchet MS"/>
          <w:sz w:val="24"/>
          <w:szCs w:val="24"/>
        </w:rPr>
      </w:pPr>
      <w:r w:rsidRPr="00F442F2">
        <w:rPr>
          <w:rFonts w:ascii="Trebuchet MS" w:hAnsi="Trebuchet MS"/>
          <w:sz w:val="24"/>
          <w:szCs w:val="24"/>
        </w:rPr>
        <w:t>2do</w:t>
      </w:r>
      <w:r w:rsidR="00EA79D7" w:rsidRPr="00F442F2">
        <w:rPr>
          <w:rFonts w:ascii="Trebuchet MS" w:hAnsi="Trebuchet MS"/>
          <w:sz w:val="24"/>
          <w:szCs w:val="24"/>
        </w:rPr>
        <w:t xml:space="preserve"> Encuentro de Redes por el Espacio Público: Entidades Distritales (9 de noviembre 2016)</w:t>
      </w:r>
    </w:p>
    <w:p w:rsidR="00EA79D7" w:rsidRPr="00F442F2" w:rsidRDefault="00766039" w:rsidP="00F442F2">
      <w:pPr>
        <w:ind w:left="6237"/>
        <w:jc w:val="both"/>
        <w:rPr>
          <w:rFonts w:ascii="Trebuchet MS" w:hAnsi="Trebuchet MS"/>
        </w:rPr>
      </w:pPr>
      <w:r w:rsidRPr="00F442F2">
        <w:rPr>
          <w:rFonts w:ascii="Trebuchet MS" w:hAnsi="Trebuchet MS"/>
          <w:noProof/>
          <w:lang w:eastAsia="es-CO"/>
        </w:rPr>
        <w:drawing>
          <wp:anchor distT="0" distB="0" distL="114300" distR="114300" simplePos="0" relativeHeight="251682816" behindDoc="0" locked="0" layoutInCell="1" allowOverlap="1" wp14:anchorId="105C5097" wp14:editId="408C7078">
            <wp:simplePos x="0" y="0"/>
            <wp:positionH relativeFrom="column">
              <wp:posOffset>1259205</wp:posOffset>
            </wp:positionH>
            <wp:positionV relativeFrom="paragraph">
              <wp:posOffset>19685</wp:posOffset>
            </wp:positionV>
            <wp:extent cx="2630805" cy="2397760"/>
            <wp:effectExtent l="0" t="0" r="0" b="2540"/>
            <wp:wrapSquare wrapText="bothSides"/>
            <wp:docPr id="30" name="Imagen 30" descr="http://observatorio.dadep.gov.co/sites/default/files/eventos-pasados/encuentro_de_redes-01-02-02-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bservatorio.dadep.gov.co/sites/default/files/eventos-pasados/encuentro_de_redes-01-02-02-02_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0805" cy="239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D7" w:rsidRPr="00F442F2">
        <w:rPr>
          <w:rFonts w:ascii="Trebuchet MS" w:hAnsi="Trebuchet MS"/>
        </w:rPr>
        <w:t>Crear conjuntamente un mapa de producción y distribución de información de origen público asociada al espacio público de la ciudad, con la participación de delegados de 30 entidades distritales relacionadas con el espacio público, se realizó la invitación directa, a través de comunicación mediante correo electrónico, a representantes de las entidades relacionadas con el espacio público.</w:t>
      </w:r>
    </w:p>
    <w:p w:rsidR="00EA79D7" w:rsidRPr="00F442F2" w:rsidRDefault="00EA79D7" w:rsidP="00F442F2">
      <w:pPr>
        <w:ind w:left="6237"/>
        <w:jc w:val="both"/>
        <w:rPr>
          <w:rFonts w:ascii="Trebuchet MS" w:hAnsi="Trebuchet MS"/>
          <w:b/>
        </w:rPr>
      </w:pPr>
      <w:r w:rsidRPr="00F442F2">
        <w:rPr>
          <w:rFonts w:ascii="Trebuchet MS" w:hAnsi="Trebuchet MS"/>
        </w:rPr>
        <w:t>Participantes</w:t>
      </w:r>
      <w:r w:rsidRPr="00F442F2">
        <w:rPr>
          <w:rFonts w:ascii="Trebuchet MS" w:hAnsi="Trebuchet MS"/>
          <w:b/>
        </w:rPr>
        <w:t xml:space="preserve">: </w:t>
      </w:r>
      <w:r w:rsidRPr="00F442F2">
        <w:rPr>
          <w:rFonts w:ascii="Trebuchet MS" w:hAnsi="Trebuchet MS"/>
        </w:rPr>
        <w:t>50 personas. (Entidades distritales relacionadas con el espacio público).</w:t>
      </w:r>
    </w:p>
    <w:p w:rsidR="00F442F2" w:rsidRDefault="00F442F2" w:rsidP="00DA6AE8">
      <w:pPr>
        <w:pStyle w:val="Ttulo2"/>
        <w:spacing w:after="200"/>
        <w:ind w:left="1843"/>
        <w:rPr>
          <w:rFonts w:eastAsia="Calibri" w:cstheme="minorHAnsi"/>
          <w:b/>
        </w:rPr>
      </w:pPr>
    </w:p>
    <w:p w:rsidR="00F442F2" w:rsidRDefault="00F442F2" w:rsidP="00F442F2"/>
    <w:p w:rsidR="00F442F2" w:rsidRPr="00F442F2" w:rsidRDefault="00F442F2" w:rsidP="00F442F2"/>
    <w:p w:rsidR="00EA79D7" w:rsidRPr="00F442F2" w:rsidRDefault="00DA6AE8" w:rsidP="00F442F2">
      <w:pPr>
        <w:ind w:left="1843"/>
        <w:rPr>
          <w:rFonts w:ascii="Trebuchet MS" w:hAnsi="Trebuchet MS"/>
          <w:sz w:val="24"/>
          <w:szCs w:val="24"/>
        </w:rPr>
      </w:pPr>
      <w:r w:rsidRPr="00F442F2">
        <w:rPr>
          <w:rFonts w:ascii="Trebuchet MS" w:hAnsi="Trebuchet MS"/>
          <w:sz w:val="24"/>
          <w:szCs w:val="24"/>
        </w:rPr>
        <w:lastRenderedPageBreak/>
        <w:t xml:space="preserve">Eventos realizados en la vigencia </w:t>
      </w:r>
      <w:r w:rsidR="00EA79D7" w:rsidRPr="00F442F2">
        <w:rPr>
          <w:rFonts w:ascii="Trebuchet MS" w:hAnsi="Trebuchet MS"/>
          <w:sz w:val="24"/>
          <w:szCs w:val="24"/>
        </w:rPr>
        <w:t>2017:</w:t>
      </w:r>
    </w:p>
    <w:p w:rsidR="00EA79D7" w:rsidRPr="00C1706C" w:rsidRDefault="00EA79D7" w:rsidP="00EA79D7">
      <w:pPr>
        <w:spacing w:after="0"/>
        <w:ind w:right="51"/>
        <w:contextualSpacing/>
        <w:jc w:val="both"/>
        <w:rPr>
          <w:rFonts w:ascii="Trebuchet MS" w:eastAsia="Calibri" w:hAnsi="Trebuchet MS" w:cstheme="minorHAnsi"/>
          <w:lang w:val="es-ES"/>
        </w:rPr>
      </w:pPr>
    </w:p>
    <w:p w:rsidR="00EA79D7" w:rsidRPr="00F442F2" w:rsidRDefault="005A3EEB" w:rsidP="00F442F2">
      <w:pPr>
        <w:ind w:left="1843"/>
        <w:rPr>
          <w:rFonts w:ascii="Trebuchet MS" w:hAnsi="Trebuchet MS"/>
          <w:sz w:val="24"/>
          <w:szCs w:val="24"/>
        </w:rPr>
      </w:pPr>
      <w:r w:rsidRPr="00F442F2">
        <w:rPr>
          <w:rFonts w:ascii="Trebuchet MS" w:hAnsi="Trebuchet MS"/>
          <w:sz w:val="24"/>
          <w:szCs w:val="24"/>
        </w:rPr>
        <w:t>3er</w:t>
      </w:r>
      <w:r w:rsidR="00DA6AE8" w:rsidRPr="00F442F2">
        <w:rPr>
          <w:rFonts w:ascii="Trebuchet MS" w:hAnsi="Trebuchet MS"/>
          <w:sz w:val="24"/>
          <w:szCs w:val="24"/>
        </w:rPr>
        <w:t xml:space="preserve"> </w:t>
      </w:r>
      <w:r w:rsidR="00EA79D7" w:rsidRPr="00F442F2">
        <w:rPr>
          <w:rFonts w:ascii="Trebuchet MS" w:hAnsi="Trebuchet MS"/>
          <w:sz w:val="24"/>
          <w:szCs w:val="24"/>
        </w:rPr>
        <w:t>Workshop de Espacio Público “Un evento de la Bienal de Espacio Público de Roma” (19 de abril 2017)</w:t>
      </w:r>
      <w:r w:rsidRPr="00F442F2">
        <w:rPr>
          <w:rFonts w:ascii="Trebuchet MS" w:hAnsi="Trebuchet MS"/>
          <w:sz w:val="24"/>
          <w:szCs w:val="24"/>
        </w:rPr>
        <w:t xml:space="preserve">. </w:t>
      </w:r>
    </w:p>
    <w:p w:rsidR="005A3EEB" w:rsidRDefault="005A3EEB" w:rsidP="005A3EEB"/>
    <w:p w:rsidR="00EA79D7" w:rsidRPr="00F442F2" w:rsidRDefault="005A3EEB" w:rsidP="00F442F2">
      <w:pPr>
        <w:ind w:left="5812"/>
        <w:jc w:val="both"/>
        <w:rPr>
          <w:rFonts w:ascii="Trebuchet MS" w:hAnsi="Trebuchet MS"/>
        </w:rPr>
      </w:pPr>
      <w:r w:rsidRPr="00F442F2">
        <w:rPr>
          <w:rFonts w:ascii="Trebuchet MS" w:hAnsi="Trebuchet MS"/>
          <w:noProof/>
          <w:lang w:eastAsia="es-CO"/>
        </w:rPr>
        <w:drawing>
          <wp:anchor distT="0" distB="0" distL="114300" distR="114300" simplePos="0" relativeHeight="251683840" behindDoc="0" locked="0" layoutInCell="1" allowOverlap="1" wp14:anchorId="66C38D99" wp14:editId="771C16E6">
            <wp:simplePos x="0" y="0"/>
            <wp:positionH relativeFrom="column">
              <wp:posOffset>1103942</wp:posOffset>
            </wp:positionH>
            <wp:positionV relativeFrom="paragraph">
              <wp:posOffset>6446</wp:posOffset>
            </wp:positionV>
            <wp:extent cx="2476500" cy="1856740"/>
            <wp:effectExtent l="0" t="0" r="0" b="0"/>
            <wp:wrapSquare wrapText="bothSides"/>
            <wp:docPr id="7178" name="Imagen 7178" descr="http://observatorio.dadep.gov.co/sites/default/files/eventos-pasados/portada_observatorio-05-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bservatorio.dadep.gov.co/sites/default/files/eventos-pasados/portada_observatorio-05-05_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76500" cy="185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D7" w:rsidRPr="00F442F2">
        <w:rPr>
          <w:rFonts w:ascii="Trebuchet MS" w:hAnsi="Trebuchet MS"/>
          <w:shd w:val="clear" w:color="auto" w:fill="FFFFFF"/>
        </w:rPr>
        <w:t>Fortalecer la interacción entre la Red de Universidades por el Espacio Público y la Defensoría del Espacio Público de Bogotá, permitiendo que estudiantes universitarios puedan realizar propuestas en cuanto a generación y sostenibilidad de espacios públicos</w:t>
      </w:r>
      <w:r w:rsidR="00EA79D7" w:rsidRPr="00F442F2">
        <w:rPr>
          <w:rFonts w:ascii="Trebuchet MS" w:hAnsi="Trebuchet MS"/>
        </w:rPr>
        <w:t>.</w:t>
      </w:r>
    </w:p>
    <w:p w:rsidR="00EA79D7" w:rsidRPr="00F442F2" w:rsidRDefault="00EA79D7" w:rsidP="00F442F2">
      <w:pPr>
        <w:ind w:left="5812"/>
        <w:jc w:val="both"/>
        <w:rPr>
          <w:rFonts w:ascii="Trebuchet MS" w:hAnsi="Trebuchet MS"/>
          <w:b/>
        </w:rPr>
      </w:pPr>
      <w:r w:rsidRPr="00F442F2">
        <w:rPr>
          <w:rFonts w:ascii="Trebuchet MS" w:hAnsi="Trebuchet MS"/>
          <w:shd w:val="clear" w:color="auto" w:fill="FFFFFF"/>
        </w:rPr>
        <w:t>Participantes</w:t>
      </w:r>
      <w:r w:rsidRPr="00F442F2">
        <w:rPr>
          <w:rFonts w:ascii="Trebuchet MS" w:hAnsi="Trebuchet MS"/>
          <w:b/>
        </w:rPr>
        <w:t xml:space="preserve">: </w:t>
      </w:r>
      <w:r w:rsidRPr="00F442F2">
        <w:rPr>
          <w:rFonts w:ascii="Trebuchet MS" w:hAnsi="Trebuchet MS"/>
        </w:rPr>
        <w:t>107 personas. (Estudiantes de las Universidades Católica, Piloto, Javeriana y Andes).</w:t>
      </w:r>
    </w:p>
    <w:p w:rsidR="00EA79D7" w:rsidRPr="00C1706C" w:rsidRDefault="00EA79D7" w:rsidP="00EA79D7">
      <w:pPr>
        <w:spacing w:after="0"/>
        <w:contextualSpacing/>
        <w:jc w:val="both"/>
        <w:rPr>
          <w:rFonts w:ascii="Trebuchet MS" w:eastAsia="Calibri" w:hAnsi="Trebuchet MS" w:cstheme="minorHAnsi"/>
        </w:rPr>
      </w:pPr>
    </w:p>
    <w:p w:rsidR="005A3EEB" w:rsidRDefault="005A3EEB" w:rsidP="005A3EEB">
      <w:pPr>
        <w:pStyle w:val="Prrafodelista"/>
        <w:spacing w:after="0"/>
        <w:ind w:left="851" w:right="51"/>
        <w:jc w:val="both"/>
        <w:rPr>
          <w:rFonts w:ascii="Trebuchet MS" w:eastAsia="Calibri" w:hAnsi="Trebuchet MS" w:cstheme="minorHAnsi"/>
          <w:b/>
        </w:rPr>
      </w:pPr>
    </w:p>
    <w:p w:rsidR="00EA79D7" w:rsidRPr="00F442F2" w:rsidRDefault="00EA79D7" w:rsidP="00F442F2">
      <w:pPr>
        <w:ind w:left="1843"/>
        <w:rPr>
          <w:rFonts w:ascii="Trebuchet MS" w:hAnsi="Trebuchet MS"/>
          <w:sz w:val="24"/>
          <w:szCs w:val="24"/>
        </w:rPr>
      </w:pPr>
      <w:r w:rsidRPr="00F442F2">
        <w:rPr>
          <w:rFonts w:ascii="Trebuchet MS" w:hAnsi="Trebuchet MS"/>
          <w:sz w:val="24"/>
          <w:szCs w:val="24"/>
        </w:rPr>
        <w:t>1er Congreso Internacional de Espacio Público “Buenas prácticas, mejor espacio público” (9 y 10 de agosto 2017)</w:t>
      </w:r>
    </w:p>
    <w:p w:rsidR="00EA79D7" w:rsidRPr="00C1706C" w:rsidRDefault="005A3EEB" w:rsidP="00EA79D7">
      <w:pPr>
        <w:spacing w:after="0"/>
        <w:ind w:left="720" w:right="51"/>
        <w:contextualSpacing/>
        <w:jc w:val="both"/>
        <w:rPr>
          <w:rFonts w:ascii="Trebuchet MS" w:eastAsia="Calibri" w:hAnsi="Trebuchet MS" w:cstheme="minorHAnsi"/>
          <w:b/>
          <w:u w:val="single"/>
        </w:rPr>
      </w:pPr>
      <w:r w:rsidRPr="00C1706C">
        <w:rPr>
          <w:rFonts w:ascii="Trebuchet MS" w:eastAsia="Calibri" w:hAnsi="Trebuchet MS" w:cstheme="minorHAnsi"/>
          <w:noProof/>
          <w:lang w:eastAsia="es-CO"/>
        </w:rPr>
        <w:drawing>
          <wp:anchor distT="0" distB="0" distL="114300" distR="114300" simplePos="0" relativeHeight="251684864" behindDoc="0" locked="0" layoutInCell="1" allowOverlap="1" wp14:anchorId="0BA75A1D" wp14:editId="2E38B505">
            <wp:simplePos x="0" y="0"/>
            <wp:positionH relativeFrom="column">
              <wp:posOffset>1172845</wp:posOffset>
            </wp:positionH>
            <wp:positionV relativeFrom="paragraph">
              <wp:posOffset>12065</wp:posOffset>
            </wp:positionV>
            <wp:extent cx="2514600" cy="2216785"/>
            <wp:effectExtent l="0" t="0" r="0" b="0"/>
            <wp:wrapSquare wrapText="bothSides"/>
            <wp:docPr id="7173" name="Imagen 7173" descr="http://observatorio.dadep.gov.co/sites/default/files/eventos-pasados/portada_observatorio-0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bservatorio.dadep.gov.co/sites/default/files/eventos-pasados/portada_observatorio-04_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4600" cy="221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3EEB" w:rsidRPr="00F442F2" w:rsidRDefault="00EA79D7" w:rsidP="00F442F2">
      <w:pPr>
        <w:ind w:left="4678"/>
        <w:jc w:val="both"/>
        <w:rPr>
          <w:rFonts w:ascii="Trebuchet MS" w:hAnsi="Trebuchet MS"/>
        </w:rPr>
      </w:pPr>
      <w:r w:rsidRPr="00F442F2">
        <w:rPr>
          <w:rFonts w:ascii="Trebuchet MS" w:hAnsi="Trebuchet MS"/>
          <w:shd w:val="clear" w:color="auto" w:fill="FFFFFF"/>
        </w:rPr>
        <w:t>Agrupar las diferentes miradas y propuestas que se tienen en el tema de generación, recuperación y sostenibilidad con el fin de enriquecer el análisis del espacio público y generar de esta forma mejores programas y proyectos que aporten a la construcción de ciudad.</w:t>
      </w:r>
    </w:p>
    <w:p w:rsidR="00EA79D7" w:rsidRPr="00F442F2" w:rsidRDefault="00EA79D7" w:rsidP="00F442F2">
      <w:pPr>
        <w:ind w:left="4678"/>
        <w:jc w:val="both"/>
        <w:rPr>
          <w:rFonts w:ascii="Trebuchet MS" w:hAnsi="Trebuchet MS"/>
        </w:rPr>
      </w:pPr>
      <w:r w:rsidRPr="00F442F2">
        <w:rPr>
          <w:rFonts w:ascii="Trebuchet MS" w:hAnsi="Trebuchet MS"/>
          <w:bCs/>
        </w:rPr>
        <w:t>Participantes:</w:t>
      </w:r>
      <w:r w:rsidRPr="00F442F2">
        <w:rPr>
          <w:rFonts w:ascii="Trebuchet MS" w:hAnsi="Trebuchet MS"/>
          <w:b/>
        </w:rPr>
        <w:t xml:space="preserve"> </w:t>
      </w:r>
      <w:r w:rsidRPr="00F442F2">
        <w:rPr>
          <w:rFonts w:ascii="Trebuchet MS" w:hAnsi="Trebuchet MS"/>
        </w:rPr>
        <w:t>320 personas. (Redes por el espacio público y comunidad en general).</w:t>
      </w:r>
    </w:p>
    <w:p w:rsidR="00FD46AD" w:rsidRDefault="00FD46AD" w:rsidP="00FD46AD"/>
    <w:p w:rsidR="00FD46AD" w:rsidRDefault="00FD46AD" w:rsidP="00FD46AD"/>
    <w:p w:rsidR="00851771" w:rsidRDefault="00851771" w:rsidP="00FD46AD"/>
    <w:p w:rsidR="00851771" w:rsidRDefault="00851771" w:rsidP="00FD46AD"/>
    <w:p w:rsidR="00851771" w:rsidRDefault="00851771" w:rsidP="00FD46AD"/>
    <w:p w:rsidR="00EA79D7" w:rsidRPr="00F442F2" w:rsidRDefault="00EA79D7" w:rsidP="00F442F2">
      <w:pPr>
        <w:ind w:left="1985"/>
        <w:rPr>
          <w:rFonts w:ascii="Trebuchet MS" w:hAnsi="Trebuchet MS"/>
          <w:sz w:val="24"/>
          <w:szCs w:val="24"/>
        </w:rPr>
      </w:pPr>
      <w:r w:rsidRPr="00F442F2">
        <w:rPr>
          <w:rFonts w:ascii="Trebuchet MS" w:hAnsi="Trebuchet MS"/>
          <w:sz w:val="24"/>
          <w:szCs w:val="24"/>
        </w:rPr>
        <w:lastRenderedPageBreak/>
        <w:t>4to Workshop de Espacio Público “</w:t>
      </w:r>
      <w:proofErr w:type="spellStart"/>
      <w:r w:rsidRPr="00F442F2">
        <w:rPr>
          <w:rFonts w:ascii="Trebuchet MS" w:hAnsi="Trebuchet MS"/>
          <w:sz w:val="24"/>
          <w:szCs w:val="24"/>
        </w:rPr>
        <w:t>Antrópolis</w:t>
      </w:r>
      <w:proofErr w:type="spellEnd"/>
      <w:r w:rsidRPr="00F442F2">
        <w:rPr>
          <w:rFonts w:ascii="Trebuchet MS" w:hAnsi="Trebuchet MS"/>
          <w:sz w:val="24"/>
          <w:szCs w:val="24"/>
        </w:rPr>
        <w:t>, experiencia de ciudad: un ejercicio de ética y responsabilidad” (24 de noviembre 2017)</w:t>
      </w:r>
    </w:p>
    <w:p w:rsidR="00EA79D7" w:rsidRPr="00C1706C" w:rsidRDefault="00EA79D7" w:rsidP="00EA79D7">
      <w:pPr>
        <w:spacing w:after="0"/>
        <w:ind w:left="360" w:right="51"/>
        <w:contextualSpacing/>
        <w:jc w:val="both"/>
        <w:rPr>
          <w:rFonts w:ascii="Trebuchet MS" w:eastAsia="Calibri" w:hAnsi="Trebuchet MS" w:cstheme="minorHAnsi"/>
          <w:b/>
        </w:rPr>
      </w:pPr>
    </w:p>
    <w:p w:rsidR="00EA79D7" w:rsidRPr="00F442F2" w:rsidRDefault="00FD46AD" w:rsidP="00F442F2">
      <w:pPr>
        <w:ind w:left="5954"/>
        <w:jc w:val="both"/>
        <w:rPr>
          <w:rFonts w:ascii="Trebuchet MS" w:hAnsi="Trebuchet MS"/>
        </w:rPr>
      </w:pPr>
      <w:r w:rsidRPr="00F442F2">
        <w:rPr>
          <w:rFonts w:ascii="Trebuchet MS" w:hAnsi="Trebuchet MS"/>
          <w:noProof/>
          <w:lang w:eastAsia="es-CO"/>
        </w:rPr>
        <w:drawing>
          <wp:anchor distT="0" distB="0" distL="114300" distR="114300" simplePos="0" relativeHeight="251685888" behindDoc="0" locked="0" layoutInCell="1" allowOverlap="1" wp14:anchorId="50855A48" wp14:editId="26E5515A">
            <wp:simplePos x="0" y="0"/>
            <wp:positionH relativeFrom="column">
              <wp:posOffset>1259205</wp:posOffset>
            </wp:positionH>
            <wp:positionV relativeFrom="paragraph">
              <wp:posOffset>12700</wp:posOffset>
            </wp:positionV>
            <wp:extent cx="2466975" cy="2294255"/>
            <wp:effectExtent l="0" t="0" r="9525" b="0"/>
            <wp:wrapSquare wrapText="bothSides"/>
            <wp:docPr id="7174" name="Imagen 7174" descr="http://observatorio.dadep.gov.co/sites/default/files/eventos-pasados/imagen-4to-workshop-de-espacio-pub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bservatorio.dadep.gov.co/sites/default/files/eventos-pasados/imagen-4to-workshop-de-espacio-public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6975"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D7" w:rsidRPr="00F442F2">
        <w:rPr>
          <w:rFonts w:ascii="Trebuchet MS" w:hAnsi="Trebuchet MS"/>
        </w:rPr>
        <w:t>El IV workshop de espacio público: Urbanizar, un ejercicio de ética y responsabilidad de todos, organizado por la Defensoría del Espacio Público de Bogotá en convenio con la Sociedad Colombiana de Arquitectos regional Bogotá y Cundinamarca, tuvo como objetivo incentivar dentro de la comunidad arquitectónica de estudiantes y profesionales, las buenas prácticas en la construcción de ciudad a través de una acción pedagógica.</w:t>
      </w:r>
    </w:p>
    <w:p w:rsidR="00EA79D7" w:rsidRPr="00F442F2" w:rsidRDefault="00EA79D7" w:rsidP="00F442F2">
      <w:pPr>
        <w:ind w:left="2127"/>
        <w:jc w:val="both"/>
        <w:rPr>
          <w:rFonts w:ascii="Trebuchet MS" w:hAnsi="Trebuchet MS"/>
          <w:b/>
        </w:rPr>
      </w:pPr>
      <w:r w:rsidRPr="00F442F2">
        <w:rPr>
          <w:rFonts w:ascii="Trebuchet MS" w:hAnsi="Trebuchet MS"/>
        </w:rPr>
        <w:t>Participantes</w:t>
      </w:r>
      <w:r w:rsidRPr="00F442F2">
        <w:rPr>
          <w:rFonts w:ascii="Trebuchet MS" w:hAnsi="Trebuchet MS"/>
          <w:b/>
        </w:rPr>
        <w:t xml:space="preserve">: </w:t>
      </w:r>
      <w:r w:rsidRPr="00F442F2">
        <w:rPr>
          <w:rFonts w:ascii="Trebuchet MS" w:hAnsi="Trebuchet MS"/>
        </w:rPr>
        <w:t>60 personas. (Estudiantes de arquitectura de distintas facultades de la ciudad y profesionales de la Cámara Colombiana de Construcción (CAMACOL)).</w:t>
      </w:r>
    </w:p>
    <w:p w:rsidR="00EA79D7" w:rsidRPr="00C1706C" w:rsidRDefault="00EA79D7" w:rsidP="00EA79D7">
      <w:pPr>
        <w:spacing w:after="0"/>
        <w:ind w:right="51"/>
        <w:contextualSpacing/>
        <w:jc w:val="both"/>
        <w:rPr>
          <w:rFonts w:ascii="Trebuchet MS" w:eastAsia="Calibri" w:hAnsi="Trebuchet MS" w:cstheme="minorHAnsi"/>
          <w:b/>
          <w:u w:val="single"/>
        </w:rPr>
      </w:pPr>
    </w:p>
    <w:p w:rsidR="00EA79D7" w:rsidRDefault="00FD46AD" w:rsidP="00F442F2">
      <w:pPr>
        <w:ind w:left="1843"/>
        <w:rPr>
          <w:rFonts w:ascii="Trebuchet MS" w:hAnsi="Trebuchet MS"/>
          <w:sz w:val="24"/>
          <w:szCs w:val="24"/>
        </w:rPr>
      </w:pPr>
      <w:r w:rsidRPr="00F442F2">
        <w:rPr>
          <w:rFonts w:ascii="Trebuchet MS" w:hAnsi="Trebuchet MS"/>
          <w:sz w:val="24"/>
          <w:szCs w:val="24"/>
        </w:rPr>
        <w:t xml:space="preserve">Eventos realizados en la vigencia </w:t>
      </w:r>
      <w:r w:rsidR="00EA79D7" w:rsidRPr="00F442F2">
        <w:rPr>
          <w:rFonts w:ascii="Trebuchet MS" w:hAnsi="Trebuchet MS"/>
          <w:sz w:val="24"/>
          <w:szCs w:val="24"/>
        </w:rPr>
        <w:t>2018:</w:t>
      </w:r>
    </w:p>
    <w:p w:rsidR="00EA79D7" w:rsidRPr="00F442F2" w:rsidRDefault="00EA79D7" w:rsidP="00F442F2">
      <w:pPr>
        <w:ind w:left="1843"/>
        <w:rPr>
          <w:rFonts w:ascii="Trebuchet MS" w:hAnsi="Trebuchet MS"/>
          <w:sz w:val="24"/>
          <w:szCs w:val="24"/>
        </w:rPr>
      </w:pPr>
      <w:r w:rsidRPr="00F442F2">
        <w:rPr>
          <w:rFonts w:ascii="Trebuchet MS" w:hAnsi="Trebuchet MS"/>
          <w:sz w:val="24"/>
          <w:szCs w:val="24"/>
        </w:rPr>
        <w:t>5to Workshop de Espacio Público “Construyamos juntos la nueva Bogotá” (23 de agosto 2018)</w:t>
      </w:r>
    </w:p>
    <w:p w:rsidR="00EA79D7" w:rsidRPr="00F442F2" w:rsidRDefault="00677C39" w:rsidP="00F442F2">
      <w:pPr>
        <w:ind w:left="5954"/>
        <w:jc w:val="both"/>
        <w:rPr>
          <w:rFonts w:ascii="Trebuchet MS" w:hAnsi="Trebuchet MS"/>
          <w:lang w:val="es-MX"/>
        </w:rPr>
      </w:pPr>
      <w:r w:rsidRPr="00F442F2">
        <w:rPr>
          <w:rFonts w:ascii="Trebuchet MS" w:hAnsi="Trebuchet MS"/>
          <w:noProof/>
          <w:lang w:eastAsia="es-CO"/>
        </w:rPr>
        <w:drawing>
          <wp:anchor distT="0" distB="0" distL="114300" distR="114300" simplePos="0" relativeHeight="251686912" behindDoc="0" locked="0" layoutInCell="1" allowOverlap="1" wp14:anchorId="466EB154" wp14:editId="1F95AFDF">
            <wp:simplePos x="0" y="0"/>
            <wp:positionH relativeFrom="column">
              <wp:posOffset>1310640</wp:posOffset>
            </wp:positionH>
            <wp:positionV relativeFrom="paragraph">
              <wp:posOffset>121285</wp:posOffset>
            </wp:positionV>
            <wp:extent cx="2035810" cy="2000885"/>
            <wp:effectExtent l="0" t="0" r="2540" b="0"/>
            <wp:wrapSquare wrapText="bothSides"/>
            <wp:docPr id="7179" name="Imagen 7179" descr="http://observatorio.dadep.gov.co/sites/default/files/eventos-pasados/imagen-observ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bservatorio.dadep.gov.co/sites/default/files/eventos-pasados/imagen-observatori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5810" cy="200088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9D7" w:rsidRPr="00F442F2">
        <w:rPr>
          <w:rFonts w:ascii="Trebuchet MS" w:hAnsi="Trebuchet MS"/>
          <w:lang w:val="es-MX"/>
        </w:rPr>
        <w:t>El 5to Workshop de espacio público estuvo centrado en dos temáticas fundamentales: ¿cómo genero espacio público? ¿Cómo sostengo el espacio público? Estas temáticas están enfocadas hacia la generación y sostenibilidad del espacio público en subsuelo y aéreo.</w:t>
      </w:r>
    </w:p>
    <w:p w:rsidR="00EA79D7" w:rsidRPr="00F442F2" w:rsidRDefault="00EA79D7" w:rsidP="00F442F2">
      <w:pPr>
        <w:ind w:left="5954"/>
        <w:jc w:val="both"/>
        <w:rPr>
          <w:rFonts w:ascii="Trebuchet MS" w:hAnsi="Trebuchet MS"/>
        </w:rPr>
      </w:pPr>
      <w:r w:rsidRPr="00F442F2">
        <w:rPr>
          <w:rFonts w:ascii="Trebuchet MS" w:hAnsi="Trebuchet MS"/>
        </w:rPr>
        <w:t>De acuerdo a lo anterior el objetivo fue desarrollar propuestas concretas en torno a la generación y sostenibilidad del espacio público.</w:t>
      </w:r>
    </w:p>
    <w:p w:rsidR="00EA79D7" w:rsidRPr="00F442F2" w:rsidRDefault="00EA79D7" w:rsidP="0079688A">
      <w:pPr>
        <w:ind w:left="2126"/>
        <w:jc w:val="both"/>
        <w:rPr>
          <w:rFonts w:ascii="Trebuchet MS" w:hAnsi="Trebuchet MS"/>
          <w:b/>
        </w:rPr>
      </w:pPr>
      <w:r w:rsidRPr="00F442F2">
        <w:rPr>
          <w:rFonts w:ascii="Trebuchet MS" w:hAnsi="Trebuchet MS"/>
          <w:bCs/>
        </w:rPr>
        <w:t>Participantes:</w:t>
      </w:r>
      <w:r w:rsidRPr="00F442F2">
        <w:rPr>
          <w:rFonts w:ascii="Trebuchet MS" w:hAnsi="Trebuchet MS"/>
          <w:b/>
        </w:rPr>
        <w:t xml:space="preserve"> </w:t>
      </w:r>
      <w:r w:rsidRPr="00F442F2">
        <w:rPr>
          <w:rFonts w:ascii="Trebuchet MS" w:hAnsi="Trebuchet MS"/>
        </w:rPr>
        <w:t xml:space="preserve">50 estudiantes. (Últimos semestres de Arquitectura, Gestión en Desarrollo Urbano y/o afines de </w:t>
      </w:r>
      <w:r w:rsidRPr="00F442F2">
        <w:rPr>
          <w:rFonts w:ascii="Trebuchet MS" w:hAnsi="Trebuchet MS"/>
          <w:b/>
        </w:rPr>
        <w:t>la</w:t>
      </w:r>
      <w:r w:rsidRPr="00F442F2">
        <w:rPr>
          <w:rFonts w:ascii="Trebuchet MS" w:hAnsi="Trebuchet MS"/>
        </w:rPr>
        <w:t xml:space="preserve"> Universidad de los Andes, </w:t>
      </w:r>
      <w:r w:rsidR="00677C39" w:rsidRPr="00F442F2">
        <w:rPr>
          <w:rFonts w:ascii="Trebuchet MS" w:hAnsi="Trebuchet MS"/>
        </w:rPr>
        <w:t>católica</w:t>
      </w:r>
      <w:r w:rsidRPr="00F442F2">
        <w:rPr>
          <w:rFonts w:ascii="Trebuchet MS" w:hAnsi="Trebuchet MS"/>
        </w:rPr>
        <w:t>, Salle, Piloto, Tadeo Lozano, Javeriana, Nacional y Rosario.).</w:t>
      </w:r>
    </w:p>
    <w:p w:rsidR="00EA79D7" w:rsidRPr="00C1706C" w:rsidRDefault="00EA79D7" w:rsidP="00EA79D7">
      <w:pPr>
        <w:spacing w:after="0"/>
        <w:ind w:right="51"/>
        <w:contextualSpacing/>
        <w:jc w:val="both"/>
        <w:rPr>
          <w:rFonts w:ascii="Trebuchet MS" w:eastAsia="Calibri" w:hAnsi="Trebuchet MS" w:cstheme="minorHAnsi"/>
          <w:lang w:val="es-MX"/>
        </w:rPr>
      </w:pPr>
    </w:p>
    <w:p w:rsidR="00EA79D7" w:rsidRPr="00F442F2" w:rsidRDefault="00EA79D7" w:rsidP="00F442F2">
      <w:pPr>
        <w:ind w:left="2127"/>
        <w:rPr>
          <w:rFonts w:ascii="Trebuchet MS" w:hAnsi="Trebuchet MS"/>
          <w:sz w:val="24"/>
          <w:szCs w:val="24"/>
        </w:rPr>
      </w:pPr>
      <w:r w:rsidRPr="00F442F2">
        <w:rPr>
          <w:rFonts w:ascii="Trebuchet MS" w:hAnsi="Trebuchet MS"/>
          <w:sz w:val="24"/>
          <w:szCs w:val="24"/>
        </w:rPr>
        <w:lastRenderedPageBreak/>
        <w:t>XIX Conferencia Internacional Walk21 Bogotá Ciudad Caminable y 3er Encuentro de Redes por el Espacio Público (Ciudades) (Del 15 al 19 de octubre 2018)</w:t>
      </w:r>
    </w:p>
    <w:p w:rsidR="00EA79D7" w:rsidRPr="00C1706C" w:rsidRDefault="006E3710" w:rsidP="00EA79D7">
      <w:pPr>
        <w:spacing w:after="0"/>
        <w:ind w:right="51"/>
        <w:contextualSpacing/>
        <w:jc w:val="both"/>
        <w:rPr>
          <w:rFonts w:ascii="Trebuchet MS" w:eastAsia="Calibri" w:hAnsi="Trebuchet MS" w:cstheme="minorHAnsi"/>
          <w:b/>
        </w:rPr>
      </w:pPr>
      <w:r w:rsidRPr="00C1706C">
        <w:rPr>
          <w:rFonts w:ascii="Trebuchet MS" w:eastAsia="Calibri" w:hAnsi="Trebuchet MS" w:cstheme="minorHAnsi"/>
          <w:noProof/>
          <w:lang w:eastAsia="es-CO"/>
        </w:rPr>
        <w:drawing>
          <wp:anchor distT="0" distB="0" distL="114300" distR="114300" simplePos="0" relativeHeight="251687936" behindDoc="0" locked="0" layoutInCell="1" allowOverlap="1" wp14:anchorId="4C88B502" wp14:editId="3394F401">
            <wp:simplePos x="0" y="0"/>
            <wp:positionH relativeFrom="column">
              <wp:posOffset>1224915</wp:posOffset>
            </wp:positionH>
            <wp:positionV relativeFrom="paragraph">
              <wp:posOffset>13335</wp:posOffset>
            </wp:positionV>
            <wp:extent cx="2438400" cy="2035810"/>
            <wp:effectExtent l="0" t="0" r="0" b="2540"/>
            <wp:wrapSquare wrapText="bothSides"/>
            <wp:docPr id="7180" name="Imagen 7180" descr="http://observatorio.dadep.gov.co/sites/default/files/eventos-pasados/imagen-walk21-observato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bservatorio.dadep.gov.co/sites/default/files/eventos-pasados/imagen-walk21-observatorio.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8400" cy="2035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9D7" w:rsidRPr="00F442F2" w:rsidRDefault="00EA79D7" w:rsidP="0011749E">
      <w:pPr>
        <w:ind w:left="5954"/>
        <w:jc w:val="both"/>
        <w:rPr>
          <w:rFonts w:ascii="Trebuchet MS" w:hAnsi="Trebuchet MS"/>
          <w:lang w:val="es-MX"/>
        </w:rPr>
      </w:pPr>
      <w:r w:rsidRPr="00F442F2">
        <w:rPr>
          <w:rFonts w:ascii="Trebuchet MS" w:hAnsi="Trebuchet MS"/>
          <w:lang w:val="es-MX"/>
        </w:rPr>
        <w:t>El objetivo general de la conferencia fue promover espacios caminables, proyectos estratégicos y fortalecer la cultura ciudadana frente al uso del espacio público en las ciudades.</w:t>
      </w:r>
    </w:p>
    <w:p w:rsidR="00EA79D7" w:rsidRPr="00F442F2" w:rsidRDefault="00EA79D7" w:rsidP="0011749E">
      <w:pPr>
        <w:ind w:left="5954"/>
        <w:jc w:val="both"/>
        <w:rPr>
          <w:rFonts w:ascii="Trebuchet MS" w:hAnsi="Trebuchet MS"/>
          <w:lang w:val="es-MX"/>
        </w:rPr>
      </w:pPr>
      <w:r w:rsidRPr="00F442F2">
        <w:rPr>
          <w:rFonts w:ascii="Trebuchet MS" w:hAnsi="Trebuchet MS"/>
          <w:lang w:val="es-MX"/>
        </w:rPr>
        <w:t>Los objetivos específicos fueron:</w:t>
      </w:r>
    </w:p>
    <w:p w:rsidR="00EA79D7" w:rsidRPr="00F442F2" w:rsidRDefault="00EA79D7" w:rsidP="0011749E">
      <w:pPr>
        <w:ind w:left="1985"/>
        <w:jc w:val="both"/>
        <w:rPr>
          <w:rFonts w:ascii="Trebuchet MS" w:hAnsi="Trebuchet MS"/>
          <w:lang w:val="es-MX"/>
        </w:rPr>
      </w:pPr>
      <w:r w:rsidRPr="00F442F2">
        <w:rPr>
          <w:rFonts w:ascii="Trebuchet MS" w:hAnsi="Trebuchet MS"/>
          <w:lang w:val="es-MX"/>
        </w:rPr>
        <w:t xml:space="preserve">Intercambiar experiencias de ciudad con </w:t>
      </w:r>
      <w:r w:rsidR="006E3710" w:rsidRPr="00F442F2">
        <w:rPr>
          <w:rFonts w:ascii="Trebuchet MS" w:hAnsi="Trebuchet MS"/>
          <w:lang w:val="es-MX"/>
        </w:rPr>
        <w:t>l</w:t>
      </w:r>
      <w:r w:rsidRPr="00F442F2">
        <w:rPr>
          <w:rFonts w:ascii="Trebuchet MS" w:hAnsi="Trebuchet MS"/>
          <w:lang w:val="es-MX"/>
        </w:rPr>
        <w:t xml:space="preserve">íderes locales y regionales del mundo y hacer parte de la reflexión internacional frente a la </w:t>
      </w:r>
      <w:proofErr w:type="spellStart"/>
      <w:r w:rsidRPr="00F442F2">
        <w:rPr>
          <w:rFonts w:ascii="Trebuchet MS" w:hAnsi="Trebuchet MS"/>
          <w:lang w:val="es-MX"/>
        </w:rPr>
        <w:t>caminabilidad</w:t>
      </w:r>
      <w:proofErr w:type="spellEnd"/>
      <w:r w:rsidRPr="00F442F2">
        <w:rPr>
          <w:rFonts w:ascii="Trebuchet MS" w:hAnsi="Trebuchet MS"/>
          <w:lang w:val="es-MX"/>
        </w:rPr>
        <w:t xml:space="preserve"> en las ciudades.</w:t>
      </w:r>
    </w:p>
    <w:p w:rsidR="00EA79D7" w:rsidRPr="00F442F2" w:rsidRDefault="00EA79D7" w:rsidP="00F442F2">
      <w:pPr>
        <w:ind w:left="1985"/>
        <w:rPr>
          <w:rFonts w:ascii="Trebuchet MS" w:hAnsi="Trebuchet MS"/>
          <w:lang w:val="es-MX"/>
        </w:rPr>
      </w:pPr>
      <w:r w:rsidRPr="00F442F2">
        <w:rPr>
          <w:rFonts w:ascii="Trebuchet MS" w:hAnsi="Trebuchet MS"/>
          <w:lang w:val="es-MX"/>
        </w:rPr>
        <w:t xml:space="preserve">Establecer alianzas empresariales o institucionales, así como desarrollar oportunidades de negocio con representantes locales y regionales de Colombia y el mundo. </w:t>
      </w:r>
    </w:p>
    <w:p w:rsidR="00EA79D7" w:rsidRPr="00F442F2" w:rsidRDefault="00EA79D7" w:rsidP="0079688A">
      <w:pPr>
        <w:ind w:left="1985"/>
        <w:jc w:val="both"/>
        <w:rPr>
          <w:rFonts w:ascii="Trebuchet MS" w:hAnsi="Trebuchet MS"/>
          <w:lang w:val="es-MX"/>
        </w:rPr>
      </w:pPr>
      <w:r w:rsidRPr="00F442F2">
        <w:rPr>
          <w:rFonts w:ascii="Trebuchet MS" w:hAnsi="Trebuchet MS"/>
          <w:lang w:val="es-MX"/>
        </w:rPr>
        <w:t>Promover la cultura y el turismo de Bogotá e incentivar la economía local a través de la activación del comercio en el centro histórico, el sector hotelero y el gastronómico.</w:t>
      </w:r>
    </w:p>
    <w:p w:rsidR="00EA79D7" w:rsidRPr="00F442F2" w:rsidRDefault="00EA79D7" w:rsidP="0079688A">
      <w:pPr>
        <w:ind w:left="1985"/>
        <w:jc w:val="both"/>
        <w:rPr>
          <w:rFonts w:ascii="Trebuchet MS" w:hAnsi="Trebuchet MS"/>
          <w:b/>
        </w:rPr>
      </w:pPr>
      <w:r w:rsidRPr="00F442F2">
        <w:rPr>
          <w:rFonts w:ascii="Trebuchet MS" w:hAnsi="Trebuchet MS"/>
          <w:bCs/>
        </w:rPr>
        <w:t xml:space="preserve">Participantes: </w:t>
      </w:r>
      <w:r w:rsidRPr="00F442F2">
        <w:rPr>
          <w:rFonts w:ascii="Trebuchet MS" w:hAnsi="Trebuchet MS"/>
          <w:bCs/>
          <w:lang w:val="es-ES_tradnl" w:eastAsia="es-ES"/>
        </w:rPr>
        <w:t>Tot</w:t>
      </w:r>
      <w:r w:rsidRPr="00F442F2">
        <w:rPr>
          <w:rFonts w:ascii="Trebuchet MS" w:hAnsi="Trebuchet MS"/>
          <w:lang w:val="es-ES_tradnl" w:eastAsia="es-ES"/>
        </w:rPr>
        <w:t>al de asistentes al evento (presenciales y virtuales): 5.591 + 16.372 = 21.963</w:t>
      </w:r>
      <w:r w:rsidR="0079688A">
        <w:rPr>
          <w:rFonts w:ascii="Trebuchet MS" w:hAnsi="Trebuchet MS"/>
          <w:lang w:val="es-ES_tradnl" w:eastAsia="es-ES"/>
        </w:rPr>
        <w:t>.</w:t>
      </w:r>
    </w:p>
    <w:p w:rsidR="00EA79D7" w:rsidRPr="00C1706C" w:rsidRDefault="00EA79D7" w:rsidP="0079688A">
      <w:pPr>
        <w:spacing w:after="0"/>
        <w:ind w:left="720" w:right="51"/>
        <w:contextualSpacing/>
        <w:jc w:val="both"/>
        <w:rPr>
          <w:rFonts w:ascii="Trebuchet MS" w:eastAsia="Calibri" w:hAnsi="Trebuchet MS" w:cstheme="minorHAnsi"/>
          <w:b/>
        </w:rPr>
      </w:pPr>
    </w:p>
    <w:p w:rsidR="00EA79D7" w:rsidRPr="008D1610" w:rsidRDefault="00EA79D7" w:rsidP="0079688A">
      <w:pPr>
        <w:ind w:left="1701"/>
        <w:jc w:val="both"/>
        <w:rPr>
          <w:rFonts w:ascii="Trebuchet MS" w:hAnsi="Trebuchet MS"/>
          <w:sz w:val="24"/>
          <w:szCs w:val="24"/>
        </w:rPr>
      </w:pPr>
      <w:r w:rsidRPr="008D1610">
        <w:rPr>
          <w:rFonts w:ascii="Trebuchet MS" w:hAnsi="Trebuchet MS"/>
          <w:sz w:val="24"/>
          <w:szCs w:val="24"/>
        </w:rPr>
        <w:t>1er Bienal de Espacio Público de Bogotá (Del 27 de agosto 2019)</w:t>
      </w:r>
    </w:p>
    <w:p w:rsidR="00EA79D7" w:rsidRPr="00C1706C" w:rsidRDefault="0001213C" w:rsidP="00EA79D7">
      <w:pPr>
        <w:spacing w:after="0"/>
        <w:ind w:right="51"/>
        <w:contextualSpacing/>
        <w:jc w:val="both"/>
        <w:rPr>
          <w:rFonts w:ascii="Trebuchet MS" w:eastAsia="Calibri" w:hAnsi="Trebuchet MS" w:cstheme="minorHAnsi"/>
          <w:b/>
        </w:rPr>
      </w:pPr>
      <w:r w:rsidRPr="00C1706C">
        <w:rPr>
          <w:rFonts w:ascii="Trebuchet MS" w:eastAsia="Calibri" w:hAnsi="Trebuchet MS" w:cstheme="minorHAnsi"/>
          <w:noProof/>
          <w:lang w:eastAsia="es-CO"/>
        </w:rPr>
        <w:drawing>
          <wp:anchor distT="0" distB="0" distL="114300" distR="114300" simplePos="0" relativeHeight="251688960" behindDoc="0" locked="0" layoutInCell="1" allowOverlap="1" wp14:anchorId="7461A1E0" wp14:editId="608C1492">
            <wp:simplePos x="0" y="0"/>
            <wp:positionH relativeFrom="column">
              <wp:posOffset>1146810</wp:posOffset>
            </wp:positionH>
            <wp:positionV relativeFrom="paragraph">
              <wp:posOffset>103505</wp:posOffset>
            </wp:positionV>
            <wp:extent cx="2130425" cy="2104390"/>
            <wp:effectExtent l="0" t="0" r="3175" b="0"/>
            <wp:wrapSquare wrapText="bothSides"/>
            <wp:docPr id="7175" name="Imagen 7175" descr="http://observatorio.dadep.gov.co/sites/default/files/eventos-pasados/imagen-eventos-realizados-bep-b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servatorio.dadep.gov.co/sites/default/files/eventos-pasados/imagen-eventos-realizados-bep-bog.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0425"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9D7" w:rsidRPr="008D1610" w:rsidRDefault="00EA79D7" w:rsidP="00350520">
      <w:pPr>
        <w:ind w:left="1843" w:firstLine="3544"/>
        <w:jc w:val="both"/>
        <w:rPr>
          <w:rFonts w:ascii="Trebuchet MS" w:hAnsi="Trebuchet MS"/>
          <w:b/>
        </w:rPr>
      </w:pPr>
      <w:r w:rsidRPr="008D1610">
        <w:rPr>
          <w:rFonts w:ascii="Trebuchet MS" w:hAnsi="Trebuchet MS"/>
          <w:lang w:val="es-MX"/>
        </w:rPr>
        <w:t>La Temática seleccionada para la 1ra. Bienal de Espacio Público de Bogotá será: “20 Años de Espacio Público, Reconociendo la transformación de nuestra ciudad”. En esta primera versión, se buscó evidenciar la transformación de la ciudad y su concepción del espacio público desde 1999 hasta la actualidad. Identificando las condiciones, los factores y las relaciones que han logrado que Bogotá cuente actualmente con estrategias dirigidas al desarrollo de espacios públicos de calidad, a un manejo institucional en constante evolución, a la gestión integral entre actores y a la consolidación de su estructura.</w:t>
      </w:r>
    </w:p>
    <w:p w:rsidR="00EA79D7" w:rsidRPr="00C1706C" w:rsidRDefault="00EA79D7" w:rsidP="00EA79D7">
      <w:pPr>
        <w:spacing w:after="0"/>
        <w:ind w:right="51"/>
        <w:contextualSpacing/>
        <w:jc w:val="both"/>
        <w:rPr>
          <w:rFonts w:ascii="Trebuchet MS" w:eastAsia="Calibri" w:hAnsi="Trebuchet MS" w:cstheme="minorHAnsi"/>
          <w:lang w:val="es-MX"/>
        </w:rPr>
      </w:pPr>
    </w:p>
    <w:p w:rsidR="00EA79D7" w:rsidRDefault="00EA79D7" w:rsidP="00E75D3A">
      <w:pPr>
        <w:pStyle w:val="Prrafodelista"/>
        <w:ind w:left="1843"/>
        <w:jc w:val="both"/>
        <w:rPr>
          <w:rFonts w:ascii="Trebuchet MS" w:eastAsia="Calibri" w:hAnsi="Trebuchet MS" w:cstheme="minorHAnsi"/>
          <w:lang w:val="es-MX"/>
        </w:rPr>
      </w:pPr>
      <w:r w:rsidRPr="00C1706C">
        <w:rPr>
          <w:rFonts w:ascii="Trebuchet MS" w:eastAsia="Calibri" w:hAnsi="Trebuchet MS" w:cstheme="minorHAnsi"/>
          <w:lang w:val="es-MX"/>
        </w:rPr>
        <w:t>Es por esto, que la 1ra. Bienal de Espacio Público de Bogotá buscó exaltar la labor de estos últimos 20 años, convirtiéndose en una fiesta de la ciudad y para la ciudad, donde se realizó un reconocimiento a los proyectos y gestiones que han colaborado en la tarea de hacer de los espacios públicos, lugares de vida y de identidad colectiva.</w:t>
      </w:r>
    </w:p>
    <w:p w:rsidR="00350520" w:rsidRPr="00C1706C" w:rsidRDefault="00350520" w:rsidP="00E75D3A">
      <w:pPr>
        <w:pStyle w:val="Prrafodelista"/>
        <w:ind w:left="1843"/>
        <w:jc w:val="both"/>
        <w:rPr>
          <w:rFonts w:ascii="Trebuchet MS" w:eastAsia="Calibri" w:hAnsi="Trebuchet MS" w:cstheme="minorHAnsi"/>
          <w:lang w:val="es-MX"/>
        </w:rPr>
      </w:pPr>
    </w:p>
    <w:p w:rsidR="00EA79D7" w:rsidRDefault="00EA79D7" w:rsidP="00A0525A">
      <w:pPr>
        <w:pStyle w:val="Prrafodelista"/>
        <w:ind w:left="1843"/>
        <w:jc w:val="both"/>
        <w:rPr>
          <w:rFonts w:ascii="Trebuchet MS" w:eastAsia="Calibri" w:hAnsi="Trebuchet MS" w:cstheme="minorHAnsi"/>
          <w:lang w:val="es-MX"/>
        </w:rPr>
      </w:pPr>
      <w:r w:rsidRPr="00227E25">
        <w:rPr>
          <w:rFonts w:ascii="Trebuchet MS" w:eastAsia="Calibri" w:hAnsi="Trebuchet MS" w:cstheme="minorHAnsi"/>
          <w:lang w:val="es-MX"/>
        </w:rPr>
        <w:t>Participantes</w:t>
      </w:r>
      <w:r w:rsidR="00227E25">
        <w:rPr>
          <w:rFonts w:ascii="Trebuchet MS" w:eastAsia="Calibri" w:hAnsi="Trebuchet MS" w:cstheme="minorHAnsi"/>
          <w:lang w:val="es-MX"/>
        </w:rPr>
        <w:t>: Se recibieron 91 preinscripciones, 72 inscritos y asistieron 270</w:t>
      </w:r>
    </w:p>
    <w:p w:rsidR="00227E25" w:rsidRPr="00227E25" w:rsidRDefault="00227E25" w:rsidP="00A0525A">
      <w:pPr>
        <w:pStyle w:val="Prrafodelista"/>
        <w:ind w:left="1843"/>
        <w:jc w:val="both"/>
        <w:rPr>
          <w:rFonts w:ascii="Trebuchet MS" w:eastAsia="Calibri" w:hAnsi="Trebuchet MS" w:cstheme="minorHAnsi"/>
          <w:lang w:val="es-MX"/>
        </w:rPr>
      </w:pPr>
    </w:p>
    <w:p w:rsidR="00227E25" w:rsidRPr="00227E25" w:rsidRDefault="00227E25" w:rsidP="00227E25">
      <w:pPr>
        <w:pStyle w:val="Ttulo2"/>
        <w:ind w:left="1843"/>
        <w:rPr>
          <w:rFonts w:eastAsia="MS Gothic" w:cs="Calibri"/>
          <w:bCs/>
          <w:color w:val="000000"/>
          <w:sz w:val="24"/>
          <w:szCs w:val="24"/>
        </w:rPr>
      </w:pPr>
      <w:bookmarkStart w:id="227" w:name="_Toc24717615"/>
      <w:bookmarkStart w:id="228" w:name="_Hlk23229310"/>
      <w:r w:rsidRPr="00227E25">
        <w:rPr>
          <w:rFonts w:eastAsia="MS Gothic" w:cs="Calibri"/>
          <w:bCs/>
          <w:color w:val="000000"/>
          <w:sz w:val="24"/>
          <w:szCs w:val="24"/>
        </w:rPr>
        <w:t>3.5.3.1.2 Batería de Indicadores</w:t>
      </w:r>
      <w:bookmarkEnd w:id="227"/>
    </w:p>
    <w:bookmarkEnd w:id="228"/>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b/>
        </w:rPr>
      </w:pP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Pr="00E75D3A" w:rsidRDefault="00EA79D7" w:rsidP="00227E25">
      <w:pPr>
        <w:pStyle w:val="Prrafodelista"/>
        <w:ind w:left="1843"/>
        <w:jc w:val="both"/>
        <w:rPr>
          <w:rFonts w:ascii="Trebuchet MS" w:eastAsia="Calibri" w:hAnsi="Trebuchet MS" w:cstheme="minorHAnsi"/>
          <w:lang w:val="es-MX"/>
        </w:rPr>
      </w:pPr>
      <w:r w:rsidRPr="00E75D3A">
        <w:rPr>
          <w:rFonts w:ascii="Trebuchet MS" w:eastAsia="Calibri" w:hAnsi="Trebuchet MS" w:cstheme="minorHAnsi"/>
          <w:lang w:val="es-MX"/>
        </w:rPr>
        <w:t>La batería de indicadores del Observatorio se compone por el espacio público efectivo, verde y total por habitantes de cada una de las localidades y unidades de planeamiento zonal que componen Bogotá, así mismo sirven de insumo para el desarrollo de los reportes técnicos anuales en los cuales se construyen diferentes indicadores según la vigencia y los temas coyunturales.</w:t>
      </w:r>
    </w:p>
    <w:p w:rsidR="00EA79D7" w:rsidRPr="00E75D3A" w:rsidRDefault="00EA79D7" w:rsidP="00E75D3A">
      <w:pPr>
        <w:pStyle w:val="Prrafodelista"/>
        <w:ind w:left="1843"/>
        <w:jc w:val="both"/>
        <w:rPr>
          <w:rFonts w:ascii="Trebuchet MS" w:eastAsia="Calibri" w:hAnsi="Trebuchet MS" w:cstheme="minorHAnsi"/>
          <w:lang w:val="es-MX"/>
        </w:rPr>
      </w:pPr>
    </w:p>
    <w:p w:rsidR="00EA79D7" w:rsidRPr="00E75D3A" w:rsidRDefault="00EA79D7" w:rsidP="00227E25">
      <w:pPr>
        <w:pStyle w:val="Prrafodelista"/>
        <w:ind w:left="1843"/>
        <w:jc w:val="both"/>
        <w:rPr>
          <w:rFonts w:ascii="Trebuchet MS" w:eastAsia="Calibri" w:hAnsi="Trebuchet MS" w:cstheme="minorHAnsi"/>
          <w:lang w:val="es-MX"/>
        </w:rPr>
      </w:pPr>
      <w:r w:rsidRPr="00E75D3A">
        <w:rPr>
          <w:rFonts w:ascii="Trebuchet MS" w:eastAsia="Calibri" w:hAnsi="Trebuchet MS" w:cstheme="minorHAnsi"/>
          <w:lang w:val="es-MX"/>
        </w:rPr>
        <w:t>La batería de indicadores de espacio público se divulga por medio de dos modalidades:</w:t>
      </w:r>
    </w:p>
    <w:p w:rsidR="00EA79D7" w:rsidRPr="00E75D3A" w:rsidRDefault="00EA79D7" w:rsidP="00E75D3A">
      <w:pPr>
        <w:pStyle w:val="Prrafodelista"/>
        <w:ind w:left="1843"/>
        <w:jc w:val="both"/>
        <w:rPr>
          <w:rFonts w:ascii="Trebuchet MS" w:eastAsia="Calibri" w:hAnsi="Trebuchet MS" w:cstheme="minorHAnsi"/>
          <w:lang w:val="es-MX"/>
        </w:rPr>
      </w:pPr>
    </w:p>
    <w:p w:rsidR="00EA79D7" w:rsidRDefault="00EA79D7" w:rsidP="007000E1">
      <w:pPr>
        <w:pStyle w:val="Prrafodelista"/>
        <w:numPr>
          <w:ilvl w:val="0"/>
          <w:numId w:val="10"/>
        </w:numPr>
        <w:spacing w:after="0" w:line="240" w:lineRule="auto"/>
        <w:ind w:hanging="295"/>
        <w:jc w:val="both"/>
        <w:rPr>
          <w:rFonts w:ascii="Trebuchet MS" w:eastAsia="Calibri" w:hAnsi="Trebuchet MS" w:cstheme="minorHAnsi"/>
          <w:lang w:val="es-MX"/>
        </w:rPr>
      </w:pPr>
      <w:r w:rsidRPr="00E75D3A">
        <w:rPr>
          <w:rFonts w:ascii="Trebuchet MS" w:eastAsia="Calibri" w:hAnsi="Trebuchet MS" w:cstheme="minorHAnsi"/>
          <w:lang w:val="es-MX"/>
        </w:rPr>
        <w:t xml:space="preserve">Reporte técnico de indicadores, el cual se realiza 1 por año (2016, 2017 y 2018) </w:t>
      </w:r>
    </w:p>
    <w:p w:rsidR="00E75D3A" w:rsidRPr="00E75D3A" w:rsidRDefault="00E75D3A" w:rsidP="00350520">
      <w:pPr>
        <w:pStyle w:val="Prrafodelista"/>
        <w:spacing w:after="0" w:line="240" w:lineRule="auto"/>
        <w:ind w:left="2563"/>
        <w:jc w:val="both"/>
        <w:rPr>
          <w:rFonts w:ascii="Trebuchet MS" w:eastAsia="Calibri" w:hAnsi="Trebuchet MS" w:cstheme="minorHAnsi"/>
          <w:lang w:val="es-MX"/>
        </w:rPr>
      </w:pPr>
    </w:p>
    <w:p w:rsidR="00EA79D7" w:rsidRDefault="00EA79D7" w:rsidP="007000E1">
      <w:pPr>
        <w:pStyle w:val="Prrafodelista"/>
        <w:numPr>
          <w:ilvl w:val="0"/>
          <w:numId w:val="10"/>
        </w:numPr>
        <w:spacing w:after="0" w:line="240" w:lineRule="auto"/>
        <w:ind w:hanging="295"/>
        <w:jc w:val="both"/>
        <w:rPr>
          <w:rFonts w:ascii="Trebuchet MS" w:eastAsia="Calibri" w:hAnsi="Trebuchet MS" w:cstheme="minorHAnsi"/>
          <w:lang w:val="es-MX"/>
        </w:rPr>
      </w:pPr>
      <w:proofErr w:type="spellStart"/>
      <w:r w:rsidRPr="00E75D3A">
        <w:rPr>
          <w:rFonts w:ascii="Trebuchet MS" w:eastAsia="Calibri" w:hAnsi="Trebuchet MS" w:cstheme="minorHAnsi"/>
          <w:lang w:val="es-MX"/>
        </w:rPr>
        <w:t>Dash</w:t>
      </w:r>
      <w:proofErr w:type="spellEnd"/>
      <w:r w:rsidRPr="00E75D3A">
        <w:rPr>
          <w:rFonts w:ascii="Trebuchet MS" w:eastAsia="Calibri" w:hAnsi="Trebuchet MS" w:cstheme="minorHAnsi"/>
          <w:lang w:val="es-MX"/>
        </w:rPr>
        <w:t xml:space="preserve"> </w:t>
      </w:r>
      <w:proofErr w:type="spellStart"/>
      <w:r w:rsidRPr="00E75D3A">
        <w:rPr>
          <w:rFonts w:ascii="Trebuchet MS" w:eastAsia="Calibri" w:hAnsi="Trebuchet MS" w:cstheme="minorHAnsi"/>
          <w:lang w:val="es-MX"/>
        </w:rPr>
        <w:t>board</w:t>
      </w:r>
      <w:proofErr w:type="spellEnd"/>
      <w:r w:rsidRPr="00E75D3A">
        <w:rPr>
          <w:rFonts w:ascii="Trebuchet MS" w:eastAsia="Calibri" w:hAnsi="Trebuchet MS" w:cstheme="minorHAnsi"/>
          <w:lang w:val="es-MX"/>
        </w:rPr>
        <w:t xml:space="preserve"> que se encuentra dentro de la página del observatorio. </w:t>
      </w:r>
    </w:p>
    <w:p w:rsidR="00E75D3A" w:rsidRPr="00E75D3A" w:rsidRDefault="00E75D3A" w:rsidP="00350520">
      <w:pPr>
        <w:pStyle w:val="Prrafodelista"/>
        <w:spacing w:after="0" w:line="240" w:lineRule="auto"/>
        <w:rPr>
          <w:rFonts w:ascii="Trebuchet MS" w:eastAsia="Calibri" w:hAnsi="Trebuchet MS" w:cstheme="minorHAnsi"/>
          <w:lang w:val="es-MX"/>
        </w:rPr>
      </w:pPr>
    </w:p>
    <w:p w:rsidR="00EA79D7" w:rsidRPr="00E75D3A" w:rsidRDefault="005855E8" w:rsidP="007000E1">
      <w:pPr>
        <w:pStyle w:val="Prrafodelista"/>
        <w:numPr>
          <w:ilvl w:val="0"/>
          <w:numId w:val="10"/>
        </w:numPr>
        <w:spacing w:after="0" w:line="240" w:lineRule="auto"/>
        <w:ind w:hanging="295"/>
        <w:jc w:val="both"/>
        <w:rPr>
          <w:rFonts w:ascii="Trebuchet MS" w:eastAsia="Calibri" w:hAnsi="Trebuchet MS" w:cstheme="minorHAnsi"/>
          <w:lang w:val="es-MX"/>
        </w:rPr>
      </w:pPr>
      <w:r w:rsidRPr="005855E8">
        <w:rPr>
          <w:rFonts w:ascii="Trebuchet MS" w:eastAsia="Calibri" w:hAnsi="Trebuchet MS" w:cstheme="minorHAnsi"/>
          <w:color w:val="000000" w:themeColor="text1"/>
          <w:lang w:val="es-MX"/>
        </w:rPr>
        <w:t>M</w:t>
      </w:r>
      <w:r w:rsidR="00EA79D7" w:rsidRPr="005855E8">
        <w:rPr>
          <w:rFonts w:ascii="Trebuchet MS" w:eastAsia="Calibri" w:hAnsi="Trebuchet MS" w:cstheme="minorHAnsi"/>
          <w:color w:val="000000" w:themeColor="text1"/>
          <w:lang w:val="es-MX"/>
        </w:rPr>
        <w:t>inilibros,</w:t>
      </w:r>
      <w:r w:rsidR="00EA79D7" w:rsidRPr="00E75D3A">
        <w:rPr>
          <w:rFonts w:ascii="Trebuchet MS" w:eastAsia="Calibri" w:hAnsi="Trebuchet MS" w:cstheme="minorHAnsi"/>
          <w:lang w:val="es-MX"/>
        </w:rPr>
        <w:t xml:space="preserve"> resúmenes sobre los indicadores de Espacio Público.</w:t>
      </w: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Pr="00C1706C" w:rsidRDefault="00E75D3A" w:rsidP="00EA79D7">
      <w:pPr>
        <w:shd w:val="clear" w:color="auto" w:fill="FFFFFF"/>
        <w:spacing w:after="0"/>
        <w:contextualSpacing/>
        <w:jc w:val="both"/>
        <w:rPr>
          <w:rFonts w:ascii="Trebuchet MS" w:eastAsia="Times New Roman" w:hAnsi="Trebuchet MS" w:cs="Times New Roman"/>
          <w:lang w:eastAsia="es-CO"/>
        </w:rPr>
      </w:pPr>
      <w:r w:rsidRPr="00C1706C">
        <w:rPr>
          <w:rFonts w:ascii="Trebuchet MS" w:hAnsi="Trebuchet MS"/>
          <w:noProof/>
          <w:lang w:eastAsia="es-CO"/>
        </w:rPr>
        <w:drawing>
          <wp:anchor distT="0" distB="0" distL="114300" distR="114300" simplePos="0" relativeHeight="251673600" behindDoc="0" locked="0" layoutInCell="1" allowOverlap="1" wp14:anchorId="78FE0B2A" wp14:editId="44FF3A33">
            <wp:simplePos x="0" y="0"/>
            <wp:positionH relativeFrom="margin">
              <wp:posOffset>5181229</wp:posOffset>
            </wp:positionH>
            <wp:positionV relativeFrom="paragraph">
              <wp:posOffset>8890</wp:posOffset>
            </wp:positionV>
            <wp:extent cx="1584960" cy="2409825"/>
            <wp:effectExtent l="0" t="0" r="0" b="9525"/>
            <wp:wrapSquare wrapText="bothSides"/>
            <wp:docPr id="113" name="Imagen 113" descr="http://observatorio.dadep.gov.co/sites/default/files/publicaciones/portada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bservatorio.dadep.gov.co/sites/default/files/publicaciones/portada_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496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06C">
        <w:rPr>
          <w:rFonts w:ascii="Trebuchet MS" w:hAnsi="Trebuchet MS"/>
          <w:noProof/>
          <w:lang w:eastAsia="es-CO"/>
        </w:rPr>
        <w:drawing>
          <wp:anchor distT="0" distB="0" distL="114300" distR="114300" simplePos="0" relativeHeight="251672576" behindDoc="0" locked="0" layoutInCell="1" allowOverlap="1" wp14:anchorId="0E689EC2" wp14:editId="5E9F1EFD">
            <wp:simplePos x="0" y="0"/>
            <wp:positionH relativeFrom="column">
              <wp:posOffset>3196961</wp:posOffset>
            </wp:positionH>
            <wp:positionV relativeFrom="paragraph">
              <wp:posOffset>8890</wp:posOffset>
            </wp:positionV>
            <wp:extent cx="1602105" cy="2419350"/>
            <wp:effectExtent l="0" t="0" r="0" b="0"/>
            <wp:wrapSquare wrapText="bothSides"/>
            <wp:docPr id="112" name="Imagen 112" descr="http://observatorio.dadep.gov.co/sites/default/files/publicaciones/portada_2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bservatorio.dadep.gov.co/sites/default/files/publicaciones/portada_2_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210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06C">
        <w:rPr>
          <w:rFonts w:ascii="Trebuchet MS" w:hAnsi="Trebuchet MS"/>
          <w:noProof/>
          <w:lang w:eastAsia="es-CO"/>
        </w:rPr>
        <w:drawing>
          <wp:anchor distT="0" distB="0" distL="114300" distR="114300" simplePos="0" relativeHeight="251671552" behindDoc="0" locked="0" layoutInCell="1" allowOverlap="1" wp14:anchorId="1974B7B0" wp14:editId="2DB7A45E">
            <wp:simplePos x="0" y="0"/>
            <wp:positionH relativeFrom="column">
              <wp:posOffset>1266561</wp:posOffset>
            </wp:positionH>
            <wp:positionV relativeFrom="paragraph">
              <wp:posOffset>8890</wp:posOffset>
            </wp:positionV>
            <wp:extent cx="1567180" cy="2419350"/>
            <wp:effectExtent l="0" t="0" r="0" b="0"/>
            <wp:wrapSquare wrapText="bothSides"/>
            <wp:docPr id="111" name="Imagen 111" descr="http://observatorio.dadep.gov.co/sites/default/files/publicaciones/portad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servatorio.dadep.gov.co/sites/default/files/publicaciones/portada_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6718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9D7" w:rsidRPr="00C1706C">
        <w:rPr>
          <w:rFonts w:ascii="Trebuchet MS" w:hAnsi="Trebuchet MS"/>
          <w:noProof/>
          <w:lang w:eastAsia="es-CO"/>
        </w:rPr>
        <w:t xml:space="preserve"> </w:t>
      </w:r>
    </w:p>
    <w:p w:rsidR="00EA79D7" w:rsidRPr="00C1706C" w:rsidRDefault="00EA79D7" w:rsidP="00EA79D7">
      <w:pPr>
        <w:shd w:val="clear" w:color="auto" w:fill="FFFFFF"/>
        <w:spacing w:after="0"/>
        <w:contextualSpacing/>
        <w:jc w:val="both"/>
        <w:rPr>
          <w:rFonts w:ascii="Trebuchet MS" w:hAnsi="Trebuchet MS"/>
        </w:rPr>
      </w:pPr>
    </w:p>
    <w:p w:rsidR="00EA79D7" w:rsidRPr="00C1706C" w:rsidRDefault="00EA79D7" w:rsidP="00EA79D7">
      <w:pPr>
        <w:shd w:val="clear" w:color="auto" w:fill="FFFFFF"/>
        <w:spacing w:after="0"/>
        <w:contextualSpacing/>
        <w:jc w:val="both"/>
        <w:rPr>
          <w:rFonts w:ascii="Trebuchet MS" w:hAnsi="Trebuchet MS"/>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FC3619" w:rsidP="00EA79D7">
      <w:pPr>
        <w:shd w:val="clear" w:color="auto" w:fill="FFFFFF"/>
        <w:spacing w:after="0"/>
        <w:contextualSpacing/>
        <w:jc w:val="both"/>
        <w:rPr>
          <w:rFonts w:ascii="Trebuchet MS" w:eastAsiaTheme="majorEastAsia" w:hAnsi="Trebuchet MS" w:cs="Times New Roman"/>
          <w:b/>
          <w:bCs/>
          <w:color w:val="4F81BD" w:themeColor="accent1"/>
        </w:rPr>
      </w:pPr>
      <w:r w:rsidRPr="00C1706C">
        <w:rPr>
          <w:rFonts w:ascii="Trebuchet MS" w:hAnsi="Trebuchet MS"/>
          <w:noProof/>
          <w:lang w:eastAsia="es-CO"/>
        </w:rPr>
        <w:lastRenderedPageBreak/>
        <w:drawing>
          <wp:anchor distT="0" distB="0" distL="114300" distR="114300" simplePos="0" relativeHeight="251674624" behindDoc="0" locked="0" layoutInCell="1" allowOverlap="1" wp14:anchorId="41BB9F3B" wp14:editId="55D87818">
            <wp:simplePos x="0" y="0"/>
            <wp:positionH relativeFrom="column">
              <wp:posOffset>2070471</wp:posOffset>
            </wp:positionH>
            <wp:positionV relativeFrom="paragraph">
              <wp:posOffset>2540</wp:posOffset>
            </wp:positionV>
            <wp:extent cx="1676400" cy="2586990"/>
            <wp:effectExtent l="0" t="0" r="0" b="3810"/>
            <wp:wrapSquare wrapText="bothSides"/>
            <wp:docPr id="114" name="Imagen 114" descr="http://observatorio.dadep.gov.co/sites/default/files/publicaciones/portada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bservatorio.dadep.gov.co/sites/default/files/publicaciones/portada_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76400" cy="2586990"/>
                    </a:xfrm>
                    <a:prstGeom prst="rect">
                      <a:avLst/>
                    </a:prstGeom>
                    <a:noFill/>
                    <a:ln>
                      <a:noFill/>
                    </a:ln>
                  </pic:spPr>
                </pic:pic>
              </a:graphicData>
            </a:graphic>
          </wp:anchor>
        </w:drawing>
      </w:r>
      <w:r w:rsidR="00EA79D7" w:rsidRPr="00C1706C">
        <w:rPr>
          <w:rFonts w:ascii="Trebuchet MS" w:hAnsi="Trebuchet MS"/>
          <w:noProof/>
          <w:lang w:eastAsia="es-CO"/>
        </w:rPr>
        <w:drawing>
          <wp:anchor distT="0" distB="0" distL="114300" distR="114300" simplePos="0" relativeHeight="251675648" behindDoc="0" locked="0" layoutInCell="1" allowOverlap="1" wp14:anchorId="79298449" wp14:editId="48C4D211">
            <wp:simplePos x="0" y="0"/>
            <wp:positionH relativeFrom="column">
              <wp:posOffset>4074531</wp:posOffset>
            </wp:positionH>
            <wp:positionV relativeFrom="paragraph">
              <wp:posOffset>31115</wp:posOffset>
            </wp:positionV>
            <wp:extent cx="1666875" cy="2589530"/>
            <wp:effectExtent l="0" t="0" r="9525" b="1270"/>
            <wp:wrapSquare wrapText="bothSides"/>
            <wp:docPr id="115" name="Imagen 115" descr="http://observatorio.dadep.gov.co/sites/default/files/publicaciones/portada_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bservatorio.dadep.gov.co/sites/default/files/publicaciones/portada_5_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6875"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shd w:val="clear" w:color="auto" w:fill="FFFFFF"/>
        <w:spacing w:after="0"/>
        <w:contextualSpacing/>
        <w:jc w:val="both"/>
        <w:rPr>
          <w:rFonts w:ascii="Trebuchet MS" w:eastAsiaTheme="majorEastAsia" w:hAnsi="Trebuchet MS" w:cs="Times New Roman"/>
          <w:b/>
          <w:bCs/>
          <w:color w:val="4F81BD" w:themeColor="accent1"/>
        </w:rPr>
      </w:pP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4C0B1A" w:rsidRPr="00227E25" w:rsidRDefault="004C0B1A" w:rsidP="004C0B1A">
      <w:pPr>
        <w:pStyle w:val="Ttulo2"/>
        <w:ind w:left="1843"/>
        <w:rPr>
          <w:rFonts w:eastAsia="MS Gothic" w:cs="Calibri"/>
          <w:bCs/>
          <w:color w:val="000000"/>
          <w:sz w:val="24"/>
          <w:szCs w:val="24"/>
        </w:rPr>
      </w:pPr>
      <w:bookmarkStart w:id="229" w:name="_Toc24717616"/>
      <w:bookmarkStart w:id="230" w:name="_Hlk23231823"/>
      <w:r w:rsidRPr="00227E25">
        <w:rPr>
          <w:rFonts w:eastAsia="MS Gothic" w:cs="Calibri"/>
          <w:bCs/>
          <w:color w:val="000000"/>
          <w:sz w:val="24"/>
          <w:szCs w:val="24"/>
        </w:rPr>
        <w:t>3.5.3.1.</w:t>
      </w:r>
      <w:r>
        <w:rPr>
          <w:rFonts w:eastAsia="MS Gothic" w:cs="Calibri"/>
          <w:bCs/>
          <w:color w:val="000000"/>
          <w:sz w:val="24"/>
          <w:szCs w:val="24"/>
        </w:rPr>
        <w:t>3</w:t>
      </w:r>
      <w:r w:rsidRPr="00227E25">
        <w:rPr>
          <w:rFonts w:eastAsia="MS Gothic" w:cs="Calibri"/>
          <w:bCs/>
          <w:color w:val="000000"/>
          <w:sz w:val="24"/>
          <w:szCs w:val="24"/>
        </w:rPr>
        <w:t xml:space="preserve"> </w:t>
      </w:r>
      <w:r>
        <w:rPr>
          <w:rFonts w:eastAsia="MS Gothic" w:cs="Calibri"/>
          <w:bCs/>
          <w:color w:val="000000"/>
          <w:sz w:val="24"/>
          <w:szCs w:val="24"/>
        </w:rPr>
        <w:t>Investigaciones</w:t>
      </w:r>
      <w:bookmarkEnd w:id="229"/>
    </w:p>
    <w:bookmarkEnd w:id="230"/>
    <w:p w:rsidR="004C0B1A" w:rsidRDefault="004C0B1A" w:rsidP="00EA79D7">
      <w:pPr>
        <w:pBdr>
          <w:top w:val="nil"/>
          <w:left w:val="nil"/>
          <w:bottom w:val="nil"/>
          <w:right w:val="nil"/>
          <w:between w:val="nil"/>
        </w:pBdr>
        <w:spacing w:after="0"/>
        <w:contextualSpacing/>
        <w:jc w:val="both"/>
        <w:rPr>
          <w:rFonts w:ascii="Trebuchet MS" w:eastAsia="Arial" w:hAnsi="Trebuchet MS" w:cs="Calibri"/>
        </w:rPr>
      </w:pP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Default="00EA79D7" w:rsidP="004C0B1A">
      <w:pPr>
        <w:pStyle w:val="Prrafodelista"/>
        <w:ind w:left="1843"/>
        <w:jc w:val="both"/>
        <w:rPr>
          <w:rFonts w:ascii="Trebuchet MS" w:eastAsia="Calibri" w:hAnsi="Trebuchet MS" w:cs="Calibri"/>
        </w:rPr>
      </w:pPr>
      <w:r w:rsidRPr="00C1706C">
        <w:rPr>
          <w:rFonts w:ascii="Trebuchet MS" w:eastAsia="Calibri" w:hAnsi="Trebuchet MS" w:cs="Calibri"/>
        </w:rPr>
        <w:t>La producción de investigaciones tanto cualitativas como cuantitativas realizadas por el Observatorio están enmarcadas en la temática de generación, recuperación y sostenibilidad del espacio público, desarrollando de esta manera información confiable sobre las dinámicas cambiantes del mismo. A la fecha las investigaciones llevadas a cabo son las siguientes:</w:t>
      </w:r>
    </w:p>
    <w:p w:rsidR="001E2253" w:rsidRDefault="001E2253" w:rsidP="004C0B1A">
      <w:pPr>
        <w:pStyle w:val="Prrafodelista"/>
        <w:ind w:left="1843"/>
        <w:jc w:val="both"/>
        <w:rPr>
          <w:rFonts w:ascii="Trebuchet MS" w:eastAsia="Calibri" w:hAnsi="Trebuchet MS" w:cs="Calibri"/>
        </w:rPr>
      </w:pPr>
    </w:p>
    <w:tbl>
      <w:tblPr>
        <w:tblStyle w:val="Tablaconcuadrcula6concolores-nfasis3"/>
        <w:tblW w:w="8931"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4A0" w:firstRow="1" w:lastRow="0" w:firstColumn="1" w:lastColumn="0" w:noHBand="0" w:noVBand="1"/>
      </w:tblPr>
      <w:tblGrid>
        <w:gridCol w:w="3256"/>
        <w:gridCol w:w="2976"/>
        <w:gridCol w:w="2699"/>
      </w:tblGrid>
      <w:tr w:rsidR="00484B98" w:rsidRPr="006D19D0" w:rsidTr="00A52237">
        <w:trPr>
          <w:cnfStyle w:val="100000000000" w:firstRow="1" w:lastRow="0" w:firstColumn="0" w:lastColumn="0" w:oddVBand="0" w:evenVBand="0" w:oddHBand="0" w:evenHBand="0" w:firstRowFirstColumn="0" w:firstRowLastColumn="0" w:lastRowFirstColumn="0" w:lastRowLastColumn="0"/>
          <w:trHeight w:val="312"/>
          <w:tblHeader/>
          <w:jc w:val="right"/>
        </w:trPr>
        <w:tc>
          <w:tcPr>
            <w:cnfStyle w:val="001000000000" w:firstRow="0" w:lastRow="0" w:firstColumn="1" w:lastColumn="0" w:oddVBand="0" w:evenVBand="0" w:oddHBand="0" w:evenHBand="0" w:firstRowFirstColumn="0" w:firstRowLastColumn="0" w:lastRowFirstColumn="0" w:lastRowLastColumn="0"/>
            <w:tcW w:w="3256" w:type="dxa"/>
            <w:tcBorders>
              <w:bottom w:val="none" w:sz="0" w:space="0" w:color="auto"/>
            </w:tcBorders>
            <w:shd w:val="clear" w:color="auto" w:fill="FFFFFF" w:themeFill="background1"/>
            <w:vAlign w:val="center"/>
          </w:tcPr>
          <w:p w:rsidR="00484B98" w:rsidRDefault="00484B98" w:rsidP="001E2253">
            <w:pPr>
              <w:jc w:val="center"/>
              <w:rPr>
                <w:rFonts w:ascii="Trebuchet MS" w:eastAsiaTheme="majorEastAsia" w:hAnsi="Trebuchet MS" w:cstheme="majorBidi"/>
                <w:b w:val="0"/>
                <w:bCs w:val="0"/>
                <w:color w:val="000000" w:themeColor="text1"/>
                <w:sz w:val="18"/>
                <w:szCs w:val="18"/>
              </w:rPr>
            </w:pPr>
          </w:p>
          <w:p w:rsidR="00484B98" w:rsidRPr="006D19D0" w:rsidRDefault="00484B98" w:rsidP="00484B98">
            <w:pPr>
              <w:jc w:val="center"/>
              <w:rPr>
                <w:rFonts w:ascii="Trebuchet MS" w:eastAsiaTheme="majorEastAsia" w:hAnsi="Trebuchet MS" w:cstheme="majorBidi"/>
                <w:b w:val="0"/>
                <w:bCs w:val="0"/>
                <w:color w:val="000000" w:themeColor="text1"/>
                <w:sz w:val="18"/>
                <w:szCs w:val="18"/>
              </w:rPr>
            </w:pPr>
            <w:r>
              <w:rPr>
                <w:rFonts w:ascii="Trebuchet MS" w:eastAsiaTheme="majorEastAsia" w:hAnsi="Trebuchet MS" w:cstheme="majorBidi"/>
                <w:b w:val="0"/>
                <w:bCs w:val="0"/>
                <w:color w:val="000000" w:themeColor="text1"/>
                <w:sz w:val="18"/>
                <w:szCs w:val="18"/>
              </w:rPr>
              <w:t>2016</w:t>
            </w:r>
          </w:p>
        </w:tc>
        <w:tc>
          <w:tcPr>
            <w:tcW w:w="2976" w:type="dxa"/>
            <w:tcBorders>
              <w:bottom w:val="none" w:sz="0" w:space="0" w:color="auto"/>
            </w:tcBorders>
            <w:shd w:val="clear" w:color="auto" w:fill="FFFFFF" w:themeFill="background1"/>
            <w:vAlign w:val="center"/>
          </w:tcPr>
          <w:p w:rsidR="00484B98" w:rsidRPr="006D19D0" w:rsidRDefault="00484B98" w:rsidP="001E2253">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hAnsi="Trebuchet MS"/>
                <w:b w:val="0"/>
                <w:bCs w:val="0"/>
                <w:color w:val="000000" w:themeColor="text1"/>
                <w:sz w:val="18"/>
                <w:szCs w:val="18"/>
              </w:rPr>
              <w:t>2017</w:t>
            </w:r>
          </w:p>
        </w:tc>
        <w:tc>
          <w:tcPr>
            <w:tcW w:w="2699" w:type="dxa"/>
            <w:tcBorders>
              <w:bottom w:val="none" w:sz="0" w:space="0" w:color="auto"/>
            </w:tcBorders>
            <w:shd w:val="clear" w:color="auto" w:fill="FFFFFF" w:themeFill="background1"/>
            <w:vAlign w:val="center"/>
          </w:tcPr>
          <w:p w:rsidR="00484B98" w:rsidRDefault="00484B98" w:rsidP="001E2253">
            <w:pPr>
              <w:jc w:val="center"/>
              <w:cnfStyle w:val="100000000000" w:firstRow="1" w:lastRow="0" w:firstColumn="0" w:lastColumn="0" w:oddVBand="0" w:evenVBand="0" w:oddHBand="0" w:evenHBand="0" w:firstRowFirstColumn="0" w:firstRowLastColumn="0" w:lastRowFirstColumn="0" w:lastRowLastColumn="0"/>
              <w:rPr>
                <w:rFonts w:ascii="Trebuchet MS" w:eastAsiaTheme="majorEastAsia" w:hAnsi="Trebuchet MS" w:cstheme="majorBidi"/>
                <w:b w:val="0"/>
                <w:bCs w:val="0"/>
                <w:color w:val="000000" w:themeColor="text1"/>
                <w:sz w:val="18"/>
                <w:szCs w:val="18"/>
              </w:rPr>
            </w:pPr>
            <w:r>
              <w:rPr>
                <w:rFonts w:ascii="Trebuchet MS" w:hAnsi="Trebuchet MS"/>
                <w:b w:val="0"/>
                <w:bCs w:val="0"/>
                <w:color w:val="000000" w:themeColor="text1"/>
                <w:sz w:val="18"/>
                <w:szCs w:val="18"/>
              </w:rPr>
              <w:t>2018</w:t>
            </w:r>
          </w:p>
        </w:tc>
      </w:tr>
      <w:tr w:rsidR="00484B98" w:rsidRPr="006D19D0" w:rsidTr="00A52237">
        <w:trPr>
          <w:cnfStyle w:val="000000100000" w:firstRow="0" w:lastRow="0" w:firstColumn="0" w:lastColumn="0" w:oddVBand="0" w:evenVBand="0" w:oddHBand="1" w:evenHBand="0" w:firstRowFirstColumn="0" w:firstRowLastColumn="0" w:lastRowFirstColumn="0" w:lastRowLastColumn="0"/>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484B98" w:rsidRPr="00160CAD" w:rsidRDefault="00484B98" w:rsidP="001E2253">
            <w:pPr>
              <w:jc w:val="both"/>
              <w:rPr>
                <w:rFonts w:ascii="Trebuchet MS" w:eastAsiaTheme="majorEastAsia" w:hAnsi="Trebuchet MS" w:cstheme="majorBidi"/>
                <w:b w:val="0"/>
                <w:bCs w:val="0"/>
                <w:color w:val="000000" w:themeColor="text1"/>
                <w:sz w:val="18"/>
                <w:szCs w:val="18"/>
              </w:rPr>
            </w:pPr>
            <w:r>
              <w:rPr>
                <w:rFonts w:ascii="Trebuchet MS" w:hAnsi="Trebuchet MS"/>
                <w:b w:val="0"/>
                <w:bCs w:val="0"/>
                <w:color w:val="000000" w:themeColor="text1"/>
                <w:sz w:val="18"/>
                <w:szCs w:val="18"/>
              </w:rPr>
              <w:t>Análisis de compacidad corregida para Bogotá</w:t>
            </w:r>
          </w:p>
        </w:tc>
        <w:tc>
          <w:tcPr>
            <w:tcW w:w="2976" w:type="dxa"/>
            <w:shd w:val="clear" w:color="auto" w:fill="FFFFFF" w:themeFill="background1"/>
            <w:vAlign w:val="center"/>
          </w:tcPr>
          <w:p w:rsidR="00484B98" w:rsidRPr="005E626A" w:rsidRDefault="00484B98" w:rsidP="001E2253">
            <w:pPr>
              <w:jc w:val="center"/>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¿Equidad en la distribución del espacio público en Bogotá?</w:t>
            </w:r>
          </w:p>
        </w:tc>
        <w:tc>
          <w:tcPr>
            <w:tcW w:w="2699" w:type="dxa"/>
            <w:shd w:val="clear" w:color="auto" w:fill="FFFFFF" w:themeFill="background1"/>
            <w:vAlign w:val="center"/>
          </w:tcPr>
          <w:p w:rsidR="00484B98" w:rsidRPr="005E626A" w:rsidRDefault="00484B98" w:rsidP="001E2253">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Modelo para priorizar intervenciones urbanas integrales en el espacio público de Bogotá</w:t>
            </w:r>
          </w:p>
        </w:tc>
      </w:tr>
      <w:tr w:rsidR="00484B98" w:rsidRPr="006D19D0" w:rsidTr="00A52237">
        <w:trPr>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484B98" w:rsidRDefault="00484B98"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t>Movilidad peatonal en tramos viales de alto impacto peatonal y vehicular en Bogotá. Estudio de caso calle 72 y calle 116</w:t>
            </w:r>
          </w:p>
        </w:tc>
        <w:tc>
          <w:tcPr>
            <w:tcW w:w="2976" w:type="dxa"/>
            <w:shd w:val="clear" w:color="auto" w:fill="FFFFFF" w:themeFill="background1"/>
            <w:vAlign w:val="center"/>
          </w:tcPr>
          <w:p w:rsidR="00484B98" w:rsidRDefault="00484B98" w:rsidP="001E2253">
            <w:pPr>
              <w:jc w:val="center"/>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 xml:space="preserve">Índice de </w:t>
            </w:r>
            <w:proofErr w:type="spellStart"/>
            <w:r>
              <w:rPr>
                <w:rFonts w:ascii="Trebuchet MS" w:hAnsi="Trebuchet MS"/>
                <w:color w:val="000000" w:themeColor="text1"/>
                <w:sz w:val="18"/>
                <w:szCs w:val="18"/>
              </w:rPr>
              <w:t>caminabilidad</w:t>
            </w:r>
            <w:proofErr w:type="spellEnd"/>
            <w:r>
              <w:rPr>
                <w:rFonts w:ascii="Trebuchet MS" w:hAnsi="Trebuchet MS"/>
                <w:color w:val="000000" w:themeColor="text1"/>
                <w:sz w:val="18"/>
                <w:szCs w:val="18"/>
              </w:rPr>
              <w:t xml:space="preserve"> y precio del suelo: un análisis para la ciudad de Bogotá.</w:t>
            </w:r>
          </w:p>
        </w:tc>
        <w:tc>
          <w:tcPr>
            <w:tcW w:w="2699" w:type="dxa"/>
            <w:shd w:val="clear" w:color="auto" w:fill="FFFFFF" w:themeFill="background1"/>
            <w:vAlign w:val="center"/>
          </w:tcPr>
          <w:p w:rsidR="00484B98" w:rsidRDefault="00484B98" w:rsidP="001E2253">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Impacto social y espacial de las intervenciones en el espacio público.</w:t>
            </w:r>
          </w:p>
        </w:tc>
      </w:tr>
      <w:tr w:rsidR="00484B98" w:rsidRPr="006D19D0" w:rsidTr="00A52237">
        <w:trPr>
          <w:cnfStyle w:val="000000100000" w:firstRow="0" w:lastRow="0" w:firstColumn="0" w:lastColumn="0" w:oddVBand="0" w:evenVBand="0" w:oddHBand="1" w:evenHBand="0" w:firstRowFirstColumn="0" w:firstRowLastColumn="0" w:lastRowFirstColumn="0" w:lastRowLastColumn="0"/>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484B98" w:rsidRDefault="00FE58CD"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t>Valoración económica del sistema vial de la ciudad de Bogotá</w:t>
            </w:r>
          </w:p>
        </w:tc>
        <w:tc>
          <w:tcPr>
            <w:tcW w:w="2976" w:type="dxa"/>
            <w:shd w:val="clear" w:color="auto" w:fill="FFFFFF" w:themeFill="background1"/>
            <w:vAlign w:val="center"/>
          </w:tcPr>
          <w:p w:rsidR="00484B98" w:rsidRDefault="00FE58CD" w:rsidP="001E2253">
            <w:pPr>
              <w:jc w:val="center"/>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Desarrollo de indicadores de espacio público y su visualización en el observatorio de espacio público</w:t>
            </w:r>
          </w:p>
        </w:tc>
        <w:tc>
          <w:tcPr>
            <w:tcW w:w="2699" w:type="dxa"/>
            <w:shd w:val="clear" w:color="auto" w:fill="FFFFFF" w:themeFill="background1"/>
            <w:vAlign w:val="center"/>
          </w:tcPr>
          <w:p w:rsidR="00484B98" w:rsidRDefault="00FE58CD" w:rsidP="001E2253">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 xml:space="preserve">Batería de indicadores: indicadores de </w:t>
            </w:r>
            <w:proofErr w:type="spellStart"/>
            <w:r>
              <w:rPr>
                <w:rFonts w:ascii="Trebuchet MS" w:eastAsiaTheme="majorEastAsia" w:hAnsi="Trebuchet MS" w:cstheme="majorBidi"/>
                <w:color w:val="000000" w:themeColor="text1"/>
                <w:sz w:val="18"/>
                <w:szCs w:val="18"/>
              </w:rPr>
              <w:t>caminabilidad</w:t>
            </w:r>
            <w:proofErr w:type="spellEnd"/>
            <w:r>
              <w:rPr>
                <w:rFonts w:ascii="Trebuchet MS" w:eastAsiaTheme="majorEastAsia" w:hAnsi="Trebuchet MS" w:cstheme="majorBidi"/>
                <w:color w:val="000000" w:themeColor="text1"/>
                <w:sz w:val="18"/>
                <w:szCs w:val="18"/>
              </w:rPr>
              <w:t>. Estudio de caso UPZ las nieves</w:t>
            </w:r>
          </w:p>
        </w:tc>
      </w:tr>
      <w:tr w:rsidR="00FE58CD" w:rsidRPr="006D19D0" w:rsidTr="00A52237">
        <w:trPr>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FE58CD" w:rsidRDefault="005A4F4D"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t>El espacio público y las calles del futuro en las agendas urbanas.</w:t>
            </w:r>
          </w:p>
        </w:tc>
        <w:tc>
          <w:tcPr>
            <w:tcW w:w="2976" w:type="dxa"/>
            <w:shd w:val="clear" w:color="auto" w:fill="FFFFFF" w:themeFill="background1"/>
            <w:vAlign w:val="center"/>
          </w:tcPr>
          <w:p w:rsidR="00FE58CD" w:rsidRDefault="005A4F4D" w:rsidP="001E2253">
            <w:pPr>
              <w:jc w:val="center"/>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Seguimiento a la operatividad del Observatorio del espacio público</w:t>
            </w:r>
          </w:p>
        </w:tc>
        <w:tc>
          <w:tcPr>
            <w:tcW w:w="2699" w:type="dxa"/>
            <w:shd w:val="clear" w:color="auto" w:fill="FFFFFF" w:themeFill="background1"/>
            <w:vAlign w:val="center"/>
          </w:tcPr>
          <w:p w:rsidR="00FE58CD" w:rsidRDefault="005A4F4D" w:rsidP="001E2253">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Seguimiento a la operatividad del Observatorio del espacio público.</w:t>
            </w:r>
          </w:p>
        </w:tc>
      </w:tr>
      <w:tr w:rsidR="00624CFC" w:rsidRPr="006D19D0" w:rsidTr="00A52237">
        <w:trPr>
          <w:cnfStyle w:val="000000100000" w:firstRow="0" w:lastRow="0" w:firstColumn="0" w:lastColumn="0" w:oddVBand="0" w:evenVBand="0" w:oddHBand="1" w:evenHBand="0" w:firstRowFirstColumn="0" w:firstRowLastColumn="0" w:lastRowFirstColumn="0" w:lastRowLastColumn="0"/>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624CFC" w:rsidRDefault="00624CFC"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t>Seminario del espacio público 2016 “Mirar la calle”.</w:t>
            </w:r>
          </w:p>
        </w:tc>
        <w:tc>
          <w:tcPr>
            <w:tcW w:w="2976" w:type="dxa"/>
            <w:vMerge w:val="restart"/>
            <w:shd w:val="clear" w:color="auto" w:fill="FFFFFF" w:themeFill="background1"/>
            <w:vAlign w:val="center"/>
          </w:tcPr>
          <w:p w:rsidR="00624CFC" w:rsidRDefault="00624CFC" w:rsidP="001E2253">
            <w:pPr>
              <w:jc w:val="center"/>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 xml:space="preserve">Formulación de la política Distrital de espacio público para Bogotá.                                                                   </w:t>
            </w:r>
          </w:p>
        </w:tc>
        <w:tc>
          <w:tcPr>
            <w:tcW w:w="2699" w:type="dxa"/>
            <w:vMerge w:val="restart"/>
            <w:shd w:val="clear" w:color="auto" w:fill="FFFFFF" w:themeFill="background1"/>
            <w:vAlign w:val="center"/>
          </w:tcPr>
          <w:p w:rsidR="00624CFC" w:rsidRDefault="00624CFC" w:rsidP="001E2253">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 xml:space="preserve">Aplicación de </w:t>
            </w:r>
            <w:proofErr w:type="spellStart"/>
            <w:r>
              <w:rPr>
                <w:rFonts w:ascii="Trebuchet MS" w:eastAsiaTheme="majorEastAsia" w:hAnsi="Trebuchet MS" w:cstheme="majorBidi"/>
                <w:color w:val="000000" w:themeColor="text1"/>
                <w:sz w:val="18"/>
                <w:szCs w:val="18"/>
              </w:rPr>
              <w:t>Antrópolis</w:t>
            </w:r>
            <w:proofErr w:type="spellEnd"/>
            <w:r>
              <w:rPr>
                <w:rFonts w:ascii="Trebuchet MS" w:eastAsiaTheme="majorEastAsia" w:hAnsi="Trebuchet MS" w:cstheme="majorBidi"/>
                <w:color w:val="000000" w:themeColor="text1"/>
                <w:sz w:val="18"/>
                <w:szCs w:val="18"/>
              </w:rPr>
              <w:t xml:space="preserve"> como una herramienta lúdica </w:t>
            </w:r>
            <w:r>
              <w:rPr>
                <w:rFonts w:ascii="Trebuchet MS" w:eastAsiaTheme="majorEastAsia" w:hAnsi="Trebuchet MS" w:cstheme="majorBidi"/>
                <w:color w:val="000000" w:themeColor="text1"/>
                <w:sz w:val="18"/>
                <w:szCs w:val="18"/>
              </w:rPr>
              <w:lastRenderedPageBreak/>
              <w:t xml:space="preserve">pedagógica para incentivar las buenas </w:t>
            </w:r>
            <w:r w:rsidRPr="005A4F4D">
              <w:rPr>
                <w:rFonts w:ascii="Trebuchet MS" w:eastAsiaTheme="majorEastAsia" w:hAnsi="Trebuchet MS" w:cstheme="majorBidi"/>
                <w:color w:val="C0504D" w:themeColor="accent2"/>
                <w:sz w:val="18"/>
                <w:szCs w:val="18"/>
              </w:rPr>
              <w:t xml:space="preserve">prácticas en la </w:t>
            </w:r>
          </w:p>
        </w:tc>
      </w:tr>
      <w:tr w:rsidR="00624CFC" w:rsidRPr="006D19D0" w:rsidTr="00A52237">
        <w:trPr>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624CFC" w:rsidRDefault="00624CFC"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lastRenderedPageBreak/>
              <w:t>Estructuración, lanzamiento y seguimiento del Observatorio del espacio público</w:t>
            </w:r>
          </w:p>
        </w:tc>
        <w:tc>
          <w:tcPr>
            <w:tcW w:w="2976" w:type="dxa"/>
            <w:vMerge/>
            <w:shd w:val="clear" w:color="auto" w:fill="FFFFFF" w:themeFill="background1"/>
            <w:vAlign w:val="center"/>
          </w:tcPr>
          <w:p w:rsidR="00624CFC" w:rsidRDefault="00624CFC" w:rsidP="001E2253">
            <w:pPr>
              <w:jc w:val="center"/>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p>
        </w:tc>
        <w:tc>
          <w:tcPr>
            <w:tcW w:w="2699" w:type="dxa"/>
            <w:vMerge/>
            <w:shd w:val="clear" w:color="auto" w:fill="FFFFFF" w:themeFill="background1"/>
            <w:vAlign w:val="center"/>
          </w:tcPr>
          <w:p w:rsidR="00624CFC" w:rsidRDefault="00624CFC" w:rsidP="001E2253">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tc>
      </w:tr>
      <w:tr w:rsidR="00624CFC" w:rsidRPr="006D19D0" w:rsidTr="00A52237">
        <w:trPr>
          <w:cnfStyle w:val="000000100000" w:firstRow="0" w:lastRow="0" w:firstColumn="0" w:lastColumn="0" w:oddVBand="0" w:evenVBand="0" w:oddHBand="1" w:evenHBand="0" w:firstRowFirstColumn="0" w:firstRowLastColumn="0" w:lastRowFirstColumn="0" w:lastRowLastColumn="0"/>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624CFC" w:rsidRDefault="00624CFC"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t>Evento Distrital de valoración de espacio público 2016</w:t>
            </w:r>
          </w:p>
        </w:tc>
        <w:tc>
          <w:tcPr>
            <w:tcW w:w="2976" w:type="dxa"/>
            <w:vMerge w:val="restart"/>
            <w:shd w:val="clear" w:color="auto" w:fill="FFFFFF" w:themeFill="background1"/>
            <w:vAlign w:val="center"/>
          </w:tcPr>
          <w:p w:rsidR="00624CFC" w:rsidRDefault="00624CFC" w:rsidP="001E2253">
            <w:pPr>
              <w:jc w:val="center"/>
              <w:cnfStyle w:val="000000100000" w:firstRow="0" w:lastRow="0" w:firstColumn="0" w:lastColumn="0" w:oddVBand="0" w:evenVBand="0" w:oddHBand="1" w:evenHBand="0" w:firstRowFirstColumn="0" w:firstRowLastColumn="0" w:lastRowFirstColumn="0" w:lastRowLastColumn="0"/>
              <w:rPr>
                <w:rFonts w:ascii="Trebuchet MS" w:hAnsi="Trebuchet MS"/>
                <w:color w:val="000000" w:themeColor="text1"/>
                <w:sz w:val="18"/>
                <w:szCs w:val="18"/>
              </w:rPr>
            </w:pPr>
            <w:r>
              <w:rPr>
                <w:rFonts w:ascii="Trebuchet MS" w:hAnsi="Trebuchet MS"/>
                <w:color w:val="000000" w:themeColor="text1"/>
                <w:sz w:val="18"/>
                <w:szCs w:val="18"/>
              </w:rPr>
              <w:t xml:space="preserve">Aplicación de </w:t>
            </w:r>
            <w:proofErr w:type="spellStart"/>
            <w:r>
              <w:rPr>
                <w:rFonts w:ascii="Trebuchet MS" w:hAnsi="Trebuchet MS"/>
                <w:color w:val="000000" w:themeColor="text1"/>
                <w:sz w:val="18"/>
                <w:szCs w:val="18"/>
              </w:rPr>
              <w:t>Antrópolis</w:t>
            </w:r>
            <w:proofErr w:type="spellEnd"/>
            <w:r>
              <w:rPr>
                <w:rFonts w:ascii="Trebuchet MS" w:hAnsi="Trebuchet MS"/>
                <w:color w:val="000000" w:themeColor="text1"/>
                <w:sz w:val="18"/>
                <w:szCs w:val="18"/>
              </w:rPr>
              <w:t xml:space="preserve"> como una herramienta lúdica pedagógica para incentivar las buenas </w:t>
            </w:r>
            <w:r w:rsidR="00A52237">
              <w:rPr>
                <w:rFonts w:ascii="Trebuchet MS" w:hAnsi="Trebuchet MS"/>
                <w:color w:val="000000" w:themeColor="text1"/>
                <w:sz w:val="18"/>
                <w:szCs w:val="18"/>
              </w:rPr>
              <w:t>prácticas</w:t>
            </w:r>
            <w:r>
              <w:rPr>
                <w:rFonts w:ascii="Trebuchet MS" w:hAnsi="Trebuchet MS"/>
                <w:color w:val="000000" w:themeColor="text1"/>
                <w:sz w:val="18"/>
                <w:szCs w:val="18"/>
              </w:rPr>
              <w:t xml:space="preserve"> en la construcción de la ciudad 2017. </w:t>
            </w:r>
          </w:p>
        </w:tc>
        <w:tc>
          <w:tcPr>
            <w:tcW w:w="2699" w:type="dxa"/>
            <w:vMerge w:val="restart"/>
            <w:shd w:val="clear" w:color="auto" w:fill="FFFFFF" w:themeFill="background1"/>
            <w:vAlign w:val="center"/>
          </w:tcPr>
          <w:p w:rsidR="00624CFC" w:rsidRDefault="00624CFC" w:rsidP="001E2253">
            <w:pPr>
              <w:jc w:val="both"/>
              <w:cnfStyle w:val="000000100000" w:firstRow="0" w:lastRow="0" w:firstColumn="0" w:lastColumn="0" w:oddVBand="0" w:evenVBand="0" w:oddHBand="1" w:evenHBand="0" w:firstRowFirstColumn="0" w:firstRowLastColumn="0" w:lastRowFirstColumn="0" w:lastRowLastColumn="0"/>
              <w:rPr>
                <w:rFonts w:ascii="Trebuchet MS" w:eastAsiaTheme="majorEastAsia" w:hAnsi="Trebuchet MS" w:cstheme="majorBidi"/>
                <w:color w:val="000000" w:themeColor="text1"/>
                <w:sz w:val="18"/>
                <w:szCs w:val="18"/>
              </w:rPr>
            </w:pPr>
            <w:r>
              <w:rPr>
                <w:rFonts w:ascii="Trebuchet MS" w:eastAsiaTheme="majorEastAsia" w:hAnsi="Trebuchet MS" w:cstheme="majorBidi"/>
                <w:color w:val="000000" w:themeColor="text1"/>
                <w:sz w:val="18"/>
                <w:szCs w:val="18"/>
              </w:rPr>
              <w:t>Formulación de la política Distrital de espacio público de Bogotá D.C. – Fase de formulación y diseño implementación.</w:t>
            </w:r>
          </w:p>
        </w:tc>
      </w:tr>
      <w:tr w:rsidR="00624CFC" w:rsidRPr="006D19D0" w:rsidTr="00A52237">
        <w:trPr>
          <w:trHeight w:val="524"/>
          <w:jc w:val="right"/>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vAlign w:val="center"/>
          </w:tcPr>
          <w:p w:rsidR="00624CFC" w:rsidRDefault="00624CFC" w:rsidP="001E2253">
            <w:pPr>
              <w:jc w:val="both"/>
              <w:rPr>
                <w:rFonts w:ascii="Trebuchet MS" w:hAnsi="Trebuchet MS"/>
                <w:b w:val="0"/>
                <w:bCs w:val="0"/>
                <w:color w:val="000000" w:themeColor="text1"/>
                <w:sz w:val="18"/>
                <w:szCs w:val="18"/>
              </w:rPr>
            </w:pPr>
            <w:r>
              <w:rPr>
                <w:rFonts w:ascii="Trebuchet MS" w:hAnsi="Trebuchet MS"/>
                <w:b w:val="0"/>
                <w:bCs w:val="0"/>
                <w:color w:val="000000" w:themeColor="text1"/>
                <w:sz w:val="18"/>
                <w:szCs w:val="18"/>
              </w:rPr>
              <w:t>Diseño de una batería de indicadores del espacio público para la ciudad de Bogotá.</w:t>
            </w:r>
          </w:p>
        </w:tc>
        <w:tc>
          <w:tcPr>
            <w:tcW w:w="2976" w:type="dxa"/>
            <w:vMerge/>
            <w:shd w:val="clear" w:color="auto" w:fill="FFFFFF" w:themeFill="background1"/>
            <w:vAlign w:val="center"/>
          </w:tcPr>
          <w:p w:rsidR="00624CFC" w:rsidRDefault="00624CFC" w:rsidP="001E2253">
            <w:pPr>
              <w:jc w:val="center"/>
              <w:cnfStyle w:val="000000000000" w:firstRow="0" w:lastRow="0" w:firstColumn="0" w:lastColumn="0" w:oddVBand="0" w:evenVBand="0" w:oddHBand="0" w:evenHBand="0" w:firstRowFirstColumn="0" w:firstRowLastColumn="0" w:lastRowFirstColumn="0" w:lastRowLastColumn="0"/>
              <w:rPr>
                <w:rFonts w:ascii="Trebuchet MS" w:hAnsi="Trebuchet MS"/>
                <w:color w:val="000000" w:themeColor="text1"/>
                <w:sz w:val="18"/>
                <w:szCs w:val="18"/>
              </w:rPr>
            </w:pPr>
          </w:p>
        </w:tc>
        <w:tc>
          <w:tcPr>
            <w:tcW w:w="2699" w:type="dxa"/>
            <w:vMerge/>
            <w:shd w:val="clear" w:color="auto" w:fill="FFFFFF" w:themeFill="background1"/>
            <w:vAlign w:val="center"/>
          </w:tcPr>
          <w:p w:rsidR="00624CFC" w:rsidRDefault="00624CFC" w:rsidP="001E2253">
            <w:pPr>
              <w:jc w:val="both"/>
              <w:cnfStyle w:val="000000000000" w:firstRow="0" w:lastRow="0" w:firstColumn="0" w:lastColumn="0" w:oddVBand="0" w:evenVBand="0" w:oddHBand="0" w:evenHBand="0" w:firstRowFirstColumn="0" w:firstRowLastColumn="0" w:lastRowFirstColumn="0" w:lastRowLastColumn="0"/>
              <w:rPr>
                <w:rFonts w:ascii="Trebuchet MS" w:eastAsiaTheme="majorEastAsia" w:hAnsi="Trebuchet MS" w:cstheme="majorBidi"/>
                <w:color w:val="000000" w:themeColor="text1"/>
                <w:sz w:val="18"/>
                <w:szCs w:val="18"/>
              </w:rPr>
            </w:pPr>
          </w:p>
        </w:tc>
      </w:tr>
    </w:tbl>
    <w:p w:rsidR="001E2253" w:rsidRPr="00C1706C" w:rsidRDefault="001E2253" w:rsidP="004C0B1A">
      <w:pPr>
        <w:pStyle w:val="Prrafodelista"/>
        <w:ind w:left="1843"/>
        <w:jc w:val="both"/>
        <w:rPr>
          <w:rFonts w:ascii="Trebuchet MS" w:eastAsia="Calibri" w:hAnsi="Trebuchet MS" w:cs="Calibri"/>
        </w:rPr>
      </w:pPr>
    </w:p>
    <w:p w:rsidR="00EA79D7" w:rsidRPr="00C1706C" w:rsidRDefault="00890753" w:rsidP="00890753">
      <w:pPr>
        <w:pStyle w:val="Ttulo2"/>
        <w:ind w:left="1843"/>
        <w:rPr>
          <w:rFonts w:eastAsia="Arial" w:cs="Calibri"/>
        </w:rPr>
      </w:pPr>
      <w:bookmarkStart w:id="231" w:name="_Toc24717617"/>
      <w:bookmarkStart w:id="232" w:name="_Hlk23232044"/>
      <w:r w:rsidRPr="00227E25">
        <w:rPr>
          <w:rFonts w:eastAsia="MS Gothic" w:cs="Calibri"/>
          <w:bCs/>
          <w:color w:val="000000"/>
          <w:sz w:val="24"/>
          <w:szCs w:val="24"/>
        </w:rPr>
        <w:t>3.5.3.1.</w:t>
      </w:r>
      <w:r>
        <w:rPr>
          <w:rFonts w:eastAsia="MS Gothic" w:cs="Calibri"/>
          <w:bCs/>
          <w:color w:val="000000"/>
          <w:sz w:val="24"/>
          <w:szCs w:val="24"/>
        </w:rPr>
        <w:t>4</w:t>
      </w:r>
      <w:r w:rsidRPr="00227E25">
        <w:rPr>
          <w:rFonts w:eastAsia="MS Gothic" w:cs="Calibri"/>
          <w:bCs/>
          <w:color w:val="000000"/>
          <w:sz w:val="24"/>
          <w:szCs w:val="24"/>
        </w:rPr>
        <w:t xml:space="preserve"> </w:t>
      </w:r>
      <w:r>
        <w:rPr>
          <w:rFonts w:eastAsia="MS Gothic" w:cs="Calibri"/>
          <w:bCs/>
          <w:color w:val="000000"/>
          <w:sz w:val="24"/>
          <w:szCs w:val="24"/>
        </w:rPr>
        <w:t>Boletines</w:t>
      </w:r>
      <w:bookmarkEnd w:id="231"/>
    </w:p>
    <w:bookmarkEnd w:id="232"/>
    <w:p w:rsidR="00EA79D7" w:rsidRPr="00C1706C" w:rsidRDefault="00EA79D7" w:rsidP="00EA79D7">
      <w:pPr>
        <w:spacing w:after="0"/>
        <w:ind w:left="720"/>
        <w:contextualSpacing/>
        <w:jc w:val="both"/>
        <w:rPr>
          <w:rFonts w:ascii="Trebuchet MS" w:eastAsia="Arial" w:hAnsi="Trebuchet MS" w:cs="Calibri"/>
        </w:rPr>
      </w:pP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b/>
        </w:rPr>
      </w:pPr>
    </w:p>
    <w:p w:rsidR="00EA79D7" w:rsidRDefault="00EA79D7" w:rsidP="00064425">
      <w:pPr>
        <w:pStyle w:val="Prrafodelista"/>
        <w:ind w:left="1843"/>
        <w:jc w:val="both"/>
        <w:rPr>
          <w:rFonts w:ascii="Trebuchet MS" w:eastAsia="Calibri" w:hAnsi="Trebuchet MS" w:cs="Calibri"/>
        </w:rPr>
      </w:pPr>
      <w:r w:rsidRPr="00C1706C">
        <w:rPr>
          <w:rFonts w:ascii="Trebuchet MS" w:eastAsia="Calibri" w:hAnsi="Trebuchet MS" w:cs="Calibri"/>
        </w:rPr>
        <w:t>El Observatorio realiza la emisión de boletines periódicos sobre temas actuales en torno al espacio público. A la fecha se han publicado los siguientes:</w:t>
      </w:r>
    </w:p>
    <w:p w:rsidR="00EA79D7" w:rsidRPr="00C1706C" w:rsidRDefault="00EA79D7" w:rsidP="00064425">
      <w:pPr>
        <w:contextualSpacing/>
        <w:jc w:val="both"/>
        <w:rPr>
          <w:rFonts w:ascii="Trebuchet MS" w:eastAsia="Calibri" w:hAnsi="Trebuchet MS" w:cs="Calibri"/>
        </w:rPr>
      </w:pPr>
    </w:p>
    <w:p w:rsidR="00EA79D7" w:rsidRPr="00C1706C" w:rsidRDefault="00EA79D7" w:rsidP="007000E1">
      <w:pPr>
        <w:numPr>
          <w:ilvl w:val="0"/>
          <w:numId w:val="9"/>
        </w:numPr>
        <w:spacing w:after="0"/>
        <w:ind w:left="2268" w:hanging="425"/>
        <w:contextualSpacing/>
        <w:jc w:val="both"/>
        <w:rPr>
          <w:rFonts w:ascii="Trebuchet MS" w:eastAsia="Calibri" w:hAnsi="Trebuchet MS" w:cs="Calibri"/>
        </w:rPr>
      </w:pPr>
      <w:r w:rsidRPr="00C1706C">
        <w:rPr>
          <w:rFonts w:ascii="Trebuchet MS" w:eastAsia="Calibri" w:hAnsi="Trebuchet MS" w:cs="Calibri"/>
        </w:rPr>
        <w:t>Las zonas verdes y las zonas comunales en Bogotá.</w:t>
      </w:r>
    </w:p>
    <w:p w:rsidR="00EA79D7" w:rsidRPr="00C1706C" w:rsidRDefault="00EA79D7" w:rsidP="007000E1">
      <w:pPr>
        <w:numPr>
          <w:ilvl w:val="0"/>
          <w:numId w:val="9"/>
        </w:numPr>
        <w:spacing w:after="0"/>
        <w:ind w:left="2268" w:hanging="425"/>
        <w:contextualSpacing/>
        <w:jc w:val="both"/>
        <w:rPr>
          <w:rFonts w:ascii="Trebuchet MS" w:eastAsia="Calibri" w:hAnsi="Trebuchet MS" w:cs="Calibri"/>
        </w:rPr>
      </w:pPr>
      <w:r w:rsidRPr="00C1706C">
        <w:rPr>
          <w:rFonts w:ascii="Trebuchet MS" w:eastAsia="Calibri" w:hAnsi="Trebuchet MS" w:cs="Calibri"/>
        </w:rPr>
        <w:t>A la altura de los niños.</w:t>
      </w:r>
    </w:p>
    <w:p w:rsidR="00EA79D7" w:rsidRPr="00C1706C" w:rsidRDefault="00EA79D7" w:rsidP="007000E1">
      <w:pPr>
        <w:numPr>
          <w:ilvl w:val="0"/>
          <w:numId w:val="9"/>
        </w:numPr>
        <w:spacing w:after="0"/>
        <w:ind w:left="2268" w:hanging="425"/>
        <w:contextualSpacing/>
        <w:jc w:val="both"/>
        <w:rPr>
          <w:rFonts w:ascii="Trebuchet MS" w:eastAsia="Calibri" w:hAnsi="Trebuchet MS" w:cs="Calibri"/>
        </w:rPr>
      </w:pPr>
      <w:r w:rsidRPr="00C1706C">
        <w:rPr>
          <w:rFonts w:ascii="Trebuchet MS" w:eastAsia="Calibri" w:hAnsi="Trebuchet MS" w:cs="Calibri"/>
        </w:rPr>
        <w:t>Bogotá, ciudad caminable.</w:t>
      </w:r>
    </w:p>
    <w:p w:rsidR="00EA79D7" w:rsidRPr="00C1706C" w:rsidRDefault="00EA79D7" w:rsidP="007000E1">
      <w:pPr>
        <w:numPr>
          <w:ilvl w:val="0"/>
          <w:numId w:val="9"/>
        </w:numPr>
        <w:spacing w:after="0"/>
        <w:ind w:left="2268" w:hanging="425"/>
        <w:contextualSpacing/>
        <w:jc w:val="both"/>
        <w:rPr>
          <w:rFonts w:ascii="Trebuchet MS" w:eastAsia="Calibri" w:hAnsi="Trebuchet MS" w:cs="Calibri"/>
        </w:rPr>
      </w:pPr>
      <w:r w:rsidRPr="00C1706C">
        <w:rPr>
          <w:rFonts w:ascii="Trebuchet MS" w:eastAsia="Calibri" w:hAnsi="Trebuchet MS" w:cs="Calibri"/>
        </w:rPr>
        <w:t>Resultados Walk21</w:t>
      </w:r>
    </w:p>
    <w:p w:rsidR="00EA79D7" w:rsidRPr="005855E8" w:rsidRDefault="00EA79D7" w:rsidP="007000E1">
      <w:pPr>
        <w:numPr>
          <w:ilvl w:val="0"/>
          <w:numId w:val="9"/>
        </w:numPr>
        <w:spacing w:after="0"/>
        <w:ind w:left="2268" w:hanging="425"/>
        <w:contextualSpacing/>
        <w:jc w:val="both"/>
        <w:rPr>
          <w:rFonts w:ascii="Trebuchet MS" w:eastAsia="Calibri" w:hAnsi="Trebuchet MS" w:cs="Calibri"/>
          <w:color w:val="000000" w:themeColor="text1"/>
        </w:rPr>
      </w:pPr>
      <w:r w:rsidRPr="005855E8">
        <w:rPr>
          <w:rFonts w:ascii="Trebuchet MS" w:eastAsia="Calibri" w:hAnsi="Trebuchet MS" w:cs="Calibri"/>
          <w:color w:val="000000" w:themeColor="text1"/>
        </w:rPr>
        <w:t>Saneamiento y titulación</w:t>
      </w:r>
      <w:r w:rsidR="005855E8" w:rsidRPr="005855E8">
        <w:rPr>
          <w:rFonts w:ascii="Trebuchet MS" w:eastAsia="Calibri" w:hAnsi="Trebuchet MS" w:cs="Calibri"/>
          <w:color w:val="000000" w:themeColor="text1"/>
        </w:rPr>
        <w:t xml:space="preserve"> (Documento en proceso)</w:t>
      </w: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A9115C" w:rsidP="00EA79D7">
      <w:pPr>
        <w:spacing w:after="0"/>
        <w:contextualSpacing/>
        <w:jc w:val="both"/>
        <w:rPr>
          <w:rStyle w:val="Hipervnculo"/>
          <w:rFonts w:ascii="Trebuchet MS" w:hAnsi="Trebuchet MS"/>
          <w:b/>
          <w:lang w:eastAsia="es-CO"/>
        </w:rPr>
      </w:pPr>
      <w:r w:rsidRPr="00C1706C">
        <w:rPr>
          <w:rFonts w:ascii="Trebuchet MS" w:hAnsi="Trebuchet MS"/>
          <w:noProof/>
          <w:lang w:eastAsia="es-CO"/>
        </w:rPr>
        <w:drawing>
          <wp:anchor distT="0" distB="0" distL="114300" distR="114300" simplePos="0" relativeHeight="251670528" behindDoc="0" locked="0" layoutInCell="1" allowOverlap="1" wp14:anchorId="7DB2C439" wp14:editId="4E1EBC23">
            <wp:simplePos x="0" y="0"/>
            <wp:positionH relativeFrom="column">
              <wp:posOffset>5339715</wp:posOffset>
            </wp:positionH>
            <wp:positionV relativeFrom="paragraph">
              <wp:posOffset>53340</wp:posOffset>
            </wp:positionV>
            <wp:extent cx="1940560" cy="1793875"/>
            <wp:effectExtent l="0" t="0" r="2540" b="0"/>
            <wp:wrapSquare wrapText="bothSides"/>
            <wp:docPr id="110" name="Imagen 110" descr="http://observatorio.dadep.gov.co/sites/default/files/publicaciones/imagen-boletin-n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bservatorio.dadep.gov.co/sites/default/files/publicaciones/imagen-boletin-no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40560"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06C">
        <w:rPr>
          <w:rFonts w:ascii="Trebuchet MS" w:hAnsi="Trebuchet MS"/>
          <w:noProof/>
          <w:lang w:eastAsia="es-CO"/>
        </w:rPr>
        <w:drawing>
          <wp:anchor distT="0" distB="0" distL="114300" distR="114300" simplePos="0" relativeHeight="251668480" behindDoc="0" locked="0" layoutInCell="1" allowOverlap="1" wp14:anchorId="64242B4E" wp14:editId="5A9E4DAA">
            <wp:simplePos x="0" y="0"/>
            <wp:positionH relativeFrom="column">
              <wp:posOffset>3321050</wp:posOffset>
            </wp:positionH>
            <wp:positionV relativeFrom="paragraph">
              <wp:posOffset>27940</wp:posOffset>
            </wp:positionV>
            <wp:extent cx="1974850" cy="1793875"/>
            <wp:effectExtent l="0" t="0" r="6350" b="0"/>
            <wp:wrapSquare wrapText="bothSides"/>
            <wp:docPr id="108" name="Imagen 108" descr="http://observatorio.dadep.gov.co/sites/default/files/publicaciones/boletin_2_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bservatorio.dadep.gov.co/sites/default/files/publicaciones/boletin_2_img.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74850"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06C">
        <w:rPr>
          <w:rFonts w:ascii="Trebuchet MS" w:hAnsi="Trebuchet MS"/>
          <w:noProof/>
          <w:lang w:eastAsia="es-CO"/>
        </w:rPr>
        <w:drawing>
          <wp:anchor distT="0" distB="0" distL="114300" distR="114300" simplePos="0" relativeHeight="251667456" behindDoc="0" locked="0" layoutInCell="1" allowOverlap="1" wp14:anchorId="0616560B" wp14:editId="21EF8AF6">
            <wp:simplePos x="0" y="0"/>
            <wp:positionH relativeFrom="column">
              <wp:posOffset>1112520</wp:posOffset>
            </wp:positionH>
            <wp:positionV relativeFrom="paragraph">
              <wp:posOffset>27940</wp:posOffset>
            </wp:positionV>
            <wp:extent cx="2190750" cy="1781175"/>
            <wp:effectExtent l="0" t="0" r="0" b="9525"/>
            <wp:wrapSquare wrapText="bothSides"/>
            <wp:docPr id="107" name="Imagen 107" descr="http://observatorio.dadep.gov.co/sites/default/files/publicaciones/portada-1er-boletin-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servatorio.dadep.gov.co/sites/default/files/publicaciones/portada-1er-boletin-digita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9075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79D7" w:rsidRPr="00C1706C" w:rsidRDefault="00EA79D7" w:rsidP="00EA79D7">
      <w:pPr>
        <w:spacing w:after="0"/>
        <w:contextualSpacing/>
        <w:jc w:val="both"/>
        <w:rPr>
          <w:rFonts w:ascii="Trebuchet MS" w:hAnsi="Trebuchet MS"/>
          <w:b/>
          <w:lang w:eastAsia="es-CO"/>
        </w:rPr>
      </w:pPr>
      <w:r w:rsidRPr="00C1706C">
        <w:rPr>
          <w:rFonts w:ascii="Trebuchet MS" w:hAnsi="Trebuchet MS"/>
          <w:noProof/>
          <w:lang w:eastAsia="es-CO"/>
        </w:rPr>
        <w:t xml:space="preserve"> </w:t>
      </w:r>
    </w:p>
    <w:p w:rsidR="00EA79D7" w:rsidRPr="00C1706C" w:rsidRDefault="00EA79D7" w:rsidP="00EA79D7">
      <w:pPr>
        <w:shd w:val="clear" w:color="auto" w:fill="FFFFFF"/>
        <w:spacing w:after="0"/>
        <w:ind w:left="360"/>
        <w:contextualSpacing/>
        <w:jc w:val="both"/>
        <w:rPr>
          <w:rFonts w:ascii="Trebuchet MS" w:eastAsia="Times New Roman" w:hAnsi="Trebuchet MS" w:cs="Times New Roman"/>
          <w:lang w:eastAsia="es-CO"/>
        </w:rPr>
      </w:pPr>
    </w:p>
    <w:p w:rsidR="00EA79D7" w:rsidRPr="00C1706C" w:rsidRDefault="00EA79D7" w:rsidP="00EA79D7">
      <w:pPr>
        <w:pStyle w:val="Prrafodelista"/>
        <w:shd w:val="clear" w:color="auto" w:fill="FFFFFF"/>
        <w:spacing w:after="0"/>
        <w:jc w:val="both"/>
        <w:rPr>
          <w:rFonts w:ascii="Trebuchet MS" w:eastAsia="Times New Roman" w:hAnsi="Trebuchet MS" w:cs="Times New Roman"/>
          <w:lang w:eastAsia="es-CO"/>
        </w:rPr>
      </w:pPr>
    </w:p>
    <w:p w:rsidR="00EA79D7" w:rsidRPr="00C1706C" w:rsidRDefault="00EA79D7" w:rsidP="00EA79D7">
      <w:pPr>
        <w:pStyle w:val="Prrafodelista"/>
        <w:shd w:val="clear" w:color="auto" w:fill="FFFFFF"/>
        <w:spacing w:after="0"/>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A9115C" w:rsidP="00EA79D7">
      <w:pPr>
        <w:shd w:val="clear" w:color="auto" w:fill="FFFFFF"/>
        <w:spacing w:after="0"/>
        <w:contextualSpacing/>
        <w:jc w:val="both"/>
        <w:rPr>
          <w:rFonts w:ascii="Trebuchet MS" w:eastAsia="Times New Roman" w:hAnsi="Trebuchet MS" w:cs="Times New Roman"/>
          <w:lang w:eastAsia="es-CO"/>
        </w:rPr>
      </w:pPr>
      <w:r w:rsidRPr="00C1706C">
        <w:rPr>
          <w:rFonts w:ascii="Trebuchet MS" w:hAnsi="Trebuchet MS"/>
          <w:noProof/>
          <w:lang w:eastAsia="es-CO"/>
        </w:rPr>
        <w:drawing>
          <wp:anchor distT="0" distB="0" distL="114300" distR="114300" simplePos="0" relativeHeight="251669504" behindDoc="0" locked="0" layoutInCell="1" allowOverlap="1" wp14:anchorId="0C246741" wp14:editId="6B99E89A">
            <wp:simplePos x="0" y="0"/>
            <wp:positionH relativeFrom="margin">
              <wp:posOffset>2602865</wp:posOffset>
            </wp:positionH>
            <wp:positionV relativeFrom="paragraph">
              <wp:posOffset>8890</wp:posOffset>
            </wp:positionV>
            <wp:extent cx="2365375" cy="1793875"/>
            <wp:effectExtent l="0" t="0" r="0" b="0"/>
            <wp:wrapSquare wrapText="bothSides"/>
            <wp:docPr id="109" name="Imagen 109" descr="http://observatorio.dadep.gov.co/sites/default/files/publicaciones/imagen-boletin-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servatorio.dadep.gov.co/sites/default/files/publicaciones/imagen-boletin-no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5375"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shd w:val="clear" w:color="auto" w:fill="FFFFFF"/>
        <w:spacing w:after="0"/>
        <w:contextualSpacing/>
        <w:jc w:val="both"/>
        <w:rPr>
          <w:rFonts w:ascii="Trebuchet MS" w:eastAsia="Times New Roman" w:hAnsi="Trebuchet MS" w:cs="Times New Roman"/>
          <w:lang w:eastAsia="es-CO"/>
        </w:rPr>
      </w:pP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Default="00EA79D7" w:rsidP="0004258E">
      <w:pPr>
        <w:pStyle w:val="Prrafodelista"/>
        <w:ind w:left="1843"/>
        <w:jc w:val="both"/>
        <w:rPr>
          <w:rFonts w:ascii="Trebuchet MS" w:eastAsia="Calibri" w:hAnsi="Trebuchet MS" w:cs="Calibri"/>
        </w:rPr>
      </w:pPr>
      <w:r w:rsidRPr="00C1706C">
        <w:rPr>
          <w:rFonts w:ascii="Trebuchet MS" w:eastAsia="Calibri" w:hAnsi="Trebuchet MS" w:cs="Calibri"/>
        </w:rPr>
        <w:t xml:space="preserve">Estos boletines se pueden consultar en la página web del observatorio y son enviados a todos los suscriptores vía correo electrónico. </w:t>
      </w:r>
    </w:p>
    <w:p w:rsidR="00191E8A" w:rsidRPr="00C1706C" w:rsidRDefault="00191E8A" w:rsidP="0004258E">
      <w:pPr>
        <w:pStyle w:val="Prrafodelista"/>
        <w:ind w:left="1843"/>
        <w:jc w:val="both"/>
        <w:rPr>
          <w:rFonts w:ascii="Trebuchet MS" w:eastAsia="Calibri" w:hAnsi="Trebuchet MS" w:cs="Calibri"/>
        </w:rPr>
      </w:pPr>
    </w:p>
    <w:p w:rsidR="0004258E" w:rsidRPr="00C1706C" w:rsidRDefault="0004258E" w:rsidP="0004258E">
      <w:pPr>
        <w:pStyle w:val="Ttulo2"/>
        <w:ind w:left="1843"/>
        <w:rPr>
          <w:rFonts w:eastAsia="Arial" w:cs="Calibri"/>
        </w:rPr>
      </w:pPr>
      <w:bookmarkStart w:id="233" w:name="_Toc24717618"/>
      <w:r w:rsidRPr="00227E25">
        <w:rPr>
          <w:rFonts w:eastAsia="MS Gothic" w:cs="Calibri"/>
          <w:bCs/>
          <w:color w:val="000000"/>
          <w:sz w:val="24"/>
          <w:szCs w:val="24"/>
        </w:rPr>
        <w:t>3.5.3.1.</w:t>
      </w:r>
      <w:r>
        <w:rPr>
          <w:rFonts w:eastAsia="MS Gothic" w:cs="Calibri"/>
          <w:bCs/>
          <w:color w:val="000000"/>
          <w:sz w:val="24"/>
          <w:szCs w:val="24"/>
        </w:rPr>
        <w:t>5 Pagina web del Observatorio del Espacio Público</w:t>
      </w:r>
      <w:bookmarkEnd w:id="233"/>
    </w:p>
    <w:p w:rsidR="00EA79D7" w:rsidRPr="00C1706C" w:rsidRDefault="00EA79D7" w:rsidP="00EA79D7">
      <w:pPr>
        <w:spacing w:after="0"/>
        <w:contextualSpacing/>
        <w:jc w:val="both"/>
        <w:rPr>
          <w:rFonts w:ascii="Trebuchet MS" w:eastAsia="Calibri" w:hAnsi="Trebuchet MS" w:cs="Calibri"/>
        </w:rPr>
      </w:pPr>
    </w:p>
    <w:p w:rsidR="00EA79D7" w:rsidRPr="00C1706C" w:rsidRDefault="00EA79D7" w:rsidP="00EA79D7">
      <w:pPr>
        <w:pBdr>
          <w:top w:val="nil"/>
          <w:left w:val="nil"/>
          <w:bottom w:val="nil"/>
          <w:right w:val="nil"/>
          <w:between w:val="nil"/>
        </w:pBdr>
        <w:spacing w:after="0"/>
        <w:contextualSpacing/>
        <w:jc w:val="both"/>
        <w:rPr>
          <w:rFonts w:ascii="Trebuchet MS" w:eastAsia="Arial" w:hAnsi="Trebuchet MS" w:cs="Calibri"/>
        </w:rPr>
      </w:pPr>
    </w:p>
    <w:p w:rsidR="00EA79D7" w:rsidRDefault="00EA79D7" w:rsidP="00191E8A">
      <w:pPr>
        <w:pStyle w:val="Prrafodelista"/>
        <w:ind w:left="1843"/>
        <w:jc w:val="both"/>
        <w:rPr>
          <w:rFonts w:ascii="Trebuchet MS" w:eastAsia="Calibri" w:hAnsi="Trebuchet MS" w:cs="Calibri"/>
        </w:rPr>
      </w:pPr>
      <w:r w:rsidRPr="00C1706C">
        <w:rPr>
          <w:rFonts w:ascii="Trebuchet MS" w:eastAsia="Calibri" w:hAnsi="Trebuchet MS" w:cs="Calibri"/>
        </w:rPr>
        <w:t>Esta plataforma recopila toda la información que tienen las entidades gubernamentales, la academia, los gremios y los demás actores interesados en el espacio público, permite el acceso de la ciudadanía en general a información clara, precisa y de calidad, favoreciendo la toma de decisiones informadas tanto del ámbito público como del privado.</w:t>
      </w:r>
    </w:p>
    <w:p w:rsidR="00A259A7" w:rsidRPr="00C1706C" w:rsidRDefault="00A259A7" w:rsidP="00191E8A">
      <w:pPr>
        <w:pStyle w:val="Prrafodelista"/>
        <w:ind w:left="1843"/>
        <w:jc w:val="both"/>
        <w:rPr>
          <w:rFonts w:ascii="Trebuchet MS" w:eastAsia="Calibri" w:hAnsi="Trebuchet MS" w:cs="Calibri"/>
        </w:rPr>
      </w:pPr>
    </w:p>
    <w:p w:rsidR="00EA79D7" w:rsidRPr="00C1706C" w:rsidRDefault="00EA79D7" w:rsidP="00191E8A">
      <w:pPr>
        <w:pStyle w:val="Prrafodelista"/>
        <w:ind w:left="1843"/>
        <w:jc w:val="both"/>
        <w:rPr>
          <w:rFonts w:ascii="Trebuchet MS" w:eastAsia="Calibri" w:hAnsi="Trebuchet MS" w:cs="Calibri"/>
        </w:rPr>
      </w:pPr>
      <w:r w:rsidRPr="00C1706C">
        <w:rPr>
          <w:rFonts w:ascii="Trebuchet MS" w:eastAsia="Calibri" w:hAnsi="Trebuchet MS" w:cs="Calibri"/>
        </w:rPr>
        <w:t>En el mes de agosto del año 2016 se realizó el lanzamiento de la plataforma web; para la estructuración e implementación de esta</w:t>
      </w:r>
      <w:r w:rsidR="00A259A7">
        <w:rPr>
          <w:rFonts w:ascii="Trebuchet MS" w:eastAsia="Calibri" w:hAnsi="Trebuchet MS" w:cs="Calibri"/>
        </w:rPr>
        <w:t>,</w:t>
      </w:r>
      <w:r w:rsidRPr="00C1706C">
        <w:rPr>
          <w:rFonts w:ascii="Trebuchet MS" w:eastAsia="Calibri" w:hAnsi="Trebuchet MS" w:cs="Calibri"/>
        </w:rPr>
        <w:t xml:space="preserve"> se tuvieron en cuenta referentes nacionales e internacionales</w:t>
      </w:r>
      <w:r w:rsidR="00A259A7">
        <w:rPr>
          <w:rFonts w:ascii="Trebuchet MS" w:eastAsia="Calibri" w:hAnsi="Trebuchet MS" w:cs="Calibri"/>
        </w:rPr>
        <w:t>;</w:t>
      </w:r>
      <w:r w:rsidRPr="00C1706C">
        <w:rPr>
          <w:rFonts w:ascii="Trebuchet MS" w:eastAsia="Calibri" w:hAnsi="Trebuchet MS" w:cs="Calibri"/>
        </w:rPr>
        <w:t xml:space="preserve"> además de expectativas de representantes de entidades públicas, privadas y de la sociedad civil.</w:t>
      </w:r>
    </w:p>
    <w:p w:rsidR="00A259A7" w:rsidRDefault="00A259A7" w:rsidP="00191E8A">
      <w:pPr>
        <w:pStyle w:val="Prrafodelista"/>
        <w:ind w:left="1843"/>
        <w:jc w:val="both"/>
        <w:rPr>
          <w:rFonts w:ascii="Trebuchet MS" w:eastAsia="Calibri" w:hAnsi="Trebuchet MS" w:cs="Calibri"/>
        </w:rPr>
      </w:pPr>
      <w:bookmarkStart w:id="234" w:name="_ed9u5u4mu1bo" w:colFirst="0" w:colLast="0"/>
      <w:bookmarkStart w:id="235" w:name="_am1aqkbzpivo" w:colFirst="0" w:colLast="0"/>
      <w:bookmarkEnd w:id="234"/>
      <w:bookmarkEnd w:id="235"/>
    </w:p>
    <w:p w:rsidR="00EA79D7" w:rsidRPr="00EB25C3" w:rsidRDefault="00EA79D7" w:rsidP="00191E8A">
      <w:pPr>
        <w:pStyle w:val="Prrafodelista"/>
        <w:ind w:left="1843"/>
        <w:jc w:val="both"/>
        <w:rPr>
          <w:rFonts w:ascii="Trebuchet MS" w:eastAsia="Calibri" w:hAnsi="Trebuchet MS" w:cs="Calibri"/>
        </w:rPr>
      </w:pPr>
      <w:r w:rsidRPr="00C1706C">
        <w:rPr>
          <w:rFonts w:ascii="Trebuchet MS" w:eastAsia="Calibri" w:hAnsi="Trebuchet MS" w:cs="Calibri"/>
        </w:rPr>
        <w:t>La página web del Observatorio expone el marco conceptual y legal del espacio público, los proyectos de investigación en cu</w:t>
      </w:r>
      <w:r w:rsidRPr="00EB25C3">
        <w:rPr>
          <w:rFonts w:ascii="Trebuchet MS" w:eastAsia="Calibri" w:hAnsi="Trebuchet MS" w:cs="Calibri"/>
        </w:rPr>
        <w:t>rso que adelanta la Defensoría y las alianzas de cooperación sin ánimo de lucro existentes con entidades locales y nacionales, de índole público y privado (ver pestañas: El Observatorio, Laboratorio de ciudad y Alianzas). Así mismo, presenta los indicadores de espacio público para la ciudad disponibles para la consulta de todos los visitantes a la plataforma web (ver pestañas Batería de Indicadores).</w:t>
      </w:r>
    </w:p>
    <w:p w:rsidR="00EA79D7" w:rsidRPr="00350520" w:rsidRDefault="00EA79D7" w:rsidP="000C6BD5">
      <w:pPr>
        <w:ind w:left="1843"/>
        <w:jc w:val="both"/>
        <w:rPr>
          <w:rFonts w:ascii="Trebuchet MS" w:hAnsi="Trebuchet MS"/>
        </w:rPr>
      </w:pPr>
      <w:r w:rsidRPr="00350520">
        <w:rPr>
          <w:rFonts w:ascii="Trebuchet MS" w:hAnsi="Trebuchet MS"/>
        </w:rPr>
        <w:t>Visitas página web observatorio enero 2016/ septiembre 2019</w:t>
      </w:r>
    </w:p>
    <w:p w:rsidR="00EA79D7" w:rsidRPr="00350520" w:rsidRDefault="00EA79D7" w:rsidP="000C6BD5">
      <w:pPr>
        <w:ind w:left="1843"/>
        <w:jc w:val="both"/>
        <w:rPr>
          <w:rFonts w:ascii="Trebuchet MS" w:hAnsi="Trebuchet MS" w:cstheme="minorHAnsi"/>
          <w:lang w:eastAsia="es-CO"/>
        </w:rPr>
      </w:pPr>
      <w:r w:rsidRPr="00350520">
        <w:rPr>
          <w:rFonts w:ascii="Trebuchet MS" w:hAnsi="Trebuchet MS" w:cstheme="minorHAnsi"/>
          <w:lang w:eastAsia="es-CO"/>
        </w:rPr>
        <w:t xml:space="preserve">Según información arrojada por </w:t>
      </w:r>
      <w:proofErr w:type="spellStart"/>
      <w:r w:rsidRPr="00350520">
        <w:rPr>
          <w:rFonts w:ascii="Trebuchet MS" w:hAnsi="Trebuchet MS" w:cstheme="minorHAnsi"/>
          <w:lang w:eastAsia="es-CO"/>
        </w:rPr>
        <w:t>google</w:t>
      </w:r>
      <w:proofErr w:type="spellEnd"/>
      <w:r w:rsidRPr="00350520">
        <w:rPr>
          <w:rFonts w:ascii="Trebuchet MS" w:hAnsi="Trebuchet MS" w:cstheme="minorHAnsi"/>
          <w:lang w:eastAsia="es-CO"/>
        </w:rPr>
        <w:t xml:space="preserve"> </w:t>
      </w:r>
      <w:proofErr w:type="spellStart"/>
      <w:r w:rsidRPr="00350520">
        <w:rPr>
          <w:rFonts w:ascii="Trebuchet MS" w:hAnsi="Trebuchet MS" w:cstheme="minorHAnsi"/>
          <w:lang w:eastAsia="es-CO"/>
        </w:rPr>
        <w:t>analytics</w:t>
      </w:r>
      <w:proofErr w:type="spellEnd"/>
      <w:r w:rsidRPr="00350520">
        <w:rPr>
          <w:rFonts w:ascii="Trebuchet MS" w:hAnsi="Trebuchet MS" w:cstheme="minorHAnsi"/>
          <w:lang w:eastAsia="es-CO"/>
        </w:rPr>
        <w:t>, Número de visitas a páginas 93.585 personas visitaron la página web. (Ver imagen 1)</w:t>
      </w:r>
    </w:p>
    <w:p w:rsidR="00EA79D7" w:rsidRPr="00350520" w:rsidRDefault="00EA79D7" w:rsidP="000C6BD5">
      <w:pPr>
        <w:ind w:left="1843"/>
        <w:jc w:val="both"/>
        <w:rPr>
          <w:rFonts w:ascii="Trebuchet MS" w:hAnsi="Trebuchet MS" w:cstheme="minorHAnsi"/>
          <w:lang w:eastAsia="es-CO"/>
        </w:rPr>
      </w:pPr>
      <w:r w:rsidRPr="00350520">
        <w:rPr>
          <w:rFonts w:ascii="Trebuchet MS" w:hAnsi="Trebuchet MS" w:cstheme="minorHAnsi"/>
          <w:lang w:eastAsia="es-CO"/>
        </w:rPr>
        <w:t>Inscritos página observatorio enero 2016/ septiembre 2019</w:t>
      </w:r>
    </w:p>
    <w:p w:rsidR="00EA79D7" w:rsidRPr="00350520" w:rsidRDefault="00EA79D7" w:rsidP="000C6BD5">
      <w:pPr>
        <w:ind w:left="1843"/>
        <w:jc w:val="both"/>
        <w:rPr>
          <w:rFonts w:ascii="Trebuchet MS" w:hAnsi="Trebuchet MS" w:cstheme="minorHAnsi"/>
          <w:lang w:eastAsia="es-CO"/>
        </w:rPr>
      </w:pPr>
      <w:r w:rsidRPr="00350520">
        <w:rPr>
          <w:rFonts w:ascii="Trebuchet MS" w:hAnsi="Trebuchet MS" w:cstheme="minorHAnsi"/>
          <w:lang w:eastAsia="es-CO"/>
        </w:rPr>
        <w:t xml:space="preserve">Según información arrojada por </w:t>
      </w:r>
      <w:proofErr w:type="spellStart"/>
      <w:r w:rsidRPr="00350520">
        <w:rPr>
          <w:rFonts w:ascii="Trebuchet MS" w:hAnsi="Trebuchet MS" w:cstheme="minorHAnsi"/>
          <w:lang w:eastAsia="es-CO"/>
        </w:rPr>
        <w:t>google</w:t>
      </w:r>
      <w:proofErr w:type="spellEnd"/>
      <w:r w:rsidRPr="00350520">
        <w:rPr>
          <w:rFonts w:ascii="Trebuchet MS" w:hAnsi="Trebuchet MS" w:cstheme="minorHAnsi"/>
          <w:lang w:eastAsia="es-CO"/>
        </w:rPr>
        <w:t xml:space="preserve"> </w:t>
      </w:r>
      <w:proofErr w:type="spellStart"/>
      <w:r w:rsidRPr="00350520">
        <w:rPr>
          <w:rFonts w:ascii="Trebuchet MS" w:hAnsi="Trebuchet MS" w:cstheme="minorHAnsi"/>
          <w:lang w:eastAsia="es-CO"/>
        </w:rPr>
        <w:t>analytics</w:t>
      </w:r>
      <w:proofErr w:type="spellEnd"/>
      <w:r w:rsidRPr="00350520">
        <w:rPr>
          <w:rFonts w:ascii="Trebuchet MS" w:hAnsi="Trebuchet MS" w:cstheme="minorHAnsi"/>
          <w:lang w:eastAsia="es-CO"/>
        </w:rPr>
        <w:t>, la página web del observatorio cuenta con 18.726 usuarios inscritos en la página (Ver imagen 1)</w:t>
      </w:r>
    </w:p>
    <w:p w:rsidR="00EA79D7" w:rsidRDefault="00EA79D7" w:rsidP="00EA79D7">
      <w:pPr>
        <w:shd w:val="clear" w:color="auto" w:fill="FFFFFF"/>
        <w:spacing w:after="0"/>
        <w:contextualSpacing/>
        <w:jc w:val="both"/>
        <w:rPr>
          <w:rFonts w:ascii="Trebuchet MS" w:eastAsia="Times New Roman" w:hAnsi="Trebuchet MS" w:cstheme="minorHAnsi"/>
          <w:lang w:eastAsia="es-CO"/>
        </w:rPr>
      </w:pPr>
    </w:p>
    <w:p w:rsidR="00A259A7" w:rsidRPr="00EB25C3" w:rsidRDefault="00A259A7" w:rsidP="00EA79D7">
      <w:pPr>
        <w:shd w:val="clear" w:color="auto" w:fill="FFFFFF"/>
        <w:spacing w:after="0"/>
        <w:contextualSpacing/>
        <w:jc w:val="both"/>
        <w:rPr>
          <w:rFonts w:ascii="Trebuchet MS" w:eastAsia="Times New Roman" w:hAnsi="Trebuchet MS" w:cstheme="minorHAnsi"/>
          <w:lang w:eastAsia="es-CO"/>
        </w:rPr>
      </w:pPr>
    </w:p>
    <w:p w:rsidR="00EA79D7" w:rsidRPr="00EB25C3" w:rsidRDefault="00A10ABD" w:rsidP="00EA79D7">
      <w:pPr>
        <w:shd w:val="clear" w:color="auto" w:fill="FFFFFF"/>
        <w:spacing w:after="0"/>
        <w:contextualSpacing/>
        <w:jc w:val="both"/>
        <w:rPr>
          <w:rStyle w:val="Ttulo2Car"/>
        </w:rPr>
      </w:pPr>
      <w:r w:rsidRPr="00EB25C3">
        <w:rPr>
          <w:rFonts w:ascii="Trebuchet MS" w:eastAsia="Times New Roman" w:hAnsi="Trebuchet MS" w:cs="Times New Roman"/>
          <w:noProof/>
          <w:u w:val="single"/>
          <w:lang w:eastAsia="es-CO"/>
        </w:rPr>
        <w:lastRenderedPageBreak/>
        <w:drawing>
          <wp:anchor distT="0" distB="0" distL="114300" distR="114300" simplePos="0" relativeHeight="251676672" behindDoc="0" locked="0" layoutInCell="1" allowOverlap="1" wp14:anchorId="45E0B1C8" wp14:editId="581126FD">
            <wp:simplePos x="0" y="0"/>
            <wp:positionH relativeFrom="margin">
              <wp:posOffset>1276350</wp:posOffset>
            </wp:positionH>
            <wp:positionV relativeFrom="paragraph">
              <wp:posOffset>50536</wp:posOffset>
            </wp:positionV>
            <wp:extent cx="5523230" cy="1811020"/>
            <wp:effectExtent l="0" t="0" r="1270" b="0"/>
            <wp:wrapSquare wrapText="bothSides"/>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a.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23230" cy="1811020"/>
                    </a:xfrm>
                    <a:prstGeom prst="rect">
                      <a:avLst/>
                    </a:prstGeom>
                  </pic:spPr>
                </pic:pic>
              </a:graphicData>
            </a:graphic>
            <wp14:sizeRelH relativeFrom="margin">
              <wp14:pctWidth>0</wp14:pctWidth>
            </wp14:sizeRelH>
            <wp14:sizeRelV relativeFrom="margin">
              <wp14:pctHeight>0</wp14:pctHeight>
            </wp14:sizeRelV>
          </wp:anchor>
        </w:drawing>
      </w: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8"/>
          <w:szCs w:val="18"/>
        </w:rPr>
      </w:pPr>
    </w:p>
    <w:p w:rsidR="00A259A7" w:rsidRDefault="00A259A7" w:rsidP="00EA79D7">
      <w:pPr>
        <w:shd w:val="clear" w:color="auto" w:fill="FFFFFF"/>
        <w:spacing w:after="0"/>
        <w:contextualSpacing/>
        <w:jc w:val="center"/>
        <w:rPr>
          <w:rStyle w:val="Ttulo2Car"/>
          <w:b/>
          <w:bCs/>
          <w:sz w:val="16"/>
          <w:szCs w:val="16"/>
        </w:rPr>
      </w:pPr>
    </w:p>
    <w:p w:rsidR="00EA79D7" w:rsidRPr="00A259A7" w:rsidRDefault="00C341BC" w:rsidP="00C341BC">
      <w:pPr>
        <w:pStyle w:val="Sinespaciado"/>
        <w:ind w:left="1701"/>
        <w:rPr>
          <w:rStyle w:val="Ttulo2Car"/>
          <w:sz w:val="16"/>
          <w:szCs w:val="16"/>
        </w:rPr>
      </w:pPr>
      <w:r>
        <w:t>Fu</w:t>
      </w:r>
      <w:r w:rsidR="00EA79D7" w:rsidRPr="00C341BC">
        <w:t xml:space="preserve">ente: Google </w:t>
      </w:r>
      <w:proofErr w:type="spellStart"/>
      <w:r w:rsidR="00EA79D7" w:rsidRPr="00C341BC">
        <w:t>analytics</w:t>
      </w:r>
      <w:proofErr w:type="spellEnd"/>
      <w:r w:rsidR="00EA79D7" w:rsidRPr="00C341BC">
        <w:t>. Datos demográficos de los usuarios del Observatorio</w:t>
      </w:r>
    </w:p>
    <w:p w:rsidR="00EA79D7" w:rsidRPr="00A259A7" w:rsidRDefault="00EA79D7" w:rsidP="00EA79D7">
      <w:pPr>
        <w:pStyle w:val="Prrafodelista"/>
        <w:spacing w:after="0"/>
        <w:ind w:left="360"/>
        <w:jc w:val="both"/>
        <w:rPr>
          <w:rFonts w:ascii="Trebuchet MS" w:eastAsia="Calibri" w:hAnsi="Trebuchet MS" w:cs="Calibri"/>
          <w:b/>
          <w:bCs/>
          <w:sz w:val="16"/>
          <w:szCs w:val="16"/>
        </w:rPr>
      </w:pPr>
    </w:p>
    <w:bookmarkEnd w:id="209"/>
    <w:p w:rsidR="00A259A7" w:rsidRDefault="00A259A7" w:rsidP="00A259A7">
      <w:pPr>
        <w:pStyle w:val="Prrafodelista"/>
        <w:spacing w:after="0"/>
        <w:ind w:left="360"/>
        <w:jc w:val="both"/>
        <w:rPr>
          <w:rFonts w:ascii="Trebuchet MS" w:eastAsia="Calibri" w:hAnsi="Trebuchet MS" w:cs="Calibri"/>
          <w:b/>
          <w:bCs/>
        </w:rPr>
      </w:pPr>
    </w:p>
    <w:p w:rsidR="00A259A7" w:rsidRDefault="00A259A7" w:rsidP="00A259A7">
      <w:pPr>
        <w:pStyle w:val="Prrafodelista"/>
        <w:spacing w:after="0"/>
        <w:ind w:left="360"/>
        <w:jc w:val="both"/>
        <w:rPr>
          <w:rFonts w:ascii="Trebuchet MS" w:eastAsia="Calibri" w:hAnsi="Trebuchet MS" w:cs="Calibri"/>
          <w:b/>
          <w:bCs/>
        </w:rPr>
      </w:pPr>
      <w:r w:rsidRPr="00EB25C3">
        <w:rPr>
          <w:rFonts w:ascii="Trebuchet MS" w:eastAsiaTheme="majorEastAsia" w:hAnsi="Trebuchet MS" w:cs="Times New Roman"/>
          <w:noProof/>
          <w:lang w:eastAsia="es-CO"/>
        </w:rPr>
        <w:drawing>
          <wp:anchor distT="0" distB="0" distL="114300" distR="114300" simplePos="0" relativeHeight="251677696" behindDoc="0" locked="0" layoutInCell="1" allowOverlap="1" wp14:anchorId="0A7D3A6F" wp14:editId="013769C1">
            <wp:simplePos x="0" y="0"/>
            <wp:positionH relativeFrom="margin">
              <wp:posOffset>1250315</wp:posOffset>
            </wp:positionH>
            <wp:positionV relativeFrom="paragraph">
              <wp:posOffset>15240</wp:posOffset>
            </wp:positionV>
            <wp:extent cx="5570220" cy="1802765"/>
            <wp:effectExtent l="0" t="0" r="0" b="6985"/>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Captura2.PNG"/>
                    <pic:cNvPicPr/>
                  </pic:nvPicPr>
                  <pic:blipFill>
                    <a:blip r:embed="rId59">
                      <a:extLst>
                        <a:ext uri="{28A0092B-C50C-407E-A947-70E740481C1C}">
                          <a14:useLocalDpi xmlns:a14="http://schemas.microsoft.com/office/drawing/2010/main" val="0"/>
                        </a:ext>
                      </a:extLst>
                    </a:blip>
                    <a:stretch>
                      <a:fillRect/>
                    </a:stretch>
                  </pic:blipFill>
                  <pic:spPr>
                    <a:xfrm>
                      <a:off x="0" y="0"/>
                      <a:ext cx="5570220" cy="1802765"/>
                    </a:xfrm>
                    <a:prstGeom prst="rect">
                      <a:avLst/>
                    </a:prstGeom>
                  </pic:spPr>
                </pic:pic>
              </a:graphicData>
            </a:graphic>
            <wp14:sizeRelH relativeFrom="margin">
              <wp14:pctWidth>0</wp14:pctWidth>
            </wp14:sizeRelH>
            <wp14:sizeRelV relativeFrom="margin">
              <wp14:pctHeight>0</wp14:pctHeight>
            </wp14:sizeRelV>
          </wp:anchor>
        </w:drawing>
      </w:r>
    </w:p>
    <w:p w:rsidR="00A259A7" w:rsidRDefault="00A259A7" w:rsidP="00A259A7">
      <w:pPr>
        <w:pStyle w:val="Prrafodelista"/>
        <w:spacing w:after="0"/>
        <w:ind w:left="360"/>
        <w:jc w:val="both"/>
        <w:rPr>
          <w:rFonts w:ascii="Trebuchet MS" w:eastAsia="Calibri" w:hAnsi="Trebuchet MS" w:cs="Calibri"/>
          <w:b/>
          <w:bCs/>
        </w:rPr>
      </w:pPr>
    </w:p>
    <w:p w:rsidR="00A259A7" w:rsidRDefault="00A259A7" w:rsidP="00A259A7">
      <w:pPr>
        <w:pStyle w:val="Prrafodelista"/>
        <w:spacing w:after="0"/>
        <w:ind w:left="360"/>
        <w:jc w:val="both"/>
        <w:rPr>
          <w:rFonts w:ascii="Trebuchet MS" w:eastAsia="Calibri" w:hAnsi="Trebuchet MS" w:cs="Calibri"/>
          <w:b/>
          <w:bCs/>
        </w:rPr>
      </w:pPr>
    </w:p>
    <w:p w:rsidR="00A259A7" w:rsidRDefault="00A259A7" w:rsidP="00A259A7">
      <w:pPr>
        <w:pStyle w:val="Prrafodelista"/>
        <w:spacing w:after="0"/>
        <w:ind w:left="360"/>
        <w:jc w:val="both"/>
        <w:rPr>
          <w:rFonts w:ascii="Trebuchet MS" w:eastAsia="Calibri" w:hAnsi="Trebuchet MS" w:cs="Calibri"/>
          <w:b/>
          <w:bCs/>
        </w:rPr>
      </w:pPr>
    </w:p>
    <w:p w:rsidR="00A259A7" w:rsidRDefault="00A259A7" w:rsidP="00A259A7">
      <w:pPr>
        <w:pStyle w:val="Prrafodelista"/>
        <w:ind w:left="1843"/>
        <w:jc w:val="both"/>
        <w:rPr>
          <w:rFonts w:ascii="Trebuchet MS" w:eastAsia="Calibri" w:hAnsi="Trebuchet MS" w:cs="Calibri"/>
          <w:b/>
          <w:bCs/>
        </w:rPr>
      </w:pPr>
    </w:p>
    <w:p w:rsidR="00A259A7" w:rsidRDefault="00A259A7" w:rsidP="00A259A7">
      <w:pPr>
        <w:pStyle w:val="Prrafodelista"/>
        <w:ind w:left="1843"/>
        <w:jc w:val="both"/>
        <w:rPr>
          <w:rFonts w:ascii="Trebuchet MS" w:eastAsia="Calibri" w:hAnsi="Trebuchet MS" w:cs="Calibri"/>
          <w:b/>
          <w:bCs/>
        </w:rPr>
      </w:pPr>
    </w:p>
    <w:p w:rsidR="00A259A7" w:rsidRDefault="00A259A7" w:rsidP="00A259A7">
      <w:pPr>
        <w:pStyle w:val="Prrafodelista"/>
        <w:ind w:left="1843"/>
        <w:jc w:val="both"/>
        <w:rPr>
          <w:rFonts w:ascii="Trebuchet MS" w:eastAsia="Calibri" w:hAnsi="Trebuchet MS" w:cs="Calibri"/>
          <w:b/>
          <w:bCs/>
        </w:rPr>
      </w:pPr>
    </w:p>
    <w:p w:rsidR="00A259A7" w:rsidRPr="00C24EC2" w:rsidRDefault="00C24EC2" w:rsidP="00C24EC2">
      <w:pPr>
        <w:pStyle w:val="Ttulo2"/>
        <w:ind w:left="1843"/>
        <w:rPr>
          <w:rFonts w:eastAsia="MS Gothic" w:cs="Calibri"/>
          <w:bCs/>
          <w:color w:val="000000"/>
          <w:sz w:val="24"/>
          <w:szCs w:val="24"/>
        </w:rPr>
      </w:pPr>
      <w:bookmarkStart w:id="236" w:name="_Toc24717619"/>
      <w:r w:rsidRPr="00227E25">
        <w:rPr>
          <w:rFonts w:eastAsia="MS Gothic" w:cs="Calibri"/>
          <w:bCs/>
          <w:color w:val="000000"/>
          <w:sz w:val="24"/>
          <w:szCs w:val="24"/>
        </w:rPr>
        <w:t>3.5.3.1.</w:t>
      </w:r>
      <w:r>
        <w:rPr>
          <w:rFonts w:eastAsia="MS Gothic" w:cs="Calibri"/>
          <w:bCs/>
          <w:color w:val="000000"/>
          <w:sz w:val="24"/>
          <w:szCs w:val="24"/>
        </w:rPr>
        <w:t>6 Líneas de Investigación</w:t>
      </w:r>
      <w:bookmarkEnd w:id="236"/>
    </w:p>
    <w:p w:rsidR="00A259A7" w:rsidRPr="00C24EC2" w:rsidRDefault="00A259A7" w:rsidP="00C24EC2">
      <w:pPr>
        <w:pStyle w:val="Ttulo2"/>
        <w:ind w:left="1843"/>
        <w:rPr>
          <w:rFonts w:eastAsia="MS Gothic" w:cs="Calibri"/>
          <w:bCs/>
          <w:color w:val="000000"/>
          <w:sz w:val="24"/>
          <w:szCs w:val="24"/>
        </w:rPr>
      </w:pPr>
    </w:p>
    <w:p w:rsidR="00EA79D7" w:rsidRPr="00C1706C" w:rsidRDefault="00EA79D7" w:rsidP="000C6BD5">
      <w:pPr>
        <w:pStyle w:val="Prrafodelista"/>
        <w:ind w:left="1843"/>
        <w:jc w:val="both"/>
        <w:rPr>
          <w:rFonts w:ascii="Trebuchet MS" w:eastAsia="Calibri" w:hAnsi="Trebuchet MS" w:cs="Times New Roman"/>
        </w:rPr>
      </w:pPr>
      <w:bookmarkStart w:id="237" w:name="_Toc21479884"/>
      <w:r w:rsidRPr="00EB25C3">
        <w:rPr>
          <w:rFonts w:ascii="Trebuchet MS" w:eastAsia="Calibri" w:hAnsi="Trebuchet MS" w:cs="Times New Roman"/>
        </w:rPr>
        <w:t>El Observatorio del Espacio Público de Bogotá, actualmente se encuentra reconocido por Colciencias como grupo de investigación</w:t>
      </w:r>
      <w:r w:rsidRPr="00C1706C">
        <w:rPr>
          <w:rFonts w:ascii="Trebuchet MS" w:eastAsia="Calibri" w:hAnsi="Trebuchet MS" w:cs="Times New Roman"/>
        </w:rPr>
        <w:t xml:space="preserve">. A su vez, se le otorgó la </w:t>
      </w:r>
      <w:r w:rsidRPr="00C1706C">
        <w:rPr>
          <w:rFonts w:ascii="Trebuchet MS" w:eastAsia="Calibri" w:hAnsi="Trebuchet MS" w:cs="Times New Roman"/>
          <w:i/>
        </w:rPr>
        <w:t>“Categoría C”</w:t>
      </w:r>
      <w:r w:rsidRPr="00C1706C">
        <w:rPr>
          <w:rFonts w:ascii="Trebuchet MS" w:eastAsia="Calibri" w:hAnsi="Trebuchet MS" w:cs="Times New Roman"/>
        </w:rPr>
        <w:t xml:space="preserve"> en la Convocatoria Nacional para el Reconocimiento y Medición de grupos de Investigación, Desarrollo Tecnológico o de Innovación del año 2019.  </w:t>
      </w:r>
    </w:p>
    <w:p w:rsidR="00C24EC2" w:rsidRDefault="00C24EC2" w:rsidP="000C6BD5">
      <w:pPr>
        <w:pStyle w:val="Prrafodelista"/>
        <w:ind w:left="1843"/>
        <w:jc w:val="both"/>
        <w:rPr>
          <w:rFonts w:ascii="Trebuchet MS" w:eastAsia="Calibri" w:hAnsi="Trebuchet MS" w:cs="Times New Roman"/>
        </w:rPr>
      </w:pPr>
    </w:p>
    <w:p w:rsidR="00EA79D7" w:rsidRDefault="00EA79D7" w:rsidP="000C6BD5">
      <w:pPr>
        <w:pStyle w:val="Prrafodelista"/>
        <w:ind w:left="1843"/>
        <w:jc w:val="both"/>
        <w:rPr>
          <w:rFonts w:ascii="Trebuchet MS" w:eastAsia="Calibri" w:hAnsi="Trebuchet MS" w:cs="Times New Roman"/>
        </w:rPr>
      </w:pPr>
      <w:r w:rsidRPr="00C1706C">
        <w:rPr>
          <w:rFonts w:ascii="Trebuchet MS" w:eastAsia="Calibri" w:hAnsi="Trebuchet MS" w:cs="Times New Roman"/>
        </w:rPr>
        <w:t>El grupo de Investigación de la Defensoría, debe presentarse a la medición que realiza Colciencias cada año y mantener la categoría</w:t>
      </w:r>
      <w:bookmarkEnd w:id="237"/>
      <w:r w:rsidRPr="00C1706C">
        <w:rPr>
          <w:rFonts w:ascii="Trebuchet MS" w:eastAsia="Calibri" w:hAnsi="Trebuchet MS" w:cs="Times New Roman"/>
        </w:rPr>
        <w:t xml:space="preserve"> o aumentarla. </w:t>
      </w:r>
    </w:p>
    <w:p w:rsidR="00316377" w:rsidRDefault="00316377" w:rsidP="000C6BD5">
      <w:pPr>
        <w:pStyle w:val="Prrafodelista"/>
        <w:ind w:left="1843"/>
        <w:jc w:val="both"/>
        <w:rPr>
          <w:rFonts w:ascii="Trebuchet MS" w:eastAsia="Calibri" w:hAnsi="Trebuchet MS" w:cs="Times New Roman"/>
        </w:rPr>
      </w:pPr>
    </w:p>
    <w:p w:rsidR="00316377" w:rsidRDefault="00316377" w:rsidP="000C6BD5">
      <w:pPr>
        <w:pStyle w:val="Prrafodelista"/>
        <w:ind w:left="1843"/>
        <w:jc w:val="both"/>
        <w:rPr>
          <w:rFonts w:ascii="Trebuchet MS" w:eastAsia="Calibri" w:hAnsi="Trebuchet MS" w:cs="Times New Roman"/>
        </w:rPr>
      </w:pPr>
    </w:p>
    <w:p w:rsidR="00316377" w:rsidRDefault="00316377" w:rsidP="00C24EC2">
      <w:pPr>
        <w:pStyle w:val="Prrafodelista"/>
        <w:ind w:left="1843"/>
        <w:jc w:val="both"/>
        <w:rPr>
          <w:rFonts w:ascii="Trebuchet MS" w:eastAsia="Calibri" w:hAnsi="Trebuchet MS" w:cs="Times New Roman"/>
        </w:rPr>
      </w:pPr>
    </w:p>
    <w:p w:rsidR="00316377" w:rsidRPr="00C1706C" w:rsidRDefault="00316377" w:rsidP="00C24EC2">
      <w:pPr>
        <w:pStyle w:val="Prrafodelista"/>
        <w:ind w:left="1843"/>
        <w:jc w:val="both"/>
        <w:rPr>
          <w:rFonts w:ascii="Trebuchet MS" w:eastAsia="Calibri" w:hAnsi="Trebuchet MS" w:cs="Times New Roman"/>
        </w:rPr>
      </w:pPr>
    </w:p>
    <w:p w:rsidR="00EA79D7" w:rsidRPr="00C1706C" w:rsidRDefault="00EA79D7" w:rsidP="00EA79D7">
      <w:pPr>
        <w:spacing w:after="0"/>
        <w:contextualSpacing/>
        <w:jc w:val="both"/>
        <w:rPr>
          <w:rFonts w:ascii="Trebuchet MS" w:eastAsia="Calibri" w:hAnsi="Trebuchet MS" w:cs="Times New Roman"/>
        </w:rPr>
      </w:pPr>
    </w:p>
    <w:p w:rsidR="00EA79D7" w:rsidRPr="00C1706C" w:rsidRDefault="00EA79D7" w:rsidP="00EA79D7">
      <w:pPr>
        <w:spacing w:after="0"/>
        <w:contextualSpacing/>
        <w:jc w:val="both"/>
        <w:rPr>
          <w:rFonts w:ascii="Trebuchet MS" w:eastAsia="Calibri" w:hAnsi="Trebuchet MS" w:cs="Times New Roman"/>
        </w:rPr>
      </w:pPr>
    </w:p>
    <w:p w:rsidR="00EA79D7" w:rsidRPr="00C1706C" w:rsidRDefault="00EA79D7" w:rsidP="00316377">
      <w:pPr>
        <w:spacing w:after="0"/>
        <w:contextualSpacing/>
        <w:jc w:val="right"/>
        <w:rPr>
          <w:rFonts w:ascii="Trebuchet MS" w:hAnsi="Trebuchet MS"/>
        </w:rPr>
      </w:pPr>
      <w:r w:rsidRPr="00C1706C">
        <w:rPr>
          <w:rFonts w:ascii="Trebuchet MS" w:hAnsi="Trebuchet MS"/>
          <w:noProof/>
          <w:lang w:eastAsia="es-CO"/>
        </w:rPr>
        <w:drawing>
          <wp:inline distT="0" distB="0" distL="0" distR="0" wp14:anchorId="25119B58" wp14:editId="2F8133DF">
            <wp:extent cx="2673805" cy="2670729"/>
            <wp:effectExtent l="0" t="0" r="0" b="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94872" cy="2691771"/>
                    </a:xfrm>
                    <a:prstGeom prst="rect">
                      <a:avLst/>
                    </a:prstGeom>
                    <a:noFill/>
                    <a:ln>
                      <a:noFill/>
                    </a:ln>
                  </pic:spPr>
                </pic:pic>
              </a:graphicData>
            </a:graphic>
          </wp:inline>
        </w:drawing>
      </w:r>
      <w:r w:rsidRPr="00C1706C">
        <w:rPr>
          <w:rFonts w:ascii="Trebuchet MS" w:hAnsi="Trebuchet MS"/>
          <w:noProof/>
          <w:lang w:eastAsia="es-CO"/>
        </w:rPr>
        <w:drawing>
          <wp:inline distT="0" distB="0" distL="0" distR="0" wp14:anchorId="0AAFAEA2" wp14:editId="10CB2E4F">
            <wp:extent cx="3104758" cy="2690495"/>
            <wp:effectExtent l="0" t="0" r="635" b="0"/>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5894" cy="2717477"/>
                    </a:xfrm>
                    <a:prstGeom prst="rect">
                      <a:avLst/>
                    </a:prstGeom>
                    <a:noFill/>
                    <a:ln>
                      <a:noFill/>
                    </a:ln>
                  </pic:spPr>
                </pic:pic>
              </a:graphicData>
            </a:graphic>
          </wp:inline>
        </w:drawing>
      </w:r>
    </w:p>
    <w:p w:rsidR="00316377" w:rsidRDefault="00316377" w:rsidP="00316377">
      <w:pPr>
        <w:pStyle w:val="Ttulo2"/>
        <w:ind w:left="1843"/>
        <w:rPr>
          <w:rFonts w:cs="Arial"/>
          <w:b/>
          <w:bCs/>
          <w:color w:val="auto"/>
          <w:sz w:val="24"/>
          <w:szCs w:val="24"/>
          <w:shd w:val="clear" w:color="auto" w:fill="FFFFFF"/>
        </w:rPr>
      </w:pPr>
    </w:p>
    <w:p w:rsidR="00316377" w:rsidRDefault="00316377" w:rsidP="00316377">
      <w:pPr>
        <w:pStyle w:val="Ttulo2"/>
        <w:ind w:left="1843"/>
        <w:rPr>
          <w:rFonts w:cs="Arial"/>
          <w:b/>
          <w:bCs/>
          <w:color w:val="auto"/>
          <w:sz w:val="24"/>
          <w:szCs w:val="24"/>
          <w:shd w:val="clear" w:color="auto" w:fill="FFFFFF"/>
        </w:rPr>
      </w:pPr>
    </w:p>
    <w:p w:rsidR="00316377" w:rsidRPr="00073AB1" w:rsidRDefault="00316377" w:rsidP="00B25CB0">
      <w:pPr>
        <w:pStyle w:val="Ttulo2"/>
        <w:spacing w:after="200"/>
        <w:ind w:left="1843"/>
        <w:rPr>
          <w:color w:val="auto"/>
          <w:sz w:val="24"/>
          <w:szCs w:val="24"/>
        </w:rPr>
      </w:pPr>
      <w:bookmarkStart w:id="238" w:name="_Toc24717620"/>
      <w:r w:rsidRPr="00073AB1">
        <w:rPr>
          <w:rFonts w:cs="Arial"/>
          <w:color w:val="auto"/>
          <w:sz w:val="24"/>
          <w:szCs w:val="24"/>
          <w:shd w:val="clear" w:color="auto" w:fill="FFFFFF"/>
        </w:rPr>
        <w:t>3.5.4 Política Pública de Espacio Público.</w:t>
      </w:r>
      <w:bookmarkEnd w:id="238"/>
    </w:p>
    <w:p w:rsidR="00EA79D7" w:rsidRPr="00C1706C" w:rsidRDefault="00EA79D7" w:rsidP="00B25CB0">
      <w:pPr>
        <w:contextualSpacing/>
        <w:rPr>
          <w:rFonts w:ascii="Trebuchet MS" w:hAnsi="Trebuchet MS"/>
        </w:rPr>
      </w:pPr>
    </w:p>
    <w:p w:rsidR="007F1DF0" w:rsidRDefault="00EA79D7" w:rsidP="000C6BD5">
      <w:pPr>
        <w:pStyle w:val="Prrafodelista"/>
        <w:ind w:left="1843"/>
        <w:jc w:val="both"/>
        <w:rPr>
          <w:rStyle w:val="im"/>
          <w:rFonts w:ascii="Trebuchet MS" w:hAnsi="Trebuchet MS" w:cs="Arial"/>
          <w:shd w:val="clear" w:color="auto" w:fill="FFFFFF"/>
        </w:rPr>
      </w:pPr>
      <w:r w:rsidRPr="00C1706C">
        <w:rPr>
          <w:rStyle w:val="im"/>
          <w:rFonts w:ascii="Trebuchet MS" w:hAnsi="Trebuchet MS" w:cs="Arial"/>
          <w:shd w:val="clear" w:color="auto" w:fill="FFFFFF"/>
        </w:rPr>
        <w:t>La Política Pública Distrital de Espacio Público, fue formulada por la Defensoría del Espacio Público bajo el liderazgo de la Secretaría Distrital de Gobierno, en cumplimiento de la meta planteada por la Alcaldía Mayor de Bogotá a través del Plan de Desarrollo “Bogotá Mejor para Todos 2016 – 2020”, bajo los principios de transparencia y equidad.</w:t>
      </w:r>
    </w:p>
    <w:p w:rsidR="007F1DF0" w:rsidRDefault="007F1DF0" w:rsidP="000C6BD5">
      <w:pPr>
        <w:pStyle w:val="Prrafodelista"/>
        <w:ind w:left="1843"/>
        <w:jc w:val="both"/>
        <w:rPr>
          <w:rStyle w:val="im"/>
          <w:rFonts w:ascii="Trebuchet MS" w:hAnsi="Trebuchet MS" w:cs="Arial"/>
          <w:shd w:val="clear" w:color="auto" w:fill="FFFFFF"/>
        </w:rPr>
      </w:pPr>
    </w:p>
    <w:p w:rsidR="007F1DF0" w:rsidRDefault="00EA79D7" w:rsidP="000C6BD5">
      <w:pPr>
        <w:pStyle w:val="Prrafodelista"/>
        <w:ind w:left="1843"/>
        <w:jc w:val="both"/>
        <w:rPr>
          <w:rStyle w:val="im"/>
          <w:rFonts w:ascii="Trebuchet MS" w:hAnsi="Trebuchet MS" w:cs="Arial"/>
          <w:shd w:val="clear" w:color="auto" w:fill="FFFFFF"/>
        </w:rPr>
      </w:pPr>
      <w:r w:rsidRPr="00C1706C">
        <w:rPr>
          <w:rStyle w:val="im"/>
          <w:rFonts w:ascii="Trebuchet MS" w:hAnsi="Trebuchet MS" w:cs="Arial"/>
          <w:shd w:val="clear" w:color="auto" w:fill="FFFFFF"/>
        </w:rPr>
        <w:t xml:space="preserve"> Esta política promueve la comprensión integral del espacio público desde los ámbitos de soporte, con sus componentes físico espacial, ambiental y de resiliencia; de uso, con sus componentes económico, social y cultural; y, por último, el ámbito de gobernanza, con sus componentes legal, institucional y de gestión, trabajados transversalmente con el componente de innovación, cuyo análisis permitió definir la problemática central como baja eficacia y eficiencia  para crear nuevo espacio  público, para restituir el  existente, y para hacer  sostenible su aprovecha  miento para el goce, uso y  disfrute de la ciudadanía. </w:t>
      </w:r>
    </w:p>
    <w:p w:rsidR="007F1DF0" w:rsidRDefault="007F1DF0" w:rsidP="000C6BD5">
      <w:pPr>
        <w:pStyle w:val="Prrafodelista"/>
        <w:ind w:left="1843"/>
        <w:jc w:val="both"/>
        <w:rPr>
          <w:rStyle w:val="im"/>
          <w:rFonts w:ascii="Trebuchet MS" w:hAnsi="Trebuchet MS" w:cs="Arial"/>
          <w:shd w:val="clear" w:color="auto" w:fill="FFFFFF"/>
        </w:rPr>
      </w:pPr>
    </w:p>
    <w:p w:rsidR="00EA79D7" w:rsidRPr="00C1706C" w:rsidRDefault="00EA79D7" w:rsidP="000C6BD5">
      <w:pPr>
        <w:pStyle w:val="Prrafodelista"/>
        <w:ind w:left="1843"/>
        <w:jc w:val="both"/>
        <w:rPr>
          <w:rStyle w:val="im"/>
          <w:rFonts w:ascii="Trebuchet MS" w:hAnsi="Trebuchet MS" w:cs="Arial"/>
          <w:shd w:val="clear" w:color="auto" w:fill="FFFFFF"/>
        </w:rPr>
      </w:pPr>
      <w:r w:rsidRPr="00C1706C">
        <w:rPr>
          <w:rStyle w:val="im"/>
          <w:rFonts w:ascii="Trebuchet MS" w:hAnsi="Trebuchet MS" w:cs="Arial"/>
          <w:shd w:val="clear" w:color="auto" w:fill="FFFFFF"/>
        </w:rPr>
        <w:t xml:space="preserve">Este análisis orientó el planteamiento de las propuestas en la búsqueda de alcanzar las condiciones óptimas para un espacio público de calidad, en el cual se garantice su uso, goce y disfrute por parte de toda la ciudadanía en condiciones de equidad e igualdad según los enfoques de derechos humanos, de género, poblacional, diferencial, territorial y ambiental. Tanto el diagnóstico como la formulación se realizó teniendo en cuenta las condiciones del espacio público y las preocupaciones y recomendaciones de la ciudadanía </w:t>
      </w:r>
      <w:r w:rsidRPr="00C1706C">
        <w:rPr>
          <w:rStyle w:val="im"/>
          <w:rFonts w:ascii="Trebuchet MS" w:hAnsi="Trebuchet MS" w:cs="Arial"/>
          <w:shd w:val="clear" w:color="auto" w:fill="FFFFFF"/>
        </w:rPr>
        <w:lastRenderedPageBreak/>
        <w:t>que asistió a los 43 talleres presenciales, en donde se recopilaron un total de 3.610 aportes.</w:t>
      </w:r>
    </w:p>
    <w:p w:rsidR="00B25CB0" w:rsidRDefault="00B25CB0" w:rsidP="004A28CB">
      <w:pPr>
        <w:pStyle w:val="Prrafodelista"/>
        <w:ind w:left="1843"/>
        <w:jc w:val="both"/>
        <w:rPr>
          <w:rStyle w:val="im"/>
          <w:rFonts w:ascii="Trebuchet MS" w:hAnsi="Trebuchet MS" w:cs="Arial"/>
          <w:shd w:val="clear" w:color="auto" w:fill="FFFFFF"/>
        </w:rPr>
      </w:pPr>
    </w:p>
    <w:p w:rsidR="00795212" w:rsidRDefault="00EA79D7" w:rsidP="004A28CB">
      <w:pPr>
        <w:pStyle w:val="Prrafodelista"/>
        <w:ind w:left="1843"/>
        <w:jc w:val="both"/>
        <w:rPr>
          <w:rStyle w:val="im"/>
          <w:rFonts w:ascii="Trebuchet MS" w:hAnsi="Trebuchet MS" w:cs="Arial"/>
          <w:shd w:val="clear" w:color="auto" w:fill="FFFFFF"/>
        </w:rPr>
      </w:pPr>
      <w:r w:rsidRPr="00C1706C">
        <w:rPr>
          <w:rStyle w:val="im"/>
          <w:rFonts w:ascii="Trebuchet MS" w:hAnsi="Trebuchet MS" w:cs="Arial"/>
          <w:shd w:val="clear" w:color="auto" w:fill="FFFFFF"/>
        </w:rPr>
        <w:t>Como resultado, un objetivo general de aumentar la oferta cuantitativa y cualitativa de espacio público de Bogotá, garantizando su uso, goce y disfrute con acceso universal y la igualdad de oportunidades para toda la ciudadanía, reforzando su carácter estructurante como configurador del territorio y su valoración ciudadana, y tres objetivos específicos que se articulan en el plan de acción con las tres líneas de acción:</w:t>
      </w:r>
    </w:p>
    <w:p w:rsidR="00795212" w:rsidRDefault="00795212" w:rsidP="004A28CB">
      <w:pPr>
        <w:pStyle w:val="Prrafodelista"/>
        <w:ind w:left="1843"/>
        <w:jc w:val="both"/>
        <w:rPr>
          <w:rStyle w:val="im"/>
          <w:rFonts w:ascii="Trebuchet MS" w:hAnsi="Trebuchet MS" w:cs="Arial"/>
          <w:shd w:val="clear" w:color="auto" w:fill="FFFFFF"/>
        </w:rPr>
      </w:pPr>
    </w:p>
    <w:p w:rsidR="00795212" w:rsidRDefault="00EA79D7" w:rsidP="004A28CB">
      <w:pPr>
        <w:pStyle w:val="Prrafodelista"/>
        <w:ind w:left="1843"/>
        <w:jc w:val="both"/>
        <w:rPr>
          <w:rStyle w:val="im"/>
          <w:rFonts w:ascii="Trebuchet MS" w:hAnsi="Trebuchet MS" w:cs="Arial"/>
          <w:shd w:val="clear" w:color="auto" w:fill="FFFFFF"/>
        </w:rPr>
      </w:pPr>
      <w:r w:rsidRPr="00C1706C">
        <w:rPr>
          <w:rStyle w:val="im"/>
          <w:rFonts w:ascii="Trebuchet MS" w:hAnsi="Trebuchet MS" w:cs="Arial"/>
          <w:shd w:val="clear" w:color="auto" w:fill="FFFFFF"/>
        </w:rPr>
        <w:t>La primera línea de acción, Generación de espacio público, se refiere a la creación de nuevo espacio de uso público, en cantidad y calidad adecuada según las condiciones de la ciudad</w:t>
      </w:r>
      <w:r w:rsidR="00795212">
        <w:rPr>
          <w:rStyle w:val="im"/>
          <w:rFonts w:ascii="Trebuchet MS" w:hAnsi="Trebuchet MS" w:cs="Arial"/>
          <w:shd w:val="clear" w:color="auto" w:fill="FFFFFF"/>
        </w:rPr>
        <w:t xml:space="preserve">. </w:t>
      </w:r>
    </w:p>
    <w:p w:rsidR="00795212" w:rsidRDefault="00795212" w:rsidP="004A28CB">
      <w:pPr>
        <w:pStyle w:val="Prrafodelista"/>
        <w:ind w:left="1843"/>
        <w:jc w:val="both"/>
        <w:rPr>
          <w:rStyle w:val="im"/>
          <w:rFonts w:ascii="Trebuchet MS" w:hAnsi="Trebuchet MS" w:cs="Arial"/>
          <w:shd w:val="clear" w:color="auto" w:fill="FFFFFF"/>
        </w:rPr>
      </w:pPr>
    </w:p>
    <w:p w:rsidR="00795212" w:rsidRDefault="00795212" w:rsidP="004A28CB">
      <w:pPr>
        <w:pStyle w:val="Prrafodelista"/>
        <w:ind w:left="1843"/>
        <w:jc w:val="both"/>
        <w:rPr>
          <w:rStyle w:val="im"/>
          <w:rFonts w:ascii="Trebuchet MS" w:hAnsi="Trebuchet MS" w:cs="Arial"/>
          <w:shd w:val="clear" w:color="auto" w:fill="FFFFFF"/>
        </w:rPr>
      </w:pPr>
      <w:r>
        <w:rPr>
          <w:rStyle w:val="im"/>
          <w:rFonts w:ascii="Trebuchet MS" w:hAnsi="Trebuchet MS" w:cs="Arial"/>
          <w:shd w:val="clear" w:color="auto" w:fill="FFFFFF"/>
        </w:rPr>
        <w:t>l</w:t>
      </w:r>
      <w:r w:rsidR="00EA79D7" w:rsidRPr="00C1706C">
        <w:rPr>
          <w:rStyle w:val="im"/>
          <w:rFonts w:ascii="Trebuchet MS" w:hAnsi="Trebuchet MS" w:cs="Arial"/>
          <w:shd w:val="clear" w:color="auto" w:fill="FFFFFF"/>
        </w:rPr>
        <w:t>a segunda línea de acción, Recuperación de espacio público, tiene como objetivo restablecer integralmente el uso, goce y disfrute del espacio público en condición inadecuada, interviniendo en su infraestructura, reconociendo su simbología, y ordenando las dinámicas que en él se dan como escenario</w:t>
      </w:r>
      <w:r>
        <w:rPr>
          <w:rStyle w:val="im"/>
          <w:rFonts w:ascii="Trebuchet MS" w:hAnsi="Trebuchet MS" w:cs="Arial"/>
          <w:shd w:val="clear" w:color="auto" w:fill="FFFFFF"/>
        </w:rPr>
        <w:t>.</w:t>
      </w:r>
    </w:p>
    <w:p w:rsidR="00795212" w:rsidRDefault="00795212" w:rsidP="004A28CB">
      <w:pPr>
        <w:pStyle w:val="Prrafodelista"/>
        <w:ind w:left="1843"/>
        <w:jc w:val="both"/>
        <w:rPr>
          <w:rStyle w:val="im"/>
          <w:rFonts w:ascii="Trebuchet MS" w:hAnsi="Trebuchet MS" w:cs="Arial"/>
          <w:shd w:val="clear" w:color="auto" w:fill="FFFFFF"/>
        </w:rPr>
      </w:pPr>
    </w:p>
    <w:p w:rsidR="00EA79D7" w:rsidRPr="00C1706C" w:rsidRDefault="00795212" w:rsidP="004A28CB">
      <w:pPr>
        <w:pStyle w:val="Prrafodelista"/>
        <w:ind w:left="1843"/>
        <w:jc w:val="both"/>
        <w:rPr>
          <w:rStyle w:val="im"/>
          <w:rFonts w:ascii="Trebuchet MS" w:hAnsi="Trebuchet MS" w:cs="Arial"/>
          <w:shd w:val="clear" w:color="auto" w:fill="FFFFFF"/>
        </w:rPr>
      </w:pPr>
      <w:r>
        <w:rPr>
          <w:rStyle w:val="im"/>
          <w:rFonts w:ascii="Trebuchet MS" w:hAnsi="Trebuchet MS" w:cs="Arial"/>
          <w:shd w:val="clear" w:color="auto" w:fill="FFFFFF"/>
        </w:rPr>
        <w:t xml:space="preserve">La tercera y </w:t>
      </w:r>
      <w:r w:rsidR="00EA79D7" w:rsidRPr="00C1706C">
        <w:rPr>
          <w:rStyle w:val="im"/>
          <w:rFonts w:ascii="Trebuchet MS" w:hAnsi="Trebuchet MS" w:cs="Arial"/>
          <w:shd w:val="clear" w:color="auto" w:fill="FFFFFF"/>
        </w:rPr>
        <w:t>última línea, Sostenibilidad del espacio público,  se orienta a salvaguardar los valores, calidades y las formas de uso del espacio público para su aprovechamiento, uso, goce y disfrute; la sostenibilidad del espacio público deberá darse integralmente desde todos los aspectos (físico-espacial, ambiental, económico, cultural y social), teniendo una base normativa e institucional suficiente y coherente, con el propósito de que todos los espacios generados y recuperados adopten estrategias permanentes para su sostenibilidad.</w:t>
      </w:r>
    </w:p>
    <w:p w:rsidR="00B25CB0" w:rsidRDefault="00B25CB0" w:rsidP="004A28CB">
      <w:pPr>
        <w:pStyle w:val="Prrafodelista"/>
        <w:ind w:left="1843"/>
        <w:jc w:val="both"/>
        <w:rPr>
          <w:rStyle w:val="im"/>
          <w:rFonts w:ascii="Trebuchet MS" w:hAnsi="Trebuchet MS" w:cs="Arial"/>
          <w:shd w:val="clear" w:color="auto" w:fill="FFFFFF"/>
        </w:rPr>
      </w:pPr>
    </w:p>
    <w:p w:rsidR="00EA79D7" w:rsidRDefault="00EA79D7" w:rsidP="004A28CB">
      <w:pPr>
        <w:pStyle w:val="Prrafodelista"/>
        <w:ind w:left="1843"/>
        <w:jc w:val="both"/>
        <w:rPr>
          <w:rStyle w:val="im"/>
          <w:rFonts w:ascii="Trebuchet MS" w:hAnsi="Trebuchet MS" w:cs="Arial"/>
          <w:shd w:val="clear" w:color="auto" w:fill="FFFFFF"/>
        </w:rPr>
      </w:pPr>
      <w:r w:rsidRPr="00C1706C">
        <w:rPr>
          <w:rStyle w:val="im"/>
          <w:rFonts w:ascii="Trebuchet MS" w:hAnsi="Trebuchet MS" w:cs="Arial"/>
          <w:shd w:val="clear" w:color="auto" w:fill="FFFFFF"/>
        </w:rPr>
        <w:t>Bogotá es la primera ciudad del país que cuenta con una Política de Espacio Público, en proceso de adopción a través de CONPES Distrital, propuesta para orientar y coordinar interinstitucionalmente las acciones del sector público, el privado y de la comunidad en el largo plazo (2019-2038).</w:t>
      </w:r>
    </w:p>
    <w:p w:rsidR="00B25CB0" w:rsidRPr="00C1706C" w:rsidRDefault="00B25CB0" w:rsidP="004A28CB">
      <w:pPr>
        <w:pStyle w:val="Prrafodelista"/>
        <w:ind w:left="1843"/>
        <w:jc w:val="both"/>
        <w:rPr>
          <w:rStyle w:val="im"/>
          <w:rFonts w:ascii="Trebuchet MS" w:hAnsi="Trebuchet MS" w:cs="Arial"/>
          <w:shd w:val="clear" w:color="auto" w:fill="FFFFFF"/>
        </w:rPr>
      </w:pPr>
    </w:p>
    <w:p w:rsidR="00B25CB0" w:rsidRPr="00073AB1" w:rsidRDefault="00B25CB0" w:rsidP="00B25CB0">
      <w:pPr>
        <w:pStyle w:val="Ttulo2"/>
        <w:ind w:left="1843"/>
      </w:pPr>
      <w:bookmarkStart w:id="239" w:name="_Toc24717621"/>
      <w:r w:rsidRPr="00073AB1">
        <w:rPr>
          <w:rFonts w:cs="Arial"/>
          <w:color w:val="auto"/>
          <w:sz w:val="24"/>
          <w:szCs w:val="24"/>
          <w:shd w:val="clear" w:color="auto" w:fill="FFFFFF"/>
        </w:rPr>
        <w:t>3.5.5 Logros destacados</w:t>
      </w:r>
      <w:bookmarkEnd w:id="239"/>
    </w:p>
    <w:p w:rsidR="00EA79D7" w:rsidRPr="00C1706C" w:rsidRDefault="00EA79D7" w:rsidP="00EA79D7">
      <w:pPr>
        <w:spacing w:after="0"/>
        <w:contextualSpacing/>
        <w:jc w:val="both"/>
        <w:rPr>
          <w:rStyle w:val="im"/>
          <w:rFonts w:ascii="Trebuchet MS" w:hAnsi="Trebuchet MS" w:cs="Arial"/>
          <w:shd w:val="clear" w:color="auto" w:fill="FFFFFF"/>
        </w:rPr>
      </w:pPr>
    </w:p>
    <w:p w:rsidR="00EA79D7" w:rsidRDefault="00EA79D7" w:rsidP="002047BA">
      <w:pPr>
        <w:pStyle w:val="Prrafodelista"/>
        <w:ind w:left="1843"/>
        <w:jc w:val="both"/>
        <w:rPr>
          <w:rFonts w:ascii="Trebuchet MS" w:hAnsi="Trebuchet MS" w:cs="Times"/>
        </w:rPr>
      </w:pPr>
      <w:r w:rsidRPr="002047BA">
        <w:rPr>
          <w:rStyle w:val="im"/>
          <w:rFonts w:ascii="Trebuchet MS" w:hAnsi="Trebuchet MS" w:cs="Arial"/>
          <w:shd w:val="clear" w:color="auto" w:fill="FFFFFF"/>
        </w:rPr>
        <w:t>La</w:t>
      </w:r>
      <w:r w:rsidRPr="002047BA">
        <w:rPr>
          <w:rFonts w:ascii="Trebuchet MS" w:hAnsi="Trebuchet MS" w:cs="Times"/>
        </w:rPr>
        <w:t xml:space="preserve"> Anuencia que otorga el Departamento Administrativo de la Defensoría del Espacio Público – DADEP es el procedimiento para la firma por parte del (la) director(a) en los formularios de solicitud de Licencias Urbanísticas, en todas las modalidades, para bienes de uso público y bienes fiscales propiedad del Distrito Capital y notificaciones. El cual se consolidad en el documento llamado Anexo Formulario Solicitud de Anuencia.</w:t>
      </w:r>
    </w:p>
    <w:p w:rsidR="001F657F" w:rsidRDefault="001F657F" w:rsidP="002047BA">
      <w:pPr>
        <w:pStyle w:val="Prrafodelista"/>
        <w:ind w:left="1843"/>
        <w:jc w:val="both"/>
        <w:rPr>
          <w:rFonts w:ascii="Trebuchet MS" w:hAnsi="Trebuchet MS" w:cs="Times"/>
        </w:rPr>
      </w:pPr>
    </w:p>
    <w:p w:rsidR="001F657F" w:rsidRDefault="001F657F" w:rsidP="002047BA">
      <w:pPr>
        <w:pStyle w:val="Prrafodelista"/>
        <w:ind w:left="1843"/>
        <w:jc w:val="both"/>
        <w:rPr>
          <w:rFonts w:ascii="Trebuchet MS" w:hAnsi="Trebuchet MS" w:cs="Times"/>
        </w:rPr>
      </w:pPr>
    </w:p>
    <w:p w:rsidR="001F657F" w:rsidRDefault="001F657F" w:rsidP="002047BA">
      <w:pPr>
        <w:pStyle w:val="Prrafodelista"/>
        <w:ind w:left="1843"/>
        <w:jc w:val="both"/>
        <w:rPr>
          <w:rFonts w:ascii="Trebuchet MS" w:hAnsi="Trebuchet MS" w:cs="Times"/>
        </w:rPr>
      </w:pPr>
    </w:p>
    <w:p w:rsidR="001F657F" w:rsidRPr="002047BA" w:rsidRDefault="001F657F" w:rsidP="002047BA">
      <w:pPr>
        <w:pStyle w:val="Prrafodelista"/>
        <w:ind w:left="1843"/>
        <w:jc w:val="both"/>
        <w:rPr>
          <w:rFonts w:ascii="Trebuchet MS" w:hAnsi="Trebuchet MS" w:cs="Times"/>
        </w:rPr>
      </w:pPr>
    </w:p>
    <w:p w:rsidR="00EA79D7" w:rsidRPr="002047BA" w:rsidRDefault="00EA79D7" w:rsidP="002047BA">
      <w:pPr>
        <w:autoSpaceDE w:val="0"/>
        <w:autoSpaceDN w:val="0"/>
        <w:adjustRightInd w:val="0"/>
        <w:contextualSpacing/>
        <w:jc w:val="both"/>
        <w:rPr>
          <w:rFonts w:ascii="Trebuchet MS" w:hAnsi="Trebuchet MS" w:cs="Times"/>
        </w:rPr>
      </w:pPr>
    </w:p>
    <w:p w:rsidR="00EA79D7" w:rsidRPr="002047BA" w:rsidRDefault="00EA79D7" w:rsidP="002047BA">
      <w:pPr>
        <w:pStyle w:val="Prrafodelista"/>
        <w:ind w:left="1843"/>
        <w:jc w:val="both"/>
        <w:rPr>
          <w:rFonts w:ascii="Trebuchet MS" w:hAnsi="Trebuchet MS" w:cs="Helvetica"/>
        </w:rPr>
      </w:pPr>
      <w:r w:rsidRPr="002047BA">
        <w:rPr>
          <w:rFonts w:ascii="Trebuchet MS" w:hAnsi="Trebuchet MS" w:cs="Times"/>
        </w:rPr>
        <w:t>Esta Anuencia se otorga a las entidades las cuales tienen en administración predios de uso público y bienes fiscales; para su solicitud se debe allegar la documentación pertinente suscrita en la Directiva 001 del 30 de julio de 2019, e</w:t>
      </w:r>
      <w:r w:rsidRPr="002047BA">
        <w:rPr>
          <w:rFonts w:ascii="Trebuchet MS" w:hAnsi="Trebuchet MS" w:cs="Helvetica"/>
        </w:rPr>
        <w:t xml:space="preserve">l (la) Director(a) del DADEP, suscribirá las solicitudes de licencias que cuenten con el concepto técnico favorable de la Subdirección de Registro Inmobiliario, </w:t>
      </w:r>
      <w:r w:rsidRPr="002047BA">
        <w:rPr>
          <w:rFonts w:ascii="Trebuchet MS" w:hAnsi="Trebuchet MS" w:cs="Helvetica"/>
          <w:i/>
          <w:iCs/>
        </w:rPr>
        <w:t>a título de representante legal de la propiedad inmobiliaria</w:t>
      </w:r>
      <w:r w:rsidRPr="002047BA">
        <w:rPr>
          <w:rFonts w:ascii="Trebuchet MS" w:hAnsi="Trebuchet MS" w:cs="Helvetica"/>
        </w:rPr>
        <w:t xml:space="preserve"> </w:t>
      </w:r>
      <w:r w:rsidRPr="002047BA">
        <w:rPr>
          <w:rFonts w:ascii="Trebuchet MS" w:hAnsi="Trebuchet MS" w:cs="Helvetica"/>
          <w:i/>
          <w:iCs/>
        </w:rPr>
        <w:t xml:space="preserve">distrital, </w:t>
      </w:r>
      <w:r w:rsidRPr="002047BA">
        <w:rPr>
          <w:rFonts w:ascii="Trebuchet MS" w:hAnsi="Trebuchet MS" w:cs="Helvetica"/>
        </w:rPr>
        <w:t xml:space="preserve">frente a los bienes inmuebles cuya titularidad recae en el Distrito Capital de Bogotá; y </w:t>
      </w:r>
      <w:r w:rsidRPr="002047BA">
        <w:rPr>
          <w:rFonts w:ascii="Trebuchet MS" w:hAnsi="Trebuchet MS" w:cs="Helvetica"/>
          <w:i/>
          <w:iCs/>
        </w:rPr>
        <w:t>a título de Director(a) del Departamento</w:t>
      </w:r>
      <w:r w:rsidRPr="002047BA">
        <w:rPr>
          <w:rFonts w:ascii="Trebuchet MS" w:hAnsi="Trebuchet MS" w:cs="Helvetica"/>
        </w:rPr>
        <w:t xml:space="preserve"> </w:t>
      </w:r>
      <w:r w:rsidRPr="002047BA">
        <w:rPr>
          <w:rFonts w:ascii="Trebuchet MS" w:hAnsi="Trebuchet MS" w:cs="Helvetica"/>
          <w:i/>
          <w:iCs/>
        </w:rPr>
        <w:t xml:space="preserve">Administrativo de la Defensoría del Espacio Público, </w:t>
      </w:r>
      <w:r w:rsidRPr="002047BA">
        <w:rPr>
          <w:rFonts w:ascii="Trebuchet MS" w:hAnsi="Trebuchet MS" w:cs="Helvetica"/>
        </w:rPr>
        <w:t xml:space="preserve">cuando se trate de bienes afectos al uso público de Desarrollos Legalizados aprobados por la autoridad urbanística. En todo caso, el director(a) del DADEP no suscribe las licencias como </w:t>
      </w:r>
      <w:r w:rsidRPr="002047BA">
        <w:rPr>
          <w:rFonts w:ascii="Trebuchet MS" w:hAnsi="Trebuchet MS" w:cs="Helvetica"/>
          <w:i/>
          <w:iCs/>
        </w:rPr>
        <w:t xml:space="preserve">responsable de la construcción, </w:t>
      </w:r>
      <w:r w:rsidRPr="002047BA">
        <w:rPr>
          <w:rFonts w:ascii="Trebuchet MS" w:hAnsi="Trebuchet MS" w:cs="Helvetica"/>
        </w:rPr>
        <w:t>ya que esta responsabilidad recae únicamente en la Entidad Distrital o en los particulares directamente responsables de la obra.</w:t>
      </w:r>
    </w:p>
    <w:p w:rsidR="001F657F" w:rsidRDefault="001F657F" w:rsidP="002047BA">
      <w:pPr>
        <w:pStyle w:val="Prrafodelista"/>
        <w:ind w:left="1843"/>
        <w:jc w:val="both"/>
        <w:rPr>
          <w:rFonts w:ascii="Trebuchet MS" w:hAnsi="Trebuchet MS" w:cs="Helvetica"/>
        </w:rPr>
      </w:pPr>
    </w:p>
    <w:p w:rsidR="00EA79D7" w:rsidRPr="002047BA" w:rsidRDefault="00EA79D7" w:rsidP="002047BA">
      <w:pPr>
        <w:pStyle w:val="Prrafodelista"/>
        <w:ind w:left="1843"/>
        <w:jc w:val="both"/>
        <w:rPr>
          <w:rFonts w:ascii="Trebuchet MS" w:hAnsi="Trebuchet MS" w:cs="Helvetica"/>
        </w:rPr>
      </w:pPr>
      <w:r w:rsidRPr="002047BA">
        <w:rPr>
          <w:rFonts w:ascii="Trebuchet MS" w:hAnsi="Trebuchet MS" w:cs="Helvetica"/>
        </w:rPr>
        <w:t>En la Gestión 2016 – 2019 se otorgó 102 anuencias para Centro Educativos Distritales – CED, Institutos Educativos Distritales – IED y Colegios Distritales, lo cual indica un enfoque de desarrollo prioritario en la construcción de Equipamientos Educativos generando un alto impacto en las personas con edad entre 5 a 16 años, también se otorgaron un total de 41 Anuencias para Jardines Infantiles, Casas de Pensamiento, Centros Día, dando un impacto en las comunidades vulnerables y de escasos recursos de la Ciudad.</w:t>
      </w:r>
    </w:p>
    <w:p w:rsidR="00EA79D7" w:rsidRDefault="00EA79D7" w:rsidP="00EA79D7">
      <w:pPr>
        <w:spacing w:after="0"/>
        <w:contextualSpacing/>
        <w:rPr>
          <w:rFonts w:ascii="Trebuchet MS" w:hAnsi="Trebuchet MS"/>
        </w:rPr>
      </w:pPr>
    </w:p>
    <w:tbl>
      <w:tblPr>
        <w:tblStyle w:val="Tablaconcuadrcula6concolores-nfasis3"/>
        <w:tblW w:w="8742"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4962"/>
        <w:gridCol w:w="2000"/>
        <w:gridCol w:w="1780"/>
      </w:tblGrid>
      <w:tr w:rsidR="001F657F" w:rsidRPr="00E267B0" w:rsidTr="00A52237">
        <w:trPr>
          <w:cnfStyle w:val="100000000000" w:firstRow="1" w:lastRow="0" w:firstColumn="0" w:lastColumn="0" w:oddVBand="0" w:evenVBand="0" w:oddHBand="0" w:evenHBand="0" w:firstRowFirstColumn="0" w:firstRowLastColumn="0" w:lastRowFirstColumn="0" w:lastRowLastColumn="0"/>
          <w:trHeight w:val="411"/>
          <w:tblHeader/>
          <w:jc w:val="right"/>
        </w:trPr>
        <w:tc>
          <w:tcPr>
            <w:cnfStyle w:val="001000000000" w:firstRow="0" w:lastRow="0" w:firstColumn="1" w:lastColumn="0" w:oddVBand="0" w:evenVBand="0" w:oddHBand="0" w:evenHBand="0" w:firstRowFirstColumn="0" w:firstRowLastColumn="0" w:lastRowFirstColumn="0" w:lastRowLastColumn="0"/>
            <w:tcW w:w="8742" w:type="dxa"/>
            <w:gridSpan w:val="3"/>
            <w:shd w:val="clear" w:color="auto" w:fill="FFFFFF" w:themeFill="background1"/>
            <w:noWrap/>
            <w:vAlign w:val="center"/>
          </w:tcPr>
          <w:p w:rsidR="001F657F" w:rsidRPr="001F657F" w:rsidRDefault="001F657F" w:rsidP="009F30D8">
            <w:pPr>
              <w:contextualSpacing/>
              <w:jc w:val="center"/>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T</w:t>
            </w:r>
            <w:r w:rsidRPr="001F657F">
              <w:rPr>
                <w:rFonts w:ascii="Trebuchet MS" w:eastAsia="Times New Roman" w:hAnsi="Trebuchet MS" w:cs="Calibri"/>
                <w:color w:val="000000" w:themeColor="text1"/>
                <w:sz w:val="18"/>
                <w:szCs w:val="18"/>
                <w:lang w:eastAsia="es-CO"/>
              </w:rPr>
              <w:t>abla anuencias otorgadas 2016-2019</w:t>
            </w:r>
          </w:p>
        </w:tc>
      </w:tr>
      <w:tr w:rsidR="00EA79D7" w:rsidRPr="00E267B0" w:rsidTr="00A52237">
        <w:trPr>
          <w:cnfStyle w:val="100000000000" w:firstRow="1" w:lastRow="0" w:firstColumn="0" w:lastColumn="0" w:oddVBand="0" w:evenVBand="0" w:oddHBand="0" w:evenHBand="0" w:firstRowFirstColumn="0" w:firstRowLastColumn="0" w:lastRowFirstColumn="0" w:lastRowLastColumn="0"/>
          <w:trHeight w:val="397"/>
          <w:tblHeader/>
          <w:jc w:val="right"/>
        </w:trPr>
        <w:tc>
          <w:tcPr>
            <w:cnfStyle w:val="001000000000" w:firstRow="0" w:lastRow="0" w:firstColumn="1" w:lastColumn="0" w:oddVBand="0" w:evenVBand="0" w:oddHBand="0" w:evenHBand="0" w:firstRowFirstColumn="0" w:firstRowLastColumn="0" w:lastRowFirstColumn="0" w:lastRowLastColumn="0"/>
            <w:tcW w:w="4962" w:type="dxa"/>
            <w:tcBorders>
              <w:bottom w:val="none" w:sz="0" w:space="0" w:color="auto"/>
            </w:tcBorders>
            <w:shd w:val="clear" w:color="auto" w:fill="FFFFFF" w:themeFill="background1"/>
            <w:noWrap/>
            <w:hideMark/>
          </w:tcPr>
          <w:p w:rsidR="00EA79D7" w:rsidRPr="001F657F" w:rsidRDefault="00EA79D7" w:rsidP="009F30D8">
            <w:pPr>
              <w:contextualSpacing/>
              <w:jc w:val="center"/>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Entidad</w:t>
            </w:r>
          </w:p>
        </w:tc>
        <w:tc>
          <w:tcPr>
            <w:tcW w:w="2000" w:type="dxa"/>
            <w:tcBorders>
              <w:bottom w:val="none" w:sz="0" w:space="0" w:color="auto"/>
            </w:tcBorders>
            <w:shd w:val="clear" w:color="auto" w:fill="FFFFFF" w:themeFill="background1"/>
            <w:noWrap/>
            <w:hideMark/>
          </w:tcPr>
          <w:p w:rsidR="00EA79D7" w:rsidRPr="001F657F" w:rsidRDefault="001F657F" w:rsidP="009F30D8">
            <w:pPr>
              <w:contextualSpacing/>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Total</w:t>
            </w:r>
            <w:r w:rsidRPr="001F657F">
              <w:rPr>
                <w:rFonts w:ascii="Trebuchet MS" w:eastAsia="Times New Roman" w:hAnsi="Trebuchet MS" w:cs="Calibri"/>
                <w:b w:val="0"/>
                <w:bCs w:val="0"/>
                <w:color w:val="D6E3BC" w:themeColor="accent3" w:themeTint="66"/>
                <w:sz w:val="18"/>
                <w:szCs w:val="18"/>
                <w:lang w:eastAsia="es-CO"/>
              </w:rPr>
              <w:t>,</w:t>
            </w:r>
            <w:r w:rsidR="00EA79D7" w:rsidRPr="001F657F">
              <w:rPr>
                <w:rFonts w:ascii="Trebuchet MS" w:eastAsia="Times New Roman" w:hAnsi="Trebuchet MS" w:cs="Calibri"/>
                <w:b w:val="0"/>
                <w:bCs w:val="0"/>
                <w:color w:val="000000" w:themeColor="text1"/>
                <w:sz w:val="18"/>
                <w:szCs w:val="18"/>
                <w:lang w:eastAsia="es-CO"/>
              </w:rPr>
              <w:t xml:space="preserve"> casos</w:t>
            </w:r>
          </w:p>
        </w:tc>
        <w:tc>
          <w:tcPr>
            <w:tcW w:w="1780" w:type="dxa"/>
            <w:tcBorders>
              <w:bottom w:val="none" w:sz="0" w:space="0" w:color="auto"/>
            </w:tcBorders>
            <w:shd w:val="clear" w:color="auto" w:fill="FFFFFF" w:themeFill="background1"/>
            <w:noWrap/>
            <w:hideMark/>
          </w:tcPr>
          <w:p w:rsidR="00EA79D7" w:rsidRPr="001F657F" w:rsidRDefault="001F657F" w:rsidP="009F30D8">
            <w:pPr>
              <w:contextualSpacing/>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Total</w:t>
            </w:r>
            <w:r w:rsidRPr="001F657F">
              <w:rPr>
                <w:rFonts w:ascii="Trebuchet MS" w:eastAsia="Times New Roman" w:hAnsi="Trebuchet MS" w:cs="Calibri"/>
                <w:b w:val="0"/>
                <w:bCs w:val="0"/>
                <w:color w:val="D6E3BC" w:themeColor="accent3" w:themeTint="66"/>
                <w:sz w:val="18"/>
                <w:szCs w:val="18"/>
                <w:lang w:eastAsia="es-CO"/>
              </w:rPr>
              <w:t>,</w:t>
            </w:r>
            <w:r w:rsidR="00EA79D7" w:rsidRPr="001F657F">
              <w:rPr>
                <w:rFonts w:ascii="Trebuchet MS" w:eastAsia="Times New Roman" w:hAnsi="Trebuchet MS" w:cs="Calibri"/>
                <w:b w:val="0"/>
                <w:bCs w:val="0"/>
                <w:color w:val="000000" w:themeColor="text1"/>
                <w:sz w:val="18"/>
                <w:szCs w:val="18"/>
                <w:lang w:eastAsia="es-CO"/>
              </w:rPr>
              <w:t xml:space="preserve"> área (m2)</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Distrital de Educación </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102</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794.390</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I</w:t>
            </w:r>
            <w:r w:rsidR="001F657F">
              <w:rPr>
                <w:rFonts w:ascii="Trebuchet MS" w:eastAsia="Times New Roman" w:hAnsi="Trebuchet MS" w:cs="Calibri"/>
                <w:b w:val="0"/>
                <w:bCs w:val="0"/>
                <w:color w:val="000000" w:themeColor="text1"/>
                <w:sz w:val="18"/>
                <w:szCs w:val="18"/>
                <w:lang w:eastAsia="es-CO"/>
              </w:rPr>
              <w:t xml:space="preserve">nstituto Distrital de Recreación y Deporte </w:t>
            </w:r>
          </w:p>
        </w:tc>
        <w:tc>
          <w:tcPr>
            <w:tcW w:w="200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6</w:t>
            </w:r>
          </w:p>
        </w:tc>
        <w:tc>
          <w:tcPr>
            <w:tcW w:w="178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850.153</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1F657F" w:rsidP="009F30D8">
            <w:pPr>
              <w:contextualSpacing/>
              <w:rPr>
                <w:rFonts w:ascii="Trebuchet MS" w:eastAsia="Times New Roman" w:hAnsi="Trebuchet MS" w:cs="Calibri"/>
                <w:b w:val="0"/>
                <w:bCs w:val="0"/>
                <w:color w:val="000000" w:themeColor="text1"/>
                <w:sz w:val="18"/>
                <w:szCs w:val="18"/>
                <w:lang w:eastAsia="es-CO"/>
              </w:rPr>
            </w:pPr>
            <w:r>
              <w:rPr>
                <w:rFonts w:ascii="Trebuchet MS" w:eastAsia="Times New Roman" w:hAnsi="Trebuchet MS" w:cs="Calibri"/>
                <w:b w:val="0"/>
                <w:bCs w:val="0"/>
                <w:color w:val="000000" w:themeColor="text1"/>
                <w:sz w:val="18"/>
                <w:szCs w:val="18"/>
                <w:lang w:eastAsia="es-CO"/>
              </w:rPr>
              <w:t>Otras Entidades</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9</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391.723</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E</w:t>
            </w:r>
            <w:r w:rsidR="001F657F">
              <w:rPr>
                <w:rFonts w:ascii="Trebuchet MS" w:eastAsia="Times New Roman" w:hAnsi="Trebuchet MS" w:cs="Calibri"/>
                <w:b w:val="0"/>
                <w:bCs w:val="0"/>
                <w:color w:val="000000" w:themeColor="text1"/>
                <w:sz w:val="18"/>
                <w:szCs w:val="18"/>
                <w:lang w:eastAsia="es-CO"/>
              </w:rPr>
              <w:t xml:space="preserve">mpresas Privadas o </w:t>
            </w:r>
            <w:proofErr w:type="spellStart"/>
            <w:r w:rsidR="001F657F">
              <w:rPr>
                <w:rFonts w:ascii="Trebuchet MS" w:eastAsia="Times New Roman" w:hAnsi="Trebuchet MS" w:cs="Calibri"/>
                <w:b w:val="0"/>
                <w:bCs w:val="0"/>
                <w:color w:val="000000" w:themeColor="text1"/>
                <w:sz w:val="18"/>
                <w:szCs w:val="18"/>
                <w:lang w:eastAsia="es-CO"/>
              </w:rPr>
              <w:t>rurbanizadores</w:t>
            </w:r>
            <w:proofErr w:type="spellEnd"/>
            <w:r w:rsidR="001F657F">
              <w:rPr>
                <w:rFonts w:ascii="Trebuchet MS" w:eastAsia="Times New Roman" w:hAnsi="Trebuchet MS" w:cs="Calibri"/>
                <w:b w:val="0"/>
                <w:bCs w:val="0"/>
                <w:color w:val="000000" w:themeColor="text1"/>
                <w:sz w:val="18"/>
                <w:szCs w:val="18"/>
                <w:lang w:eastAsia="es-CO"/>
              </w:rPr>
              <w:t xml:space="preserve"> </w:t>
            </w:r>
          </w:p>
        </w:tc>
        <w:tc>
          <w:tcPr>
            <w:tcW w:w="200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8</w:t>
            </w:r>
          </w:p>
        </w:tc>
        <w:tc>
          <w:tcPr>
            <w:tcW w:w="178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326.759</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Distrital de Integridad Social </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41</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204.633</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Distrital de Cultura, Recreación y Deporte </w:t>
            </w:r>
          </w:p>
        </w:tc>
        <w:tc>
          <w:tcPr>
            <w:tcW w:w="200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4</w:t>
            </w:r>
          </w:p>
        </w:tc>
        <w:tc>
          <w:tcPr>
            <w:tcW w:w="178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120.127</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ecretaría Distrital de Ambiente</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52.502</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Distrital de Seguridad, Convivencia y Justicia </w:t>
            </w:r>
          </w:p>
        </w:tc>
        <w:tc>
          <w:tcPr>
            <w:tcW w:w="200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2</w:t>
            </w:r>
          </w:p>
        </w:tc>
        <w:tc>
          <w:tcPr>
            <w:tcW w:w="178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45.037</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General – Alcaldía Mayor de Bogotá </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3</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38.258</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U</w:t>
            </w:r>
            <w:r w:rsidR="001F657F">
              <w:rPr>
                <w:rFonts w:ascii="Trebuchet MS" w:eastAsia="Times New Roman" w:hAnsi="Trebuchet MS" w:cs="Calibri"/>
                <w:b w:val="0"/>
                <w:bCs w:val="0"/>
                <w:color w:val="000000" w:themeColor="text1"/>
                <w:sz w:val="18"/>
                <w:szCs w:val="18"/>
                <w:lang w:eastAsia="es-CO"/>
              </w:rPr>
              <w:t xml:space="preserve">nidad Administrativa Especial Cuerpo Oficial de Bomberos </w:t>
            </w:r>
          </w:p>
        </w:tc>
        <w:tc>
          <w:tcPr>
            <w:tcW w:w="200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2</w:t>
            </w:r>
          </w:p>
        </w:tc>
        <w:tc>
          <w:tcPr>
            <w:tcW w:w="178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16.864</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Distrital de Hacienda </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3</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16.084</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ecretaría Distrital de Salud </w:t>
            </w:r>
          </w:p>
        </w:tc>
        <w:tc>
          <w:tcPr>
            <w:tcW w:w="200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7</w:t>
            </w:r>
          </w:p>
        </w:tc>
        <w:tc>
          <w:tcPr>
            <w:tcW w:w="1780" w:type="dxa"/>
            <w:shd w:val="clear" w:color="auto" w:fill="FFFFFF" w:themeFill="background1"/>
            <w:noWrap/>
            <w:hideMark/>
          </w:tcPr>
          <w:p w:rsidR="00EA79D7" w:rsidRPr="001F657F"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12.876</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1F657F" w:rsidRDefault="00EA79D7" w:rsidP="009F30D8">
            <w:pPr>
              <w:contextualSpacing/>
              <w:rPr>
                <w:rFonts w:ascii="Trebuchet MS" w:eastAsia="Times New Roman" w:hAnsi="Trebuchet MS" w:cs="Calibri"/>
                <w:b w:val="0"/>
                <w:bCs w:val="0"/>
                <w:color w:val="000000" w:themeColor="text1"/>
                <w:sz w:val="18"/>
                <w:szCs w:val="18"/>
                <w:lang w:eastAsia="es-CO"/>
              </w:rPr>
            </w:pPr>
            <w:r w:rsidRPr="001F657F">
              <w:rPr>
                <w:rFonts w:ascii="Trebuchet MS" w:eastAsia="Times New Roman" w:hAnsi="Trebuchet MS" w:cs="Calibri"/>
                <w:b w:val="0"/>
                <w:bCs w:val="0"/>
                <w:color w:val="000000" w:themeColor="text1"/>
                <w:sz w:val="18"/>
                <w:szCs w:val="18"/>
                <w:lang w:eastAsia="es-CO"/>
              </w:rPr>
              <w:t>A</w:t>
            </w:r>
            <w:r w:rsidR="001F657F">
              <w:rPr>
                <w:rFonts w:ascii="Trebuchet MS" w:eastAsia="Times New Roman" w:hAnsi="Trebuchet MS" w:cs="Calibri"/>
                <w:b w:val="0"/>
                <w:bCs w:val="0"/>
                <w:color w:val="000000" w:themeColor="text1"/>
                <w:sz w:val="18"/>
                <w:szCs w:val="18"/>
                <w:lang w:eastAsia="es-CO"/>
              </w:rPr>
              <w:t>lcaldía</w:t>
            </w:r>
            <w:r w:rsidR="004663C4">
              <w:rPr>
                <w:rFonts w:ascii="Trebuchet MS" w:eastAsia="Times New Roman" w:hAnsi="Trebuchet MS" w:cs="Calibri"/>
                <w:b w:val="0"/>
                <w:bCs w:val="0"/>
                <w:color w:val="000000" w:themeColor="text1"/>
                <w:sz w:val="18"/>
                <w:szCs w:val="18"/>
                <w:lang w:eastAsia="es-CO"/>
              </w:rPr>
              <w:t>s</w:t>
            </w:r>
            <w:r w:rsidR="001F657F">
              <w:rPr>
                <w:rFonts w:ascii="Trebuchet MS" w:eastAsia="Times New Roman" w:hAnsi="Trebuchet MS" w:cs="Calibri"/>
                <w:b w:val="0"/>
                <w:bCs w:val="0"/>
                <w:color w:val="000000" w:themeColor="text1"/>
                <w:sz w:val="18"/>
                <w:szCs w:val="18"/>
                <w:lang w:eastAsia="es-CO"/>
              </w:rPr>
              <w:t xml:space="preserve"> Loca</w:t>
            </w:r>
            <w:r w:rsidR="004663C4">
              <w:rPr>
                <w:rFonts w:ascii="Trebuchet MS" w:eastAsia="Times New Roman" w:hAnsi="Trebuchet MS" w:cs="Calibri"/>
                <w:b w:val="0"/>
                <w:bCs w:val="0"/>
                <w:color w:val="000000" w:themeColor="text1"/>
                <w:sz w:val="18"/>
                <w:szCs w:val="18"/>
                <w:lang w:eastAsia="es-CO"/>
              </w:rPr>
              <w:t xml:space="preserve">les </w:t>
            </w:r>
          </w:p>
        </w:tc>
        <w:tc>
          <w:tcPr>
            <w:tcW w:w="200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10</w:t>
            </w:r>
          </w:p>
        </w:tc>
        <w:tc>
          <w:tcPr>
            <w:tcW w:w="1780" w:type="dxa"/>
            <w:shd w:val="clear" w:color="auto" w:fill="FFFFFF" w:themeFill="background1"/>
            <w:noWrap/>
            <w:hideMark/>
          </w:tcPr>
          <w:p w:rsidR="00EA79D7" w:rsidRPr="001F657F"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themeColor="text1"/>
                <w:sz w:val="18"/>
                <w:szCs w:val="18"/>
                <w:lang w:eastAsia="es-CO"/>
              </w:rPr>
            </w:pPr>
            <w:r w:rsidRPr="001F657F">
              <w:rPr>
                <w:rFonts w:ascii="Trebuchet MS" w:eastAsia="Times New Roman" w:hAnsi="Trebuchet MS" w:cs="Calibri"/>
                <w:color w:val="000000" w:themeColor="text1"/>
                <w:sz w:val="18"/>
                <w:szCs w:val="18"/>
                <w:lang w:eastAsia="es-CO"/>
              </w:rPr>
              <w:t>12.156</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225E58" w:rsidRDefault="00EA79D7" w:rsidP="009F30D8">
            <w:pPr>
              <w:contextualSpacing/>
              <w:rPr>
                <w:rFonts w:ascii="Trebuchet MS" w:eastAsia="Times New Roman" w:hAnsi="Trebuchet MS" w:cs="Calibri"/>
                <w:b w:val="0"/>
                <w:bCs w:val="0"/>
                <w:color w:val="000000" w:themeColor="text1"/>
                <w:sz w:val="18"/>
                <w:szCs w:val="18"/>
                <w:lang w:eastAsia="es-CO"/>
              </w:rPr>
            </w:pPr>
            <w:r w:rsidRPr="00225E58">
              <w:rPr>
                <w:rFonts w:ascii="Trebuchet MS" w:eastAsia="Times New Roman" w:hAnsi="Trebuchet MS" w:cs="Calibri"/>
                <w:b w:val="0"/>
                <w:bCs w:val="0"/>
                <w:color w:val="000000" w:themeColor="text1"/>
                <w:sz w:val="18"/>
                <w:szCs w:val="18"/>
                <w:lang w:eastAsia="es-CO"/>
              </w:rPr>
              <w:lastRenderedPageBreak/>
              <w:t>I</w:t>
            </w:r>
            <w:r w:rsidR="00225E58" w:rsidRPr="00225E58">
              <w:rPr>
                <w:rFonts w:ascii="Trebuchet MS" w:eastAsia="Times New Roman" w:hAnsi="Trebuchet MS" w:cs="Calibri"/>
                <w:b w:val="0"/>
                <w:bCs w:val="0"/>
                <w:color w:val="000000" w:themeColor="text1"/>
                <w:sz w:val="18"/>
                <w:szCs w:val="18"/>
                <w:lang w:eastAsia="es-CO"/>
              </w:rPr>
              <w:t xml:space="preserve">nstituto de Desarrollo Urbano </w:t>
            </w:r>
          </w:p>
        </w:tc>
        <w:tc>
          <w:tcPr>
            <w:tcW w:w="2000" w:type="dxa"/>
            <w:shd w:val="clear" w:color="auto" w:fill="FFFFFF" w:themeFill="background1"/>
            <w:noWrap/>
            <w:hideMark/>
          </w:tcPr>
          <w:p w:rsidR="00EA79D7" w:rsidRPr="00E267B0"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20"/>
                <w:szCs w:val="20"/>
                <w:lang w:eastAsia="es-CO"/>
              </w:rPr>
            </w:pPr>
            <w:r w:rsidRPr="00E267B0">
              <w:rPr>
                <w:rFonts w:ascii="Trebuchet MS" w:eastAsia="Times New Roman" w:hAnsi="Trebuchet MS" w:cs="Calibri"/>
                <w:color w:val="000000"/>
                <w:sz w:val="20"/>
                <w:szCs w:val="20"/>
                <w:lang w:eastAsia="es-CO"/>
              </w:rPr>
              <w:t>1</w:t>
            </w:r>
          </w:p>
        </w:tc>
        <w:tc>
          <w:tcPr>
            <w:tcW w:w="1780" w:type="dxa"/>
            <w:shd w:val="clear" w:color="auto" w:fill="FFFFFF" w:themeFill="background1"/>
            <w:noWrap/>
            <w:hideMark/>
          </w:tcPr>
          <w:p w:rsidR="00EA79D7" w:rsidRPr="00E267B0"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20"/>
                <w:szCs w:val="20"/>
                <w:lang w:eastAsia="es-CO"/>
              </w:rPr>
            </w:pPr>
            <w:r w:rsidRPr="00E267B0">
              <w:rPr>
                <w:rFonts w:ascii="Trebuchet MS" w:eastAsia="Times New Roman" w:hAnsi="Trebuchet MS" w:cs="Calibri"/>
                <w:color w:val="000000"/>
                <w:sz w:val="20"/>
                <w:szCs w:val="20"/>
                <w:lang w:eastAsia="es-CO"/>
              </w:rPr>
              <w:t>7.598</w:t>
            </w:r>
          </w:p>
        </w:tc>
      </w:tr>
      <w:tr w:rsidR="00EA79D7" w:rsidRPr="00E267B0" w:rsidTr="00A52237">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225E58" w:rsidRDefault="00EA79D7" w:rsidP="009F30D8">
            <w:pPr>
              <w:contextualSpacing/>
              <w:rPr>
                <w:rFonts w:ascii="Trebuchet MS" w:eastAsia="Times New Roman" w:hAnsi="Trebuchet MS" w:cs="Calibri"/>
                <w:b w:val="0"/>
                <w:bCs w:val="0"/>
                <w:color w:val="000000" w:themeColor="text1"/>
                <w:sz w:val="18"/>
                <w:szCs w:val="18"/>
                <w:lang w:eastAsia="es-CO"/>
              </w:rPr>
            </w:pPr>
            <w:r w:rsidRPr="00225E58">
              <w:rPr>
                <w:rFonts w:ascii="Trebuchet MS" w:eastAsia="Times New Roman" w:hAnsi="Trebuchet MS" w:cs="Calibri"/>
                <w:b w:val="0"/>
                <w:bCs w:val="0"/>
                <w:color w:val="000000" w:themeColor="text1"/>
                <w:sz w:val="18"/>
                <w:szCs w:val="18"/>
                <w:lang w:eastAsia="es-CO"/>
              </w:rPr>
              <w:t>S</w:t>
            </w:r>
            <w:r w:rsidR="00225E58" w:rsidRPr="00225E58">
              <w:rPr>
                <w:rFonts w:ascii="Trebuchet MS" w:eastAsia="Times New Roman" w:hAnsi="Trebuchet MS" w:cs="Calibri"/>
                <w:b w:val="0"/>
                <w:bCs w:val="0"/>
                <w:color w:val="000000" w:themeColor="text1"/>
                <w:sz w:val="18"/>
                <w:szCs w:val="18"/>
                <w:lang w:eastAsia="es-CO"/>
              </w:rPr>
              <w:t xml:space="preserve">ecretaría Distrital de Movilidad </w:t>
            </w:r>
          </w:p>
        </w:tc>
        <w:tc>
          <w:tcPr>
            <w:tcW w:w="2000" w:type="dxa"/>
            <w:shd w:val="clear" w:color="auto" w:fill="FFFFFF" w:themeFill="background1"/>
            <w:noWrap/>
            <w:hideMark/>
          </w:tcPr>
          <w:p w:rsidR="00EA79D7" w:rsidRPr="00E267B0"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20"/>
                <w:szCs w:val="20"/>
                <w:lang w:eastAsia="es-CO"/>
              </w:rPr>
            </w:pPr>
            <w:r w:rsidRPr="00E267B0">
              <w:rPr>
                <w:rFonts w:ascii="Trebuchet MS" w:eastAsia="Times New Roman" w:hAnsi="Trebuchet MS" w:cs="Calibri"/>
                <w:color w:val="000000"/>
                <w:sz w:val="20"/>
                <w:szCs w:val="20"/>
                <w:lang w:eastAsia="es-CO"/>
              </w:rPr>
              <w:t>2</w:t>
            </w:r>
          </w:p>
        </w:tc>
        <w:tc>
          <w:tcPr>
            <w:tcW w:w="1780" w:type="dxa"/>
            <w:shd w:val="clear" w:color="auto" w:fill="FFFFFF" w:themeFill="background1"/>
            <w:noWrap/>
            <w:hideMark/>
          </w:tcPr>
          <w:p w:rsidR="00EA79D7" w:rsidRPr="00E267B0" w:rsidRDefault="00EA79D7" w:rsidP="009F30D8">
            <w:pPr>
              <w:contextualSpacing/>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Calibri"/>
                <w:color w:val="000000"/>
                <w:sz w:val="20"/>
                <w:szCs w:val="20"/>
                <w:lang w:eastAsia="es-CO"/>
              </w:rPr>
            </w:pPr>
            <w:r w:rsidRPr="00E267B0">
              <w:rPr>
                <w:rFonts w:ascii="Trebuchet MS" w:eastAsia="Times New Roman" w:hAnsi="Trebuchet MS" w:cs="Calibri"/>
                <w:color w:val="000000"/>
                <w:sz w:val="20"/>
                <w:szCs w:val="20"/>
                <w:lang w:eastAsia="es-CO"/>
              </w:rPr>
              <w:t>7.019</w:t>
            </w:r>
          </w:p>
        </w:tc>
      </w:tr>
      <w:tr w:rsidR="00EA79D7" w:rsidRPr="00E267B0" w:rsidTr="00A52237">
        <w:trPr>
          <w:trHeight w:val="300"/>
          <w:jc w:val="right"/>
        </w:trPr>
        <w:tc>
          <w:tcPr>
            <w:cnfStyle w:val="001000000000" w:firstRow="0" w:lastRow="0" w:firstColumn="1" w:lastColumn="0" w:oddVBand="0" w:evenVBand="0" w:oddHBand="0" w:evenHBand="0" w:firstRowFirstColumn="0" w:firstRowLastColumn="0" w:lastRowFirstColumn="0" w:lastRowLastColumn="0"/>
            <w:tcW w:w="4962" w:type="dxa"/>
            <w:shd w:val="clear" w:color="auto" w:fill="FFFFFF" w:themeFill="background1"/>
            <w:noWrap/>
            <w:hideMark/>
          </w:tcPr>
          <w:p w:rsidR="00EA79D7" w:rsidRPr="00E267B0" w:rsidRDefault="00EA79D7" w:rsidP="009F30D8">
            <w:pPr>
              <w:contextualSpacing/>
              <w:rPr>
                <w:rFonts w:ascii="Trebuchet MS" w:eastAsia="Times New Roman" w:hAnsi="Trebuchet MS" w:cs="Calibri"/>
                <w:color w:val="000000"/>
                <w:sz w:val="20"/>
                <w:szCs w:val="20"/>
                <w:lang w:eastAsia="es-CO"/>
              </w:rPr>
            </w:pPr>
            <w:r w:rsidRPr="00225E58">
              <w:rPr>
                <w:rFonts w:ascii="Trebuchet MS" w:eastAsia="Times New Roman" w:hAnsi="Trebuchet MS" w:cs="Calibri"/>
                <w:b w:val="0"/>
                <w:bCs w:val="0"/>
                <w:color w:val="000000" w:themeColor="text1"/>
                <w:sz w:val="18"/>
                <w:szCs w:val="18"/>
                <w:lang w:eastAsia="es-CO"/>
              </w:rPr>
              <w:t>I</w:t>
            </w:r>
            <w:r w:rsidR="00225E58" w:rsidRPr="00225E58">
              <w:rPr>
                <w:rFonts w:ascii="Trebuchet MS" w:eastAsia="Times New Roman" w:hAnsi="Trebuchet MS" w:cs="Calibri"/>
                <w:b w:val="0"/>
                <w:bCs w:val="0"/>
                <w:color w:val="000000" w:themeColor="text1"/>
                <w:sz w:val="18"/>
                <w:szCs w:val="18"/>
                <w:lang w:eastAsia="es-CO"/>
              </w:rPr>
              <w:t>nstituto para la Economía Social – IPES</w:t>
            </w:r>
            <w:r w:rsidR="00225E58">
              <w:rPr>
                <w:rFonts w:ascii="Trebuchet MS" w:eastAsia="Times New Roman" w:hAnsi="Trebuchet MS" w:cs="Calibri"/>
                <w:color w:val="000000"/>
                <w:sz w:val="20"/>
                <w:szCs w:val="20"/>
                <w:lang w:eastAsia="es-CO"/>
              </w:rPr>
              <w:t xml:space="preserve"> </w:t>
            </w:r>
          </w:p>
        </w:tc>
        <w:tc>
          <w:tcPr>
            <w:tcW w:w="2000" w:type="dxa"/>
            <w:shd w:val="clear" w:color="auto" w:fill="FFFFFF" w:themeFill="background1"/>
            <w:noWrap/>
            <w:hideMark/>
          </w:tcPr>
          <w:p w:rsidR="00EA79D7" w:rsidRPr="00E267B0"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20"/>
                <w:szCs w:val="20"/>
                <w:lang w:eastAsia="es-CO"/>
              </w:rPr>
            </w:pPr>
            <w:r w:rsidRPr="00E267B0">
              <w:rPr>
                <w:rFonts w:ascii="Trebuchet MS" w:eastAsia="Times New Roman" w:hAnsi="Trebuchet MS" w:cs="Calibri"/>
                <w:color w:val="000000"/>
                <w:sz w:val="20"/>
                <w:szCs w:val="20"/>
                <w:lang w:eastAsia="es-CO"/>
              </w:rPr>
              <w:t>2</w:t>
            </w:r>
          </w:p>
        </w:tc>
        <w:tc>
          <w:tcPr>
            <w:tcW w:w="1780" w:type="dxa"/>
            <w:shd w:val="clear" w:color="auto" w:fill="FFFFFF" w:themeFill="background1"/>
            <w:noWrap/>
            <w:hideMark/>
          </w:tcPr>
          <w:p w:rsidR="00EA79D7" w:rsidRPr="00E267B0" w:rsidRDefault="00EA79D7" w:rsidP="009F30D8">
            <w:pPr>
              <w:contextualSpacing/>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Calibri"/>
                <w:color w:val="000000"/>
                <w:sz w:val="20"/>
                <w:szCs w:val="20"/>
                <w:lang w:eastAsia="es-CO"/>
              </w:rPr>
            </w:pPr>
            <w:r w:rsidRPr="00E267B0">
              <w:rPr>
                <w:rFonts w:ascii="Trebuchet MS" w:eastAsia="Times New Roman" w:hAnsi="Trebuchet MS" w:cs="Calibri"/>
                <w:color w:val="000000"/>
                <w:sz w:val="20"/>
                <w:szCs w:val="20"/>
                <w:lang w:eastAsia="es-CO"/>
              </w:rPr>
              <w:t>5.135</w:t>
            </w:r>
          </w:p>
        </w:tc>
      </w:tr>
    </w:tbl>
    <w:p w:rsidR="00EA79D7" w:rsidRPr="008656A4" w:rsidRDefault="008656A4" w:rsidP="008656A4">
      <w:pPr>
        <w:spacing w:after="0"/>
        <w:contextualSpacing/>
        <w:rPr>
          <w:rFonts w:ascii="Trebuchet MS" w:hAnsi="Trebuchet MS"/>
          <w:sz w:val="16"/>
          <w:szCs w:val="16"/>
        </w:rPr>
      </w:pPr>
      <w:r w:rsidRPr="008656A4">
        <w:rPr>
          <w:rFonts w:ascii="Trebuchet MS" w:hAnsi="Trebuchet MS"/>
          <w:sz w:val="16"/>
          <w:szCs w:val="16"/>
        </w:rPr>
        <w:t xml:space="preserve">                                  </w:t>
      </w:r>
      <w:r>
        <w:rPr>
          <w:rFonts w:ascii="Trebuchet MS" w:hAnsi="Trebuchet MS"/>
          <w:sz w:val="16"/>
          <w:szCs w:val="16"/>
        </w:rPr>
        <w:t xml:space="preserve">        </w:t>
      </w:r>
      <w:r w:rsidR="00EA79D7" w:rsidRPr="008656A4">
        <w:rPr>
          <w:rFonts w:ascii="Trebuchet MS" w:hAnsi="Trebuchet MS"/>
          <w:sz w:val="16"/>
          <w:szCs w:val="16"/>
        </w:rPr>
        <w:t>Corte de información: septiembre de 2019</w:t>
      </w:r>
    </w:p>
    <w:p w:rsidR="00EA79D7" w:rsidRPr="00C1706C" w:rsidRDefault="00EA79D7" w:rsidP="00EA79D7">
      <w:pPr>
        <w:spacing w:after="0"/>
        <w:contextualSpacing/>
        <w:rPr>
          <w:rFonts w:ascii="Trebuchet MS" w:hAnsi="Trebuchet MS"/>
        </w:rPr>
      </w:pPr>
    </w:p>
    <w:p w:rsidR="00EA79D7" w:rsidRDefault="00E56482" w:rsidP="00FC273C">
      <w:pPr>
        <w:spacing w:after="0"/>
        <w:contextualSpacing/>
        <w:jc w:val="right"/>
        <w:rPr>
          <w:rFonts w:ascii="Trebuchet MS" w:hAnsi="Trebuchet MS"/>
        </w:rPr>
      </w:pPr>
      <w:r>
        <w:rPr>
          <w:rFonts w:ascii="Trebuchet MS" w:eastAsia="Times New Roman" w:hAnsi="Trebuchet MS" w:cs="Times New Roman"/>
          <w:noProof/>
          <w:u w:val="single"/>
          <w:lang w:eastAsia="es-CO"/>
        </w:rPr>
        <mc:AlternateContent>
          <mc:Choice Requires="wps">
            <w:drawing>
              <wp:anchor distT="0" distB="0" distL="114300" distR="114300" simplePos="0" relativeHeight="251691008" behindDoc="0" locked="0" layoutInCell="1" allowOverlap="1" wp14:anchorId="6C2FF6ED" wp14:editId="0720C874">
                <wp:simplePos x="0" y="0"/>
                <wp:positionH relativeFrom="margin">
                  <wp:align>right</wp:align>
                </wp:positionH>
                <wp:positionV relativeFrom="paragraph">
                  <wp:posOffset>32481</wp:posOffset>
                </wp:positionV>
                <wp:extent cx="5951975" cy="3485071"/>
                <wp:effectExtent l="0" t="0" r="0" b="0"/>
                <wp:wrapNone/>
                <wp:docPr id="7187" name="Rectángulo 7187"/>
                <wp:cNvGraphicFramePr/>
                <a:graphic xmlns:a="http://schemas.openxmlformats.org/drawingml/2006/main">
                  <a:graphicData uri="http://schemas.microsoft.com/office/word/2010/wordprocessingShape">
                    <wps:wsp>
                      <wps:cNvSpPr/>
                      <wps:spPr>
                        <a:xfrm>
                          <a:off x="0" y="0"/>
                          <a:ext cx="5951975" cy="3485071"/>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84FEF" id="Rectángulo 7187" o:spid="_x0000_s1026" style="position:absolute;margin-left:417.45pt;margin-top:2.55pt;width:468.65pt;height:274.4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" filled="f" stroked="f" strokeweight="2pt">
                <w10:wrap anchorx="margin"/>
              </v:rect>
            </w:pict>
          </mc:Fallback>
        </mc:AlternateContent>
      </w:r>
      <w:r w:rsidR="00EA79D7">
        <w:rPr>
          <w:noProof/>
          <w:lang w:eastAsia="es-CO"/>
        </w:rPr>
        <w:drawing>
          <wp:inline distT="0" distB="0" distL="0" distR="0" wp14:anchorId="5DBC3BAE" wp14:editId="194A57C8">
            <wp:extent cx="5972175" cy="3510951"/>
            <wp:effectExtent l="0" t="0" r="9525" b="13335"/>
            <wp:docPr id="7183" name="Gráfico 7183">
              <a:extLst xmlns:a="http://schemas.openxmlformats.org/drawingml/2006/main">
                <a:ext uri="{FF2B5EF4-FFF2-40B4-BE49-F238E27FC236}">
                  <a16:creationId xmlns:a16="http://schemas.microsoft.com/office/drawing/2014/main" id="{9B1212BB-A01F-4308-B1A8-86C3A37BE4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A79D7" w:rsidRDefault="00EA79D7" w:rsidP="00EA79D7">
      <w:pPr>
        <w:spacing w:after="0"/>
        <w:contextualSpacing/>
        <w:rPr>
          <w:rFonts w:ascii="Trebuchet MS" w:hAnsi="Trebuchet MS"/>
        </w:rPr>
      </w:pPr>
    </w:p>
    <w:p w:rsidR="009F30D8" w:rsidRDefault="009F6F29" w:rsidP="00EA79D7">
      <w:pPr>
        <w:spacing w:after="0"/>
        <w:contextualSpacing/>
        <w:jc w:val="center"/>
        <w:rPr>
          <w:rFonts w:ascii="Trebuchet MS" w:hAnsi="Trebuchet MS"/>
        </w:rPr>
      </w:pPr>
      <w:r w:rsidRPr="009F6F29">
        <w:rPr>
          <w:rFonts w:ascii="Trebuchet MS" w:hAnsi="Trebuchet MS"/>
        </w:rPr>
        <w:t xml:space="preserve">                         </w:t>
      </w: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9F30D8" w:rsidRDefault="009F30D8" w:rsidP="00EA79D7">
      <w:pPr>
        <w:spacing w:after="0"/>
        <w:contextualSpacing/>
        <w:jc w:val="center"/>
        <w:rPr>
          <w:rFonts w:ascii="Trebuchet MS" w:hAnsi="Trebuchet MS"/>
        </w:rPr>
      </w:pPr>
    </w:p>
    <w:p w:rsidR="00E56482" w:rsidRPr="009F6F29" w:rsidRDefault="009F6F29" w:rsidP="00EA79D7">
      <w:pPr>
        <w:spacing w:after="0"/>
        <w:contextualSpacing/>
        <w:jc w:val="center"/>
        <w:rPr>
          <w:rFonts w:ascii="Trebuchet MS" w:hAnsi="Trebuchet MS"/>
        </w:rPr>
      </w:pPr>
      <w:r w:rsidRPr="009F6F29">
        <w:rPr>
          <w:rFonts w:ascii="Trebuchet MS" w:hAnsi="Trebuchet MS"/>
        </w:rPr>
        <w:t xml:space="preserve">   Gráfico Anuencias Otorgadas</w:t>
      </w:r>
    </w:p>
    <w:p w:rsidR="00EA79D7" w:rsidRPr="00C1706C" w:rsidRDefault="00EA79D7" w:rsidP="00E427D1">
      <w:pPr>
        <w:spacing w:after="0"/>
        <w:contextualSpacing/>
        <w:jc w:val="right"/>
        <w:rPr>
          <w:rFonts w:ascii="Trebuchet MS" w:hAnsi="Trebuchet MS"/>
        </w:rPr>
      </w:pPr>
      <w:r w:rsidRPr="003F4745">
        <w:rPr>
          <w:rFonts w:ascii="Trebuchet MS" w:hAnsi="Trebuchet MS"/>
          <w:noProof/>
          <w:lang w:eastAsia="es-CO"/>
        </w:rPr>
        <w:drawing>
          <wp:inline distT="0" distB="0" distL="0" distR="0" wp14:anchorId="541657C4" wp14:editId="7831D84F">
            <wp:extent cx="4786703" cy="3133725"/>
            <wp:effectExtent l="38100" t="38100" r="90170" b="85725"/>
            <wp:docPr id="7184" name="Imagen 3">
              <a:extLst xmlns:a="http://schemas.openxmlformats.org/drawingml/2006/main">
                <a:ext uri="{FF2B5EF4-FFF2-40B4-BE49-F238E27FC236}">
                  <a16:creationId xmlns:a16="http://schemas.microsoft.com/office/drawing/2014/main" id="{D836B5D2-809E-484A-8F4F-C8092742EA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D836B5D2-809E-484A-8F4F-C8092742EAD6}"/>
                        </a:ext>
                      </a:extLst>
                    </pic:cNvPr>
                    <pic:cNvPicPr>
                      <a:picLocks noChangeAspect="1"/>
                    </pic:cNvPicPr>
                  </pic:nvPicPr>
                  <pic:blipFill>
                    <a:blip r:embed="rId63"/>
                    <a:stretch>
                      <a:fillRect/>
                    </a:stretch>
                  </pic:blipFill>
                  <pic:spPr>
                    <a:xfrm>
                      <a:off x="0" y="0"/>
                      <a:ext cx="4794919" cy="3139104"/>
                    </a:xfrm>
                    <a:prstGeom prst="rect">
                      <a:avLst/>
                    </a:prstGeom>
                    <a:gradFill flip="none" rotWithShape="1">
                      <a:gsLst>
                        <a:gs pos="88495">
                          <a:srgbClr val="ADC776"/>
                        </a:gs>
                        <a:gs pos="0">
                          <a:schemeClr val="accent3">
                            <a:lumMod val="40000"/>
                            <a:lumOff val="60000"/>
                          </a:schemeClr>
                        </a:gs>
                        <a:gs pos="35000">
                          <a:schemeClr val="accent3">
                            <a:lumMod val="0"/>
                            <a:lumOff val="100000"/>
                          </a:schemeClr>
                        </a:gs>
                        <a:gs pos="100000">
                          <a:schemeClr val="accent3">
                            <a:lumMod val="100000"/>
                          </a:schemeClr>
                        </a:gs>
                      </a:gsLst>
                      <a:path path="circle">
                        <a:fillToRect l="50000" t="50000" r="50000" b="50000"/>
                      </a:path>
                      <a:tileRect/>
                    </a:gradFill>
                    <a:effectLst>
                      <a:outerShdw blurRad="50800" dist="38100" dir="2700000" algn="tl" rotWithShape="0">
                        <a:schemeClr val="accent3">
                          <a:lumMod val="60000"/>
                          <a:lumOff val="40000"/>
                          <a:alpha val="40000"/>
                        </a:schemeClr>
                      </a:outerShdw>
                    </a:effectLst>
                  </pic:spPr>
                </pic:pic>
              </a:graphicData>
            </a:graphic>
          </wp:inline>
        </w:drawing>
      </w:r>
    </w:p>
    <w:p w:rsidR="00030FB9" w:rsidRPr="00C6797D" w:rsidRDefault="00030FB9" w:rsidP="00C6797D">
      <w:pPr>
        <w:ind w:left="1843"/>
        <w:jc w:val="both"/>
        <w:rPr>
          <w:rFonts w:ascii="Trebuchet MS" w:eastAsia="Calibri" w:hAnsi="Trebuchet MS"/>
        </w:rPr>
      </w:pPr>
    </w:p>
    <w:p w:rsidR="00030FB9" w:rsidRPr="00C6797D" w:rsidRDefault="00030FB9" w:rsidP="00C6797D">
      <w:pPr>
        <w:ind w:left="1843"/>
        <w:jc w:val="both"/>
        <w:rPr>
          <w:rFonts w:ascii="Trebuchet MS" w:eastAsia="Calibri" w:hAnsi="Trebuchet MS"/>
        </w:rPr>
      </w:pPr>
    </w:p>
    <w:p w:rsidR="00130C7E" w:rsidRPr="008A6B40" w:rsidRDefault="00DA6C30" w:rsidP="00DA6C30">
      <w:pPr>
        <w:pStyle w:val="Ttulo2"/>
        <w:ind w:left="1843"/>
        <w:rPr>
          <w:rFonts w:cs="Arial"/>
          <w:sz w:val="24"/>
          <w:szCs w:val="24"/>
          <w:shd w:val="clear" w:color="auto" w:fill="FFFFFF"/>
        </w:rPr>
      </w:pPr>
      <w:bookmarkStart w:id="240" w:name="_Toc24717622"/>
      <w:r w:rsidRPr="008A6B40">
        <w:rPr>
          <w:rFonts w:cs="Arial"/>
          <w:sz w:val="24"/>
          <w:szCs w:val="24"/>
          <w:shd w:val="clear" w:color="auto" w:fill="FFFFFF"/>
        </w:rPr>
        <w:t>3.5.6 Asuntos por resolver en el primer trimestre de 2020</w:t>
      </w:r>
      <w:bookmarkEnd w:id="240"/>
    </w:p>
    <w:p w:rsidR="0024068D" w:rsidRDefault="0024068D" w:rsidP="00C6797D">
      <w:pPr>
        <w:ind w:left="1843"/>
        <w:jc w:val="both"/>
        <w:rPr>
          <w:rFonts w:ascii="Trebuchet MS" w:eastAsia="Calibri" w:hAnsi="Trebuchet MS"/>
        </w:rPr>
      </w:pPr>
    </w:p>
    <w:p w:rsidR="00691DD4" w:rsidRPr="00805F43" w:rsidRDefault="00691DD4" w:rsidP="00805F43">
      <w:pPr>
        <w:pStyle w:val="Ttulo2"/>
        <w:ind w:left="1843"/>
        <w:rPr>
          <w:rFonts w:eastAsia="Arial"/>
          <w:b/>
          <w:color w:val="FF0000"/>
          <w:sz w:val="24"/>
          <w:szCs w:val="24"/>
        </w:rPr>
      </w:pPr>
      <w:bookmarkStart w:id="241" w:name="_Toc24717623"/>
      <w:r w:rsidRPr="00805F43">
        <w:rPr>
          <w:rFonts w:eastAsia="Arial"/>
          <w:b/>
          <w:sz w:val="24"/>
          <w:szCs w:val="24"/>
        </w:rPr>
        <w:t>3.6 Subdirección de Administración Inmobiliaria del Espacio Público</w:t>
      </w:r>
      <w:r w:rsidRPr="00805F43">
        <w:rPr>
          <w:rFonts w:eastAsia="Arial"/>
          <w:b/>
          <w:color w:val="FF0000"/>
          <w:sz w:val="24"/>
          <w:szCs w:val="24"/>
        </w:rPr>
        <w:t>.</w:t>
      </w:r>
      <w:bookmarkEnd w:id="241"/>
      <w:r w:rsidRPr="00805F43">
        <w:rPr>
          <w:rFonts w:eastAsia="Arial"/>
          <w:b/>
          <w:color w:val="FF0000"/>
          <w:sz w:val="24"/>
          <w:szCs w:val="24"/>
        </w:rPr>
        <w:t xml:space="preserve"> </w:t>
      </w:r>
    </w:p>
    <w:p w:rsidR="00691DD4" w:rsidRPr="008A6B40" w:rsidRDefault="00691DD4" w:rsidP="008A6B40">
      <w:pPr>
        <w:shd w:val="clear" w:color="auto" w:fill="FFFFFF"/>
        <w:spacing w:before="280"/>
        <w:ind w:left="1843"/>
        <w:jc w:val="both"/>
        <w:rPr>
          <w:rFonts w:ascii="Arial" w:eastAsia="Arial" w:hAnsi="Arial" w:cs="Arial"/>
          <w:color w:val="000000" w:themeColor="text1"/>
        </w:rPr>
      </w:pPr>
      <w:r w:rsidRPr="008A6B40">
        <w:rPr>
          <w:rFonts w:ascii="Arial" w:eastAsia="Arial" w:hAnsi="Arial" w:cs="Arial"/>
          <w:color w:val="000000" w:themeColor="text1"/>
        </w:rPr>
        <w:t>La Defensoría del Espacio Público (DADEP), fue creada mediante el Acuerdo 18 de 1999, como un departamento administrativo de la administración central de Bogotá, con la misión de contribuir al mejoramiento de la calidad de vida en la ciudad, por medio de una eficaz defensa del espacio público, de una óptima administración de su patrimonio inmobiliario y de la construcción de una nueva cultura del espacio público que garantice su uso y disfrute común y la participación comunitaria.</w:t>
      </w:r>
    </w:p>
    <w:p w:rsidR="00691DD4" w:rsidRPr="008A6B40" w:rsidRDefault="00691DD4" w:rsidP="008A6B40">
      <w:pPr>
        <w:shd w:val="clear" w:color="auto" w:fill="FFFFFF"/>
        <w:spacing w:before="280" w:after="280"/>
        <w:ind w:left="1843"/>
        <w:jc w:val="both"/>
        <w:rPr>
          <w:rFonts w:ascii="Arial" w:eastAsia="Arial" w:hAnsi="Arial" w:cs="Arial"/>
          <w:color w:val="000000" w:themeColor="text1"/>
        </w:rPr>
      </w:pPr>
      <w:r w:rsidRPr="008A6B40">
        <w:rPr>
          <w:rFonts w:ascii="Arial" w:eastAsia="Arial" w:hAnsi="Arial" w:cs="Arial"/>
          <w:color w:val="000000" w:themeColor="text1"/>
        </w:rPr>
        <w:t>El Plan de Desarrollo 2016–2020: “Bogotá Mejora para Todos”, adoptado mediante el Acuerdo 645 de 2016, se propuso como objetivo:</w:t>
      </w:r>
    </w:p>
    <w:p w:rsidR="00691DD4" w:rsidRPr="00C8783F" w:rsidRDefault="00691DD4" w:rsidP="00C8783F">
      <w:pPr>
        <w:shd w:val="clear" w:color="auto" w:fill="FFFFFF"/>
        <w:spacing w:before="280" w:after="0"/>
        <w:ind w:left="2268" w:right="1276"/>
        <w:jc w:val="both"/>
        <w:rPr>
          <w:rFonts w:ascii="Trebuchet MS" w:eastAsia="Arial" w:hAnsi="Trebuchet MS" w:cs="Arial"/>
          <w:color w:val="000000" w:themeColor="text1"/>
        </w:rPr>
      </w:pPr>
      <w:r w:rsidRPr="00C8783F">
        <w:rPr>
          <w:rFonts w:ascii="Trebuchet MS" w:eastAsia="Arial" w:hAnsi="Trebuchet MS" w:cs="Arial"/>
          <w:i/>
          <w:color w:val="000000" w:themeColor="text1"/>
        </w:rPr>
        <w:t xml:space="preserve">Propiciar el desarrollo pleno del potencial de los habitantes de la ciudad, para alcanzar la felicidad de todos en su condición de individuos, miembros de familia y de la sociedad. El propósito es aprovechar el momento histórico para reorientar el desarrollo de la </w:t>
      </w:r>
      <w:r w:rsidRPr="00C8783F">
        <w:rPr>
          <w:rFonts w:ascii="Trebuchet MS" w:eastAsia="Arial" w:hAnsi="Trebuchet MS" w:cs="Arial"/>
          <w:i/>
          <w:color w:val="000000" w:themeColor="text1"/>
        </w:rPr>
        <w:lastRenderedPageBreak/>
        <w:t>ciudad, teniendo en cuenta que enfrentamos una oportunidad única para transformar la dinámica de crecimiento de Bogotá y hacerla una ciudad distinta y mejor. Así, se recuperará la autoestima ciudadana y la ciudad se transformará en un escenario para incrementar el bienestar de sus habitantes y será reflejo de la confianza ciudadana en la capacidad de ser mejores y vivir mejor</w:t>
      </w:r>
      <w:r w:rsidRPr="00C8783F">
        <w:rPr>
          <w:rFonts w:ascii="Trebuchet MS" w:eastAsia="Arial" w:hAnsi="Trebuchet MS" w:cs="Arial"/>
          <w:color w:val="000000" w:themeColor="text1"/>
        </w:rPr>
        <w:t>.</w:t>
      </w:r>
    </w:p>
    <w:p w:rsidR="00691DD4" w:rsidRPr="003656AC" w:rsidRDefault="00691DD4" w:rsidP="003656AC">
      <w:pPr>
        <w:shd w:val="clear" w:color="auto" w:fill="FFFFFF"/>
        <w:spacing w:before="280"/>
        <w:ind w:left="1843"/>
        <w:jc w:val="both"/>
        <w:rPr>
          <w:rFonts w:ascii="Trebuchet MS" w:eastAsia="Arial" w:hAnsi="Trebuchet MS" w:cs="Arial"/>
          <w:color w:val="000000" w:themeColor="text1"/>
        </w:rPr>
      </w:pPr>
      <w:r w:rsidRPr="003656AC">
        <w:rPr>
          <w:rFonts w:ascii="Trebuchet MS" w:eastAsia="Arial" w:hAnsi="Trebuchet MS" w:cs="Arial"/>
          <w:color w:val="000000" w:themeColor="text1"/>
        </w:rPr>
        <w:t>En materia de espacio público, el artículo 26 del Plan, estableció la creación del programa “Espacio Público, Derecho de Todos”, consistente en “(…) transformar e incrementar el espacio público natural y construido, de una manera respetuosa con el ambiente, como un escenario democrático, seguro y de calidad para la socialización, apropiación, uso adecuado y disfrute de todas las personas”.</w:t>
      </w:r>
    </w:p>
    <w:p w:rsidR="00691DD4" w:rsidRPr="003656AC" w:rsidRDefault="00691DD4" w:rsidP="003656AC">
      <w:pPr>
        <w:shd w:val="clear" w:color="auto" w:fill="FFFFFF"/>
        <w:spacing w:before="280"/>
        <w:ind w:left="1843"/>
        <w:jc w:val="both"/>
        <w:rPr>
          <w:rFonts w:ascii="Trebuchet MS" w:eastAsia="Arial" w:hAnsi="Trebuchet MS" w:cs="Arial"/>
          <w:color w:val="000000" w:themeColor="text1"/>
        </w:rPr>
      </w:pPr>
      <w:r w:rsidRPr="003656AC">
        <w:rPr>
          <w:rFonts w:ascii="Trebuchet MS" w:eastAsia="Arial" w:hAnsi="Trebuchet MS" w:cs="Arial"/>
          <w:color w:val="000000" w:themeColor="text1"/>
        </w:rPr>
        <w:t>En cumplimiento de este objetivo, el DADEP ha implementado las políticas públicas, estrategias, programas y proyectos a su cargo, a través de las funciones de las diferentes dependencias, con arreglo en el Decreto 138 de 2002. En particular, la Subdirección de Administración Inmobiliaria y del Espacio Público, se ha encargado, entre otras, de asesorar a la Dirección en la formulación de las políticas, planes y programas relacionados con la inspección, vigilancia, regulación, administración, defensa y control de los bienes fiscales y de uso público (artículo 8, Decreto 138 de 2002). De lo anterior, se derivan dos procesos estratégicos: La Administración del Patrimonio Inmobiliario Distrital y la Defensa del Patrimonio Inmobiliario Distrital.</w:t>
      </w:r>
    </w:p>
    <w:p w:rsidR="00691DD4" w:rsidRPr="00D54A8A" w:rsidRDefault="00691DD4" w:rsidP="00693381">
      <w:pPr>
        <w:ind w:left="1843"/>
        <w:jc w:val="both"/>
        <w:rPr>
          <w:rFonts w:ascii="Trebuchet MS" w:eastAsia="Arial" w:hAnsi="Trebuchet MS" w:cs="Arial"/>
          <w:color w:val="000000" w:themeColor="text1"/>
        </w:rPr>
      </w:pPr>
      <w:r w:rsidRPr="00D54A8A">
        <w:rPr>
          <w:rFonts w:ascii="Trebuchet MS" w:eastAsia="Arial" w:hAnsi="Trebuchet MS" w:cs="Arial"/>
          <w:color w:val="000000" w:themeColor="text1"/>
        </w:rPr>
        <w:t>Las metas establecidas en el Plan de Desarrollo: Bogotá Mejor para Todos, relacionadas con las funciones de SAI, son financiadas a partir del Proyecto de Inversión</w:t>
      </w:r>
      <w:r w:rsidRPr="00D54A8A">
        <w:rPr>
          <w:rFonts w:ascii="Trebuchet MS" w:eastAsia="Arial" w:hAnsi="Trebuchet MS" w:cs="Arial"/>
          <w:color w:val="000000" w:themeColor="text1"/>
          <w:highlight w:val="white"/>
        </w:rPr>
        <w:t xml:space="preserve"> “Cuido y defiendo el Espacio Público de Bogotá”, que tie</w:t>
      </w:r>
      <w:r w:rsidRPr="00D54A8A">
        <w:rPr>
          <w:rFonts w:ascii="Trebuchet MS" w:eastAsia="Arial" w:hAnsi="Trebuchet MS" w:cs="Arial"/>
          <w:color w:val="000000" w:themeColor="text1"/>
        </w:rPr>
        <w:t>ne como objetivo:</w:t>
      </w:r>
    </w:p>
    <w:p w:rsidR="00691DD4" w:rsidRDefault="00691DD4" w:rsidP="00813D87">
      <w:pPr>
        <w:shd w:val="clear" w:color="auto" w:fill="FFFFFF"/>
        <w:spacing w:before="280" w:after="0"/>
        <w:ind w:left="2268" w:right="1276"/>
        <w:jc w:val="both"/>
        <w:rPr>
          <w:rFonts w:ascii="Trebuchet MS" w:eastAsia="Arial" w:hAnsi="Trebuchet MS" w:cs="Arial"/>
          <w:i/>
          <w:color w:val="000000" w:themeColor="text1"/>
        </w:rPr>
      </w:pPr>
      <w:r w:rsidRPr="00813D87">
        <w:rPr>
          <w:rFonts w:ascii="Trebuchet MS" w:eastAsia="Arial" w:hAnsi="Trebuchet MS" w:cs="Arial"/>
          <w:i/>
          <w:color w:val="000000" w:themeColor="text1"/>
        </w:rPr>
        <w:t>“Apoyar, organizar, asesorar y coordinar con las autoridades distritales competentes, las actividades jurídicas, técnicas, sociales y económicas necesarias para la protección, conservación, recuperación y aprovechamiento racional del espacio público del Distrito Capital, con el fin de garantizar el derecho colectivo de uso, goce y disfrute del mismo.”</w:t>
      </w:r>
    </w:p>
    <w:p w:rsidR="0068160D" w:rsidRDefault="0068160D" w:rsidP="0068160D">
      <w:pPr>
        <w:shd w:val="clear" w:color="auto" w:fill="FFFFFF"/>
        <w:spacing w:before="280"/>
        <w:ind w:left="1843" w:right="141"/>
        <w:jc w:val="both"/>
        <w:rPr>
          <w:rFonts w:ascii="Trebuchet MS" w:eastAsia="Arial" w:hAnsi="Trebuchet MS" w:cs="Arial"/>
          <w:color w:val="000000" w:themeColor="text1"/>
        </w:rPr>
      </w:pPr>
      <w:r>
        <w:rPr>
          <w:rFonts w:ascii="Trebuchet MS" w:eastAsia="Arial" w:hAnsi="Trebuchet MS" w:cs="Arial"/>
          <w:i/>
          <w:color w:val="000000" w:themeColor="text1"/>
        </w:rPr>
        <w:t xml:space="preserve">Con </w:t>
      </w:r>
      <w:r w:rsidR="00691DD4" w:rsidRPr="0068160D">
        <w:rPr>
          <w:rFonts w:ascii="Trebuchet MS" w:eastAsia="Arial" w:hAnsi="Trebuchet MS" w:cs="Arial"/>
          <w:color w:val="000000" w:themeColor="text1"/>
        </w:rPr>
        <w:t>el fin de fortalecer la eficacia y eficiencia de los procesos estratégicos y así cumplir los objetivos descritos, se adelantó una reingeniería organizacional que hoy permite contar con actividades articuladas en la administración de los bienes fiscales y de uso público, su defensa y recuperación, y su sostenibilidad. Dicha reingeniería estuvo asociada a la revisión de la funcionalidad de los equipos y de la efectividad de los instrumentos de política pública, en un ejercicio de planeación estratégica</w:t>
      </w:r>
      <w:r>
        <w:rPr>
          <w:rFonts w:ascii="Trebuchet MS" w:eastAsia="Arial" w:hAnsi="Trebuchet MS" w:cs="Arial"/>
          <w:color w:val="000000" w:themeColor="text1"/>
        </w:rPr>
        <w:t xml:space="preserve">. </w:t>
      </w:r>
    </w:p>
    <w:p w:rsidR="00691DD4" w:rsidRPr="0068160D" w:rsidRDefault="00691DD4" w:rsidP="0068160D">
      <w:pPr>
        <w:shd w:val="clear" w:color="auto" w:fill="FFFFFF" w:themeFill="background1"/>
        <w:ind w:left="1843"/>
        <w:jc w:val="both"/>
        <w:rPr>
          <w:rFonts w:ascii="Trebuchet MS" w:eastAsia="Arial" w:hAnsi="Trebuchet MS" w:cs="Arial"/>
          <w:color w:val="000000" w:themeColor="text1"/>
        </w:rPr>
      </w:pPr>
      <w:r w:rsidRPr="0068160D">
        <w:rPr>
          <w:rFonts w:ascii="Trebuchet MS" w:eastAsia="Arial" w:hAnsi="Trebuchet MS" w:cs="Arial"/>
          <w:color w:val="000000" w:themeColor="text1"/>
        </w:rPr>
        <w:lastRenderedPageBreak/>
        <w:t>Se anexa en la memoria USB - Anexo No. 1. - Actas de Asistencia a las jornadas de planeación estratégica por parte del Equipo SAIEP y presentación por parte de la Subdirección.</w:t>
      </w:r>
    </w:p>
    <w:p w:rsidR="00691DD4" w:rsidRPr="0068160D" w:rsidRDefault="00691DD4" w:rsidP="0068160D">
      <w:pPr>
        <w:ind w:left="1843"/>
        <w:jc w:val="both"/>
        <w:rPr>
          <w:rFonts w:ascii="Trebuchet MS" w:eastAsia="Arial" w:hAnsi="Trebuchet MS" w:cs="Arial"/>
          <w:color w:val="000000" w:themeColor="text1"/>
        </w:rPr>
      </w:pPr>
      <w:r w:rsidRPr="0068160D">
        <w:rPr>
          <w:rFonts w:ascii="Trebuchet MS" w:eastAsia="Arial" w:hAnsi="Trebuchet MS" w:cs="Arial"/>
          <w:color w:val="000000" w:themeColor="text1"/>
        </w:rPr>
        <w:t xml:space="preserve">De manera general, la </w:t>
      </w:r>
      <w:r w:rsidRPr="0068160D">
        <w:rPr>
          <w:rFonts w:ascii="Trebuchet MS" w:eastAsia="Arial" w:hAnsi="Trebuchet MS" w:cs="Arial"/>
          <w:i/>
          <w:color w:val="000000" w:themeColor="text1"/>
        </w:rPr>
        <w:t>administración del espacio público</w:t>
      </w:r>
      <w:r w:rsidRPr="0068160D">
        <w:rPr>
          <w:rFonts w:ascii="Trebuchet MS" w:eastAsia="Arial" w:hAnsi="Trebuchet MS" w:cs="Arial"/>
          <w:color w:val="000000" w:themeColor="text1"/>
        </w:rPr>
        <w:t xml:space="preserve"> busca un manejo eficiente del inventario general de bienes de uso público y fiscales a cargo de la entidad, ya sea para ser administrados de manera directa o de manera indirecta por parte de las entidades públicas o privadas que lo soliciten; la </w:t>
      </w:r>
      <w:r w:rsidRPr="0068160D">
        <w:rPr>
          <w:rFonts w:ascii="Trebuchet MS" w:eastAsia="Arial" w:hAnsi="Trebuchet MS" w:cs="Arial"/>
          <w:i/>
          <w:color w:val="000000" w:themeColor="text1"/>
        </w:rPr>
        <w:t>recuperación y defensa</w:t>
      </w:r>
      <w:r w:rsidRPr="0068160D">
        <w:rPr>
          <w:rFonts w:ascii="Trebuchet MS" w:eastAsia="Arial" w:hAnsi="Trebuchet MS" w:cs="Arial"/>
          <w:color w:val="000000" w:themeColor="text1"/>
        </w:rPr>
        <w:t xml:space="preserve"> del espacio público se ejerce por medio de acciones administrativas, persuasivas y policivas que permitan garantizar el use y goce efectivo del espacio y; la </w:t>
      </w:r>
      <w:r w:rsidRPr="0068160D">
        <w:rPr>
          <w:rFonts w:ascii="Trebuchet MS" w:eastAsia="Arial" w:hAnsi="Trebuchet MS" w:cs="Arial"/>
          <w:i/>
          <w:color w:val="000000" w:themeColor="text1"/>
        </w:rPr>
        <w:t xml:space="preserve">sostenibilidad </w:t>
      </w:r>
      <w:r w:rsidRPr="0068160D">
        <w:rPr>
          <w:rFonts w:ascii="Trebuchet MS" w:eastAsia="Arial" w:hAnsi="Trebuchet MS" w:cs="Arial"/>
          <w:color w:val="000000" w:themeColor="text1"/>
        </w:rPr>
        <w:t xml:space="preserve">a través de estrategias normativas, instrumentos y gestión, donde la administración Distrital y las comunidades trabajen conjuntamente para mantener en el tiempo las condiciones óptimas en los espacio público. </w:t>
      </w:r>
    </w:p>
    <w:p w:rsidR="00691DD4" w:rsidRPr="0068160D" w:rsidRDefault="00691DD4" w:rsidP="0068160D">
      <w:pPr>
        <w:ind w:left="1843"/>
        <w:jc w:val="both"/>
        <w:rPr>
          <w:rFonts w:ascii="Trebuchet MS" w:eastAsia="Arial" w:hAnsi="Trebuchet MS" w:cs="Arial"/>
          <w:color w:val="000000" w:themeColor="text1"/>
        </w:rPr>
      </w:pPr>
      <w:r w:rsidRPr="0068160D">
        <w:rPr>
          <w:rFonts w:ascii="Trebuchet MS" w:eastAsia="Arial" w:hAnsi="Trebuchet MS" w:cs="Arial"/>
          <w:color w:val="000000" w:themeColor="text1"/>
        </w:rPr>
        <w:t>En este contexto, a continuación, se presenta, las actividades y logros adelantados por los equipos de Administración, Defensa y Recuperación, y, Sostenibilidad del Espacio Público.</w:t>
      </w:r>
    </w:p>
    <w:p w:rsidR="00691DD4" w:rsidRPr="0068160D" w:rsidRDefault="00691DD4" w:rsidP="0068160D">
      <w:pPr>
        <w:ind w:left="1843"/>
        <w:jc w:val="both"/>
        <w:rPr>
          <w:rFonts w:ascii="Trebuchet MS" w:eastAsia="Arial" w:hAnsi="Trebuchet MS" w:cs="Arial"/>
          <w:color w:val="000000" w:themeColor="text1"/>
        </w:rPr>
      </w:pPr>
    </w:p>
    <w:p w:rsidR="00691DD4" w:rsidRPr="009F30D8" w:rsidRDefault="00691DD4" w:rsidP="00070310">
      <w:pPr>
        <w:pStyle w:val="Ttulo3"/>
        <w:ind w:left="1843"/>
        <w:rPr>
          <w:rFonts w:ascii="Trebuchet MS" w:eastAsia="Arial" w:hAnsi="Trebuchet MS"/>
          <w:bCs/>
          <w:color w:val="000000" w:themeColor="text1"/>
        </w:rPr>
      </w:pPr>
      <w:bookmarkStart w:id="242" w:name="_Toc24717624"/>
      <w:r w:rsidRPr="009F30D8">
        <w:rPr>
          <w:rFonts w:ascii="Trebuchet MS" w:eastAsia="Arial" w:hAnsi="Trebuchet MS"/>
          <w:bCs/>
          <w:color w:val="000000" w:themeColor="text1"/>
        </w:rPr>
        <w:t>3.6.1 Administración y Sostenibilidad del Patrimonio Inmobiliario Distrital</w:t>
      </w:r>
      <w:bookmarkEnd w:id="242"/>
    </w:p>
    <w:p w:rsidR="00691DD4" w:rsidRDefault="00691DD4" w:rsidP="00691DD4">
      <w:pPr>
        <w:jc w:val="both"/>
        <w:rPr>
          <w:rFonts w:ascii="Arial" w:eastAsia="Arial" w:hAnsi="Arial" w:cs="Arial"/>
          <w:b/>
          <w:i/>
          <w:color w:val="FF0000"/>
        </w:rPr>
      </w:pPr>
    </w:p>
    <w:p w:rsidR="00691DD4" w:rsidRPr="00084236" w:rsidRDefault="00691DD4" w:rsidP="00084236">
      <w:pPr>
        <w:keepNext/>
        <w:widowControl w:val="0"/>
        <w:ind w:left="1843" w:right="4" w:hanging="2"/>
        <w:jc w:val="both"/>
        <w:rPr>
          <w:rFonts w:ascii="Trebuchet MS" w:eastAsia="Arial" w:hAnsi="Trebuchet MS" w:cs="Arial"/>
          <w:color w:val="000000" w:themeColor="text1"/>
        </w:rPr>
      </w:pPr>
      <w:r w:rsidRPr="00084236">
        <w:rPr>
          <w:rFonts w:ascii="Trebuchet MS" w:eastAsia="Arial" w:hAnsi="Trebuchet MS" w:cs="Arial"/>
          <w:color w:val="000000" w:themeColor="text1"/>
        </w:rPr>
        <w:t>Desde la perspectiva del desarrollo sostenible, la administración del espacio público se entiende como la acción para asegurar la conservación de un paisaje, de manera que se guíen y armonicen los cambios que surgen de los procesos sociales, económicos y ambientales.  Como actividad, contempla el mantenimiento y mejoramiento de la calidad del espacio público para maximizar el beneficio de sus usuarios (Dempsey, Smith, Burton et al., p.67).</w:t>
      </w:r>
    </w:p>
    <w:p w:rsidR="00691DD4" w:rsidRPr="00084236" w:rsidRDefault="00691DD4" w:rsidP="00084236">
      <w:pPr>
        <w:keepNext/>
        <w:widowControl w:val="0"/>
        <w:ind w:left="1843" w:right="4" w:hanging="2"/>
        <w:jc w:val="both"/>
        <w:rPr>
          <w:rFonts w:ascii="Trebuchet MS" w:eastAsia="Arial" w:hAnsi="Trebuchet MS" w:cs="Arial"/>
          <w:color w:val="000000" w:themeColor="text1"/>
        </w:rPr>
      </w:pPr>
      <w:r w:rsidRPr="00084236">
        <w:rPr>
          <w:rFonts w:ascii="Trebuchet MS" w:eastAsia="Arial" w:hAnsi="Trebuchet MS" w:cs="Arial"/>
          <w:color w:val="000000" w:themeColor="text1"/>
        </w:rPr>
        <w:t>En el Marco Regulatorio de Aprovechamiento Económico del Espacio Público, reglamentado mediante el Decreto 552 de 2018, la administración del espacio público, de define como:</w:t>
      </w:r>
    </w:p>
    <w:p w:rsidR="00691DD4" w:rsidRDefault="00691DD4" w:rsidP="00735CAD">
      <w:pPr>
        <w:shd w:val="clear" w:color="auto" w:fill="FFFFFF"/>
        <w:spacing w:before="280" w:after="0"/>
        <w:ind w:left="2268" w:right="1276"/>
        <w:jc w:val="both"/>
        <w:rPr>
          <w:rFonts w:ascii="Trebuchet MS" w:eastAsia="Arial" w:hAnsi="Trebuchet MS" w:cs="Arial"/>
          <w:i/>
          <w:color w:val="000000" w:themeColor="text1"/>
        </w:rPr>
      </w:pPr>
      <w:r w:rsidRPr="00084236">
        <w:rPr>
          <w:rFonts w:ascii="Trebuchet MS" w:eastAsia="Arial" w:hAnsi="Trebuchet MS" w:cs="Arial"/>
          <w:i/>
          <w:color w:val="000000" w:themeColor="text1"/>
        </w:rPr>
        <w:t>El ejercicio para permitir la gobernabilidad del espacio público por parte de la Administración Distrital para preservarlo como derecho colectivo. Esta es una facultad del Estado y solo puede ser ejercida por particulares por medio de los instrumentos para la administración del aprovechamiento económico del espacio público que se enuncian en el presente decreto o los demás que consagre la ley y las normas complementarias. Ejercen la administración del espacio público las Entidades Administradoras del Espacio Público.</w:t>
      </w:r>
    </w:p>
    <w:p w:rsidR="0069794B" w:rsidRDefault="0069794B" w:rsidP="00084236">
      <w:pPr>
        <w:keepNext/>
        <w:widowControl w:val="0"/>
        <w:ind w:left="1843" w:right="4" w:hanging="2"/>
        <w:jc w:val="both"/>
        <w:rPr>
          <w:rFonts w:ascii="Trebuchet MS" w:eastAsia="Arial" w:hAnsi="Trebuchet MS" w:cs="Arial"/>
          <w:color w:val="000000" w:themeColor="text1"/>
        </w:rPr>
      </w:pPr>
    </w:p>
    <w:p w:rsidR="00691DD4" w:rsidRPr="00084236" w:rsidRDefault="00691DD4" w:rsidP="00084236">
      <w:pPr>
        <w:keepNext/>
        <w:widowControl w:val="0"/>
        <w:ind w:left="1843" w:right="4" w:hanging="2"/>
        <w:jc w:val="both"/>
        <w:rPr>
          <w:rFonts w:ascii="Trebuchet MS" w:eastAsia="Arial" w:hAnsi="Trebuchet MS" w:cs="Arial"/>
          <w:color w:val="000000" w:themeColor="text1"/>
        </w:rPr>
      </w:pPr>
      <w:r w:rsidRPr="00084236">
        <w:rPr>
          <w:rFonts w:ascii="Trebuchet MS" w:eastAsia="Arial" w:hAnsi="Trebuchet MS" w:cs="Arial"/>
          <w:color w:val="000000" w:themeColor="text1"/>
        </w:rPr>
        <w:t xml:space="preserve">La Defensoría del Espacio Público tiene la función de llevar a cabo la administración de los bienes de uso público y bienes fiscales del nivel central. Así lo estableció el Acuerdo 18 de 1999 “Por el cual se crea la Defensoría del espacio Público”, que busca la optimización del uso de los bienes inmuebles del patrimonio del Distrito Capital. </w:t>
      </w:r>
    </w:p>
    <w:p w:rsidR="00691DD4" w:rsidRPr="00084236" w:rsidRDefault="00691DD4" w:rsidP="00084236">
      <w:pPr>
        <w:keepNext/>
        <w:widowControl w:val="0"/>
        <w:ind w:left="1843" w:right="4" w:hanging="2"/>
        <w:jc w:val="both"/>
        <w:rPr>
          <w:rFonts w:ascii="Trebuchet MS" w:eastAsia="Arial" w:hAnsi="Trebuchet MS" w:cs="Arial"/>
          <w:color w:val="000000" w:themeColor="text1"/>
        </w:rPr>
      </w:pPr>
      <w:r w:rsidRPr="00084236">
        <w:rPr>
          <w:rFonts w:ascii="Trebuchet MS" w:eastAsia="Arial" w:hAnsi="Trebuchet MS" w:cs="Arial"/>
          <w:color w:val="000000" w:themeColor="text1"/>
        </w:rPr>
        <w:t>Dicha función se desarrolla desde la Subdirección de Registro Inmobiliario a través del diseño, organización, operación, control, mantenimiento, actualización y reglamentación en materia del Inventario General del Patrimonio Inmueble Distrital (artículo 4º, Decreto 138 de 2002).</w:t>
      </w:r>
    </w:p>
    <w:p w:rsidR="00691DD4" w:rsidRPr="00084236" w:rsidRDefault="00691DD4" w:rsidP="00084236">
      <w:pPr>
        <w:keepNext/>
        <w:widowControl w:val="0"/>
        <w:ind w:left="1843" w:right="4" w:hanging="2"/>
        <w:jc w:val="both"/>
        <w:rPr>
          <w:rFonts w:ascii="Trebuchet MS" w:eastAsia="Arial" w:hAnsi="Trebuchet MS" w:cs="Arial"/>
          <w:color w:val="000000" w:themeColor="text1"/>
        </w:rPr>
      </w:pPr>
      <w:r w:rsidRPr="00084236">
        <w:rPr>
          <w:rFonts w:ascii="Trebuchet MS" w:eastAsia="Arial" w:hAnsi="Trebuchet MS" w:cs="Arial"/>
          <w:color w:val="000000" w:themeColor="text1"/>
        </w:rPr>
        <w:t>Por su parte, la Subdirección de Administración Inmobiliaria y del Espacio Público – SAI, se encarga de:</w:t>
      </w:r>
    </w:p>
    <w:p w:rsidR="00691DD4" w:rsidRPr="00084236" w:rsidRDefault="00213FA1" w:rsidP="0069794B">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 xml:space="preserve">- </w:t>
      </w:r>
      <w:r w:rsidR="00691DD4" w:rsidRPr="00084236">
        <w:rPr>
          <w:rFonts w:ascii="Trebuchet MS" w:eastAsia="Arial" w:hAnsi="Trebuchet MS" w:cs="Arial"/>
          <w:i/>
          <w:color w:val="000000" w:themeColor="text1"/>
        </w:rPr>
        <w:t>Recibir y entregar los bienes inmuebles que a cualquier título se entreguen a la Defensoría, así como proyectar y recomendar la suscripción de los actos administrativos, correspondientes para su debida administración.</w:t>
      </w:r>
    </w:p>
    <w:p w:rsidR="00691DD4" w:rsidRDefault="00213FA1" w:rsidP="0069794B">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 xml:space="preserve">- </w:t>
      </w:r>
      <w:r w:rsidR="00691DD4" w:rsidRPr="00084236">
        <w:rPr>
          <w:rFonts w:ascii="Trebuchet MS" w:eastAsia="Arial" w:hAnsi="Trebuchet MS" w:cs="Arial"/>
          <w:i/>
          <w:color w:val="000000" w:themeColor="text1"/>
        </w:rPr>
        <w:t>Administrar directamente o a través de terceros los bienes inmuebles del nivel central del Distrito Capital”. (artículo 8º, Decreto 138 de 2018).</w:t>
      </w:r>
    </w:p>
    <w:p w:rsidR="00914C3F" w:rsidRDefault="00914C3F" w:rsidP="00084236">
      <w:pPr>
        <w:keepNext/>
        <w:widowControl w:val="0"/>
        <w:ind w:left="1843" w:right="4" w:hanging="2"/>
        <w:jc w:val="both"/>
        <w:rPr>
          <w:rFonts w:ascii="Trebuchet MS" w:eastAsia="Arial" w:hAnsi="Trebuchet MS" w:cs="Arial"/>
          <w:color w:val="000000" w:themeColor="text1"/>
        </w:rPr>
      </w:pPr>
    </w:p>
    <w:p w:rsidR="00691DD4" w:rsidRPr="00084236" w:rsidRDefault="00691DD4" w:rsidP="00084236">
      <w:pPr>
        <w:keepNext/>
        <w:widowControl w:val="0"/>
        <w:ind w:left="1843" w:right="4" w:hanging="2"/>
        <w:jc w:val="both"/>
        <w:rPr>
          <w:rFonts w:ascii="Trebuchet MS" w:eastAsia="Arial" w:hAnsi="Trebuchet MS" w:cs="Arial"/>
          <w:color w:val="000000" w:themeColor="text1"/>
        </w:rPr>
      </w:pPr>
      <w:r w:rsidRPr="00084236">
        <w:rPr>
          <w:rFonts w:ascii="Trebuchet MS" w:eastAsia="Arial" w:hAnsi="Trebuchet MS" w:cs="Arial"/>
          <w:color w:val="000000" w:themeColor="text1"/>
        </w:rPr>
        <w:t>Una adecuada gestión del inventario de bienes inmuebles, supone garantizar un óptimo cuidado y mantenimiento de los bienes de uso público, a través de la búsqueda de la mejor alternativa en términos de idoneidad y manejo eficiente de los recursos disponibles. Este supone, como mínimo, adelantar las siguientes labores: un control y actualización del inventario de bienes fiscales y de uso público, para establecer, las condiciones físicas y jurídicas en que se encuentran;  garantizar su cuidado y defensa, poniendo a disposición mecanismos de aseguramiento y vigilancia - cuando se administren de manera directa -  ,</w:t>
      </w:r>
      <w:proofErr w:type="spellStart"/>
      <w:r w:rsidRPr="00084236">
        <w:rPr>
          <w:rFonts w:ascii="Trebuchet MS" w:eastAsia="Arial" w:hAnsi="Trebuchet MS" w:cs="Arial"/>
          <w:color w:val="000000" w:themeColor="text1"/>
        </w:rPr>
        <w:t>ó</w:t>
      </w:r>
      <w:proofErr w:type="spellEnd"/>
      <w:r w:rsidRPr="00084236">
        <w:rPr>
          <w:rFonts w:ascii="Trebuchet MS" w:eastAsia="Arial" w:hAnsi="Trebuchet MS" w:cs="Arial"/>
          <w:color w:val="000000" w:themeColor="text1"/>
        </w:rPr>
        <w:t xml:space="preserve">, identificando la alternativa más favorable para su administración y sostenibilidad, a través de terceros; adelantar la supervisión o seguimiento correspondiente; terminar y liquidar los instrumentos correspondientes y disponer los </w:t>
      </w:r>
      <w:r w:rsidRPr="00084236">
        <w:rPr>
          <w:rFonts w:ascii="Trebuchet MS" w:eastAsia="Arial" w:hAnsi="Trebuchet MS" w:cs="Arial"/>
          <w:color w:val="000000" w:themeColor="text1"/>
        </w:rPr>
        <w:lastRenderedPageBreak/>
        <w:t>mecanismos para su disposición final o entrega a la Entidad.</w:t>
      </w:r>
    </w:p>
    <w:p w:rsidR="00691DD4" w:rsidRPr="00146987" w:rsidRDefault="00146987" w:rsidP="00691DD4">
      <w:pPr>
        <w:keepNext/>
        <w:widowControl w:val="0"/>
        <w:ind w:right="4" w:hanging="2"/>
        <w:jc w:val="center"/>
        <w:rPr>
          <w:rFonts w:ascii="Trebuchet MS" w:eastAsia="Arial" w:hAnsi="Trebuchet MS" w:cs="Arial"/>
          <w:color w:val="000000" w:themeColor="text1"/>
          <w:sz w:val="20"/>
          <w:szCs w:val="20"/>
        </w:rPr>
      </w:pPr>
      <w:r>
        <w:rPr>
          <w:rFonts w:ascii="Trebuchet MS" w:eastAsia="Arial" w:hAnsi="Trebuchet MS" w:cs="Arial"/>
          <w:color w:val="000000" w:themeColor="text1"/>
          <w:sz w:val="20"/>
          <w:szCs w:val="20"/>
        </w:rPr>
        <w:t xml:space="preserve">                                </w:t>
      </w:r>
      <w:r w:rsidR="00691DD4" w:rsidRPr="00146987">
        <w:rPr>
          <w:rFonts w:ascii="Trebuchet MS" w:eastAsia="Arial" w:hAnsi="Trebuchet MS" w:cs="Arial"/>
          <w:color w:val="000000" w:themeColor="text1"/>
          <w:sz w:val="20"/>
          <w:szCs w:val="20"/>
        </w:rPr>
        <w:t>Gráfico 1. Etapas de proceso de administración</w:t>
      </w:r>
    </w:p>
    <w:p w:rsidR="00691DD4" w:rsidRPr="00146987" w:rsidRDefault="00691DD4" w:rsidP="00146987">
      <w:pPr>
        <w:keepNext/>
        <w:widowControl w:val="0"/>
        <w:tabs>
          <w:tab w:val="left" w:pos="2376"/>
        </w:tabs>
        <w:ind w:left="1843" w:right="4"/>
        <w:jc w:val="both"/>
        <w:rPr>
          <w:rFonts w:ascii="Arial" w:eastAsia="Arial" w:hAnsi="Arial" w:cs="Arial"/>
          <w:color w:val="000000" w:themeColor="text1"/>
        </w:rPr>
      </w:pPr>
      <w:r w:rsidRPr="00146987">
        <w:rPr>
          <w:rFonts w:ascii="Arial" w:eastAsia="Arial" w:hAnsi="Arial" w:cs="Arial"/>
          <w:noProof/>
          <w:color w:val="000000" w:themeColor="text1"/>
          <w:shd w:val="clear" w:color="auto" w:fill="000000" w:themeFill="text1"/>
          <w:lang w:eastAsia="es-CO"/>
        </w:rPr>
        <w:drawing>
          <wp:inline distT="0" distB="0" distL="0" distR="0">
            <wp:extent cx="5764530" cy="322823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8245" cy="3230310"/>
                    </a:xfrm>
                    <a:prstGeom prst="rect">
                      <a:avLst/>
                    </a:prstGeom>
                    <a:noFill/>
                    <a:ln>
                      <a:noFill/>
                    </a:ln>
                  </pic:spPr>
                </pic:pic>
              </a:graphicData>
            </a:graphic>
          </wp:inline>
        </w:drawing>
      </w:r>
    </w:p>
    <w:p w:rsidR="00691DD4" w:rsidRPr="00146987" w:rsidRDefault="00691DD4" w:rsidP="00146987">
      <w:pPr>
        <w:keepNext/>
        <w:widowControl w:val="0"/>
        <w:tabs>
          <w:tab w:val="left" w:pos="2376"/>
        </w:tabs>
        <w:ind w:right="4"/>
        <w:jc w:val="center"/>
        <w:rPr>
          <w:rFonts w:ascii="Arial" w:eastAsia="Arial" w:hAnsi="Arial" w:cs="Arial"/>
          <w:color w:val="FF0000"/>
          <w:sz w:val="16"/>
          <w:szCs w:val="16"/>
        </w:rPr>
      </w:pPr>
      <w:r w:rsidRPr="00146987">
        <w:rPr>
          <w:rFonts w:ascii="Arial" w:eastAsia="Arial" w:hAnsi="Arial" w:cs="Arial"/>
          <w:color w:val="000000" w:themeColor="text1"/>
          <w:sz w:val="16"/>
          <w:szCs w:val="16"/>
        </w:rPr>
        <w:t xml:space="preserve">Fuente: </w:t>
      </w:r>
      <w:r w:rsidR="00146987" w:rsidRPr="00146987">
        <w:rPr>
          <w:rFonts w:ascii="Arial" w:eastAsia="Arial" w:hAnsi="Arial" w:cs="Arial"/>
          <w:color w:val="000000" w:themeColor="text1"/>
          <w:sz w:val="16"/>
          <w:szCs w:val="16"/>
        </w:rPr>
        <w:t xml:space="preserve">Subdirección de Administración Inmobiliaria y del Espacio Público </w:t>
      </w:r>
    </w:p>
    <w:p w:rsidR="00691DD4" w:rsidRPr="00795FD4" w:rsidRDefault="00691DD4" w:rsidP="00795FD4">
      <w:pPr>
        <w:keepNext/>
        <w:widowControl w:val="0"/>
        <w:tabs>
          <w:tab w:val="left" w:pos="2376"/>
        </w:tabs>
        <w:ind w:left="1843" w:right="4"/>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De manera general, la </w:t>
      </w:r>
      <w:r w:rsidRPr="00795FD4">
        <w:rPr>
          <w:rFonts w:ascii="Trebuchet MS" w:eastAsia="Arial" w:hAnsi="Trebuchet MS" w:cs="Arial"/>
          <w:i/>
          <w:color w:val="000000" w:themeColor="text1"/>
        </w:rPr>
        <w:t>administración directa</w:t>
      </w:r>
      <w:r w:rsidRPr="00795FD4">
        <w:rPr>
          <w:rFonts w:ascii="Trebuchet MS" w:eastAsia="Arial" w:hAnsi="Trebuchet MS" w:cs="Arial"/>
          <w:color w:val="000000" w:themeColor="text1"/>
        </w:rPr>
        <w:t xml:space="preserve"> es ejercida por el DADEP sobre aquellos bienes fiscales y de uso público que son incorporados en el inventario del patrimonio distrital, y que aún no han sido entregados a terceros para su administración. De esta manera, los gastos correspondientes a servicios, pólizas, vigilancia y otros que surgen como parte de su mantenimiento, son asumidos con recursos propios de la entidad. Entre tanto, la </w:t>
      </w:r>
      <w:r w:rsidRPr="00795FD4">
        <w:rPr>
          <w:rFonts w:ascii="Trebuchet MS" w:eastAsia="Arial" w:hAnsi="Trebuchet MS" w:cs="Arial"/>
          <w:i/>
          <w:color w:val="000000" w:themeColor="text1"/>
        </w:rPr>
        <w:t>administración indirecta</w:t>
      </w:r>
      <w:r w:rsidRPr="00795FD4">
        <w:rPr>
          <w:rFonts w:ascii="Trebuchet MS" w:eastAsia="Arial" w:hAnsi="Trebuchet MS" w:cs="Arial"/>
          <w:color w:val="000000" w:themeColor="text1"/>
        </w:rPr>
        <w:t xml:space="preserve"> la comprenden las acciones de cuidado, protección y mantenimiento que ejercen otras entidades, públicas o privadas, sobre bienes fiscales o de uso público con la cual el DADEP haya suscrito el respectivo instrumento para su administración.</w:t>
      </w:r>
    </w:p>
    <w:p w:rsidR="00691DD4" w:rsidRPr="00795FD4" w:rsidRDefault="00691DD4" w:rsidP="00795FD4">
      <w:pPr>
        <w:keepNext/>
        <w:widowControl w:val="0"/>
        <w:tabs>
          <w:tab w:val="left" w:pos="2376"/>
        </w:tabs>
        <w:ind w:left="1843" w:right="4"/>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La </w:t>
      </w:r>
      <w:r w:rsidRPr="00795FD4">
        <w:rPr>
          <w:rFonts w:ascii="Trebuchet MS" w:eastAsia="Arial" w:hAnsi="Trebuchet MS" w:cs="Arial"/>
          <w:i/>
          <w:color w:val="000000" w:themeColor="text1"/>
        </w:rPr>
        <w:t>administración indirecta,</w:t>
      </w:r>
      <w:r w:rsidRPr="00795FD4">
        <w:rPr>
          <w:rFonts w:ascii="Trebuchet MS" w:eastAsia="Arial" w:hAnsi="Trebuchet MS" w:cs="Arial"/>
          <w:color w:val="000000" w:themeColor="text1"/>
        </w:rPr>
        <w:t xml:space="preserve"> a través de terceros, está sustentada en la Ley 9 de 1989 de reforma urbana, que facultó a los Municipios y Distrito para contratar con privados la administración, el mantenimiento y el aprovechamiento económico del espacio público. Y de manera complementaria en el Marco Regulatorio del Aprovechamiento Económico, adoptado mediante el Decreto 552 de 2018. Las acciones de cuidado, protección y mantenimiento pueden ser ejercidas por particulares mediante la suscripción del debido instrumento (Acuerdos, Decretos, Actos Administrativos, contratos, convenio o comodatos), donde se le hace entrega material del bien de uso público y/o fiscal que hace parte del patrimonio inmobiliario del Distrito, que puede o no generar </w:t>
      </w:r>
      <w:r w:rsidRPr="00795FD4">
        <w:rPr>
          <w:rFonts w:ascii="Trebuchet MS" w:eastAsia="Arial" w:hAnsi="Trebuchet MS" w:cs="Arial"/>
          <w:color w:val="000000" w:themeColor="text1"/>
        </w:rPr>
        <w:lastRenderedPageBreak/>
        <w:t xml:space="preserve">aprovechamiento económico. </w:t>
      </w:r>
    </w:p>
    <w:p w:rsidR="00691DD4" w:rsidRPr="00795FD4" w:rsidRDefault="00691DD4" w:rsidP="00795FD4">
      <w:pPr>
        <w:keepNext/>
        <w:widowControl w:val="0"/>
        <w:tabs>
          <w:tab w:val="left" w:pos="2376"/>
        </w:tabs>
        <w:ind w:left="1843" w:right="4"/>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Esta forma de administración materializa la gobernanza y la asociación del Estado con la comunidad, componentes fundamentales para la conservación de lugares. La gobernanza refleja un cambio en la toma de decisiones, donde se subraya la importancia de las comunidades locales y organizaciones de base para abordar la conservación de los espacios, en un contexto de recursos limitados. La asociación, supone un cambio en la responsabilidad del manejo de los espacios abiertos, donde se involucran múltiples actores o partes interesadas en la conservación de espacios. Dempsey, N., y Smith, H. (2014); </w:t>
      </w:r>
      <w:proofErr w:type="spellStart"/>
      <w:r w:rsidRPr="00795FD4">
        <w:rPr>
          <w:rFonts w:ascii="Trebuchet MS" w:eastAsia="Arial" w:hAnsi="Trebuchet MS" w:cs="Arial"/>
          <w:color w:val="000000" w:themeColor="text1"/>
        </w:rPr>
        <w:t>Mattijseen</w:t>
      </w:r>
      <w:proofErr w:type="spellEnd"/>
      <w:r w:rsidRPr="00795FD4">
        <w:rPr>
          <w:rFonts w:ascii="Trebuchet MS" w:eastAsia="Arial" w:hAnsi="Trebuchet MS" w:cs="Arial"/>
          <w:color w:val="000000" w:themeColor="text1"/>
        </w:rPr>
        <w:t>, T.J.M. et al., (2017) y Smith, H. et al., (2014).</w:t>
      </w:r>
    </w:p>
    <w:p w:rsidR="00691DD4" w:rsidRPr="00795FD4" w:rsidRDefault="00691DD4" w:rsidP="00795FD4">
      <w:pPr>
        <w:keepNext/>
        <w:widowControl w:val="0"/>
        <w:tabs>
          <w:tab w:val="left" w:pos="2376"/>
        </w:tabs>
        <w:ind w:left="1843" w:right="4"/>
        <w:jc w:val="both"/>
        <w:rPr>
          <w:rFonts w:ascii="Trebuchet MS" w:eastAsia="Arial" w:hAnsi="Trebuchet MS" w:cs="Arial"/>
          <w:color w:val="000000" w:themeColor="text1"/>
        </w:rPr>
      </w:pPr>
      <w:r w:rsidRPr="00795FD4">
        <w:rPr>
          <w:rFonts w:ascii="Trebuchet MS" w:eastAsia="Arial" w:hAnsi="Trebuchet MS" w:cs="Arial"/>
          <w:color w:val="000000" w:themeColor="text1"/>
        </w:rPr>
        <w:t>Por esta razón, y con fundamento las funciones establecidas, en el artículo 8 del Decreto 138 de 2002, descritas a continuación, se han promovido los instrumentos para la administración indirecta del patrimonio:</w:t>
      </w:r>
    </w:p>
    <w:p w:rsidR="00691DD4" w:rsidRPr="00795FD4" w:rsidRDefault="00955B65" w:rsidP="00A01892">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w:t>
      </w:r>
      <w:r w:rsidR="00691DD4" w:rsidRPr="00795FD4">
        <w:rPr>
          <w:rFonts w:ascii="Trebuchet MS" w:eastAsia="Arial" w:hAnsi="Trebuchet MS" w:cs="Arial"/>
          <w:i/>
          <w:color w:val="000000" w:themeColor="text1"/>
        </w:rPr>
        <w:t xml:space="preserve"> Asesorar a la Dirección en el diseño de campañas y programas que involucren a la comunidad en el manejo del espacio público.</w:t>
      </w:r>
    </w:p>
    <w:p w:rsidR="00691DD4" w:rsidRPr="00795FD4" w:rsidRDefault="00955B65" w:rsidP="00A01892">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 xml:space="preserve">- </w:t>
      </w:r>
      <w:r w:rsidR="00691DD4" w:rsidRPr="00795FD4">
        <w:rPr>
          <w:rFonts w:ascii="Trebuchet MS" w:eastAsia="Arial" w:hAnsi="Trebuchet MS" w:cs="Arial"/>
          <w:i/>
          <w:color w:val="000000" w:themeColor="text1"/>
        </w:rPr>
        <w:t>Recibir y entregar los bienes inmuebles que a cualquier título se entreguen a la Defensoría, así como proyectar y recomendar la suscripción de los actos administrativos, correspondientes para su debida administración.</w:t>
      </w:r>
    </w:p>
    <w:p w:rsidR="00691DD4" w:rsidRPr="00795FD4" w:rsidRDefault="00955B65" w:rsidP="00A01892">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 xml:space="preserve">- </w:t>
      </w:r>
      <w:r w:rsidR="00691DD4" w:rsidRPr="00795FD4">
        <w:rPr>
          <w:rFonts w:ascii="Trebuchet MS" w:eastAsia="Arial" w:hAnsi="Trebuchet MS" w:cs="Arial"/>
          <w:i/>
          <w:color w:val="000000" w:themeColor="text1"/>
        </w:rPr>
        <w:t>Administrar directamente o a través de terceros los bienes inmuebles del nivel central del Distrito Capital.</w:t>
      </w:r>
    </w:p>
    <w:p w:rsidR="00691DD4" w:rsidRPr="00795FD4" w:rsidRDefault="00955B65" w:rsidP="00A01892">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 xml:space="preserve">- </w:t>
      </w:r>
      <w:r w:rsidR="00691DD4" w:rsidRPr="00795FD4">
        <w:rPr>
          <w:rFonts w:ascii="Trebuchet MS" w:eastAsia="Arial" w:hAnsi="Trebuchet MS" w:cs="Arial"/>
          <w:i/>
          <w:color w:val="000000" w:themeColor="text1"/>
        </w:rPr>
        <w:t>Proponer a la Dirección la creación de incentivos para quienes contribuyan de manera significativa a mantener, mejorar y ampliar el espacio público.</w:t>
      </w:r>
    </w:p>
    <w:p w:rsidR="00691DD4" w:rsidRDefault="00955B65" w:rsidP="00A01892">
      <w:pPr>
        <w:shd w:val="clear" w:color="auto" w:fill="FFFFFF"/>
        <w:spacing w:before="280" w:after="0"/>
        <w:ind w:left="2268" w:right="1276"/>
        <w:jc w:val="both"/>
        <w:rPr>
          <w:rFonts w:ascii="Trebuchet MS" w:eastAsia="Arial" w:hAnsi="Trebuchet MS" w:cs="Arial"/>
          <w:i/>
          <w:color w:val="000000" w:themeColor="text1"/>
        </w:rPr>
      </w:pPr>
      <w:r>
        <w:rPr>
          <w:rFonts w:ascii="Trebuchet MS" w:eastAsia="Arial" w:hAnsi="Trebuchet MS" w:cs="Arial"/>
          <w:i/>
          <w:color w:val="000000" w:themeColor="text1"/>
        </w:rPr>
        <w:t xml:space="preserve">- </w:t>
      </w:r>
      <w:r w:rsidR="00691DD4" w:rsidRPr="00795FD4">
        <w:rPr>
          <w:rFonts w:ascii="Trebuchet MS" w:eastAsia="Arial" w:hAnsi="Trebuchet MS" w:cs="Arial"/>
          <w:i/>
          <w:color w:val="000000" w:themeColor="text1"/>
        </w:rPr>
        <w:t>Desarrollar campañas cívicas y educativas para defender, recuperar, proteger y controlar el espacio público.</w:t>
      </w:r>
    </w:p>
    <w:p w:rsidR="00691DD4" w:rsidRDefault="0091414C" w:rsidP="0091414C">
      <w:pPr>
        <w:shd w:val="clear" w:color="auto" w:fill="FFFFFF"/>
        <w:spacing w:before="280" w:after="0"/>
        <w:ind w:left="2268" w:right="1276"/>
        <w:jc w:val="both"/>
        <w:rPr>
          <w:rFonts w:ascii="Trebuchet MS" w:eastAsia="Arial" w:hAnsi="Trebuchet MS" w:cs="Arial"/>
          <w:color w:val="000000" w:themeColor="text1"/>
        </w:rPr>
      </w:pPr>
      <w:proofErr w:type="gramStart"/>
      <w:r w:rsidRPr="0091414C">
        <w:rPr>
          <w:rFonts w:ascii="Trebuchet MS" w:eastAsia="Arial" w:hAnsi="Trebuchet MS" w:cs="Arial"/>
          <w:color w:val="000000" w:themeColor="text1"/>
        </w:rPr>
        <w:t xml:space="preserve">Estos </w:t>
      </w:r>
      <w:r w:rsidR="00691DD4" w:rsidRPr="00795FD4">
        <w:rPr>
          <w:rFonts w:ascii="Trebuchet MS" w:eastAsia="Arial" w:hAnsi="Trebuchet MS" w:cs="Arial"/>
          <w:color w:val="000000" w:themeColor="text1"/>
        </w:rPr>
        <w:t xml:space="preserve"> instrumentos</w:t>
      </w:r>
      <w:proofErr w:type="gramEnd"/>
      <w:r w:rsidR="00691DD4" w:rsidRPr="00795FD4">
        <w:rPr>
          <w:rFonts w:ascii="Trebuchet MS" w:eastAsia="Arial" w:hAnsi="Trebuchet MS" w:cs="Arial"/>
          <w:color w:val="000000" w:themeColor="text1"/>
        </w:rPr>
        <w:t xml:space="preserve"> se sustentan en una ocupación del espacio mediante acciones reguladas por el Estado, que se compone de un conjunto de instituciones y ordenamiento jurídico que trata de intervenir en las relaciones sociales en busca del bien común por medio de acciones de ordenamiento, regulación y control urbano (Becerril-Sánchez et al., 2007). </w:t>
      </w:r>
    </w:p>
    <w:p w:rsidR="0091414C" w:rsidRDefault="0091414C" w:rsidP="0091414C">
      <w:pPr>
        <w:shd w:val="clear" w:color="auto" w:fill="FFFFFF"/>
        <w:spacing w:after="0"/>
        <w:ind w:left="2268" w:right="1276"/>
        <w:jc w:val="both"/>
        <w:rPr>
          <w:rFonts w:ascii="Trebuchet MS" w:eastAsia="Arial" w:hAnsi="Trebuchet MS" w:cs="Arial"/>
          <w:color w:val="000000" w:themeColor="text1"/>
        </w:rPr>
      </w:pPr>
    </w:p>
    <w:p w:rsidR="00691DD4" w:rsidRPr="00795FD4" w:rsidRDefault="00691DD4" w:rsidP="00795FD4">
      <w:pPr>
        <w:keepNext/>
        <w:widowControl w:val="0"/>
        <w:tabs>
          <w:tab w:val="left" w:pos="2376"/>
        </w:tabs>
        <w:ind w:left="1843"/>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En Bogotá, los instrumentos jurídicos que permiten la administración indirecta del patrimonio inmobiliario -bienes de uso público o bienes fiscales-, a través de terceros, </w:t>
      </w:r>
      <w:r w:rsidRPr="00795FD4">
        <w:rPr>
          <w:rFonts w:ascii="Trebuchet MS" w:eastAsia="Arial" w:hAnsi="Trebuchet MS" w:cs="Arial"/>
          <w:color w:val="000000" w:themeColor="text1"/>
        </w:rPr>
        <w:lastRenderedPageBreak/>
        <w:t xml:space="preserve">son: los acuerdos, los decretos del Alcalde Mayor, los actos administrativos, los contratos y los convenios, que pueden o no involucrar aprovechamiento económico. Se entiende por aprovechamiento económico el desarrollo de actividades con motivación económica de manera temporal, en los elementos constitutivos y complementarios del espacio público del Distrito, los cuales deben contar con autorización previa de la autoridad competente a través de algún instrumento de administración del espacio público (Decreto Distrital 215, 2005). </w:t>
      </w:r>
    </w:p>
    <w:p w:rsidR="00691DD4" w:rsidRPr="00795FD4" w:rsidRDefault="00691DD4" w:rsidP="00795FD4">
      <w:pPr>
        <w:keepNext/>
        <w:widowControl w:val="0"/>
        <w:tabs>
          <w:tab w:val="left" w:pos="2376"/>
        </w:tabs>
        <w:ind w:left="1843" w:right="4"/>
        <w:jc w:val="both"/>
        <w:rPr>
          <w:rFonts w:ascii="Trebuchet MS" w:eastAsia="Arial" w:hAnsi="Trebuchet MS" w:cs="Arial"/>
          <w:color w:val="000000" w:themeColor="text1"/>
        </w:rPr>
      </w:pPr>
      <w:r w:rsidRPr="00795FD4">
        <w:rPr>
          <w:rFonts w:ascii="Trebuchet MS" w:eastAsia="Arial" w:hAnsi="Trebuchet MS" w:cs="Arial"/>
          <w:color w:val="000000" w:themeColor="text1"/>
        </w:rPr>
        <w:t>A la fecha, la Defensoría del Espacio Público, en virtud de las funciones y competencias establecidas en el Acuerdo 18 de 1999, en el Decreto Distrital 138 de 2002 y el en Decreto Distrital 552 de 2018, tiene a su cargo la administración de 4235 bienes de uso público. Estos bienes se encuentran discriminados de la siguiente forma:</w:t>
      </w:r>
    </w:p>
    <w:p w:rsidR="00691DD4" w:rsidRDefault="00691DD4" w:rsidP="0091414C">
      <w:pPr>
        <w:keepNext/>
        <w:widowControl w:val="0"/>
        <w:tabs>
          <w:tab w:val="left" w:pos="2376"/>
        </w:tabs>
        <w:spacing w:after="0"/>
        <w:ind w:left="2410" w:right="6"/>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1589 </w:t>
      </w:r>
      <w:proofErr w:type="gramStart"/>
      <w:r w:rsidRPr="00795FD4">
        <w:rPr>
          <w:rFonts w:ascii="Trebuchet MS" w:eastAsia="Arial" w:hAnsi="Trebuchet MS" w:cs="Arial"/>
          <w:color w:val="000000" w:themeColor="text1"/>
        </w:rPr>
        <w:t>Estacionamientos</w:t>
      </w:r>
      <w:proofErr w:type="gramEnd"/>
      <w:r w:rsidRPr="00795FD4">
        <w:rPr>
          <w:rFonts w:ascii="Trebuchet MS" w:eastAsia="Arial" w:hAnsi="Trebuchet MS" w:cs="Arial"/>
          <w:color w:val="000000" w:themeColor="text1"/>
        </w:rPr>
        <w:t>/Bahía y/o Parqueaderos.</w:t>
      </w:r>
    </w:p>
    <w:p w:rsidR="00F271BB" w:rsidRPr="00795FD4" w:rsidRDefault="00F271BB" w:rsidP="0091414C">
      <w:pPr>
        <w:keepNext/>
        <w:widowControl w:val="0"/>
        <w:tabs>
          <w:tab w:val="left" w:pos="2376"/>
        </w:tabs>
        <w:spacing w:after="0"/>
        <w:ind w:left="2410" w:right="6"/>
        <w:jc w:val="both"/>
        <w:rPr>
          <w:rFonts w:ascii="Trebuchet MS" w:eastAsia="Arial" w:hAnsi="Trebuchet MS" w:cs="Arial"/>
          <w:color w:val="000000" w:themeColor="text1"/>
        </w:rPr>
      </w:pPr>
    </w:p>
    <w:p w:rsidR="00691DD4" w:rsidRDefault="00691DD4" w:rsidP="0091414C">
      <w:pPr>
        <w:keepNext/>
        <w:widowControl w:val="0"/>
        <w:tabs>
          <w:tab w:val="left" w:pos="2376"/>
        </w:tabs>
        <w:spacing w:after="0"/>
        <w:ind w:left="2410" w:right="6"/>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1022 </w:t>
      </w:r>
      <w:proofErr w:type="gramStart"/>
      <w:r w:rsidRPr="00795FD4">
        <w:rPr>
          <w:rFonts w:ascii="Trebuchet MS" w:eastAsia="Arial" w:hAnsi="Trebuchet MS" w:cs="Arial"/>
          <w:color w:val="000000" w:themeColor="text1"/>
        </w:rPr>
        <w:t>Zonas</w:t>
      </w:r>
      <w:proofErr w:type="gramEnd"/>
      <w:r w:rsidRPr="00795FD4">
        <w:rPr>
          <w:rFonts w:ascii="Trebuchet MS" w:eastAsia="Arial" w:hAnsi="Trebuchet MS" w:cs="Arial"/>
          <w:color w:val="000000" w:themeColor="text1"/>
        </w:rPr>
        <w:t xml:space="preserve"> verdes y Comunales (administración sobre la zona comunal).</w:t>
      </w:r>
    </w:p>
    <w:p w:rsidR="00F271BB" w:rsidRPr="00795FD4" w:rsidRDefault="00F271BB" w:rsidP="0091414C">
      <w:pPr>
        <w:keepNext/>
        <w:widowControl w:val="0"/>
        <w:tabs>
          <w:tab w:val="left" w:pos="2376"/>
        </w:tabs>
        <w:spacing w:after="0"/>
        <w:ind w:left="2410" w:right="6"/>
        <w:jc w:val="both"/>
        <w:rPr>
          <w:rFonts w:ascii="Trebuchet MS" w:eastAsia="Arial" w:hAnsi="Trebuchet MS" w:cs="Arial"/>
          <w:color w:val="000000" w:themeColor="text1"/>
        </w:rPr>
      </w:pPr>
    </w:p>
    <w:p w:rsidR="00691DD4" w:rsidRDefault="00691DD4" w:rsidP="0091414C">
      <w:pPr>
        <w:keepNext/>
        <w:widowControl w:val="0"/>
        <w:tabs>
          <w:tab w:val="left" w:pos="2376"/>
        </w:tabs>
        <w:spacing w:after="0"/>
        <w:ind w:left="2410" w:right="6"/>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1624 </w:t>
      </w:r>
      <w:proofErr w:type="gramStart"/>
      <w:r w:rsidRPr="00795FD4">
        <w:rPr>
          <w:rFonts w:ascii="Trebuchet MS" w:eastAsia="Arial" w:hAnsi="Trebuchet MS" w:cs="Arial"/>
          <w:color w:val="000000" w:themeColor="text1"/>
        </w:rPr>
        <w:t>Zonas</w:t>
      </w:r>
      <w:proofErr w:type="gramEnd"/>
      <w:r w:rsidRPr="00795FD4">
        <w:rPr>
          <w:rFonts w:ascii="Trebuchet MS" w:eastAsia="Arial" w:hAnsi="Trebuchet MS" w:cs="Arial"/>
          <w:color w:val="000000" w:themeColor="text1"/>
        </w:rPr>
        <w:t xml:space="preserve"> Comunales.</w:t>
      </w:r>
      <w:r w:rsidR="004B5DA3">
        <w:rPr>
          <w:rFonts w:ascii="Trebuchet MS" w:eastAsia="Arial" w:hAnsi="Trebuchet MS" w:cs="Arial"/>
          <w:color w:val="000000" w:themeColor="text1"/>
        </w:rPr>
        <w:t xml:space="preserve"> (Al 13 de noviembre de 2019)</w:t>
      </w:r>
    </w:p>
    <w:p w:rsidR="000E7200" w:rsidRPr="00795FD4" w:rsidRDefault="000E7200" w:rsidP="0091414C">
      <w:pPr>
        <w:keepNext/>
        <w:widowControl w:val="0"/>
        <w:tabs>
          <w:tab w:val="left" w:pos="2376"/>
        </w:tabs>
        <w:spacing w:after="0"/>
        <w:ind w:left="2410" w:right="6"/>
        <w:jc w:val="both"/>
        <w:rPr>
          <w:rFonts w:ascii="Trebuchet MS" w:eastAsia="Arial" w:hAnsi="Trebuchet MS" w:cs="Arial"/>
          <w:color w:val="000000" w:themeColor="text1"/>
        </w:rPr>
      </w:pPr>
    </w:p>
    <w:p w:rsidR="00691DD4" w:rsidRPr="00795FD4" w:rsidRDefault="00691DD4" w:rsidP="00795FD4">
      <w:pPr>
        <w:keepNext/>
        <w:widowControl w:val="0"/>
        <w:tabs>
          <w:tab w:val="left" w:pos="2376"/>
        </w:tabs>
        <w:ind w:left="1843" w:right="4"/>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La Defensoría cuenta actualmente con 637 bienes de uso público y fiscales administrados de manera directa y 1753 bienes de uso público y fiscales, que de manera indirecta han sido entregados a entidades de carácter distrital o nacional, a través de 1388 documentos de entrega, para que dichas entidades desarrollen sus programas misionales. </w:t>
      </w:r>
    </w:p>
    <w:p w:rsidR="000E7200" w:rsidRDefault="00691DD4" w:rsidP="000E7200">
      <w:pPr>
        <w:keepNext/>
        <w:widowControl w:val="0"/>
        <w:tabs>
          <w:tab w:val="left" w:pos="2376"/>
        </w:tabs>
        <w:spacing w:after="0"/>
        <w:ind w:left="2410" w:right="6"/>
        <w:jc w:val="both"/>
        <w:rPr>
          <w:rFonts w:ascii="Trebuchet MS" w:eastAsia="Arial" w:hAnsi="Trebuchet MS" w:cs="Arial"/>
          <w:color w:val="000000" w:themeColor="text1"/>
        </w:rPr>
      </w:pPr>
      <w:r w:rsidRPr="00795FD4">
        <w:rPr>
          <w:rFonts w:ascii="Trebuchet MS" w:eastAsia="Arial" w:hAnsi="Trebuchet MS" w:cs="Arial"/>
          <w:color w:val="000000" w:themeColor="text1"/>
        </w:rPr>
        <w:t xml:space="preserve">Entre tanto, cuenta con 118 bienes de uso público administrados a través de terceros, mediante la ejecución de 23 Contratos de Administración, Mantenimiento y Aprovechamiento Económico del Espacio Público - CAMEP (74 zonas entregadas), 1 Distrito </w:t>
      </w:r>
      <w:r w:rsidR="00A52171">
        <w:rPr>
          <w:rFonts w:ascii="Trebuchet MS" w:eastAsia="Arial" w:hAnsi="Trebuchet MS" w:cs="Arial"/>
          <w:color w:val="000000" w:themeColor="text1"/>
        </w:rPr>
        <w:t xml:space="preserve">  </w:t>
      </w:r>
      <w:r w:rsidRPr="00795FD4">
        <w:rPr>
          <w:rFonts w:ascii="Trebuchet MS" w:eastAsia="Arial" w:hAnsi="Trebuchet MS" w:cs="Arial"/>
          <w:color w:val="000000" w:themeColor="text1"/>
        </w:rPr>
        <w:t xml:space="preserve">Especial de Mejoramiento y Organización Sectorial - DEMOS (15 zonas entregadas), 20 </w:t>
      </w:r>
      <w:r w:rsidR="00A52171" w:rsidRPr="00A52171">
        <w:rPr>
          <w:rFonts w:ascii="Trebuchet MS" w:eastAsia="Arial" w:hAnsi="Trebuchet MS" w:cs="Arial"/>
          <w:color w:val="000000" w:themeColor="text1"/>
        </w:rPr>
        <w:t xml:space="preserve">Convenios Solidarios (28 zonas entregadas) y una Autorización de </w:t>
      </w:r>
      <w:r w:rsidR="00A52171" w:rsidRPr="00A52171">
        <w:rPr>
          <w:rFonts w:ascii="Trebuchet MS" w:eastAsia="Arial" w:hAnsi="Trebuchet MS" w:cs="Arial"/>
          <w:color w:val="000000" w:themeColor="text1"/>
        </w:rPr>
        <w:lastRenderedPageBreak/>
        <w:t>Uso (1 zona entregada</w:t>
      </w:r>
      <w:r w:rsidR="000E7200">
        <w:rPr>
          <w:rFonts w:ascii="Trebuchet MS" w:eastAsia="Arial" w:hAnsi="Trebuchet MS" w:cs="Arial"/>
          <w:color w:val="000000" w:themeColor="text1"/>
        </w:rPr>
        <w:t xml:space="preserve"> al 13 de noviembre de 2019)</w:t>
      </w:r>
    </w:p>
    <w:p w:rsidR="00715078" w:rsidRDefault="00715078" w:rsidP="004B5DA3">
      <w:pPr>
        <w:keepNext/>
        <w:widowControl w:val="0"/>
        <w:tabs>
          <w:tab w:val="left" w:pos="2376"/>
        </w:tabs>
        <w:ind w:left="1843" w:right="4"/>
        <w:jc w:val="both"/>
        <w:rPr>
          <w:rFonts w:ascii="Trebuchet MS" w:eastAsia="Arial" w:hAnsi="Trebuchet MS" w:cs="Arial"/>
          <w:color w:val="000000" w:themeColor="text1"/>
        </w:rPr>
      </w:pPr>
    </w:p>
    <w:p w:rsidR="004B5DA3" w:rsidRDefault="000E7200" w:rsidP="004B5DA3">
      <w:pPr>
        <w:keepNext/>
        <w:widowControl w:val="0"/>
        <w:tabs>
          <w:tab w:val="left" w:pos="2376"/>
        </w:tabs>
        <w:ind w:left="1843" w:right="4"/>
        <w:jc w:val="both"/>
        <w:rPr>
          <w:rFonts w:ascii="Trebuchet MS" w:eastAsia="Arial" w:hAnsi="Trebuchet MS" w:cs="Arial"/>
          <w:color w:val="000000" w:themeColor="text1"/>
        </w:rPr>
      </w:pPr>
      <w:r>
        <w:rPr>
          <w:rFonts w:ascii="Trebuchet MS" w:eastAsia="Arial" w:hAnsi="Trebuchet MS" w:cs="Arial"/>
          <w:noProof/>
          <w:color w:val="000000" w:themeColor="text1"/>
          <w:lang w:eastAsia="es-CO"/>
        </w:rPr>
        <mc:AlternateContent>
          <mc:Choice Requires="wpg">
            <w:drawing>
              <wp:anchor distT="0" distB="0" distL="114300" distR="114300" simplePos="0" relativeHeight="251740160" behindDoc="0" locked="0" layoutInCell="1" allowOverlap="1">
                <wp:simplePos x="0" y="0"/>
                <wp:positionH relativeFrom="column">
                  <wp:posOffset>1181735</wp:posOffset>
                </wp:positionH>
                <wp:positionV relativeFrom="paragraph">
                  <wp:posOffset>212090</wp:posOffset>
                </wp:positionV>
                <wp:extent cx="5605780" cy="2289810"/>
                <wp:effectExtent l="0" t="0" r="0" b="0"/>
                <wp:wrapSquare wrapText="bothSides"/>
                <wp:docPr id="59" name="Grupo 59"/>
                <wp:cNvGraphicFramePr/>
                <a:graphic xmlns:a="http://schemas.openxmlformats.org/drawingml/2006/main">
                  <a:graphicData uri="http://schemas.microsoft.com/office/word/2010/wordprocessingGroup">
                    <wpg:wgp>
                      <wpg:cNvGrpSpPr/>
                      <wpg:grpSpPr>
                        <a:xfrm>
                          <a:off x="0" y="0"/>
                          <a:ext cx="5605780" cy="2289810"/>
                          <a:chOff x="0" y="0"/>
                          <a:chExt cx="5605808" cy="2075180"/>
                        </a:xfrm>
                      </wpg:grpSpPr>
                      <pic:pic xmlns:pic="http://schemas.openxmlformats.org/drawingml/2006/picture">
                        <pic:nvPicPr>
                          <pic:cNvPr id="57" name="Imagen 57"/>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2759103" y="0"/>
                            <a:ext cx="2846705" cy="2066925"/>
                          </a:xfrm>
                          <a:prstGeom prst="rect">
                            <a:avLst/>
                          </a:prstGeom>
                          <a:noFill/>
                          <a:ln>
                            <a:noFill/>
                          </a:ln>
                        </pic:spPr>
                      </pic:pic>
                      <pic:pic xmlns:pic="http://schemas.openxmlformats.org/drawingml/2006/picture">
                        <pic:nvPicPr>
                          <pic:cNvPr id="56" name="Imagen 5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3205" cy="2075180"/>
                          </a:xfrm>
                          <a:prstGeom prst="rect">
                            <a:avLst/>
                          </a:prstGeom>
                          <a:noFill/>
                          <a:ln>
                            <a:noFill/>
                          </a:ln>
                        </pic:spPr>
                      </pic:pic>
                    </wpg:wgp>
                  </a:graphicData>
                </a:graphic>
                <wp14:sizeRelV relativeFrom="margin">
                  <wp14:pctHeight>0</wp14:pctHeight>
                </wp14:sizeRelV>
              </wp:anchor>
            </w:drawing>
          </mc:Choice>
          <mc:Fallback>
            <w:pict>
              <v:group w14:anchorId="1349EF67" id="Grupo 59" o:spid="_x0000_s1026" style="position:absolute;margin-left:93.05pt;margin-top:16.7pt;width:441.4pt;height:180.3pt;z-index:251740160;mso-height-relative:margin" coordsize="56058,20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&#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7" o:spid="_x0000_s1027" type="#_x0000_t75" style="position:absolute;left:27591;width:28467;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ZWP7AAAAA2wAAAA8AAABkcnMvZG93bnJldi54bWxEj0GLwjAUhO8L/ofwBG9rqrhuqUYRQRBv&#10;VRc8PpJnW2xeShNr/fdGWPA4zMw3zHLd21p01PrKsYLJOAFBrJ2puFBwPu2+UxA+IBusHZOCJ3lY&#10;rwZfS8yMe3BO3TEUIkLYZ6igDKHJpPS6JIt+7Bri6F1dazFE2RbStPiIcFvLaZLMpcWK40KJDW1L&#10;0rfj3SqY91fWf12eH8Ls8pzq1Et7TpUaDfvNAkSgPnzC/+29UfDzC+8v8Qf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BlY/sAAAADbAAAADwAAAAAAAAAAAAAAAACfAgAA&#10;ZHJzL2Rvd25yZXYueG1sUEsFBgAAAAAEAAQA9wAAAIwDAAAAAA==&#10;">
                  <v:imagedata r:id="rId67" o:title=""/>
                  <v:path arrowok="t"/>
                </v:shape>
                <v:shape id="Imagen 56" o:spid="_x0000_s1028" type="#_x0000_t75" style="position:absolute;width:27832;height:20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Lr73AAAAA2wAAAA8AAABkcnMvZG93bnJldi54bWxEj0+LwjAUxO+C3yE8YW+aWmiRapRlQdTj&#10;Wr0/mrdt2ealNOkf/fSbBcHjMDO/YXaHyTRioM7VlhWsVxEI4sLqmksFt/y43IBwHlljY5kUPMjB&#10;YT+f7TDTduRvGq6+FAHCLkMFlfdtJqUrKjLoVrYlDt6P7Qz6ILtS6g7HADeNjKMolQZrDgsVtvRV&#10;UfF77Y2COJr0eD+dUntJLD7dkCemz5X6WEyfWxCeJv8Ov9pnrSBJ4f9L+AF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cuvvcAAAADbAAAADwAAAAAAAAAAAAAAAACfAgAA&#10;ZHJzL2Rvd25yZXYueG1sUEsFBgAAAAAEAAQA9wAAAIwDAAAAAA==&#10;">
                  <v:imagedata r:id="rId68" o:title=""/>
                  <v:path arrowok="t"/>
                </v:shape>
                <w10:wrap type="square"/>
              </v:group>
            </w:pict>
          </mc:Fallback>
        </mc:AlternateContent>
      </w:r>
    </w:p>
    <w:p w:rsidR="004B5DA3" w:rsidRDefault="00A52171" w:rsidP="004B5DA3">
      <w:pPr>
        <w:keepNext/>
        <w:widowControl w:val="0"/>
        <w:tabs>
          <w:tab w:val="left" w:pos="2376"/>
        </w:tabs>
        <w:ind w:left="1843" w:right="4"/>
        <w:jc w:val="both"/>
        <w:rPr>
          <w:rFonts w:ascii="Trebuchet MS" w:eastAsia="Arial" w:hAnsi="Trebuchet MS" w:cs="Arial"/>
          <w:color w:val="000000" w:themeColor="text1"/>
        </w:rPr>
      </w:pPr>
      <w:r w:rsidRPr="00A52171">
        <w:rPr>
          <w:rFonts w:ascii="Trebuchet MS" w:eastAsia="Arial" w:hAnsi="Trebuchet MS" w:cs="Arial"/>
          <w:color w:val="000000" w:themeColor="text1"/>
        </w:rPr>
        <w:t xml:space="preserve">Es importante mencionar que el ejercicio de administración es dinámico, en tanto </w:t>
      </w:r>
      <w:proofErr w:type="gramStart"/>
      <w:r w:rsidRPr="00A52171">
        <w:rPr>
          <w:rFonts w:ascii="Trebuchet MS" w:eastAsia="Arial" w:hAnsi="Trebuchet MS" w:cs="Arial"/>
          <w:color w:val="000000" w:themeColor="text1"/>
        </w:rPr>
        <w:t xml:space="preserve">está </w:t>
      </w:r>
      <w:r w:rsidR="000E7200">
        <w:rPr>
          <w:rFonts w:ascii="Trebuchet MS" w:eastAsia="Arial" w:hAnsi="Trebuchet MS" w:cs="Arial"/>
          <w:color w:val="000000" w:themeColor="text1"/>
        </w:rPr>
        <w:t xml:space="preserve"> </w:t>
      </w:r>
      <w:r w:rsidRPr="00A52171">
        <w:rPr>
          <w:rFonts w:ascii="Trebuchet MS" w:eastAsia="Arial" w:hAnsi="Trebuchet MS" w:cs="Arial"/>
          <w:color w:val="000000" w:themeColor="text1"/>
        </w:rPr>
        <w:t>asociado</w:t>
      </w:r>
      <w:proofErr w:type="gramEnd"/>
      <w:r w:rsidRPr="00A52171">
        <w:rPr>
          <w:rFonts w:ascii="Trebuchet MS" w:eastAsia="Arial" w:hAnsi="Trebuchet MS" w:cs="Arial"/>
          <w:color w:val="000000" w:themeColor="text1"/>
        </w:rPr>
        <w:t xml:space="preserve"> al origen de la incorporación de los bienes al inventario del Distrito, su uso actual, su destin</w:t>
      </w:r>
      <w:r w:rsidR="004B5DA3">
        <w:rPr>
          <w:rFonts w:ascii="Trebuchet MS" w:eastAsia="Arial" w:hAnsi="Trebuchet MS" w:cs="Arial"/>
          <w:color w:val="000000" w:themeColor="text1"/>
        </w:rPr>
        <w:t xml:space="preserve">o y su función para la Ciudad. </w:t>
      </w:r>
    </w:p>
    <w:p w:rsidR="00691DD4" w:rsidRDefault="00A52171" w:rsidP="004B5DA3">
      <w:pPr>
        <w:keepNext/>
        <w:widowControl w:val="0"/>
        <w:tabs>
          <w:tab w:val="left" w:pos="2376"/>
        </w:tabs>
        <w:spacing w:before="240"/>
        <w:ind w:left="1843" w:right="4"/>
        <w:jc w:val="both"/>
        <w:rPr>
          <w:rFonts w:ascii="Trebuchet MS" w:eastAsia="Arial" w:hAnsi="Trebuchet MS" w:cs="Arial"/>
          <w:color w:val="000000" w:themeColor="text1"/>
        </w:rPr>
      </w:pPr>
      <w:r w:rsidRPr="004B5DA3">
        <w:rPr>
          <w:rFonts w:ascii="Trebuchet MS" w:eastAsia="Arial" w:hAnsi="Trebuchet MS" w:cs="Arial"/>
          <w:color w:val="000000" w:themeColor="text1"/>
        </w:rPr>
        <w:t>En desarrollo del componente de Administración, el proyecto “Cuido y Defiendo el Espacio Público de Bogotá”, se trazaron las siguientes metas:</w:t>
      </w:r>
    </w:p>
    <w:p w:rsidR="00691DD4" w:rsidRPr="004D40B4" w:rsidRDefault="00691DD4" w:rsidP="00B24883">
      <w:pPr>
        <w:numPr>
          <w:ilvl w:val="0"/>
          <w:numId w:val="58"/>
        </w:numPr>
        <w:spacing w:after="0" w:line="240" w:lineRule="auto"/>
        <w:ind w:left="2127" w:right="-562" w:hanging="284"/>
        <w:jc w:val="both"/>
        <w:rPr>
          <w:rFonts w:ascii="Trebuchet MS" w:eastAsia="Arial" w:hAnsi="Trebuchet MS" w:cs="Arial"/>
          <w:color w:val="000000" w:themeColor="text1"/>
        </w:rPr>
      </w:pPr>
      <w:r w:rsidRPr="004D40B4">
        <w:rPr>
          <w:rFonts w:ascii="Trebuchet MS" w:eastAsia="Arial" w:hAnsi="Trebuchet MS" w:cs="Arial"/>
          <w:color w:val="000000" w:themeColor="text1"/>
        </w:rPr>
        <w:t>Diseñar e implementar dos estrategias financieras, técnicas y sociales que permitan la sostenibilidad de los espacios públicos recuperados y de las zonas de cesión a cargo del DADEP.</w:t>
      </w:r>
    </w:p>
    <w:p w:rsidR="0036737A" w:rsidRPr="0036737A" w:rsidRDefault="0036737A" w:rsidP="004D40B4">
      <w:pPr>
        <w:spacing w:after="0" w:line="240" w:lineRule="auto"/>
        <w:ind w:left="1843" w:right="-562"/>
        <w:jc w:val="both"/>
        <w:rPr>
          <w:rFonts w:ascii="Trebuchet MS" w:eastAsia="Arial" w:hAnsi="Trebuchet MS" w:cs="Arial"/>
          <w:i/>
          <w:color w:val="000000" w:themeColor="text1"/>
        </w:rPr>
      </w:pPr>
    </w:p>
    <w:p w:rsidR="00691DD4" w:rsidRPr="00C94FB9" w:rsidRDefault="00691DD4" w:rsidP="00B24883">
      <w:pPr>
        <w:numPr>
          <w:ilvl w:val="0"/>
          <w:numId w:val="58"/>
        </w:numPr>
        <w:spacing w:after="0" w:line="240" w:lineRule="auto"/>
        <w:ind w:left="2127" w:right="-562" w:hanging="284"/>
        <w:jc w:val="both"/>
        <w:rPr>
          <w:rFonts w:ascii="Trebuchet MS" w:eastAsia="Arial" w:hAnsi="Trebuchet MS" w:cs="Arial"/>
          <w:color w:val="000000" w:themeColor="text1"/>
        </w:rPr>
      </w:pPr>
      <w:r w:rsidRPr="0036737A">
        <w:rPr>
          <w:rFonts w:ascii="Trebuchet MS" w:eastAsia="Arial" w:hAnsi="Trebuchet MS" w:cs="Arial"/>
          <w:color w:val="000000" w:themeColor="text1"/>
        </w:rPr>
        <w:t>Entregar, a través de las modalidades permitidas en la ley el 50% de los bienes fiscales actuales a cargo del DADEP.</w:t>
      </w:r>
    </w:p>
    <w:p w:rsidR="0036737A" w:rsidRPr="0036737A" w:rsidRDefault="0036737A" w:rsidP="004D40B4">
      <w:pPr>
        <w:spacing w:after="0" w:line="240" w:lineRule="auto"/>
        <w:ind w:left="1843" w:right="-562"/>
        <w:jc w:val="both"/>
        <w:rPr>
          <w:rFonts w:ascii="Trebuchet MS" w:eastAsia="Arial" w:hAnsi="Trebuchet MS" w:cs="Arial"/>
          <w:i/>
          <w:color w:val="000000" w:themeColor="text1"/>
        </w:rPr>
      </w:pPr>
    </w:p>
    <w:p w:rsidR="00691DD4" w:rsidRPr="0036737A" w:rsidRDefault="00691DD4" w:rsidP="00B24883">
      <w:pPr>
        <w:numPr>
          <w:ilvl w:val="0"/>
          <w:numId w:val="58"/>
        </w:numPr>
        <w:spacing w:after="0" w:line="240" w:lineRule="auto"/>
        <w:ind w:left="2127" w:right="-562" w:hanging="284"/>
        <w:jc w:val="both"/>
        <w:rPr>
          <w:rFonts w:ascii="Trebuchet MS" w:eastAsia="Arial" w:hAnsi="Trebuchet MS" w:cs="Arial"/>
          <w:color w:val="000000" w:themeColor="text1"/>
        </w:rPr>
      </w:pPr>
      <w:r w:rsidRPr="0036737A">
        <w:rPr>
          <w:rFonts w:ascii="Trebuchet MS" w:eastAsia="Arial" w:hAnsi="Trebuchet MS" w:cs="Arial"/>
          <w:color w:val="000000" w:themeColor="text1"/>
        </w:rPr>
        <w:t>Realizar el 100% de las actividades requeridas para la administración, sostenibilidad y aprovechamiento económico del Patrimonio inmobiliario distrital.</w:t>
      </w:r>
    </w:p>
    <w:p w:rsidR="00691DD4" w:rsidRDefault="00691DD4" w:rsidP="00691DD4">
      <w:pPr>
        <w:ind w:left="678"/>
        <w:jc w:val="both"/>
        <w:rPr>
          <w:rFonts w:ascii="Arial" w:eastAsia="Arial" w:hAnsi="Arial" w:cs="Arial"/>
          <w:color w:val="FF0000"/>
        </w:rPr>
      </w:pPr>
    </w:p>
    <w:p w:rsidR="00691DD4" w:rsidRPr="003C00E7" w:rsidRDefault="00691DD4" w:rsidP="00C94FB9">
      <w:pPr>
        <w:ind w:left="2127"/>
        <w:jc w:val="both"/>
        <w:rPr>
          <w:rFonts w:ascii="Trebuchet MS" w:eastAsia="Arial" w:hAnsi="Trebuchet MS" w:cs="Arial"/>
          <w:color w:val="000000" w:themeColor="text1"/>
          <w:highlight w:val="white"/>
        </w:rPr>
      </w:pPr>
      <w:r w:rsidRPr="003C00E7">
        <w:rPr>
          <w:rFonts w:ascii="Trebuchet MS" w:eastAsia="Arial" w:hAnsi="Trebuchet MS" w:cs="Arial"/>
          <w:color w:val="000000" w:themeColor="text1"/>
          <w:highlight w:val="white"/>
        </w:rPr>
        <w:t xml:space="preserve">A continuación, se relacionan las gestiones realizadas por el área de defensa de la SAI, para dar cumplimiento a estas metas del Proyecto de Inversión 1065 del DADEP, alineadas con el Plan Distrital de Desarrollo:  </w:t>
      </w:r>
    </w:p>
    <w:p w:rsidR="00691DD4" w:rsidRDefault="00691DD4" w:rsidP="00691DD4">
      <w:pPr>
        <w:ind w:right="-562"/>
        <w:jc w:val="both"/>
        <w:rPr>
          <w:rFonts w:ascii="Arial" w:eastAsia="Arial" w:hAnsi="Arial" w:cs="Arial"/>
          <w:color w:val="FF0000"/>
        </w:rPr>
      </w:pPr>
    </w:p>
    <w:p w:rsidR="00F271BB" w:rsidRDefault="00F271BB" w:rsidP="00691DD4">
      <w:pPr>
        <w:ind w:right="-562"/>
        <w:jc w:val="both"/>
        <w:rPr>
          <w:rFonts w:ascii="Arial" w:eastAsia="Arial" w:hAnsi="Arial" w:cs="Arial"/>
          <w:color w:val="FF0000"/>
        </w:rPr>
      </w:pPr>
    </w:p>
    <w:p w:rsidR="00F271BB" w:rsidRDefault="00F271BB" w:rsidP="00691DD4">
      <w:pPr>
        <w:ind w:right="-562"/>
        <w:jc w:val="both"/>
        <w:rPr>
          <w:rFonts w:ascii="Arial" w:eastAsia="Arial" w:hAnsi="Arial" w:cs="Arial"/>
          <w:color w:val="FF0000"/>
        </w:rPr>
      </w:pPr>
    </w:p>
    <w:p w:rsidR="00F271BB" w:rsidRDefault="00F271BB" w:rsidP="00691DD4">
      <w:pPr>
        <w:ind w:right="-562"/>
        <w:jc w:val="both"/>
        <w:rPr>
          <w:rFonts w:ascii="Arial" w:eastAsia="Arial" w:hAnsi="Arial" w:cs="Arial"/>
          <w:color w:val="FF0000"/>
        </w:rPr>
      </w:pPr>
    </w:p>
    <w:p w:rsidR="00F271BB" w:rsidRDefault="00F271BB" w:rsidP="00691DD4">
      <w:pPr>
        <w:ind w:right="-562"/>
        <w:jc w:val="both"/>
        <w:rPr>
          <w:rFonts w:ascii="Arial" w:eastAsia="Arial" w:hAnsi="Arial" w:cs="Arial"/>
          <w:color w:val="FF0000"/>
        </w:rPr>
      </w:pPr>
    </w:p>
    <w:p w:rsidR="00F271BB" w:rsidRDefault="00F271BB" w:rsidP="00691DD4">
      <w:pPr>
        <w:ind w:right="-562"/>
        <w:jc w:val="both"/>
        <w:rPr>
          <w:rFonts w:ascii="Arial" w:eastAsia="Arial" w:hAnsi="Arial" w:cs="Arial"/>
          <w:color w:val="FF0000"/>
        </w:rPr>
      </w:pPr>
    </w:p>
    <w:p w:rsidR="00691DD4" w:rsidRDefault="00691DD4" w:rsidP="00B24883">
      <w:pPr>
        <w:numPr>
          <w:ilvl w:val="0"/>
          <w:numId w:val="59"/>
        </w:numPr>
        <w:spacing w:after="0" w:line="240" w:lineRule="auto"/>
        <w:ind w:left="2127" w:right="-562" w:hanging="284"/>
        <w:jc w:val="both"/>
        <w:rPr>
          <w:rFonts w:ascii="Trebuchet MS" w:eastAsia="Arial" w:hAnsi="Trebuchet MS" w:cs="Arial"/>
          <w:b/>
          <w:i/>
          <w:color w:val="000000" w:themeColor="text1"/>
          <w:sz w:val="24"/>
          <w:szCs w:val="24"/>
        </w:rPr>
      </w:pPr>
      <w:r w:rsidRPr="0050665A">
        <w:rPr>
          <w:rFonts w:ascii="Trebuchet MS" w:eastAsia="Arial" w:hAnsi="Trebuchet MS" w:cs="Arial"/>
          <w:color w:val="000000" w:themeColor="text1"/>
          <w:sz w:val="24"/>
          <w:szCs w:val="24"/>
        </w:rPr>
        <w:t>Diseñar e implementar dos estrategias financieras, técnicas y sociales que permitan la sostenibilidad de los espacios públicos recuperados y de las zonas de cesión a cargo del DADEP</w:t>
      </w:r>
      <w:r w:rsidRPr="0050665A">
        <w:rPr>
          <w:rFonts w:ascii="Trebuchet MS" w:eastAsia="Arial" w:hAnsi="Trebuchet MS" w:cs="Arial"/>
          <w:b/>
          <w:i/>
          <w:color w:val="000000" w:themeColor="text1"/>
          <w:sz w:val="24"/>
          <w:szCs w:val="24"/>
        </w:rPr>
        <w:t>.</w:t>
      </w:r>
    </w:p>
    <w:p w:rsidR="00C66C2B" w:rsidRPr="0050665A" w:rsidRDefault="00C66C2B" w:rsidP="00C66C2B">
      <w:pPr>
        <w:spacing w:after="0" w:line="240" w:lineRule="auto"/>
        <w:ind w:left="2127" w:right="-562"/>
        <w:jc w:val="both"/>
        <w:rPr>
          <w:rFonts w:ascii="Trebuchet MS" w:eastAsia="Arial" w:hAnsi="Trebuchet MS" w:cs="Arial"/>
          <w:b/>
          <w:i/>
          <w:color w:val="000000" w:themeColor="text1"/>
          <w:sz w:val="24"/>
          <w:szCs w:val="24"/>
        </w:rPr>
      </w:pPr>
    </w:p>
    <w:p w:rsidR="00691DD4" w:rsidRDefault="00691DD4" w:rsidP="006E3A4A">
      <w:pPr>
        <w:ind w:left="2126" w:right="-561"/>
        <w:jc w:val="both"/>
        <w:rPr>
          <w:rFonts w:ascii="Trebuchet MS" w:eastAsia="Arial" w:hAnsi="Trebuchet MS" w:cs="Arial"/>
          <w:color w:val="000000" w:themeColor="text1"/>
        </w:rPr>
      </w:pPr>
      <w:r w:rsidRPr="006E3A4A">
        <w:rPr>
          <w:rFonts w:ascii="Trebuchet MS" w:eastAsia="Arial" w:hAnsi="Trebuchet MS" w:cs="Arial"/>
          <w:color w:val="000000" w:themeColor="text1"/>
        </w:rPr>
        <w:t>Para el cumplimiento de esta meta, la Subdirección diseñó las estrategias de Pactos de Sostenibilidad; el fortalecimiento de los Contratos de Administración y Mantenimiento del Espacio Público - CAMEP, y la promoción de Asociaciones Público Privadas, cuya descripción y avance se detallan a continuación:</w:t>
      </w:r>
    </w:p>
    <w:p w:rsidR="00691DD4" w:rsidRPr="006E3A4A" w:rsidRDefault="00691DD4" w:rsidP="00B24883">
      <w:pPr>
        <w:numPr>
          <w:ilvl w:val="0"/>
          <w:numId w:val="38"/>
        </w:numPr>
        <w:shd w:val="clear" w:color="auto" w:fill="FFFFFF"/>
        <w:ind w:left="2126" w:firstLine="0"/>
        <w:jc w:val="both"/>
        <w:rPr>
          <w:rFonts w:ascii="Trebuchet MS" w:eastAsia="Arial" w:hAnsi="Trebuchet MS" w:cs="Arial"/>
          <w:b/>
          <w:i/>
          <w:color w:val="000000" w:themeColor="text1"/>
        </w:rPr>
      </w:pPr>
      <w:r w:rsidRPr="006E3A4A">
        <w:rPr>
          <w:rFonts w:ascii="Trebuchet MS" w:eastAsia="Arial" w:hAnsi="Trebuchet MS" w:cs="Arial"/>
          <w:b/>
          <w:i/>
          <w:color w:val="000000" w:themeColor="text1"/>
        </w:rPr>
        <w:t>Pactos de Sostenibilidad</w:t>
      </w:r>
    </w:p>
    <w:p w:rsidR="00691DD4" w:rsidRPr="006E3A4A" w:rsidRDefault="00691DD4" w:rsidP="006E3A4A">
      <w:pPr>
        <w:shd w:val="clear" w:color="auto" w:fill="FFFFFF"/>
        <w:ind w:left="2126"/>
        <w:jc w:val="both"/>
        <w:rPr>
          <w:rFonts w:ascii="Trebuchet MS" w:eastAsia="Arial" w:hAnsi="Trebuchet MS" w:cs="Arial"/>
          <w:color w:val="000000" w:themeColor="text1"/>
        </w:rPr>
      </w:pPr>
      <w:r w:rsidRPr="006E3A4A">
        <w:rPr>
          <w:rFonts w:ascii="Trebuchet MS" w:eastAsia="Arial" w:hAnsi="Trebuchet MS" w:cs="Arial"/>
          <w:color w:val="000000" w:themeColor="text1"/>
        </w:rPr>
        <w:t>Los pactos de sostenibilidad fueron concebidos como acuerdos de voluntades de carácter cívico entre actores privados y públicos encaminados al mejoramiento del entorno urbano del espacio público, en desarrollo de una estrategia de corresponsabilidad de los ciudadanos en la conservación de los espacios públicos. A la fecha, la Defensoría del Espacio Público ha suscrito los siguientes Pactos de Sostenibilidad:</w:t>
      </w: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1.- Me la Juego por la 72.</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 xml:space="preserve">2.- Me la Juego por Usaquén </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3.- Me la Juego por el Centro Internacional</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 xml:space="preserve">4.- Me la Juego por </w:t>
      </w:r>
      <w:proofErr w:type="spellStart"/>
      <w:r w:rsidRPr="006E3A4A">
        <w:rPr>
          <w:rFonts w:ascii="Trebuchet MS" w:eastAsia="Arial" w:hAnsi="Trebuchet MS" w:cs="Arial"/>
          <w:color w:val="000000" w:themeColor="text1"/>
        </w:rPr>
        <w:t>Connecta</w:t>
      </w:r>
      <w:proofErr w:type="spellEnd"/>
      <w:r w:rsidRPr="006E3A4A">
        <w:rPr>
          <w:rFonts w:ascii="Trebuchet MS" w:eastAsia="Arial" w:hAnsi="Trebuchet MS" w:cs="Arial"/>
          <w:color w:val="000000" w:themeColor="text1"/>
        </w:rPr>
        <w:t xml:space="preserve"> (Portal El dorado, calle 26)</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5.- Me la Juego por la Zona Rosa</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6.- Me la Juego por El Restrepo</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7.- Me la Juego por el Doce de Octubre.</w:t>
      </w:r>
    </w:p>
    <w:p w:rsidR="006E3A4A" w:rsidRPr="006E3A4A" w:rsidRDefault="006E3A4A" w:rsidP="006E3A4A">
      <w:pPr>
        <w:shd w:val="clear" w:color="auto" w:fill="FFFFFF"/>
        <w:spacing w:after="0" w:line="240" w:lineRule="auto"/>
        <w:ind w:left="4111"/>
        <w:jc w:val="both"/>
        <w:rPr>
          <w:rFonts w:ascii="Trebuchet MS" w:eastAsia="Arial" w:hAnsi="Trebuchet MS" w:cs="Arial"/>
          <w:color w:val="000000" w:themeColor="text1"/>
        </w:rPr>
      </w:pPr>
    </w:p>
    <w:p w:rsidR="00691DD4" w:rsidRPr="006E3A4A" w:rsidRDefault="00691DD4" w:rsidP="006E3A4A">
      <w:pPr>
        <w:shd w:val="clear" w:color="auto" w:fill="FFFFFF"/>
        <w:spacing w:after="0" w:line="240" w:lineRule="auto"/>
        <w:ind w:left="4111"/>
        <w:jc w:val="both"/>
        <w:rPr>
          <w:rFonts w:ascii="Trebuchet MS" w:eastAsia="Arial" w:hAnsi="Trebuchet MS" w:cs="Arial"/>
          <w:color w:val="000000" w:themeColor="text1"/>
        </w:rPr>
      </w:pPr>
      <w:r w:rsidRPr="006E3A4A">
        <w:rPr>
          <w:rFonts w:ascii="Trebuchet MS" w:eastAsia="Arial" w:hAnsi="Trebuchet MS" w:cs="Arial"/>
          <w:color w:val="000000" w:themeColor="text1"/>
        </w:rPr>
        <w:t xml:space="preserve">8.- Me la juego por la 100 </w:t>
      </w:r>
    </w:p>
    <w:p w:rsidR="00691DD4" w:rsidRPr="006E3A4A" w:rsidRDefault="00691DD4" w:rsidP="00691DD4">
      <w:pPr>
        <w:jc w:val="both"/>
        <w:rPr>
          <w:rFonts w:ascii="Trebuchet MS" w:eastAsia="Arial" w:hAnsi="Trebuchet MS" w:cs="Arial"/>
          <w:color w:val="000000" w:themeColor="text1"/>
        </w:rPr>
      </w:pPr>
    </w:p>
    <w:p w:rsidR="00691DD4" w:rsidRPr="00122C88" w:rsidRDefault="00691DD4" w:rsidP="00122C88">
      <w:pPr>
        <w:shd w:val="clear" w:color="auto" w:fill="FFFFFF"/>
        <w:ind w:left="2126"/>
        <w:jc w:val="both"/>
        <w:rPr>
          <w:rFonts w:ascii="Trebuchet MS" w:eastAsia="Arial" w:hAnsi="Trebuchet MS" w:cs="Arial"/>
          <w:color w:val="000000" w:themeColor="text1"/>
        </w:rPr>
      </w:pPr>
      <w:r w:rsidRPr="00122C88">
        <w:rPr>
          <w:rFonts w:ascii="Trebuchet MS" w:eastAsia="Arial" w:hAnsi="Trebuchet MS" w:cs="Arial"/>
          <w:color w:val="000000" w:themeColor="text1"/>
        </w:rPr>
        <w:t xml:space="preserve">De manera general, los pactos contaron con la participación de instituciones distritales, asociaciones cívicas y comunitarias, y la empresa privada. Los acuerdos y los documentos que los soportan, reposan en el archivo. </w:t>
      </w:r>
    </w:p>
    <w:p w:rsidR="00691DD4" w:rsidRPr="00122C88" w:rsidRDefault="00691DD4" w:rsidP="00122C88">
      <w:pPr>
        <w:shd w:val="clear" w:color="auto" w:fill="FFFFFF"/>
        <w:ind w:left="2127"/>
        <w:jc w:val="both"/>
        <w:rPr>
          <w:rFonts w:ascii="Trebuchet MS" w:eastAsia="Arial" w:hAnsi="Trebuchet MS" w:cs="Arial"/>
          <w:b/>
          <w:color w:val="000000" w:themeColor="text1"/>
        </w:rPr>
      </w:pPr>
      <w:r w:rsidRPr="00122C88">
        <w:rPr>
          <w:rFonts w:ascii="Trebuchet MS" w:eastAsia="Arial" w:hAnsi="Trebuchet MS" w:cs="Arial"/>
          <w:b/>
          <w:color w:val="000000" w:themeColor="text1"/>
        </w:rPr>
        <w:t>1.-</w:t>
      </w:r>
      <w:r w:rsidRPr="00122C88">
        <w:rPr>
          <w:rFonts w:ascii="Trebuchet MS" w:eastAsia="Arial" w:hAnsi="Trebuchet MS" w:cs="Arial"/>
          <w:color w:val="000000" w:themeColor="text1"/>
        </w:rPr>
        <w:t xml:space="preserve"> </w:t>
      </w:r>
      <w:r w:rsidRPr="00122C88">
        <w:rPr>
          <w:rFonts w:ascii="Trebuchet MS" w:eastAsia="Arial" w:hAnsi="Trebuchet MS" w:cs="Arial"/>
          <w:b/>
          <w:color w:val="000000" w:themeColor="text1"/>
        </w:rPr>
        <w:t xml:space="preserve">Me la Juego por la 72. </w:t>
      </w:r>
    </w:p>
    <w:p w:rsidR="00691DD4" w:rsidRPr="00122C88" w:rsidRDefault="00691DD4" w:rsidP="00122C88">
      <w:pPr>
        <w:shd w:val="clear" w:color="auto" w:fill="FFFFFF"/>
        <w:ind w:left="2127"/>
        <w:jc w:val="both"/>
        <w:rPr>
          <w:rFonts w:ascii="Trebuchet MS" w:eastAsia="Arial" w:hAnsi="Trebuchet MS" w:cs="Arial"/>
          <w:color w:val="000000" w:themeColor="text1"/>
        </w:rPr>
      </w:pPr>
      <w:r w:rsidRPr="00122C88">
        <w:rPr>
          <w:rFonts w:ascii="Trebuchet MS" w:eastAsia="Arial" w:hAnsi="Trebuchet MS" w:cs="Arial"/>
          <w:color w:val="000000" w:themeColor="text1"/>
        </w:rPr>
        <w:t xml:space="preserve">Pacto de Sostenibilidad:        </w:t>
      </w:r>
      <w:r w:rsidRPr="00122C88">
        <w:rPr>
          <w:rFonts w:ascii="Trebuchet MS" w:eastAsia="Arial" w:hAnsi="Trebuchet MS" w:cs="Arial"/>
          <w:color w:val="000000" w:themeColor="text1"/>
        </w:rPr>
        <w:tab/>
        <w:t xml:space="preserve"> Firmado </w:t>
      </w:r>
      <w:proofErr w:type="gramStart"/>
      <w:r w:rsidRPr="00122C88">
        <w:rPr>
          <w:rFonts w:ascii="Trebuchet MS" w:eastAsia="Arial" w:hAnsi="Trebuchet MS" w:cs="Arial"/>
          <w:color w:val="000000" w:themeColor="text1"/>
        </w:rPr>
        <w:t>Abril</w:t>
      </w:r>
      <w:proofErr w:type="gramEnd"/>
      <w:r w:rsidRPr="00122C88">
        <w:rPr>
          <w:rFonts w:ascii="Trebuchet MS" w:eastAsia="Arial" w:hAnsi="Trebuchet MS" w:cs="Arial"/>
          <w:color w:val="000000" w:themeColor="text1"/>
        </w:rPr>
        <w:t xml:space="preserve"> 2016</w:t>
      </w:r>
    </w:p>
    <w:p w:rsidR="00122C88" w:rsidRDefault="00691DD4" w:rsidP="00122C88">
      <w:pPr>
        <w:shd w:val="clear" w:color="auto" w:fill="FFFFFF"/>
        <w:spacing w:after="0" w:line="240" w:lineRule="auto"/>
        <w:ind w:left="2127" w:hanging="3686"/>
        <w:jc w:val="both"/>
        <w:rPr>
          <w:rFonts w:ascii="Trebuchet MS" w:eastAsia="Arial" w:hAnsi="Trebuchet MS" w:cs="Arial"/>
          <w:color w:val="000000" w:themeColor="text1"/>
        </w:rPr>
      </w:pPr>
      <w:r w:rsidRPr="00122C88">
        <w:rPr>
          <w:rFonts w:ascii="Trebuchet MS" w:eastAsia="Arial" w:hAnsi="Trebuchet MS" w:cs="Arial"/>
          <w:color w:val="000000" w:themeColor="text1"/>
        </w:rPr>
        <w:lastRenderedPageBreak/>
        <w:t xml:space="preserve">Aliado:                                 </w:t>
      </w:r>
      <w:r w:rsidRPr="00122C88">
        <w:rPr>
          <w:rFonts w:ascii="Trebuchet MS" w:eastAsia="Arial" w:hAnsi="Trebuchet MS" w:cs="Arial"/>
          <w:color w:val="000000" w:themeColor="text1"/>
        </w:rPr>
        <w:tab/>
      </w:r>
      <w:r w:rsidR="00122C88">
        <w:rPr>
          <w:rFonts w:ascii="Trebuchet MS" w:eastAsia="Arial" w:hAnsi="Trebuchet MS" w:cs="Arial"/>
          <w:color w:val="000000" w:themeColor="text1"/>
        </w:rPr>
        <w:t>Aliado:</w:t>
      </w:r>
      <w:r w:rsidR="00122C88">
        <w:rPr>
          <w:rFonts w:ascii="Trebuchet MS" w:eastAsia="Arial" w:hAnsi="Trebuchet MS" w:cs="Arial"/>
          <w:color w:val="000000" w:themeColor="text1"/>
        </w:rPr>
        <w:tab/>
      </w:r>
      <w:r w:rsidR="00122C88">
        <w:rPr>
          <w:rFonts w:ascii="Trebuchet MS" w:eastAsia="Arial" w:hAnsi="Trebuchet MS" w:cs="Arial"/>
          <w:color w:val="000000" w:themeColor="text1"/>
        </w:rPr>
        <w:tab/>
      </w:r>
      <w:r w:rsidR="00122C88">
        <w:rPr>
          <w:rFonts w:ascii="Trebuchet MS" w:eastAsia="Arial" w:hAnsi="Trebuchet MS" w:cs="Arial"/>
          <w:color w:val="000000" w:themeColor="text1"/>
        </w:rPr>
        <w:tab/>
      </w:r>
      <w:r w:rsidR="00122C88">
        <w:rPr>
          <w:rFonts w:ascii="Trebuchet MS" w:eastAsia="Arial" w:hAnsi="Trebuchet MS" w:cs="Arial"/>
          <w:color w:val="000000" w:themeColor="text1"/>
        </w:rPr>
        <w:tab/>
      </w:r>
      <w:r w:rsidR="00122C88">
        <w:rPr>
          <w:rFonts w:ascii="Trebuchet MS" w:eastAsia="Arial" w:hAnsi="Trebuchet MS" w:cs="Arial"/>
          <w:color w:val="000000" w:themeColor="text1"/>
        </w:rPr>
        <w:tab/>
      </w:r>
      <w:proofErr w:type="spellStart"/>
      <w:r w:rsidRPr="00122C88">
        <w:rPr>
          <w:rFonts w:ascii="Trebuchet MS" w:eastAsia="Arial" w:hAnsi="Trebuchet MS" w:cs="Arial"/>
          <w:color w:val="000000" w:themeColor="text1"/>
        </w:rPr>
        <w:t>Corposéptima</w:t>
      </w:r>
      <w:proofErr w:type="spellEnd"/>
      <w:r w:rsidRPr="00122C88">
        <w:rPr>
          <w:rFonts w:ascii="Trebuchet MS" w:eastAsia="Arial" w:hAnsi="Trebuchet MS" w:cs="Arial"/>
          <w:color w:val="000000" w:themeColor="text1"/>
        </w:rPr>
        <w:t xml:space="preserve">, Hotel Hilton, Sura, Bolsa de </w:t>
      </w:r>
    </w:p>
    <w:p w:rsidR="00122C88" w:rsidRDefault="00122C88" w:rsidP="00122C88">
      <w:pPr>
        <w:shd w:val="clear" w:color="auto" w:fill="FFFFFF"/>
        <w:spacing w:after="0" w:line="240" w:lineRule="auto"/>
        <w:ind w:left="2127" w:hanging="3686"/>
        <w:jc w:val="both"/>
        <w:rPr>
          <w:rFonts w:ascii="Trebuchet MS" w:eastAsia="Arial" w:hAnsi="Trebuchet MS" w:cs="Arial"/>
          <w:color w:val="000000" w:themeColor="text1"/>
        </w:rPr>
      </w:pP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sidR="00691DD4" w:rsidRPr="00122C88">
        <w:rPr>
          <w:rFonts w:ascii="Trebuchet MS" w:eastAsia="Arial" w:hAnsi="Trebuchet MS" w:cs="Arial"/>
          <w:color w:val="000000" w:themeColor="text1"/>
        </w:rPr>
        <w:t xml:space="preserve">Valores, Generali, Liberty Seguros, Edificio </w:t>
      </w:r>
    </w:p>
    <w:p w:rsidR="00122C88" w:rsidRDefault="00122C88" w:rsidP="00122C88">
      <w:pPr>
        <w:shd w:val="clear" w:color="auto" w:fill="FFFFFF"/>
        <w:spacing w:after="0" w:line="240" w:lineRule="auto"/>
        <w:ind w:left="2127" w:hanging="3686"/>
        <w:jc w:val="both"/>
        <w:rPr>
          <w:rFonts w:ascii="Trebuchet MS" w:eastAsia="Arial" w:hAnsi="Trebuchet MS" w:cs="Arial"/>
          <w:color w:val="000000" w:themeColor="text1"/>
        </w:rPr>
      </w:pP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sidR="00691DD4" w:rsidRPr="00122C88">
        <w:rPr>
          <w:rFonts w:ascii="Trebuchet MS" w:eastAsia="Arial" w:hAnsi="Trebuchet MS" w:cs="Arial"/>
          <w:color w:val="000000" w:themeColor="text1"/>
        </w:rPr>
        <w:t xml:space="preserve">Liberty, Fenosa, Compensar, Pat Primo, </w:t>
      </w:r>
      <w:proofErr w:type="spellStart"/>
      <w:r w:rsidR="00691DD4" w:rsidRPr="00122C88">
        <w:rPr>
          <w:rFonts w:ascii="Trebuchet MS" w:eastAsia="Arial" w:hAnsi="Trebuchet MS" w:cs="Arial"/>
          <w:color w:val="000000" w:themeColor="text1"/>
        </w:rPr>
        <w:t>Dunkin</w:t>
      </w:r>
      <w:proofErr w:type="spellEnd"/>
      <w:r w:rsidR="00691DD4" w:rsidRPr="00122C88">
        <w:rPr>
          <w:rFonts w:ascii="Trebuchet MS" w:eastAsia="Arial" w:hAnsi="Trebuchet MS" w:cs="Arial"/>
          <w:color w:val="000000" w:themeColor="text1"/>
        </w:rPr>
        <w:t xml:space="preserve"> </w:t>
      </w:r>
    </w:p>
    <w:p w:rsidR="00691DD4" w:rsidRDefault="00122C88" w:rsidP="00122C88">
      <w:pPr>
        <w:shd w:val="clear" w:color="auto" w:fill="FFFFFF"/>
        <w:spacing w:after="0" w:line="240" w:lineRule="auto"/>
        <w:ind w:left="2127" w:hanging="3686"/>
        <w:jc w:val="both"/>
        <w:rPr>
          <w:rFonts w:ascii="Trebuchet MS" w:eastAsia="Arial" w:hAnsi="Trebuchet MS" w:cs="Arial"/>
          <w:color w:val="000000" w:themeColor="text1"/>
        </w:rPr>
      </w:pP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Pr>
          <w:rFonts w:ascii="Trebuchet MS" w:eastAsia="Arial" w:hAnsi="Trebuchet MS" w:cs="Arial"/>
          <w:color w:val="000000" w:themeColor="text1"/>
        </w:rPr>
        <w:tab/>
      </w:r>
      <w:r w:rsidR="00691DD4" w:rsidRPr="00122C88">
        <w:rPr>
          <w:rFonts w:ascii="Trebuchet MS" w:eastAsia="Arial" w:hAnsi="Trebuchet MS" w:cs="Arial"/>
          <w:color w:val="000000" w:themeColor="text1"/>
        </w:rPr>
        <w:t xml:space="preserve">Donuts, </w:t>
      </w:r>
      <w:proofErr w:type="spellStart"/>
      <w:r w:rsidR="00691DD4" w:rsidRPr="00122C88">
        <w:rPr>
          <w:rFonts w:ascii="Trebuchet MS" w:eastAsia="Arial" w:hAnsi="Trebuchet MS" w:cs="Arial"/>
          <w:color w:val="000000" w:themeColor="text1"/>
        </w:rPr>
        <w:t>Sodexho</w:t>
      </w:r>
      <w:proofErr w:type="spellEnd"/>
      <w:r w:rsidR="00691DD4" w:rsidRPr="00122C88">
        <w:rPr>
          <w:rFonts w:ascii="Trebuchet MS" w:eastAsia="Arial" w:hAnsi="Trebuchet MS" w:cs="Arial"/>
          <w:color w:val="000000" w:themeColor="text1"/>
        </w:rPr>
        <w:t xml:space="preserve"> Pass.</w:t>
      </w:r>
    </w:p>
    <w:p w:rsidR="00122C88" w:rsidRPr="00122C88" w:rsidRDefault="00122C88" w:rsidP="00122C88">
      <w:pPr>
        <w:shd w:val="clear" w:color="auto" w:fill="FFFFFF"/>
        <w:spacing w:after="0" w:line="240" w:lineRule="auto"/>
        <w:ind w:left="2127" w:hanging="3686"/>
        <w:jc w:val="both"/>
        <w:rPr>
          <w:rFonts w:ascii="Trebuchet MS" w:eastAsia="Arial" w:hAnsi="Trebuchet MS" w:cs="Arial"/>
          <w:color w:val="000000" w:themeColor="text1"/>
        </w:rPr>
      </w:pPr>
    </w:p>
    <w:p w:rsidR="00691DD4" w:rsidRPr="00122C88" w:rsidRDefault="00691DD4" w:rsidP="00122C88">
      <w:pPr>
        <w:shd w:val="clear" w:color="auto" w:fill="FFFFFF"/>
        <w:ind w:left="2127"/>
        <w:jc w:val="both"/>
        <w:rPr>
          <w:rFonts w:ascii="Trebuchet MS" w:eastAsia="Arial" w:hAnsi="Trebuchet MS" w:cs="Arial"/>
          <w:color w:val="000000" w:themeColor="text1"/>
        </w:rPr>
      </w:pPr>
      <w:r w:rsidRPr="00122C88">
        <w:rPr>
          <w:rFonts w:ascii="Trebuchet MS" w:eastAsia="Arial" w:hAnsi="Trebuchet MS" w:cs="Arial"/>
          <w:color w:val="000000" w:themeColor="text1"/>
        </w:rPr>
        <w:t xml:space="preserve">Inversión privados:               </w:t>
      </w:r>
      <w:r w:rsidRPr="00122C88">
        <w:rPr>
          <w:rFonts w:ascii="Trebuchet MS" w:eastAsia="Arial" w:hAnsi="Trebuchet MS" w:cs="Arial"/>
          <w:color w:val="000000" w:themeColor="text1"/>
        </w:rPr>
        <w:tab/>
        <w:t>$45 millones.</w:t>
      </w:r>
    </w:p>
    <w:p w:rsidR="00691DD4" w:rsidRPr="00122C88" w:rsidRDefault="00691DD4" w:rsidP="00122C88">
      <w:pPr>
        <w:shd w:val="clear" w:color="auto" w:fill="FFFFFF"/>
        <w:ind w:left="2127"/>
        <w:jc w:val="both"/>
        <w:rPr>
          <w:rFonts w:ascii="Trebuchet MS" w:eastAsia="Arial" w:hAnsi="Trebuchet MS" w:cs="Arial"/>
          <w:color w:val="000000" w:themeColor="text1"/>
        </w:rPr>
      </w:pPr>
      <w:r w:rsidRPr="00122C88">
        <w:rPr>
          <w:rFonts w:ascii="Trebuchet MS" w:eastAsia="Arial" w:hAnsi="Trebuchet MS" w:cs="Arial"/>
          <w:color w:val="000000" w:themeColor="text1"/>
        </w:rPr>
        <w:t xml:space="preserve">Alcaldía Local:                      </w:t>
      </w:r>
      <w:r w:rsidRPr="00122C88">
        <w:rPr>
          <w:rFonts w:ascii="Trebuchet MS" w:eastAsia="Arial" w:hAnsi="Trebuchet MS" w:cs="Arial"/>
          <w:color w:val="000000" w:themeColor="text1"/>
        </w:rPr>
        <w:tab/>
        <w:t>$ 2702.2 millones</w:t>
      </w:r>
    </w:p>
    <w:p w:rsidR="00691DD4" w:rsidRPr="00122C88" w:rsidRDefault="00691DD4" w:rsidP="00122C88">
      <w:pPr>
        <w:shd w:val="clear" w:color="auto" w:fill="FFFFFF"/>
        <w:ind w:left="2127"/>
        <w:jc w:val="both"/>
        <w:rPr>
          <w:rFonts w:ascii="Trebuchet MS" w:eastAsia="Arial" w:hAnsi="Trebuchet MS" w:cs="Arial"/>
          <w:color w:val="000000" w:themeColor="text1"/>
        </w:rPr>
      </w:pPr>
      <w:r w:rsidRPr="00122C88">
        <w:rPr>
          <w:rFonts w:ascii="Trebuchet MS" w:eastAsia="Arial" w:hAnsi="Trebuchet MS" w:cs="Arial"/>
          <w:color w:val="000000" w:themeColor="text1"/>
        </w:rPr>
        <w:t xml:space="preserve">Área intervenida:                  </w:t>
      </w:r>
      <w:r w:rsidRPr="00122C88">
        <w:rPr>
          <w:rFonts w:ascii="Trebuchet MS" w:eastAsia="Arial" w:hAnsi="Trebuchet MS" w:cs="Arial"/>
          <w:color w:val="000000" w:themeColor="text1"/>
        </w:rPr>
        <w:tab/>
        <w:t>15.047 m2</w:t>
      </w:r>
    </w:p>
    <w:p w:rsidR="00691DD4" w:rsidRPr="00122C88" w:rsidRDefault="00691DD4" w:rsidP="00122C88">
      <w:pPr>
        <w:shd w:val="clear" w:color="auto" w:fill="FFFFFF"/>
        <w:ind w:left="2127"/>
        <w:jc w:val="both"/>
        <w:rPr>
          <w:rFonts w:ascii="Trebuchet MS" w:eastAsia="Arial" w:hAnsi="Trebuchet MS" w:cs="Arial"/>
          <w:color w:val="000000" w:themeColor="text1"/>
        </w:rPr>
      </w:pPr>
      <w:r w:rsidRPr="00122C88">
        <w:rPr>
          <w:rFonts w:ascii="Trebuchet MS" w:eastAsia="Arial" w:hAnsi="Trebuchet MS" w:cs="Arial"/>
          <w:color w:val="000000" w:themeColor="text1"/>
        </w:rPr>
        <w:t>En desarrollo del Pacto, se adelantaron las siguientes actividades:</w:t>
      </w: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600 recorridos de sensibilización con IDIPRON.</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Proyecto piloto Plaza Calle 71 y la estrategia para cargue y descargue.</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Campaña Pedagógica “El Buen Ciudadano”.</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835" w:hanging="567"/>
        <w:jc w:val="both"/>
        <w:rPr>
          <w:rFonts w:ascii="Trebuchet MS" w:eastAsia="Arial" w:hAnsi="Trebuchet MS" w:cs="Arial"/>
          <w:color w:val="000000" w:themeColor="text1"/>
        </w:rPr>
      </w:pPr>
      <w:r w:rsidRPr="00A22B0B">
        <w:rPr>
          <w:rFonts w:ascii="Trebuchet MS" w:eastAsia="Arial" w:hAnsi="Trebuchet MS" w:cs="Arial"/>
          <w:color w:val="000000" w:themeColor="text1"/>
        </w:rPr>
        <w:t xml:space="preserve">Mantenimiento de malla vial, parques y espacio público ($2.935 </w:t>
      </w:r>
      <w:proofErr w:type="gramStart"/>
      <w:r w:rsidRPr="00A22B0B">
        <w:rPr>
          <w:rFonts w:ascii="Trebuchet MS" w:eastAsia="Arial" w:hAnsi="Trebuchet MS" w:cs="Arial"/>
          <w:color w:val="000000" w:themeColor="text1"/>
        </w:rPr>
        <w:t xml:space="preserve">millones, </w:t>
      </w:r>
      <w:r w:rsidR="00A22B0B">
        <w:rPr>
          <w:rFonts w:ascii="Trebuchet MS" w:eastAsia="Arial" w:hAnsi="Trebuchet MS" w:cs="Arial"/>
          <w:color w:val="000000" w:themeColor="text1"/>
        </w:rPr>
        <w:t xml:space="preserve">  </w:t>
      </w:r>
      <w:proofErr w:type="gramEnd"/>
      <w:r w:rsidRPr="00A22B0B">
        <w:rPr>
          <w:rFonts w:ascii="Trebuchet MS" w:eastAsia="Arial" w:hAnsi="Trebuchet MS" w:cs="Arial"/>
          <w:color w:val="000000" w:themeColor="text1"/>
        </w:rPr>
        <w:t>Alcaldía Local)</w:t>
      </w:r>
    </w:p>
    <w:p w:rsidR="00F271BB" w:rsidRPr="00A22B0B" w:rsidRDefault="00F271BB" w:rsidP="00F271BB">
      <w:pPr>
        <w:shd w:val="clear" w:color="auto" w:fill="FFFFFF"/>
        <w:tabs>
          <w:tab w:val="left" w:pos="2127"/>
        </w:tabs>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7 jornadas de siembra con entidades privadas.</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22B0B">
        <w:rPr>
          <w:rFonts w:ascii="Trebuchet MS" w:eastAsia="Arial" w:hAnsi="Trebuchet MS" w:cs="Arial"/>
          <w:color w:val="000000" w:themeColor="text1"/>
        </w:rPr>
        <w:t xml:space="preserve">Tres jornadas de embellecimiento en los parques Quinta Camacho, Parque del Huevo y Refugio Peatonal </w:t>
      </w:r>
      <w:proofErr w:type="spellStart"/>
      <w:r w:rsidRPr="00A22B0B">
        <w:rPr>
          <w:rFonts w:ascii="Trebuchet MS" w:eastAsia="Arial" w:hAnsi="Trebuchet MS" w:cs="Arial"/>
          <w:color w:val="000000" w:themeColor="text1"/>
        </w:rPr>
        <w:t>Cll</w:t>
      </w:r>
      <w:proofErr w:type="spellEnd"/>
      <w:r w:rsidRPr="00A22B0B">
        <w:rPr>
          <w:rFonts w:ascii="Trebuchet MS" w:eastAsia="Arial" w:hAnsi="Trebuchet MS" w:cs="Arial"/>
          <w:color w:val="000000" w:themeColor="text1"/>
        </w:rPr>
        <w:t xml:space="preserve"> 70 con carrera 10.</w:t>
      </w:r>
    </w:p>
    <w:p w:rsidR="00F271BB" w:rsidRPr="00A22B0B"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22B0B">
        <w:rPr>
          <w:rFonts w:ascii="Trebuchet MS" w:eastAsia="Arial" w:hAnsi="Trebuchet MS" w:cs="Arial"/>
          <w:color w:val="000000" w:themeColor="text1"/>
        </w:rPr>
        <w:t>Recuperación del Separador con la siembra de 24.000 plantas por más de 45 millones de pesos.</w:t>
      </w:r>
    </w:p>
    <w:p w:rsidR="00F271BB" w:rsidRPr="00A22B0B"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Diseño e implementación de corredores seguros para los peatones.</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Operativos de control contaminación visual.</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Proyecto Instalación Cámaras de Seguridad.</w:t>
      </w:r>
    </w:p>
    <w:p w:rsidR="00F271BB" w:rsidRPr="00A22B0B"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Pr="00A22B0B"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A22B0B">
        <w:rPr>
          <w:rFonts w:ascii="Trebuchet MS" w:eastAsia="Arial" w:hAnsi="Trebuchet MS" w:cs="Arial"/>
          <w:color w:val="000000" w:themeColor="text1"/>
        </w:rPr>
        <w:t>Creación y ampliación de la Red Bici policía.</w:t>
      </w:r>
    </w:p>
    <w:p w:rsidR="00691DD4" w:rsidRDefault="00691DD4" w:rsidP="00691DD4">
      <w:pPr>
        <w:shd w:val="clear" w:color="auto" w:fill="FFFFFF"/>
        <w:ind w:left="720"/>
        <w:jc w:val="both"/>
        <w:rPr>
          <w:rFonts w:ascii="Arial" w:eastAsia="Arial" w:hAnsi="Arial" w:cs="Arial"/>
          <w:color w:val="FF0000"/>
        </w:rPr>
      </w:pPr>
    </w:p>
    <w:p w:rsidR="00691DD4" w:rsidRDefault="00691DD4" w:rsidP="00A22B0B">
      <w:pPr>
        <w:shd w:val="clear" w:color="auto" w:fill="FFFFFF"/>
        <w:jc w:val="right"/>
        <w:rPr>
          <w:rFonts w:ascii="Arial" w:eastAsia="Arial" w:hAnsi="Arial" w:cs="Arial"/>
          <w:color w:val="FF0000"/>
        </w:rPr>
      </w:pPr>
      <w:r>
        <w:rPr>
          <w:rFonts w:ascii="Arial" w:eastAsia="Arial" w:hAnsi="Arial" w:cs="Arial"/>
          <w:noProof/>
          <w:color w:val="FF0000"/>
          <w:lang w:eastAsia="es-CO"/>
        </w:rPr>
        <w:lastRenderedPageBreak/>
        <w:drawing>
          <wp:inline distT="0" distB="0" distL="0" distR="0">
            <wp:extent cx="3235960" cy="2170430"/>
            <wp:effectExtent l="0" t="0" r="2540" b="127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5960" cy="2170430"/>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361565" cy="2178685"/>
            <wp:effectExtent l="0" t="0" r="63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61565" cy="2178685"/>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838450" cy="2162866"/>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4370" cy="2167377"/>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790825" cy="2131060"/>
            <wp:effectExtent l="0" t="0" r="9525"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90825" cy="2131060"/>
                    </a:xfrm>
                    <a:prstGeom prst="rect">
                      <a:avLst/>
                    </a:prstGeom>
                    <a:noFill/>
                    <a:ln>
                      <a:noFill/>
                    </a:ln>
                  </pic:spPr>
                </pic:pic>
              </a:graphicData>
            </a:graphic>
          </wp:inline>
        </w:drawing>
      </w:r>
    </w:p>
    <w:p w:rsidR="00032747" w:rsidRDefault="00032747" w:rsidP="00691DD4">
      <w:pPr>
        <w:shd w:val="clear" w:color="auto" w:fill="FFFFFF"/>
        <w:jc w:val="both"/>
        <w:rPr>
          <w:rFonts w:ascii="Arial" w:eastAsia="Arial" w:hAnsi="Arial" w:cs="Arial"/>
          <w:color w:val="FF0000"/>
        </w:rPr>
      </w:pPr>
    </w:p>
    <w:p w:rsidR="00691DD4" w:rsidRPr="002A75AF" w:rsidRDefault="00691DD4" w:rsidP="00876E14">
      <w:pPr>
        <w:shd w:val="clear" w:color="auto" w:fill="FFFFFF"/>
        <w:ind w:left="2127"/>
        <w:jc w:val="both"/>
        <w:rPr>
          <w:rFonts w:ascii="Trebuchet MS" w:eastAsia="Arial" w:hAnsi="Trebuchet MS" w:cs="Arial"/>
          <w:color w:val="000000" w:themeColor="text1"/>
        </w:rPr>
      </w:pPr>
      <w:r w:rsidRPr="002A75AF">
        <w:rPr>
          <w:rFonts w:ascii="Trebuchet MS" w:eastAsia="Arial" w:hAnsi="Trebuchet MS" w:cs="Arial"/>
          <w:b/>
          <w:color w:val="000000" w:themeColor="text1"/>
        </w:rPr>
        <w:t>2.- Me la Juego por Usaquén</w:t>
      </w:r>
      <w:r w:rsidRPr="002A75AF">
        <w:rPr>
          <w:rFonts w:ascii="Trebuchet MS" w:eastAsia="Arial" w:hAnsi="Trebuchet MS" w:cs="Arial"/>
          <w:color w:val="000000" w:themeColor="text1"/>
        </w:rPr>
        <w:t xml:space="preserve">. </w:t>
      </w:r>
    </w:p>
    <w:p w:rsidR="00691DD4" w:rsidRPr="002A75AF" w:rsidRDefault="00691DD4" w:rsidP="00032747">
      <w:pPr>
        <w:shd w:val="clear" w:color="auto" w:fill="FFFFFF"/>
        <w:ind w:left="2127"/>
        <w:jc w:val="both"/>
        <w:rPr>
          <w:rFonts w:ascii="Trebuchet MS" w:eastAsia="Arial" w:hAnsi="Trebuchet MS" w:cs="Arial"/>
          <w:color w:val="000000" w:themeColor="text1"/>
        </w:rPr>
      </w:pPr>
      <w:r w:rsidRPr="002A75AF">
        <w:rPr>
          <w:rFonts w:ascii="Trebuchet MS" w:eastAsia="Arial" w:hAnsi="Trebuchet MS" w:cs="Arial"/>
          <w:color w:val="000000" w:themeColor="text1"/>
        </w:rPr>
        <w:t xml:space="preserve">Pacto de Sostenibilidad:        </w:t>
      </w:r>
      <w:r w:rsidRPr="002A75AF">
        <w:rPr>
          <w:rFonts w:ascii="Trebuchet MS" w:eastAsia="Arial" w:hAnsi="Trebuchet MS" w:cs="Arial"/>
          <w:color w:val="000000" w:themeColor="text1"/>
        </w:rPr>
        <w:tab/>
        <w:t>Firmado en diciembre 2016</w:t>
      </w:r>
    </w:p>
    <w:p w:rsidR="00691DD4" w:rsidRPr="002A75AF" w:rsidRDefault="00691DD4" w:rsidP="002A75AF">
      <w:pPr>
        <w:shd w:val="clear" w:color="auto" w:fill="FFFFFF"/>
        <w:ind w:left="2127"/>
        <w:jc w:val="both"/>
        <w:rPr>
          <w:rFonts w:ascii="Trebuchet MS" w:eastAsia="Arial" w:hAnsi="Trebuchet MS" w:cs="Arial"/>
          <w:color w:val="000000" w:themeColor="text1"/>
        </w:rPr>
      </w:pPr>
      <w:r w:rsidRPr="002A75AF">
        <w:rPr>
          <w:rFonts w:ascii="Trebuchet MS" w:eastAsia="Arial" w:hAnsi="Trebuchet MS" w:cs="Arial"/>
          <w:color w:val="000000" w:themeColor="text1"/>
        </w:rPr>
        <w:t xml:space="preserve">Aliado:                                 </w:t>
      </w:r>
      <w:r w:rsidRPr="002A75AF">
        <w:rPr>
          <w:rFonts w:ascii="Trebuchet MS" w:eastAsia="Arial" w:hAnsi="Trebuchet MS" w:cs="Arial"/>
          <w:color w:val="000000" w:themeColor="text1"/>
        </w:rPr>
        <w:tab/>
      </w:r>
      <w:proofErr w:type="spellStart"/>
      <w:r w:rsidRPr="002A75AF">
        <w:rPr>
          <w:rFonts w:ascii="Trebuchet MS" w:eastAsia="Arial" w:hAnsi="Trebuchet MS" w:cs="Arial"/>
          <w:color w:val="000000" w:themeColor="text1"/>
        </w:rPr>
        <w:t>Corpousaquen</w:t>
      </w:r>
      <w:proofErr w:type="spellEnd"/>
      <w:r w:rsidRPr="002A75AF">
        <w:rPr>
          <w:rFonts w:ascii="Trebuchet MS" w:eastAsia="Arial" w:hAnsi="Trebuchet MS" w:cs="Arial"/>
          <w:color w:val="000000" w:themeColor="text1"/>
        </w:rPr>
        <w:t xml:space="preserve"> (creada gracias al pacto).</w:t>
      </w:r>
    </w:p>
    <w:p w:rsidR="00691DD4" w:rsidRPr="002A75AF" w:rsidRDefault="00691DD4" w:rsidP="00DA5034">
      <w:pPr>
        <w:shd w:val="clear" w:color="auto" w:fill="FFFFFF"/>
        <w:spacing w:after="0" w:line="240" w:lineRule="auto"/>
        <w:ind w:left="2127"/>
        <w:jc w:val="both"/>
        <w:rPr>
          <w:rFonts w:ascii="Trebuchet MS" w:eastAsia="Arial" w:hAnsi="Trebuchet MS" w:cs="Arial"/>
          <w:color w:val="000000" w:themeColor="text1"/>
        </w:rPr>
      </w:pPr>
      <w:r w:rsidRPr="002A75AF">
        <w:rPr>
          <w:rFonts w:ascii="Trebuchet MS" w:eastAsia="Arial" w:hAnsi="Trebuchet MS" w:cs="Arial"/>
          <w:color w:val="000000" w:themeColor="text1"/>
        </w:rPr>
        <w:t xml:space="preserve">Inversión Distrito:      </w:t>
      </w:r>
      <w:r w:rsidRPr="002A75AF">
        <w:rPr>
          <w:rFonts w:ascii="Trebuchet MS" w:eastAsia="Arial" w:hAnsi="Trebuchet MS" w:cs="Arial"/>
          <w:color w:val="000000" w:themeColor="text1"/>
        </w:rPr>
        <w:tab/>
        <w:t xml:space="preserve">        </w:t>
      </w:r>
      <w:r w:rsidRPr="002A75AF">
        <w:rPr>
          <w:rFonts w:ascii="Trebuchet MS" w:eastAsia="Arial" w:hAnsi="Trebuchet MS" w:cs="Arial"/>
          <w:color w:val="000000" w:themeColor="text1"/>
        </w:rPr>
        <w:tab/>
        <w:t>IDPC: 1 millón</w:t>
      </w:r>
    </w:p>
    <w:p w:rsidR="00691DD4" w:rsidRPr="002A75AF" w:rsidRDefault="00DA5034" w:rsidP="00DA5034">
      <w:pPr>
        <w:shd w:val="clear" w:color="auto" w:fill="FFFFFF"/>
        <w:spacing w:after="0" w:line="240" w:lineRule="auto"/>
        <w:ind w:left="2880" w:firstLine="720"/>
        <w:jc w:val="both"/>
        <w:rPr>
          <w:rFonts w:ascii="Trebuchet MS" w:eastAsia="Arial" w:hAnsi="Trebuchet MS" w:cs="Arial"/>
          <w:color w:val="000000" w:themeColor="text1"/>
        </w:rPr>
      </w:pPr>
      <w:r>
        <w:rPr>
          <w:rFonts w:ascii="Trebuchet MS" w:eastAsia="Arial" w:hAnsi="Trebuchet MS" w:cs="Arial"/>
          <w:color w:val="000000" w:themeColor="text1"/>
        </w:rPr>
        <w:t xml:space="preserve">                               </w:t>
      </w:r>
      <w:r w:rsidR="00691DD4" w:rsidRPr="002A75AF">
        <w:rPr>
          <w:rFonts w:ascii="Trebuchet MS" w:eastAsia="Arial" w:hAnsi="Trebuchet MS" w:cs="Arial"/>
          <w:color w:val="000000" w:themeColor="text1"/>
        </w:rPr>
        <w:t>Secretaría de Seguridad: 24 millones</w:t>
      </w:r>
    </w:p>
    <w:p w:rsidR="00691DD4" w:rsidRDefault="00DA5034" w:rsidP="00DA5034">
      <w:pPr>
        <w:shd w:val="clear" w:color="auto" w:fill="FFFFFF"/>
        <w:spacing w:after="0" w:line="240" w:lineRule="auto"/>
        <w:ind w:left="2880" w:firstLine="720"/>
        <w:jc w:val="both"/>
        <w:rPr>
          <w:rFonts w:ascii="Trebuchet MS" w:eastAsia="Arial" w:hAnsi="Trebuchet MS" w:cs="Arial"/>
          <w:color w:val="000000" w:themeColor="text1"/>
        </w:rPr>
      </w:pPr>
      <w:r>
        <w:rPr>
          <w:rFonts w:ascii="Trebuchet MS" w:eastAsia="Arial" w:hAnsi="Trebuchet MS" w:cs="Arial"/>
          <w:b/>
          <w:color w:val="000000" w:themeColor="text1"/>
        </w:rPr>
        <w:t xml:space="preserve">                               </w:t>
      </w:r>
      <w:r w:rsidR="00691DD4" w:rsidRPr="002A75AF">
        <w:rPr>
          <w:rFonts w:ascii="Trebuchet MS" w:eastAsia="Arial" w:hAnsi="Trebuchet MS" w:cs="Arial"/>
          <w:b/>
          <w:color w:val="000000" w:themeColor="text1"/>
        </w:rPr>
        <w:t>T</w:t>
      </w:r>
      <w:r>
        <w:rPr>
          <w:rFonts w:ascii="Trebuchet MS" w:eastAsia="Arial" w:hAnsi="Trebuchet MS" w:cs="Arial"/>
          <w:b/>
          <w:color w:val="000000" w:themeColor="text1"/>
        </w:rPr>
        <w:t>otal</w:t>
      </w:r>
      <w:r w:rsidR="00691DD4" w:rsidRPr="002A75AF">
        <w:rPr>
          <w:rFonts w:ascii="Trebuchet MS" w:eastAsia="Arial" w:hAnsi="Trebuchet MS" w:cs="Arial"/>
          <w:color w:val="000000" w:themeColor="text1"/>
        </w:rPr>
        <w:t xml:space="preserve"> $25.000 millones.</w:t>
      </w:r>
    </w:p>
    <w:p w:rsidR="00FD386D" w:rsidRPr="002A75AF" w:rsidRDefault="00FD386D" w:rsidP="00DA5034">
      <w:pPr>
        <w:shd w:val="clear" w:color="auto" w:fill="FFFFFF"/>
        <w:spacing w:after="0" w:line="240" w:lineRule="auto"/>
        <w:ind w:left="2880" w:firstLine="720"/>
        <w:jc w:val="both"/>
        <w:rPr>
          <w:rFonts w:ascii="Trebuchet MS" w:eastAsia="Arial" w:hAnsi="Trebuchet MS" w:cs="Arial"/>
          <w:color w:val="000000" w:themeColor="text1"/>
        </w:rPr>
      </w:pPr>
    </w:p>
    <w:p w:rsidR="00691DD4" w:rsidRPr="002A75AF" w:rsidRDefault="00691DD4" w:rsidP="00DA5034">
      <w:pPr>
        <w:shd w:val="clear" w:color="auto" w:fill="FFFFFF"/>
        <w:ind w:left="2127"/>
        <w:jc w:val="both"/>
        <w:rPr>
          <w:rFonts w:ascii="Trebuchet MS" w:eastAsia="Arial" w:hAnsi="Trebuchet MS" w:cs="Arial"/>
          <w:color w:val="000000" w:themeColor="text1"/>
        </w:rPr>
      </w:pPr>
      <w:r w:rsidRPr="002A75AF">
        <w:rPr>
          <w:rFonts w:ascii="Trebuchet MS" w:eastAsia="Arial" w:hAnsi="Trebuchet MS" w:cs="Arial"/>
          <w:color w:val="000000" w:themeColor="text1"/>
        </w:rPr>
        <w:t>En desarrollo del Pacto, se adelantaron las siguientes actividades:</w:t>
      </w: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Realización de operativo de recuperación espacio público (diciembre 2016).</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Mapeo por ruido y jornadas sancionatorias (3) – Contaminación por ruido.</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Pr="002A75AF"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Jornadas de sensibilización y capacitación con nuevo operador de aseo (2).</w:t>
      </w: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lastRenderedPageBreak/>
        <w:t>Programa instalación cámaras de seguridad.</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Operativos de control de parqueo en vía (571).</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2A75AF">
        <w:rPr>
          <w:rFonts w:ascii="Trebuchet MS" w:eastAsia="Arial" w:hAnsi="Trebuchet MS" w:cs="Arial"/>
          <w:color w:val="000000" w:themeColor="text1"/>
        </w:rPr>
        <w:t xml:space="preserve">Cafam: Activación cultural, concierto de la Orquesta Infantil Tocar y Luchar en la plaza fundacional: $50 millones </w:t>
      </w:r>
      <w:proofErr w:type="spellStart"/>
      <w:r w:rsidRPr="002A75AF">
        <w:rPr>
          <w:rFonts w:ascii="Trebuchet MS" w:eastAsia="Arial" w:hAnsi="Trebuchet MS" w:cs="Arial"/>
          <w:color w:val="000000" w:themeColor="text1"/>
        </w:rPr>
        <w:t>aprox</w:t>
      </w:r>
      <w:proofErr w:type="spellEnd"/>
    </w:p>
    <w:p w:rsidR="00F271BB" w:rsidRPr="002A75AF"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 xml:space="preserve">Tres (3) jornadas de </w:t>
      </w:r>
      <w:proofErr w:type="spellStart"/>
      <w:r w:rsidRPr="002A75AF">
        <w:rPr>
          <w:rFonts w:ascii="Trebuchet MS" w:eastAsia="Arial" w:hAnsi="Trebuchet MS" w:cs="Arial"/>
          <w:color w:val="000000" w:themeColor="text1"/>
        </w:rPr>
        <w:t>Limpiatón</w:t>
      </w:r>
      <w:proofErr w:type="spellEnd"/>
      <w:r w:rsidRPr="002A75AF">
        <w:rPr>
          <w:rFonts w:ascii="Trebuchet MS" w:eastAsia="Arial" w:hAnsi="Trebuchet MS" w:cs="Arial"/>
          <w:color w:val="000000" w:themeColor="text1"/>
        </w:rPr>
        <w:t xml:space="preserve"> de la Plaza Fundacional.</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Recorridos de sostenibilidad IDIPRON.</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Sustitución de 84 luminarias por LED de la plaza Fundacional.</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Diseño del Protocolo de Mercados Temporales.</w:t>
      </w:r>
    </w:p>
    <w:p w:rsidR="00F271BB" w:rsidRPr="002A75AF"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Pr="002A75AF"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2A75AF">
        <w:rPr>
          <w:rFonts w:ascii="Trebuchet MS" w:eastAsia="Arial" w:hAnsi="Trebuchet MS" w:cs="Arial"/>
          <w:color w:val="000000" w:themeColor="text1"/>
        </w:rPr>
        <w:t xml:space="preserve">Conformación de </w:t>
      </w:r>
      <w:proofErr w:type="gramStart"/>
      <w:r w:rsidRPr="002A75AF">
        <w:rPr>
          <w:rFonts w:ascii="Trebuchet MS" w:eastAsia="Arial" w:hAnsi="Trebuchet MS" w:cs="Arial"/>
          <w:color w:val="000000" w:themeColor="text1"/>
        </w:rPr>
        <w:t>la  Corporación</w:t>
      </w:r>
      <w:proofErr w:type="gramEnd"/>
      <w:r w:rsidRPr="002A75AF">
        <w:rPr>
          <w:rFonts w:ascii="Trebuchet MS" w:eastAsia="Arial" w:hAnsi="Trebuchet MS" w:cs="Arial"/>
          <w:color w:val="000000" w:themeColor="text1"/>
        </w:rPr>
        <w:t>- CORPOUSAQUEN.</w:t>
      </w:r>
    </w:p>
    <w:p w:rsidR="00691DD4" w:rsidRDefault="00691DD4" w:rsidP="00691DD4">
      <w:pPr>
        <w:shd w:val="clear" w:color="auto" w:fill="FFFFFF"/>
        <w:jc w:val="both"/>
        <w:rPr>
          <w:rFonts w:ascii="Arial" w:eastAsia="Arial" w:hAnsi="Arial" w:cs="Arial"/>
          <w:color w:val="FF0000"/>
        </w:rPr>
      </w:pPr>
    </w:p>
    <w:p w:rsidR="00691DD4" w:rsidRDefault="00691DD4" w:rsidP="0069181D">
      <w:pPr>
        <w:shd w:val="clear" w:color="auto" w:fill="FFFFFF"/>
        <w:jc w:val="right"/>
        <w:rPr>
          <w:rFonts w:ascii="Arial" w:eastAsia="Arial" w:hAnsi="Arial" w:cs="Arial"/>
          <w:color w:val="FF0000"/>
        </w:rPr>
      </w:pPr>
      <w:r>
        <w:rPr>
          <w:rFonts w:ascii="Arial" w:eastAsia="Arial" w:hAnsi="Arial" w:cs="Arial"/>
          <w:noProof/>
          <w:color w:val="FF0000"/>
          <w:lang w:eastAsia="es-CO"/>
        </w:rPr>
        <w:drawing>
          <wp:inline distT="0" distB="0" distL="0" distR="0">
            <wp:extent cx="2584008" cy="1264285"/>
            <wp:effectExtent l="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85967" cy="1265244"/>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528708" cy="1288415"/>
            <wp:effectExtent l="0" t="0" r="508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9956" cy="1289051"/>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592125" cy="1494694"/>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0246" cy="1499377"/>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528625" cy="1463040"/>
            <wp:effectExtent l="0" t="0" r="508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31074" cy="1464457"/>
                    </a:xfrm>
                    <a:prstGeom prst="rect">
                      <a:avLst/>
                    </a:prstGeom>
                    <a:noFill/>
                    <a:ln>
                      <a:noFill/>
                    </a:ln>
                  </pic:spPr>
                </pic:pic>
              </a:graphicData>
            </a:graphic>
          </wp:inline>
        </w:drawing>
      </w:r>
    </w:p>
    <w:p w:rsidR="00691DD4" w:rsidRDefault="00691DD4" w:rsidP="00691DD4">
      <w:pPr>
        <w:shd w:val="clear" w:color="auto" w:fill="FFFFFF"/>
        <w:jc w:val="both"/>
        <w:rPr>
          <w:rFonts w:ascii="Arial" w:eastAsia="Arial" w:hAnsi="Arial" w:cs="Arial"/>
          <w:color w:val="FF0000"/>
        </w:rPr>
      </w:pPr>
    </w:p>
    <w:p w:rsidR="00691DD4" w:rsidRPr="00165DC3" w:rsidRDefault="00691DD4" w:rsidP="00A85631">
      <w:pPr>
        <w:shd w:val="clear" w:color="auto" w:fill="FFFFFF"/>
        <w:ind w:left="2127"/>
        <w:jc w:val="both"/>
        <w:rPr>
          <w:rFonts w:ascii="Trebuchet MS" w:eastAsia="Arial" w:hAnsi="Trebuchet MS" w:cs="Arial"/>
          <w:color w:val="000000" w:themeColor="text1"/>
        </w:rPr>
      </w:pPr>
      <w:r w:rsidRPr="00165DC3">
        <w:rPr>
          <w:rFonts w:ascii="Trebuchet MS" w:eastAsia="Arial" w:hAnsi="Trebuchet MS" w:cs="Arial"/>
          <w:b/>
          <w:color w:val="000000" w:themeColor="text1"/>
        </w:rPr>
        <w:t>3.- Me la Juego por el Centro Internacional.</w:t>
      </w:r>
      <w:r w:rsidRPr="00165DC3">
        <w:rPr>
          <w:rFonts w:ascii="Trebuchet MS" w:eastAsia="Arial" w:hAnsi="Trebuchet MS" w:cs="Arial"/>
          <w:color w:val="000000" w:themeColor="text1"/>
        </w:rPr>
        <w:t xml:space="preserve"> </w:t>
      </w:r>
    </w:p>
    <w:p w:rsidR="00691DD4" w:rsidRPr="00165DC3" w:rsidRDefault="00691DD4" w:rsidP="00C723C0">
      <w:pPr>
        <w:shd w:val="clear" w:color="auto" w:fill="FFFFFF"/>
        <w:ind w:left="2127"/>
        <w:jc w:val="both"/>
        <w:rPr>
          <w:rFonts w:ascii="Trebuchet MS" w:eastAsia="Arial" w:hAnsi="Trebuchet MS" w:cs="Arial"/>
          <w:color w:val="000000" w:themeColor="text1"/>
        </w:rPr>
      </w:pPr>
      <w:r w:rsidRPr="00165DC3">
        <w:rPr>
          <w:rFonts w:ascii="Trebuchet MS" w:eastAsia="Arial" w:hAnsi="Trebuchet MS" w:cs="Arial"/>
          <w:color w:val="000000" w:themeColor="text1"/>
        </w:rPr>
        <w:t>Firma del Pacto</w:t>
      </w:r>
      <w:r w:rsidR="00165DC3">
        <w:rPr>
          <w:rFonts w:ascii="Trebuchet MS" w:eastAsia="Arial" w:hAnsi="Trebuchet MS" w:cs="Arial"/>
          <w:color w:val="000000" w:themeColor="text1"/>
        </w:rPr>
        <w:t>:</w:t>
      </w:r>
      <w:r w:rsidRPr="00165DC3">
        <w:rPr>
          <w:rFonts w:ascii="Trebuchet MS" w:eastAsia="Arial" w:hAnsi="Trebuchet MS" w:cs="Arial"/>
          <w:color w:val="000000" w:themeColor="text1"/>
        </w:rPr>
        <w:tab/>
      </w:r>
      <w:r w:rsidRPr="00165DC3">
        <w:rPr>
          <w:rFonts w:ascii="Trebuchet MS" w:eastAsia="Arial" w:hAnsi="Trebuchet MS" w:cs="Arial"/>
          <w:color w:val="000000" w:themeColor="text1"/>
        </w:rPr>
        <w:tab/>
        <w:t xml:space="preserve">        </w:t>
      </w:r>
      <w:r w:rsidRPr="00165DC3">
        <w:rPr>
          <w:rFonts w:ascii="Trebuchet MS" w:eastAsia="Arial" w:hAnsi="Trebuchet MS" w:cs="Arial"/>
          <w:color w:val="000000" w:themeColor="text1"/>
        </w:rPr>
        <w:tab/>
      </w:r>
      <w:proofErr w:type="gramStart"/>
      <w:r w:rsidRPr="00165DC3">
        <w:rPr>
          <w:rFonts w:ascii="Trebuchet MS" w:eastAsia="Arial" w:hAnsi="Trebuchet MS" w:cs="Arial"/>
          <w:color w:val="000000" w:themeColor="text1"/>
        </w:rPr>
        <w:t>Agosto</w:t>
      </w:r>
      <w:proofErr w:type="gramEnd"/>
      <w:r w:rsidRPr="00165DC3">
        <w:rPr>
          <w:rFonts w:ascii="Trebuchet MS" w:eastAsia="Arial" w:hAnsi="Trebuchet MS" w:cs="Arial"/>
          <w:color w:val="000000" w:themeColor="text1"/>
        </w:rPr>
        <w:t xml:space="preserve"> 2016</w:t>
      </w:r>
    </w:p>
    <w:p w:rsidR="00691DD4" w:rsidRPr="00165DC3" w:rsidRDefault="00691DD4" w:rsidP="00D23DE9">
      <w:pPr>
        <w:shd w:val="clear" w:color="auto" w:fill="FFFFFF"/>
        <w:ind w:left="2127"/>
        <w:jc w:val="both"/>
        <w:rPr>
          <w:rFonts w:ascii="Trebuchet MS" w:eastAsia="Arial" w:hAnsi="Trebuchet MS" w:cs="Arial"/>
          <w:color w:val="000000" w:themeColor="text1"/>
        </w:rPr>
      </w:pPr>
      <w:r w:rsidRPr="00165DC3">
        <w:rPr>
          <w:rFonts w:ascii="Trebuchet MS" w:eastAsia="Arial" w:hAnsi="Trebuchet MS" w:cs="Arial"/>
          <w:color w:val="000000" w:themeColor="text1"/>
        </w:rPr>
        <w:t xml:space="preserve">Aliado:                                 </w:t>
      </w:r>
      <w:r w:rsidRPr="00165DC3">
        <w:rPr>
          <w:rFonts w:ascii="Trebuchet MS" w:eastAsia="Arial" w:hAnsi="Trebuchet MS" w:cs="Arial"/>
          <w:color w:val="000000" w:themeColor="text1"/>
        </w:rPr>
        <w:tab/>
      </w:r>
      <w:proofErr w:type="spellStart"/>
      <w:r w:rsidRPr="00165DC3">
        <w:rPr>
          <w:rFonts w:ascii="Trebuchet MS" w:eastAsia="Arial" w:hAnsi="Trebuchet MS" w:cs="Arial"/>
          <w:color w:val="000000" w:themeColor="text1"/>
        </w:rPr>
        <w:t>Asosandiego</w:t>
      </w:r>
      <w:proofErr w:type="spellEnd"/>
      <w:r w:rsidRPr="00165DC3">
        <w:rPr>
          <w:rFonts w:ascii="Trebuchet MS" w:eastAsia="Arial" w:hAnsi="Trebuchet MS" w:cs="Arial"/>
          <w:color w:val="000000" w:themeColor="text1"/>
        </w:rPr>
        <w:t>.</w:t>
      </w:r>
    </w:p>
    <w:p w:rsidR="00691DD4" w:rsidRPr="00165DC3" w:rsidRDefault="00691DD4" w:rsidP="00D23DE9">
      <w:pPr>
        <w:shd w:val="clear" w:color="auto" w:fill="FFFFFF"/>
        <w:ind w:left="2127"/>
        <w:jc w:val="both"/>
        <w:rPr>
          <w:rFonts w:ascii="Trebuchet MS" w:eastAsia="Arial" w:hAnsi="Trebuchet MS" w:cs="Arial"/>
          <w:color w:val="000000" w:themeColor="text1"/>
        </w:rPr>
      </w:pPr>
      <w:r w:rsidRPr="00165DC3">
        <w:rPr>
          <w:rFonts w:ascii="Trebuchet MS" w:eastAsia="Arial" w:hAnsi="Trebuchet MS" w:cs="Arial"/>
          <w:color w:val="000000" w:themeColor="text1"/>
        </w:rPr>
        <w:t xml:space="preserve">Inversión privados:               </w:t>
      </w:r>
      <w:r w:rsidRPr="00165DC3">
        <w:rPr>
          <w:rFonts w:ascii="Trebuchet MS" w:eastAsia="Arial" w:hAnsi="Trebuchet MS" w:cs="Arial"/>
          <w:color w:val="000000" w:themeColor="text1"/>
        </w:rPr>
        <w:tab/>
        <w:t>$700 millones</w:t>
      </w:r>
    </w:p>
    <w:p w:rsidR="00691DD4" w:rsidRPr="00165DC3" w:rsidRDefault="00691DD4" w:rsidP="00D23DE9">
      <w:pPr>
        <w:shd w:val="clear" w:color="auto" w:fill="FFFFFF"/>
        <w:ind w:left="2127"/>
        <w:jc w:val="both"/>
        <w:rPr>
          <w:rFonts w:ascii="Trebuchet MS" w:eastAsia="Arial" w:hAnsi="Trebuchet MS" w:cs="Arial"/>
          <w:color w:val="000000" w:themeColor="text1"/>
        </w:rPr>
      </w:pPr>
      <w:r w:rsidRPr="00165DC3">
        <w:rPr>
          <w:rFonts w:ascii="Trebuchet MS" w:eastAsia="Arial" w:hAnsi="Trebuchet MS" w:cs="Arial"/>
          <w:color w:val="000000" w:themeColor="text1"/>
        </w:rPr>
        <w:lastRenderedPageBreak/>
        <w:t xml:space="preserve">Alcaldía Local:                       </w:t>
      </w:r>
      <w:r w:rsidRPr="00165DC3">
        <w:rPr>
          <w:rFonts w:ascii="Trebuchet MS" w:eastAsia="Arial" w:hAnsi="Trebuchet MS" w:cs="Arial"/>
          <w:color w:val="000000" w:themeColor="text1"/>
        </w:rPr>
        <w:tab/>
        <w:t>$1400 millones</w:t>
      </w:r>
    </w:p>
    <w:p w:rsidR="00691DD4" w:rsidRPr="00165DC3" w:rsidRDefault="00691DD4" w:rsidP="00D23DE9">
      <w:pPr>
        <w:shd w:val="clear" w:color="auto" w:fill="FFFFFF"/>
        <w:ind w:left="2127"/>
        <w:jc w:val="both"/>
        <w:rPr>
          <w:rFonts w:ascii="Trebuchet MS" w:eastAsia="Arial" w:hAnsi="Trebuchet MS" w:cs="Arial"/>
          <w:color w:val="000000" w:themeColor="text1"/>
        </w:rPr>
      </w:pPr>
      <w:r w:rsidRPr="00165DC3">
        <w:rPr>
          <w:rFonts w:ascii="Trebuchet MS" w:eastAsia="Arial" w:hAnsi="Trebuchet MS" w:cs="Arial"/>
          <w:color w:val="000000" w:themeColor="text1"/>
        </w:rPr>
        <w:t xml:space="preserve">Área intervenida:                  </w:t>
      </w:r>
      <w:r w:rsidRPr="00165DC3">
        <w:rPr>
          <w:rFonts w:ascii="Trebuchet MS" w:eastAsia="Arial" w:hAnsi="Trebuchet MS" w:cs="Arial"/>
          <w:color w:val="000000" w:themeColor="text1"/>
        </w:rPr>
        <w:tab/>
        <w:t>4300 m2</w:t>
      </w:r>
    </w:p>
    <w:p w:rsidR="00691DD4" w:rsidRPr="00904F71" w:rsidRDefault="00691DD4" w:rsidP="00165DC3">
      <w:pPr>
        <w:shd w:val="clear" w:color="auto" w:fill="FFFFFF"/>
        <w:ind w:left="2127"/>
        <w:jc w:val="both"/>
        <w:rPr>
          <w:rFonts w:ascii="Trebuchet MS" w:eastAsia="Arial" w:hAnsi="Trebuchet MS" w:cs="Arial"/>
          <w:color w:val="000000" w:themeColor="text1"/>
        </w:rPr>
      </w:pPr>
      <w:r w:rsidRPr="00904F71">
        <w:rPr>
          <w:rFonts w:ascii="Trebuchet MS" w:eastAsia="Arial" w:hAnsi="Trebuchet MS" w:cs="Arial"/>
          <w:color w:val="000000" w:themeColor="text1"/>
        </w:rPr>
        <w:t xml:space="preserve">Con el apoyo de </w:t>
      </w:r>
      <w:proofErr w:type="spellStart"/>
      <w:r w:rsidRPr="00904F71">
        <w:rPr>
          <w:rFonts w:ascii="Trebuchet MS" w:eastAsia="Arial" w:hAnsi="Trebuchet MS" w:cs="Arial"/>
          <w:color w:val="000000" w:themeColor="text1"/>
        </w:rPr>
        <w:t>Asosandiego</w:t>
      </w:r>
      <w:proofErr w:type="spellEnd"/>
      <w:r w:rsidRPr="00904F71">
        <w:rPr>
          <w:rFonts w:ascii="Trebuchet MS" w:eastAsia="Arial" w:hAnsi="Trebuchet MS" w:cs="Arial"/>
          <w:color w:val="000000" w:themeColor="text1"/>
        </w:rPr>
        <w:t xml:space="preserve"> que reúne a los habitantes y comerciantes más importantes del Sector, se desarrollaron entre otras las siguientes acciones:</w:t>
      </w: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904F71">
        <w:rPr>
          <w:rFonts w:ascii="Trebuchet MS" w:eastAsia="Arial" w:hAnsi="Trebuchet MS" w:cs="Arial"/>
          <w:color w:val="000000" w:themeColor="text1"/>
        </w:rPr>
        <w:t>Activación de las calles 29b y 30 en conjunto con la Alcaldía Local de Santafé, IDU, Secretaría de Desarrollo Económico y DADEP.</w:t>
      </w:r>
    </w:p>
    <w:p w:rsidR="00F271BB" w:rsidRPr="00904F7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904F71">
        <w:rPr>
          <w:rFonts w:ascii="Trebuchet MS" w:eastAsia="Arial" w:hAnsi="Trebuchet MS" w:cs="Arial"/>
          <w:color w:val="000000" w:themeColor="text1"/>
        </w:rPr>
        <w:t>Trabajo lavado y sellado del concreto, calle 30.</w:t>
      </w:r>
    </w:p>
    <w:p w:rsidR="00F271BB" w:rsidRPr="00904F71"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904F71">
        <w:rPr>
          <w:rFonts w:ascii="Trebuchet MS" w:eastAsia="Arial" w:hAnsi="Trebuchet MS" w:cs="Arial"/>
          <w:color w:val="000000" w:themeColor="text1"/>
        </w:rPr>
        <w:t>Instalación de cajas para siembra de árboles. Alcaldía de Santafé.</w:t>
      </w:r>
    </w:p>
    <w:p w:rsidR="00F271BB" w:rsidRPr="00904F71" w:rsidRDefault="00F271BB" w:rsidP="00F271BB">
      <w:pPr>
        <w:shd w:val="clear" w:color="auto" w:fill="FFFFFF"/>
        <w:tabs>
          <w:tab w:val="left" w:pos="2127"/>
        </w:tabs>
        <w:spacing w:after="0"/>
        <w:ind w:left="2268"/>
        <w:jc w:val="both"/>
        <w:rPr>
          <w:rFonts w:ascii="Trebuchet MS" w:eastAsia="Arial" w:hAnsi="Trebuchet MS" w:cs="Arial"/>
          <w:color w:val="000000" w:themeColor="text1"/>
        </w:rPr>
      </w:pPr>
    </w:p>
    <w:p w:rsidR="00691DD4" w:rsidRPr="00904F71" w:rsidRDefault="00691DD4" w:rsidP="00B24883">
      <w:pPr>
        <w:numPr>
          <w:ilvl w:val="0"/>
          <w:numId w:val="39"/>
        </w:numPr>
        <w:shd w:val="clear" w:color="auto" w:fill="FFFFFF"/>
        <w:tabs>
          <w:tab w:val="left" w:pos="2127"/>
        </w:tabs>
        <w:spacing w:after="0"/>
        <w:ind w:left="2127" w:firstLine="141"/>
        <w:jc w:val="both"/>
        <w:rPr>
          <w:rFonts w:ascii="Trebuchet MS" w:eastAsia="Arial" w:hAnsi="Trebuchet MS" w:cs="Arial"/>
          <w:color w:val="000000" w:themeColor="text1"/>
        </w:rPr>
      </w:pPr>
      <w:r w:rsidRPr="00904F71">
        <w:rPr>
          <w:rFonts w:ascii="Trebuchet MS" w:eastAsia="Arial" w:hAnsi="Trebuchet MS" w:cs="Arial"/>
          <w:color w:val="000000" w:themeColor="text1"/>
        </w:rPr>
        <w:t xml:space="preserve">IX Jornada de Recolección de Residuos Electrónicos. </w:t>
      </w:r>
      <w:proofErr w:type="spellStart"/>
      <w:r w:rsidRPr="00904F71">
        <w:rPr>
          <w:rFonts w:ascii="Trebuchet MS" w:eastAsia="Arial" w:hAnsi="Trebuchet MS" w:cs="Arial"/>
          <w:color w:val="000000" w:themeColor="text1"/>
        </w:rPr>
        <w:t>Asosandiego</w:t>
      </w:r>
      <w:proofErr w:type="spellEnd"/>
      <w:r w:rsidRPr="00904F71">
        <w:rPr>
          <w:rFonts w:ascii="Trebuchet MS" w:eastAsia="Arial" w:hAnsi="Trebuchet MS" w:cs="Arial"/>
          <w:color w:val="000000" w:themeColor="text1"/>
        </w:rPr>
        <w:t>.</w:t>
      </w:r>
    </w:p>
    <w:p w:rsidR="00691DD4" w:rsidRDefault="00691DD4" w:rsidP="00691DD4">
      <w:pPr>
        <w:shd w:val="clear" w:color="auto" w:fill="FFFFFF"/>
        <w:ind w:left="720"/>
        <w:jc w:val="both"/>
        <w:rPr>
          <w:rFonts w:ascii="Arial" w:eastAsia="Arial" w:hAnsi="Arial" w:cs="Arial"/>
          <w:color w:val="FF0000"/>
        </w:rPr>
      </w:pPr>
    </w:p>
    <w:p w:rsidR="00691DD4" w:rsidRDefault="00691DD4" w:rsidP="00DF10A8">
      <w:pPr>
        <w:shd w:val="clear" w:color="auto" w:fill="FFFFFF"/>
        <w:ind w:left="720" w:hanging="720"/>
        <w:jc w:val="right"/>
        <w:rPr>
          <w:rFonts w:ascii="Arial" w:eastAsia="Arial" w:hAnsi="Arial" w:cs="Arial"/>
          <w:color w:val="FF0000"/>
        </w:rPr>
      </w:pPr>
      <w:r>
        <w:rPr>
          <w:rFonts w:ascii="Arial" w:eastAsia="Arial" w:hAnsi="Arial" w:cs="Arial"/>
          <w:noProof/>
          <w:color w:val="FF0000"/>
          <w:lang w:eastAsia="es-CO"/>
        </w:rPr>
        <w:drawing>
          <wp:inline distT="0" distB="0" distL="0" distR="0">
            <wp:extent cx="2600325" cy="148717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00325" cy="1487170"/>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3077210" cy="1494790"/>
            <wp:effectExtent l="0" t="0" r="889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77210" cy="1494790"/>
                    </a:xfrm>
                    <a:prstGeom prst="rect">
                      <a:avLst/>
                    </a:prstGeom>
                    <a:noFill/>
                    <a:ln>
                      <a:noFill/>
                    </a:ln>
                  </pic:spPr>
                </pic:pic>
              </a:graphicData>
            </a:graphic>
          </wp:inline>
        </w:drawing>
      </w:r>
    </w:p>
    <w:p w:rsidR="00691DD4" w:rsidRDefault="00691DD4" w:rsidP="00691DD4">
      <w:pPr>
        <w:shd w:val="clear" w:color="auto" w:fill="FFFFFF"/>
        <w:jc w:val="both"/>
        <w:rPr>
          <w:rFonts w:ascii="Arial" w:eastAsia="Arial" w:hAnsi="Arial" w:cs="Arial"/>
          <w:color w:val="FF0000"/>
        </w:rPr>
      </w:pPr>
    </w:p>
    <w:p w:rsidR="00691DD4" w:rsidRPr="0025578F" w:rsidRDefault="00691DD4" w:rsidP="0072590B">
      <w:pPr>
        <w:shd w:val="clear" w:color="auto" w:fill="FFFFFF"/>
        <w:ind w:left="2127"/>
        <w:jc w:val="both"/>
        <w:rPr>
          <w:rFonts w:ascii="Trebuchet MS" w:eastAsia="Arial" w:hAnsi="Trebuchet MS" w:cs="Arial"/>
          <w:b/>
          <w:color w:val="000000" w:themeColor="text1"/>
        </w:rPr>
      </w:pPr>
      <w:r w:rsidRPr="0025578F">
        <w:rPr>
          <w:rFonts w:ascii="Trebuchet MS" w:eastAsia="Arial" w:hAnsi="Trebuchet MS" w:cs="Arial"/>
          <w:b/>
          <w:color w:val="000000" w:themeColor="text1"/>
        </w:rPr>
        <w:t xml:space="preserve">4.- Me la Juego por </w:t>
      </w:r>
      <w:proofErr w:type="spellStart"/>
      <w:r w:rsidRPr="0025578F">
        <w:rPr>
          <w:rFonts w:ascii="Trebuchet MS" w:eastAsia="Arial" w:hAnsi="Trebuchet MS" w:cs="Arial"/>
          <w:b/>
          <w:color w:val="000000" w:themeColor="text1"/>
        </w:rPr>
        <w:t>Connecta</w:t>
      </w:r>
      <w:proofErr w:type="spellEnd"/>
      <w:r w:rsidRPr="0025578F">
        <w:rPr>
          <w:rFonts w:ascii="Trebuchet MS" w:eastAsia="Arial" w:hAnsi="Trebuchet MS" w:cs="Arial"/>
          <w:b/>
          <w:color w:val="000000" w:themeColor="text1"/>
        </w:rPr>
        <w:t xml:space="preserve"> (Portal El dorado, calle 26)</w:t>
      </w:r>
    </w:p>
    <w:p w:rsidR="00691DD4" w:rsidRPr="0025578F" w:rsidRDefault="00691DD4" w:rsidP="00D96170">
      <w:pPr>
        <w:shd w:val="clear" w:color="auto" w:fill="FFFFFF"/>
        <w:ind w:left="2127"/>
        <w:jc w:val="both"/>
        <w:rPr>
          <w:rFonts w:ascii="Trebuchet MS" w:eastAsia="Arial" w:hAnsi="Trebuchet MS" w:cs="Arial"/>
          <w:color w:val="000000" w:themeColor="text1"/>
        </w:rPr>
      </w:pPr>
      <w:r w:rsidRPr="0025578F">
        <w:rPr>
          <w:rFonts w:ascii="Trebuchet MS" w:eastAsia="Arial" w:hAnsi="Trebuchet MS" w:cs="Arial"/>
          <w:color w:val="000000" w:themeColor="text1"/>
        </w:rPr>
        <w:t xml:space="preserve">Pacto de Sostenibilidad:        </w:t>
      </w:r>
      <w:r w:rsidRPr="0025578F">
        <w:rPr>
          <w:rFonts w:ascii="Trebuchet MS" w:eastAsia="Arial" w:hAnsi="Trebuchet MS" w:cs="Arial"/>
          <w:color w:val="000000" w:themeColor="text1"/>
        </w:rPr>
        <w:tab/>
        <w:t xml:space="preserve">Firmado </w:t>
      </w:r>
      <w:proofErr w:type="gramStart"/>
      <w:r w:rsidRPr="0025578F">
        <w:rPr>
          <w:rFonts w:ascii="Trebuchet MS" w:eastAsia="Arial" w:hAnsi="Trebuchet MS" w:cs="Arial"/>
          <w:color w:val="000000" w:themeColor="text1"/>
        </w:rPr>
        <w:t>Agosto</w:t>
      </w:r>
      <w:proofErr w:type="gramEnd"/>
      <w:r w:rsidRPr="0025578F">
        <w:rPr>
          <w:rFonts w:ascii="Trebuchet MS" w:eastAsia="Arial" w:hAnsi="Trebuchet MS" w:cs="Arial"/>
          <w:color w:val="000000" w:themeColor="text1"/>
        </w:rPr>
        <w:t xml:space="preserve"> 2016</w:t>
      </w:r>
    </w:p>
    <w:p w:rsidR="00691DD4" w:rsidRPr="0025578F" w:rsidRDefault="00691DD4" w:rsidP="00D96170">
      <w:pPr>
        <w:shd w:val="clear" w:color="auto" w:fill="FFFFFF"/>
        <w:ind w:left="2127"/>
        <w:jc w:val="both"/>
        <w:rPr>
          <w:rFonts w:ascii="Trebuchet MS" w:eastAsia="Arial" w:hAnsi="Trebuchet MS" w:cs="Arial"/>
          <w:color w:val="000000" w:themeColor="text1"/>
        </w:rPr>
      </w:pPr>
      <w:r w:rsidRPr="0025578F">
        <w:rPr>
          <w:rFonts w:ascii="Trebuchet MS" w:eastAsia="Arial" w:hAnsi="Trebuchet MS" w:cs="Arial"/>
          <w:color w:val="000000" w:themeColor="text1"/>
        </w:rPr>
        <w:t xml:space="preserve">Aliado:                                 </w:t>
      </w:r>
      <w:r w:rsidRPr="0025578F">
        <w:rPr>
          <w:rFonts w:ascii="Trebuchet MS" w:eastAsia="Arial" w:hAnsi="Trebuchet MS" w:cs="Arial"/>
          <w:color w:val="000000" w:themeColor="text1"/>
        </w:rPr>
        <w:tab/>
      </w:r>
      <w:proofErr w:type="spellStart"/>
      <w:r w:rsidRPr="0025578F">
        <w:rPr>
          <w:rFonts w:ascii="Trebuchet MS" w:eastAsia="Arial" w:hAnsi="Trebuchet MS" w:cs="Arial"/>
          <w:color w:val="000000" w:themeColor="text1"/>
        </w:rPr>
        <w:t>Terranum</w:t>
      </w:r>
      <w:proofErr w:type="spellEnd"/>
    </w:p>
    <w:p w:rsidR="00691DD4" w:rsidRPr="0025578F" w:rsidRDefault="00691DD4" w:rsidP="00D96170">
      <w:pPr>
        <w:shd w:val="clear" w:color="auto" w:fill="FFFFFF"/>
        <w:ind w:left="2127"/>
        <w:jc w:val="both"/>
        <w:rPr>
          <w:rFonts w:ascii="Trebuchet MS" w:eastAsia="Arial" w:hAnsi="Trebuchet MS" w:cs="Arial"/>
          <w:color w:val="000000" w:themeColor="text1"/>
        </w:rPr>
      </w:pPr>
      <w:r w:rsidRPr="0025578F">
        <w:rPr>
          <w:rFonts w:ascii="Trebuchet MS" w:eastAsia="Arial" w:hAnsi="Trebuchet MS" w:cs="Arial"/>
          <w:color w:val="000000" w:themeColor="text1"/>
        </w:rPr>
        <w:t xml:space="preserve">Inversión privados:               </w:t>
      </w:r>
      <w:r w:rsidRPr="0025578F">
        <w:rPr>
          <w:rFonts w:ascii="Trebuchet MS" w:eastAsia="Arial" w:hAnsi="Trebuchet MS" w:cs="Arial"/>
          <w:color w:val="000000" w:themeColor="text1"/>
        </w:rPr>
        <w:tab/>
        <w:t>790 millones</w:t>
      </w:r>
    </w:p>
    <w:p w:rsidR="00691DD4" w:rsidRPr="0025578F" w:rsidRDefault="00691DD4" w:rsidP="00D96170">
      <w:pPr>
        <w:shd w:val="clear" w:color="auto" w:fill="FFFFFF"/>
        <w:ind w:left="2127"/>
        <w:jc w:val="both"/>
        <w:rPr>
          <w:rFonts w:ascii="Trebuchet MS" w:eastAsia="Arial" w:hAnsi="Trebuchet MS" w:cs="Arial"/>
          <w:color w:val="000000" w:themeColor="text1"/>
        </w:rPr>
      </w:pPr>
      <w:r w:rsidRPr="0025578F">
        <w:rPr>
          <w:rFonts w:ascii="Trebuchet MS" w:eastAsia="Arial" w:hAnsi="Trebuchet MS" w:cs="Arial"/>
          <w:color w:val="000000" w:themeColor="text1"/>
        </w:rPr>
        <w:t xml:space="preserve">Área intervenida:                  </w:t>
      </w:r>
      <w:r w:rsidRPr="0025578F">
        <w:rPr>
          <w:rFonts w:ascii="Trebuchet MS" w:eastAsia="Arial" w:hAnsi="Trebuchet MS" w:cs="Arial"/>
          <w:color w:val="000000" w:themeColor="text1"/>
        </w:rPr>
        <w:tab/>
        <w:t>1800m2</w:t>
      </w:r>
    </w:p>
    <w:p w:rsidR="00691DD4" w:rsidRPr="0025578F" w:rsidRDefault="00691DD4" w:rsidP="005A0C7E">
      <w:pPr>
        <w:shd w:val="clear" w:color="auto" w:fill="FFFFFF"/>
        <w:ind w:left="2127"/>
        <w:jc w:val="both"/>
        <w:rPr>
          <w:rFonts w:ascii="Trebuchet MS" w:eastAsia="Arial" w:hAnsi="Trebuchet MS" w:cs="Arial"/>
          <w:color w:val="000000" w:themeColor="text1"/>
        </w:rPr>
      </w:pPr>
      <w:r w:rsidRPr="0025578F">
        <w:rPr>
          <w:rFonts w:ascii="Trebuchet MS" w:eastAsia="Arial" w:hAnsi="Trebuchet MS" w:cs="Arial"/>
          <w:color w:val="000000" w:themeColor="text1"/>
        </w:rPr>
        <w:t>En virtud de la autorización de uso, fue posible construir el corredor verde de 1.800m</w:t>
      </w:r>
      <w:r w:rsidRPr="0025578F">
        <w:rPr>
          <w:rFonts w:ascii="Trebuchet MS" w:eastAsia="Arial" w:hAnsi="Trebuchet MS" w:cs="Arial"/>
          <w:color w:val="000000" w:themeColor="text1"/>
          <w:vertAlign w:val="superscript"/>
        </w:rPr>
        <w:t xml:space="preserve">2 </w:t>
      </w:r>
      <w:r w:rsidRPr="0025578F">
        <w:rPr>
          <w:rFonts w:ascii="Trebuchet MS" w:eastAsia="Arial" w:hAnsi="Trebuchet MS" w:cs="Arial"/>
          <w:color w:val="000000" w:themeColor="text1"/>
        </w:rPr>
        <w:t>en el eje de la calle 26 entre la avenida carrera 86 (Ciudad de Cali) y la transversal 93, costado norte.</w:t>
      </w:r>
    </w:p>
    <w:p w:rsidR="00691DD4" w:rsidRPr="0025578F" w:rsidRDefault="00691DD4" w:rsidP="005A0C7E">
      <w:pPr>
        <w:shd w:val="clear" w:color="auto" w:fill="FFFFFF"/>
        <w:ind w:left="2127"/>
        <w:jc w:val="both"/>
        <w:rPr>
          <w:rFonts w:ascii="Trebuchet MS" w:eastAsia="Arial" w:hAnsi="Trebuchet MS" w:cs="Arial"/>
          <w:color w:val="000000" w:themeColor="text1"/>
        </w:rPr>
      </w:pPr>
      <w:r w:rsidRPr="0025578F">
        <w:rPr>
          <w:rFonts w:ascii="Trebuchet MS" w:eastAsia="Arial" w:hAnsi="Trebuchet MS" w:cs="Arial"/>
          <w:color w:val="000000" w:themeColor="text1"/>
        </w:rPr>
        <w:t>Entre las actividades más importantes, se encuentran las siguientes:</w:t>
      </w:r>
    </w:p>
    <w:p w:rsidR="00691DD4" w:rsidRPr="000B1DBD"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Restitución del Espacio público por parte del DADEP.</w:t>
      </w: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lastRenderedPageBreak/>
        <w:t>Diagnóstico y oferta alternativa a 55 vendedores informales, por parte del IPES. 10 de ellos aceptaron la oferta alternativa.</w:t>
      </w:r>
    </w:p>
    <w:p w:rsidR="00F271BB" w:rsidRPr="000B1DBD"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Ejecución de obra de jardinería Urbana de por ($700 .000.000) millones de pesos.</w:t>
      </w:r>
    </w:p>
    <w:p w:rsidR="00F271BB" w:rsidRPr="000B1DBD"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 xml:space="preserve">30 personas que realizaban ventas informales, fueron capacitadas en jardinería, construcción y mantenimiento y trabajan en la actualidad para </w:t>
      </w:r>
      <w:proofErr w:type="spellStart"/>
      <w:r w:rsidRPr="000B1DBD">
        <w:rPr>
          <w:rFonts w:ascii="Trebuchet MS" w:eastAsia="Arial" w:hAnsi="Trebuchet MS" w:cs="Arial"/>
          <w:color w:val="000000" w:themeColor="text1"/>
        </w:rPr>
        <w:t>Connecta</w:t>
      </w:r>
      <w:proofErr w:type="spellEnd"/>
      <w:r w:rsidRPr="000B1DBD">
        <w:rPr>
          <w:rFonts w:ascii="Trebuchet MS" w:eastAsia="Arial" w:hAnsi="Trebuchet MS" w:cs="Arial"/>
          <w:color w:val="000000" w:themeColor="text1"/>
        </w:rPr>
        <w:t>.</w:t>
      </w:r>
    </w:p>
    <w:p w:rsidR="00F271BB" w:rsidRPr="000B1DBD"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10 vendedores se vincularon en el proyecto de jardinería.</w:t>
      </w:r>
    </w:p>
    <w:p w:rsidR="00F271BB" w:rsidRPr="000B1DBD"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Instalación de (4) cuatro módulos de antojitos para todos en las instalaciones de Conecta</w:t>
      </w:r>
    </w:p>
    <w:p w:rsidR="00F271BB" w:rsidRPr="000B1DBD"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Instalación de cuatro (4) Quioscos para ventas informales.</w:t>
      </w:r>
    </w:p>
    <w:p w:rsidR="00F271BB" w:rsidRPr="000B1DBD" w:rsidRDefault="00F271BB" w:rsidP="00F271BB">
      <w:pPr>
        <w:shd w:val="clear" w:color="auto" w:fill="FFFFFF"/>
        <w:spacing w:after="0"/>
        <w:ind w:left="2835"/>
        <w:jc w:val="both"/>
        <w:rPr>
          <w:rFonts w:ascii="Trebuchet MS" w:eastAsia="Arial" w:hAnsi="Trebuchet MS" w:cs="Arial"/>
          <w:color w:val="000000" w:themeColor="text1"/>
        </w:rPr>
      </w:pPr>
    </w:p>
    <w:p w:rsidR="00691DD4" w:rsidRPr="000B1DBD"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0B1DBD">
        <w:rPr>
          <w:rFonts w:ascii="Trebuchet MS" w:eastAsia="Arial" w:hAnsi="Trebuchet MS" w:cs="Arial"/>
          <w:color w:val="000000" w:themeColor="text1"/>
        </w:rPr>
        <w:t>Campañas para no consumo de alimentos en espacio público</w:t>
      </w:r>
      <w:proofErr w:type="gramStart"/>
      <w:r w:rsidRPr="000B1DBD">
        <w:rPr>
          <w:rFonts w:ascii="Trebuchet MS" w:eastAsia="Arial" w:hAnsi="Trebuchet MS" w:cs="Arial"/>
          <w:color w:val="000000" w:themeColor="text1"/>
        </w:rPr>
        <w:t>. ”</w:t>
      </w:r>
      <w:proofErr w:type="gramEnd"/>
      <w:r w:rsidRPr="000B1DBD">
        <w:rPr>
          <w:rFonts w:ascii="Trebuchet MS" w:eastAsia="Arial" w:hAnsi="Trebuchet MS" w:cs="Arial"/>
          <w:color w:val="000000" w:themeColor="text1"/>
        </w:rPr>
        <w:t xml:space="preserve"> Tu salud vale más”, con un balance de 250 empleados capacitados.</w:t>
      </w:r>
    </w:p>
    <w:p w:rsidR="00691DD4" w:rsidRDefault="00691DD4" w:rsidP="00691DD4">
      <w:pPr>
        <w:shd w:val="clear" w:color="auto" w:fill="FFFFFF"/>
        <w:jc w:val="both"/>
        <w:rPr>
          <w:rFonts w:ascii="Arial" w:eastAsia="Arial" w:hAnsi="Arial" w:cs="Arial"/>
          <w:color w:val="FF0000"/>
          <w:highlight w:val="green"/>
        </w:rPr>
      </w:pPr>
    </w:p>
    <w:p w:rsidR="00691DD4" w:rsidRDefault="00691DD4" w:rsidP="00B62558">
      <w:pPr>
        <w:shd w:val="clear" w:color="auto" w:fill="FFFFFF"/>
        <w:jc w:val="right"/>
        <w:rPr>
          <w:rFonts w:ascii="Arial" w:eastAsia="Arial" w:hAnsi="Arial" w:cs="Arial"/>
          <w:b/>
          <w:color w:val="FF0000"/>
        </w:rPr>
      </w:pPr>
      <w:r>
        <w:rPr>
          <w:rFonts w:ascii="Arial" w:eastAsia="Arial" w:hAnsi="Arial" w:cs="Arial"/>
          <w:noProof/>
          <w:color w:val="FF0000"/>
          <w:lang w:eastAsia="es-CO"/>
        </w:rPr>
        <w:drawing>
          <wp:inline distT="0" distB="0" distL="0" distR="0">
            <wp:extent cx="5763656" cy="1526651"/>
            <wp:effectExtent l="0" t="0" r="889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7960" cy="1527791"/>
                    </a:xfrm>
                    <a:prstGeom prst="rect">
                      <a:avLst/>
                    </a:prstGeom>
                    <a:noFill/>
                    <a:ln>
                      <a:noFill/>
                    </a:ln>
                  </pic:spPr>
                </pic:pic>
              </a:graphicData>
            </a:graphic>
          </wp:inline>
        </w:drawing>
      </w:r>
      <w:r>
        <w:rPr>
          <w:rFonts w:ascii="Arial" w:eastAsia="Arial" w:hAnsi="Arial" w:cs="Arial"/>
          <w:b/>
          <w:noProof/>
          <w:color w:val="FF0000"/>
          <w:lang w:eastAsia="es-CO"/>
        </w:rPr>
        <w:drawing>
          <wp:inline distT="0" distB="0" distL="0" distR="0">
            <wp:extent cx="2965975" cy="192405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9318" cy="1926218"/>
                    </a:xfrm>
                    <a:prstGeom prst="rect">
                      <a:avLst/>
                    </a:prstGeom>
                    <a:noFill/>
                    <a:ln>
                      <a:noFill/>
                    </a:ln>
                  </pic:spPr>
                </pic:pic>
              </a:graphicData>
            </a:graphic>
          </wp:inline>
        </w:drawing>
      </w:r>
      <w:r>
        <w:rPr>
          <w:rFonts w:ascii="Arial" w:eastAsia="Arial" w:hAnsi="Arial" w:cs="Arial"/>
          <w:b/>
          <w:noProof/>
          <w:color w:val="FF0000"/>
          <w:lang w:eastAsia="es-CO"/>
        </w:rPr>
        <w:drawing>
          <wp:inline distT="0" distB="0" distL="0" distR="0">
            <wp:extent cx="2774950" cy="1916430"/>
            <wp:effectExtent l="0" t="0" r="635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74950" cy="1916430"/>
                    </a:xfrm>
                    <a:prstGeom prst="rect">
                      <a:avLst/>
                    </a:prstGeom>
                    <a:noFill/>
                    <a:ln>
                      <a:noFill/>
                    </a:ln>
                  </pic:spPr>
                </pic:pic>
              </a:graphicData>
            </a:graphic>
          </wp:inline>
        </w:drawing>
      </w:r>
    </w:p>
    <w:p w:rsidR="00691DD4" w:rsidRDefault="00691DD4" w:rsidP="00691DD4">
      <w:pPr>
        <w:shd w:val="clear" w:color="auto" w:fill="FFFFFF"/>
        <w:jc w:val="both"/>
        <w:rPr>
          <w:rFonts w:ascii="Arial" w:eastAsia="Arial" w:hAnsi="Arial" w:cs="Arial"/>
          <w:b/>
          <w:color w:val="FF0000"/>
        </w:rPr>
      </w:pPr>
    </w:p>
    <w:p w:rsidR="00F271BB" w:rsidRDefault="00F271BB" w:rsidP="00691DD4">
      <w:pPr>
        <w:shd w:val="clear" w:color="auto" w:fill="FFFFFF"/>
        <w:jc w:val="both"/>
        <w:rPr>
          <w:rFonts w:ascii="Arial" w:eastAsia="Arial" w:hAnsi="Arial" w:cs="Arial"/>
          <w:b/>
          <w:color w:val="FF0000"/>
        </w:rPr>
      </w:pPr>
    </w:p>
    <w:p w:rsidR="00F271BB" w:rsidRDefault="00F271BB" w:rsidP="00691DD4">
      <w:pPr>
        <w:shd w:val="clear" w:color="auto" w:fill="FFFFFF"/>
        <w:jc w:val="both"/>
        <w:rPr>
          <w:rFonts w:ascii="Arial" w:eastAsia="Arial" w:hAnsi="Arial" w:cs="Arial"/>
          <w:b/>
          <w:color w:val="FF0000"/>
        </w:rPr>
      </w:pPr>
    </w:p>
    <w:p w:rsidR="00F271BB" w:rsidRDefault="00F271BB" w:rsidP="00691DD4">
      <w:pPr>
        <w:shd w:val="clear" w:color="auto" w:fill="FFFFFF"/>
        <w:jc w:val="both"/>
        <w:rPr>
          <w:rFonts w:ascii="Arial" w:eastAsia="Arial" w:hAnsi="Arial" w:cs="Arial"/>
          <w:b/>
          <w:color w:val="FF0000"/>
        </w:rPr>
      </w:pPr>
    </w:p>
    <w:p w:rsidR="00691DD4" w:rsidRPr="00D172DD" w:rsidRDefault="00691DD4" w:rsidP="00725746">
      <w:pPr>
        <w:shd w:val="clear" w:color="auto" w:fill="FFFFFF"/>
        <w:ind w:left="2127"/>
        <w:jc w:val="both"/>
        <w:rPr>
          <w:rFonts w:ascii="Trebuchet MS" w:eastAsia="Arial" w:hAnsi="Trebuchet MS" w:cs="Arial"/>
          <w:b/>
          <w:color w:val="000000" w:themeColor="text1"/>
        </w:rPr>
      </w:pPr>
      <w:r w:rsidRPr="00D172DD">
        <w:rPr>
          <w:rFonts w:ascii="Trebuchet MS" w:eastAsia="Arial" w:hAnsi="Trebuchet MS" w:cs="Arial"/>
          <w:b/>
          <w:color w:val="000000" w:themeColor="text1"/>
        </w:rPr>
        <w:t xml:space="preserve">5.- Me la Juego por la Zona Rosa. </w:t>
      </w:r>
    </w:p>
    <w:p w:rsidR="00691DD4" w:rsidRPr="00FF1C6F" w:rsidRDefault="00691DD4" w:rsidP="000D0786">
      <w:pPr>
        <w:shd w:val="clear" w:color="auto" w:fill="FFFFFF"/>
        <w:ind w:left="2127"/>
        <w:jc w:val="both"/>
        <w:rPr>
          <w:rFonts w:ascii="Trebuchet MS" w:eastAsia="Arial" w:hAnsi="Trebuchet MS" w:cs="Arial"/>
          <w:color w:val="000000" w:themeColor="text1"/>
        </w:rPr>
      </w:pPr>
      <w:r w:rsidRPr="00FF1C6F">
        <w:rPr>
          <w:rFonts w:ascii="Trebuchet MS" w:eastAsia="Arial" w:hAnsi="Trebuchet MS" w:cs="Arial"/>
          <w:color w:val="000000" w:themeColor="text1"/>
        </w:rPr>
        <w:t>Firma del Pacto</w:t>
      </w:r>
      <w:r w:rsidR="00FF1C6F" w:rsidRPr="00FF1C6F">
        <w:rPr>
          <w:rFonts w:ascii="Trebuchet MS" w:eastAsia="Arial" w:hAnsi="Trebuchet MS" w:cs="Arial"/>
          <w:color w:val="000000" w:themeColor="text1"/>
        </w:rPr>
        <w:t>:</w:t>
      </w:r>
      <w:r w:rsidR="00FF1C6F" w:rsidRPr="00FF1C6F">
        <w:rPr>
          <w:rFonts w:ascii="Trebuchet MS" w:eastAsia="Arial" w:hAnsi="Trebuchet MS" w:cs="Arial"/>
          <w:color w:val="000000" w:themeColor="text1"/>
        </w:rPr>
        <w:tab/>
      </w:r>
      <w:r w:rsidR="00FF1C6F" w:rsidRPr="00FF1C6F">
        <w:rPr>
          <w:rFonts w:ascii="Trebuchet MS" w:eastAsia="Arial" w:hAnsi="Trebuchet MS" w:cs="Arial"/>
          <w:color w:val="000000" w:themeColor="text1"/>
        </w:rPr>
        <w:tab/>
      </w:r>
      <w:r w:rsidRPr="00FF1C6F">
        <w:rPr>
          <w:rFonts w:ascii="Trebuchet MS" w:eastAsia="Arial" w:hAnsi="Trebuchet MS" w:cs="Arial"/>
          <w:color w:val="000000" w:themeColor="text1"/>
        </w:rPr>
        <w:t xml:space="preserve">        </w:t>
      </w:r>
      <w:r w:rsidRPr="00FF1C6F">
        <w:rPr>
          <w:rFonts w:ascii="Trebuchet MS" w:eastAsia="Arial" w:hAnsi="Trebuchet MS" w:cs="Arial"/>
          <w:color w:val="000000" w:themeColor="text1"/>
        </w:rPr>
        <w:tab/>
        <w:t xml:space="preserve">11 de </w:t>
      </w:r>
      <w:proofErr w:type="gramStart"/>
      <w:r w:rsidRPr="00FF1C6F">
        <w:rPr>
          <w:rFonts w:ascii="Trebuchet MS" w:eastAsia="Arial" w:hAnsi="Trebuchet MS" w:cs="Arial"/>
          <w:color w:val="000000" w:themeColor="text1"/>
        </w:rPr>
        <w:t>julio  2017</w:t>
      </w:r>
      <w:proofErr w:type="gramEnd"/>
    </w:p>
    <w:p w:rsidR="00691DD4" w:rsidRPr="00FF1C6F" w:rsidRDefault="00691DD4" w:rsidP="000D0786">
      <w:pPr>
        <w:shd w:val="clear" w:color="auto" w:fill="FFFFFF"/>
        <w:ind w:left="2127"/>
        <w:jc w:val="both"/>
        <w:rPr>
          <w:rFonts w:ascii="Trebuchet MS" w:eastAsia="Arial" w:hAnsi="Trebuchet MS" w:cs="Arial"/>
          <w:color w:val="000000" w:themeColor="text1"/>
        </w:rPr>
      </w:pPr>
      <w:r w:rsidRPr="00FF1C6F">
        <w:rPr>
          <w:rFonts w:ascii="Trebuchet MS" w:eastAsia="Arial" w:hAnsi="Trebuchet MS" w:cs="Arial"/>
          <w:color w:val="000000" w:themeColor="text1"/>
        </w:rPr>
        <w:t xml:space="preserve">Aliado:                                 </w:t>
      </w:r>
      <w:r w:rsidRPr="00FF1C6F">
        <w:rPr>
          <w:rFonts w:ascii="Trebuchet MS" w:eastAsia="Arial" w:hAnsi="Trebuchet MS" w:cs="Arial"/>
          <w:color w:val="000000" w:themeColor="text1"/>
        </w:rPr>
        <w:tab/>
        <w:t>Asociación de la Zona Rosa.</w:t>
      </w:r>
    </w:p>
    <w:p w:rsidR="00691DD4" w:rsidRPr="00FF1C6F" w:rsidRDefault="00691DD4" w:rsidP="000D0786">
      <w:pPr>
        <w:shd w:val="clear" w:color="auto" w:fill="FFFFFF"/>
        <w:ind w:left="2127"/>
        <w:jc w:val="both"/>
        <w:rPr>
          <w:rFonts w:ascii="Trebuchet MS" w:eastAsia="Arial" w:hAnsi="Trebuchet MS" w:cs="Arial"/>
          <w:color w:val="000000" w:themeColor="text1"/>
        </w:rPr>
      </w:pPr>
      <w:r w:rsidRPr="00FF1C6F">
        <w:rPr>
          <w:rFonts w:ascii="Trebuchet MS" w:eastAsia="Arial" w:hAnsi="Trebuchet MS" w:cs="Arial"/>
          <w:color w:val="000000" w:themeColor="text1"/>
        </w:rPr>
        <w:t xml:space="preserve">Inversión IDU:               </w:t>
      </w:r>
      <w:r w:rsidRPr="00FF1C6F">
        <w:rPr>
          <w:rFonts w:ascii="Trebuchet MS" w:eastAsia="Arial" w:hAnsi="Trebuchet MS" w:cs="Arial"/>
          <w:color w:val="000000" w:themeColor="text1"/>
        </w:rPr>
        <w:tab/>
      </w:r>
      <w:r w:rsidRPr="00FF1C6F">
        <w:rPr>
          <w:rFonts w:ascii="Trebuchet MS" w:eastAsia="Arial" w:hAnsi="Trebuchet MS" w:cs="Arial"/>
          <w:color w:val="000000" w:themeColor="text1"/>
        </w:rPr>
        <w:tab/>
        <w:t xml:space="preserve">$ </w:t>
      </w:r>
      <w:proofErr w:type="gramStart"/>
      <w:r w:rsidRPr="00FF1C6F">
        <w:rPr>
          <w:rFonts w:ascii="Trebuchet MS" w:eastAsia="Arial" w:hAnsi="Trebuchet MS" w:cs="Arial"/>
          <w:color w:val="000000" w:themeColor="text1"/>
        </w:rPr>
        <w:t>38.000.000.000  millones</w:t>
      </w:r>
      <w:proofErr w:type="gramEnd"/>
      <w:r w:rsidRPr="00FF1C6F">
        <w:rPr>
          <w:rFonts w:ascii="Trebuchet MS" w:eastAsia="Arial" w:hAnsi="Trebuchet MS" w:cs="Arial"/>
          <w:color w:val="000000" w:themeColor="text1"/>
        </w:rPr>
        <w:t xml:space="preserve"> (Obra IDU)</w:t>
      </w:r>
    </w:p>
    <w:p w:rsidR="00691DD4" w:rsidRPr="00FF1C6F" w:rsidRDefault="00691DD4" w:rsidP="000D0786">
      <w:pPr>
        <w:shd w:val="clear" w:color="auto" w:fill="FFFFFF"/>
        <w:ind w:left="2127"/>
        <w:jc w:val="both"/>
        <w:rPr>
          <w:rFonts w:ascii="Trebuchet MS" w:eastAsia="Arial" w:hAnsi="Trebuchet MS" w:cs="Arial"/>
          <w:color w:val="000000" w:themeColor="text1"/>
        </w:rPr>
      </w:pPr>
      <w:r w:rsidRPr="00FF1C6F">
        <w:rPr>
          <w:rFonts w:ascii="Trebuchet MS" w:eastAsia="Arial" w:hAnsi="Trebuchet MS" w:cs="Arial"/>
          <w:color w:val="000000" w:themeColor="text1"/>
        </w:rPr>
        <w:t xml:space="preserve">Inversión Privada:           </w:t>
      </w:r>
      <w:r w:rsidRPr="00FF1C6F">
        <w:rPr>
          <w:rFonts w:ascii="Trebuchet MS" w:eastAsia="Arial" w:hAnsi="Trebuchet MS" w:cs="Arial"/>
          <w:color w:val="000000" w:themeColor="text1"/>
        </w:rPr>
        <w:tab/>
      </w:r>
      <w:r w:rsidRPr="00FF1C6F">
        <w:rPr>
          <w:rFonts w:ascii="Trebuchet MS" w:eastAsia="Arial" w:hAnsi="Trebuchet MS" w:cs="Arial"/>
          <w:color w:val="000000" w:themeColor="text1"/>
        </w:rPr>
        <w:tab/>
        <w:t>$ 4.887.102 .016 (Propuesta de DEMOS)</w:t>
      </w:r>
    </w:p>
    <w:p w:rsidR="00691DD4" w:rsidRPr="00FF1C6F" w:rsidRDefault="00691DD4" w:rsidP="000D0786">
      <w:pPr>
        <w:shd w:val="clear" w:color="auto" w:fill="FFFFFF"/>
        <w:ind w:left="2127"/>
        <w:jc w:val="both"/>
        <w:rPr>
          <w:rFonts w:ascii="Trebuchet MS" w:eastAsia="Arial" w:hAnsi="Trebuchet MS" w:cs="Arial"/>
          <w:color w:val="000000" w:themeColor="text1"/>
        </w:rPr>
      </w:pPr>
      <w:r w:rsidRPr="00FF1C6F">
        <w:rPr>
          <w:rFonts w:ascii="Trebuchet MS" w:eastAsia="Arial" w:hAnsi="Trebuchet MS" w:cs="Arial"/>
          <w:color w:val="000000" w:themeColor="text1"/>
        </w:rPr>
        <w:t xml:space="preserve">Área intervenida:                  </w:t>
      </w:r>
      <w:r w:rsidRPr="00FF1C6F">
        <w:rPr>
          <w:rFonts w:ascii="Trebuchet MS" w:eastAsia="Arial" w:hAnsi="Trebuchet MS" w:cs="Arial"/>
          <w:color w:val="000000" w:themeColor="text1"/>
        </w:rPr>
        <w:tab/>
        <w:t>294.386 m 2</w:t>
      </w:r>
    </w:p>
    <w:p w:rsidR="00691DD4" w:rsidRPr="00DB2201" w:rsidRDefault="00691DD4" w:rsidP="000D0786">
      <w:pPr>
        <w:shd w:val="clear" w:color="auto" w:fill="FFFFFF"/>
        <w:ind w:left="2127"/>
        <w:jc w:val="both"/>
        <w:rPr>
          <w:rFonts w:ascii="Trebuchet MS" w:eastAsia="Arial" w:hAnsi="Trebuchet MS" w:cs="Arial"/>
          <w:color w:val="000000" w:themeColor="text1"/>
        </w:rPr>
      </w:pPr>
      <w:r w:rsidRPr="00FF1C6F">
        <w:rPr>
          <w:rFonts w:ascii="Trebuchet MS" w:eastAsia="Arial" w:hAnsi="Trebuchet MS" w:cs="Arial"/>
          <w:color w:val="000000" w:themeColor="text1"/>
        </w:rPr>
        <w:t>Con el apoyo de comerciantes y asociaciones del Sector se realizaron las siguientes acciones.</w:t>
      </w: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Operativo recuperación de espacio público: 138 vendedores.</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Visita antejardines.</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3.Expedición Decreto 200/2019 uso de antejardines.</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4.Adecuación de los Parques: León de Greiff y Parque El Nogal</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 xml:space="preserve">Apoyo de 18 jóvenes de IDIPROM/DADEP en la sensibilización para el buen uso del espacio público. </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Se realizaron recorridos de oferta de servicios y acompañamiento a personas habitantes de calle.</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Manejo de prevención y curación de enfermedades de por lo menos 60 árboles.</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Mantenimiento de arbolado joven y antiguo (Plateo, Deshierbe y Fertilización)</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Jornada de embellecimiento en compañía de privados, Alcaldía Local de Chapinero, DADEP, UAESP, IDIPRON.</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 xml:space="preserve"> 64 establecimientos con suspensión temporal de la actividad económica por incumplimiento al Código de Policía.</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lastRenderedPageBreak/>
        <w:t>Se realizaron 550 operativos de movilidad, como resultado se han interpuesto 8,497 comparendos y se han realizado 912 inmovilizaciones.</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 xml:space="preserve">Se efectuaron 74 acompañamientos en el marco del programa el “Poder del Cono”. </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Limpieza de 5,9 km de tuberías, 277 sumideros y desratización en la Zona.</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Se realizaron 43 visitas de evaluación, seguimiento y control a fuentes fijas de emisión de ruido de los cuales 4 establecimientos fueron sellados por código de policía.</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4 establecimientos con imposición de medidas preventivas y 5 cierres preventivos.</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Se realizó Mapa Estratégico de Ruido (MER), en el cual Zona Rosa hace parte de las Zonas de Especial atención, debido a su alta contaminación por ruido.</w:t>
      </w:r>
    </w:p>
    <w:p w:rsidR="00F271BB" w:rsidRDefault="00F271BB" w:rsidP="00F271BB">
      <w:pPr>
        <w:pStyle w:val="Prrafodelista"/>
        <w:spacing w:after="0" w:line="240" w:lineRule="auto"/>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28 actos administrativos adelantados en el marco del proceso sancionatorio ambiental.</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17 cámaras de seguridad instaladas.</w:t>
      </w: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Se efectuaron 21 operativos de Control, Inspección y Vigilancia en la zona.</w:t>
      </w:r>
    </w:p>
    <w:p w:rsidR="00F271BB" w:rsidRPr="00DB2201" w:rsidRDefault="00F271BB" w:rsidP="00F271BB">
      <w:pPr>
        <w:shd w:val="clear" w:color="auto" w:fill="FFFFFF"/>
        <w:spacing w:after="0"/>
        <w:ind w:left="2835"/>
        <w:jc w:val="both"/>
        <w:rPr>
          <w:rFonts w:ascii="Trebuchet MS" w:eastAsia="Arial" w:hAnsi="Trebuchet MS" w:cs="Arial"/>
          <w:color w:val="000000" w:themeColor="text1"/>
        </w:rPr>
      </w:pPr>
    </w:p>
    <w:p w:rsidR="00691DD4" w:rsidRPr="00DB2201"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DB2201">
        <w:rPr>
          <w:rFonts w:ascii="Trebuchet MS" w:eastAsia="Arial" w:hAnsi="Trebuchet MS" w:cs="Arial"/>
          <w:color w:val="000000" w:themeColor="text1"/>
        </w:rPr>
        <w:t>En el marco de la estrategia “Farra en la Buena” hemos realizado 42 jornadas en la zona, impactando a 4.200 usuarios de la rumba.</w:t>
      </w:r>
    </w:p>
    <w:p w:rsidR="00691DD4" w:rsidRPr="00DB2201" w:rsidRDefault="00691DD4" w:rsidP="00691DD4">
      <w:pPr>
        <w:shd w:val="clear" w:color="auto" w:fill="FFFFFF"/>
        <w:ind w:left="720"/>
        <w:jc w:val="both"/>
        <w:rPr>
          <w:rFonts w:ascii="Trebuchet MS" w:eastAsia="Arial" w:hAnsi="Trebuchet MS" w:cs="Arial"/>
          <w:color w:val="000000" w:themeColor="text1"/>
        </w:rPr>
      </w:pPr>
      <w:r w:rsidRPr="00DB2201">
        <w:rPr>
          <w:rFonts w:ascii="Trebuchet MS" w:eastAsia="Arial" w:hAnsi="Trebuchet MS" w:cs="Arial"/>
          <w:color w:val="000000" w:themeColor="text1"/>
        </w:rPr>
        <w:t xml:space="preserve"> </w:t>
      </w:r>
    </w:p>
    <w:p w:rsidR="00691DD4" w:rsidRDefault="00691DD4" w:rsidP="000B0805">
      <w:pPr>
        <w:shd w:val="clear" w:color="auto" w:fill="FFFFFF"/>
        <w:jc w:val="right"/>
        <w:rPr>
          <w:rFonts w:ascii="Arial" w:eastAsia="Arial" w:hAnsi="Arial" w:cs="Arial"/>
          <w:color w:val="FF0000"/>
        </w:rPr>
      </w:pPr>
      <w:r>
        <w:rPr>
          <w:rFonts w:ascii="Arial" w:eastAsia="Arial" w:hAnsi="Arial" w:cs="Arial"/>
          <w:noProof/>
          <w:color w:val="FF0000"/>
          <w:lang w:eastAsia="es-CO"/>
        </w:rPr>
        <w:lastRenderedPageBreak/>
        <w:drawing>
          <wp:inline distT="0" distB="0" distL="0" distR="0">
            <wp:extent cx="2655570" cy="2051685"/>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5570" cy="2051685"/>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488565" cy="2059305"/>
            <wp:effectExtent l="0" t="0" r="698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88565" cy="2059305"/>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854325" cy="2250440"/>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4325" cy="2250440"/>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321560" cy="2266315"/>
            <wp:effectExtent l="0" t="0" r="254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21560" cy="2266315"/>
                    </a:xfrm>
                    <a:prstGeom prst="rect">
                      <a:avLst/>
                    </a:prstGeom>
                    <a:noFill/>
                    <a:ln>
                      <a:noFill/>
                    </a:ln>
                  </pic:spPr>
                </pic:pic>
              </a:graphicData>
            </a:graphic>
          </wp:inline>
        </w:drawing>
      </w:r>
    </w:p>
    <w:p w:rsidR="00691DD4" w:rsidRDefault="00691DD4" w:rsidP="00691DD4">
      <w:pPr>
        <w:shd w:val="clear" w:color="auto" w:fill="FFFFFF"/>
        <w:jc w:val="both"/>
        <w:rPr>
          <w:rFonts w:ascii="Arial" w:eastAsia="Arial" w:hAnsi="Arial" w:cs="Arial"/>
          <w:b/>
          <w:color w:val="FF0000"/>
        </w:rPr>
      </w:pPr>
    </w:p>
    <w:p w:rsidR="00691DD4" w:rsidRPr="008713E5" w:rsidRDefault="00691DD4" w:rsidP="00500E81">
      <w:pPr>
        <w:shd w:val="clear" w:color="auto" w:fill="FFFFFF"/>
        <w:ind w:left="2127"/>
        <w:jc w:val="both"/>
        <w:rPr>
          <w:rFonts w:ascii="Trebuchet MS" w:eastAsia="Arial" w:hAnsi="Trebuchet MS" w:cs="Arial"/>
          <w:b/>
          <w:color w:val="000000" w:themeColor="text1"/>
        </w:rPr>
      </w:pPr>
      <w:r w:rsidRPr="008713E5">
        <w:rPr>
          <w:rFonts w:ascii="Trebuchet MS" w:eastAsia="Arial" w:hAnsi="Trebuchet MS" w:cs="Arial"/>
          <w:b/>
          <w:color w:val="000000" w:themeColor="text1"/>
        </w:rPr>
        <w:t xml:space="preserve">6.- Me la Juego por El Restrepo. </w:t>
      </w:r>
    </w:p>
    <w:p w:rsidR="00691DD4" w:rsidRPr="008713E5" w:rsidRDefault="00691DD4" w:rsidP="00234895">
      <w:pPr>
        <w:shd w:val="clear" w:color="auto" w:fill="FFFFFF"/>
        <w:ind w:left="2127"/>
        <w:jc w:val="both"/>
        <w:rPr>
          <w:rFonts w:ascii="Trebuchet MS" w:eastAsia="Arial" w:hAnsi="Trebuchet MS" w:cs="Arial"/>
          <w:color w:val="000000" w:themeColor="text1"/>
        </w:rPr>
      </w:pPr>
      <w:r w:rsidRPr="008713E5">
        <w:rPr>
          <w:rFonts w:ascii="Trebuchet MS" w:eastAsia="Arial" w:hAnsi="Trebuchet MS" w:cs="Arial"/>
          <w:color w:val="000000" w:themeColor="text1"/>
        </w:rPr>
        <w:t xml:space="preserve">Pacto de Sostenibilidad:        </w:t>
      </w:r>
      <w:r w:rsidRPr="008713E5">
        <w:rPr>
          <w:rFonts w:ascii="Trebuchet MS" w:eastAsia="Arial" w:hAnsi="Trebuchet MS" w:cs="Arial"/>
          <w:color w:val="000000" w:themeColor="text1"/>
        </w:rPr>
        <w:tab/>
        <w:t>Firmado 16 de agosto de 2017</w:t>
      </w:r>
    </w:p>
    <w:p w:rsidR="00691DD4" w:rsidRPr="008713E5" w:rsidRDefault="00691DD4" w:rsidP="008713E5">
      <w:pPr>
        <w:shd w:val="clear" w:color="auto" w:fill="FFFFFF"/>
        <w:ind w:left="5670" w:hanging="3543"/>
        <w:jc w:val="both"/>
        <w:rPr>
          <w:rFonts w:ascii="Trebuchet MS" w:eastAsia="Arial" w:hAnsi="Trebuchet MS" w:cs="Arial"/>
          <w:color w:val="000000" w:themeColor="text1"/>
        </w:rPr>
      </w:pPr>
      <w:r w:rsidRPr="008713E5">
        <w:rPr>
          <w:rFonts w:ascii="Trebuchet MS" w:eastAsia="Arial" w:hAnsi="Trebuchet MS" w:cs="Arial"/>
          <w:color w:val="000000" w:themeColor="text1"/>
        </w:rPr>
        <w:t xml:space="preserve">Aliado:           </w:t>
      </w:r>
      <w:r w:rsidR="00B47030" w:rsidRPr="008713E5">
        <w:rPr>
          <w:rFonts w:ascii="Trebuchet MS" w:eastAsia="Arial" w:hAnsi="Trebuchet MS" w:cs="Arial"/>
          <w:color w:val="000000" w:themeColor="text1"/>
        </w:rPr>
        <w:tab/>
      </w:r>
      <w:r w:rsidRPr="008713E5">
        <w:rPr>
          <w:rFonts w:ascii="Trebuchet MS" w:eastAsia="Arial" w:hAnsi="Trebuchet MS" w:cs="Arial"/>
          <w:color w:val="000000" w:themeColor="text1"/>
        </w:rPr>
        <w:t xml:space="preserve">Asociación Colombiana de Industriales de </w:t>
      </w:r>
      <w:proofErr w:type="gramStart"/>
      <w:r w:rsidRPr="008713E5">
        <w:rPr>
          <w:rFonts w:ascii="Trebuchet MS" w:eastAsia="Arial" w:hAnsi="Trebuchet MS" w:cs="Arial"/>
          <w:color w:val="000000" w:themeColor="text1"/>
        </w:rPr>
        <w:t xml:space="preserve">calzado, </w:t>
      </w:r>
      <w:r w:rsidR="008713E5" w:rsidRPr="008713E5">
        <w:rPr>
          <w:rFonts w:ascii="Trebuchet MS" w:eastAsia="Arial" w:hAnsi="Trebuchet MS" w:cs="Arial"/>
          <w:color w:val="000000" w:themeColor="text1"/>
        </w:rPr>
        <w:t xml:space="preserve"> </w:t>
      </w:r>
      <w:r w:rsidRPr="008713E5">
        <w:rPr>
          <w:rFonts w:ascii="Trebuchet MS" w:eastAsia="Arial" w:hAnsi="Trebuchet MS" w:cs="Arial"/>
          <w:color w:val="000000" w:themeColor="text1"/>
        </w:rPr>
        <w:t>el</w:t>
      </w:r>
      <w:proofErr w:type="gramEnd"/>
      <w:r w:rsidRPr="008713E5">
        <w:rPr>
          <w:rFonts w:ascii="Trebuchet MS" w:eastAsia="Arial" w:hAnsi="Trebuchet MS" w:cs="Arial"/>
          <w:color w:val="000000" w:themeColor="text1"/>
        </w:rPr>
        <w:t xml:space="preserve"> cuero y sus manufacturas (ACICAM), FEDECUEROS, MOLAS y CUEROS, entre otros.</w:t>
      </w:r>
    </w:p>
    <w:p w:rsidR="00691DD4" w:rsidRPr="008713E5" w:rsidRDefault="00691DD4" w:rsidP="00234895">
      <w:pPr>
        <w:shd w:val="clear" w:color="auto" w:fill="FFFFFF"/>
        <w:ind w:left="2127"/>
        <w:jc w:val="both"/>
        <w:rPr>
          <w:rFonts w:ascii="Trebuchet MS" w:eastAsia="Arial" w:hAnsi="Trebuchet MS" w:cs="Arial"/>
          <w:color w:val="000000" w:themeColor="text1"/>
        </w:rPr>
      </w:pPr>
      <w:r w:rsidRPr="008713E5">
        <w:rPr>
          <w:rFonts w:ascii="Trebuchet MS" w:eastAsia="Arial" w:hAnsi="Trebuchet MS" w:cs="Arial"/>
          <w:color w:val="000000" w:themeColor="text1"/>
        </w:rPr>
        <w:t xml:space="preserve">Área intervenida:                  </w:t>
      </w:r>
      <w:r w:rsidRPr="008713E5">
        <w:rPr>
          <w:rFonts w:ascii="Trebuchet MS" w:eastAsia="Arial" w:hAnsi="Trebuchet MS" w:cs="Arial"/>
          <w:color w:val="000000" w:themeColor="text1"/>
        </w:rPr>
        <w:tab/>
        <w:t>77.600 m2</w:t>
      </w:r>
    </w:p>
    <w:p w:rsidR="00691DD4" w:rsidRPr="008713E5" w:rsidRDefault="00691DD4" w:rsidP="00691DD4">
      <w:pPr>
        <w:shd w:val="clear" w:color="auto" w:fill="FFFFFF"/>
        <w:jc w:val="both"/>
        <w:rPr>
          <w:rFonts w:ascii="Trebuchet MS" w:eastAsia="Arial" w:hAnsi="Trebuchet MS" w:cs="Arial"/>
          <w:color w:val="FF0000"/>
        </w:rPr>
      </w:pPr>
    </w:p>
    <w:p w:rsidR="00691DD4" w:rsidRPr="00345D9F" w:rsidRDefault="00691DD4" w:rsidP="00345D9F">
      <w:pPr>
        <w:shd w:val="clear" w:color="auto" w:fill="FFFFFF"/>
        <w:ind w:left="2126"/>
        <w:jc w:val="both"/>
        <w:rPr>
          <w:rFonts w:ascii="Trebuchet MS" w:eastAsia="Arial" w:hAnsi="Trebuchet MS" w:cs="Arial"/>
          <w:color w:val="000000" w:themeColor="text1"/>
        </w:rPr>
      </w:pPr>
      <w:r w:rsidRPr="00345D9F">
        <w:rPr>
          <w:rFonts w:ascii="Trebuchet MS" w:eastAsia="Arial" w:hAnsi="Trebuchet MS" w:cs="Arial"/>
          <w:color w:val="000000" w:themeColor="text1"/>
        </w:rPr>
        <w:t>Este pacto fue liderado por La Secretaría de Desarrollo Económico y contó con el apoyo del DADEP y comerciantes y habitantes del sector. Se realizaron las siguientes acciones:</w:t>
      </w:r>
    </w:p>
    <w:p w:rsidR="00691DD4" w:rsidRDefault="00691DD4" w:rsidP="00691DD4">
      <w:pPr>
        <w:shd w:val="clear" w:color="auto" w:fill="FFFFFF"/>
        <w:jc w:val="both"/>
        <w:rPr>
          <w:rFonts w:ascii="Arial" w:eastAsia="Arial" w:hAnsi="Arial" w:cs="Arial"/>
          <w:color w:val="FF0000"/>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D45A9">
        <w:rPr>
          <w:rFonts w:ascii="Trebuchet MS" w:eastAsia="Arial" w:hAnsi="Trebuchet MS" w:cs="Arial"/>
          <w:color w:val="000000" w:themeColor="text1"/>
        </w:rPr>
        <w:lastRenderedPageBreak/>
        <w:t>Caracterización de Vendedores Informal</w:t>
      </w:r>
      <w:r w:rsidR="00F271BB">
        <w:rPr>
          <w:rFonts w:ascii="Trebuchet MS" w:eastAsia="Arial" w:hAnsi="Trebuchet MS" w:cs="Arial"/>
          <w:color w:val="000000" w:themeColor="text1"/>
        </w:rPr>
        <w:t>es y oferta institucional, IPES</w:t>
      </w:r>
    </w:p>
    <w:p w:rsidR="00F271BB" w:rsidRPr="00AD45A9"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D45A9">
        <w:rPr>
          <w:rFonts w:ascii="Trebuchet MS" w:eastAsia="Arial" w:hAnsi="Trebuchet MS" w:cs="Arial"/>
          <w:color w:val="000000" w:themeColor="text1"/>
        </w:rPr>
        <w:t xml:space="preserve">Operativo de restitución del Espacio Público, Alcaldía Local, Policía, Secretaria de Gobierno. </w:t>
      </w:r>
    </w:p>
    <w:p w:rsidR="00F271BB" w:rsidRPr="00AD45A9"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D45A9">
        <w:rPr>
          <w:rFonts w:ascii="Trebuchet MS" w:eastAsia="Arial" w:hAnsi="Trebuchet MS" w:cs="Arial"/>
          <w:color w:val="000000" w:themeColor="text1"/>
        </w:rPr>
        <w:t>Jornada de Siembra con participación de comerciantes y residentes.  Primer trimestre de 2018</w:t>
      </w:r>
    </w:p>
    <w:p w:rsidR="00F271BB" w:rsidRPr="00AD45A9"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D45A9">
        <w:rPr>
          <w:rFonts w:ascii="Trebuchet MS" w:eastAsia="Arial" w:hAnsi="Trebuchet MS" w:cs="Arial"/>
          <w:color w:val="000000" w:themeColor="text1"/>
        </w:rPr>
        <w:t xml:space="preserve">Fomento de créditos </w:t>
      </w:r>
      <w:r w:rsidR="00F271BB">
        <w:rPr>
          <w:rFonts w:ascii="Trebuchet MS" w:eastAsia="Arial" w:hAnsi="Trebuchet MS" w:cs="Arial"/>
          <w:color w:val="000000" w:themeColor="text1"/>
        </w:rPr>
        <w:t>para el desarrollo empresarial</w:t>
      </w:r>
    </w:p>
    <w:p w:rsidR="00F271BB" w:rsidRPr="00AD45A9"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D45A9">
        <w:rPr>
          <w:rFonts w:ascii="Trebuchet MS" w:eastAsia="Arial" w:hAnsi="Trebuchet MS" w:cs="Arial"/>
          <w:color w:val="000000" w:themeColor="text1"/>
        </w:rPr>
        <w:t>Ferias “Le compro a Bogotá”, plazoleta de artesanos</w:t>
      </w:r>
    </w:p>
    <w:p w:rsidR="00F271BB" w:rsidRPr="00AD45A9" w:rsidRDefault="00F271BB" w:rsidP="00F271BB">
      <w:pPr>
        <w:shd w:val="clear" w:color="auto" w:fill="FFFFFF"/>
        <w:spacing w:after="0"/>
        <w:ind w:left="2835"/>
        <w:jc w:val="both"/>
        <w:rPr>
          <w:rFonts w:ascii="Trebuchet MS" w:eastAsia="Arial" w:hAnsi="Trebuchet MS" w:cs="Arial"/>
          <w:color w:val="000000" w:themeColor="text1"/>
        </w:rPr>
      </w:pPr>
    </w:p>
    <w:p w:rsidR="00691DD4" w:rsidRPr="00AD45A9"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AD45A9">
        <w:rPr>
          <w:rFonts w:ascii="Trebuchet MS" w:eastAsia="Arial" w:hAnsi="Trebuchet MS" w:cs="Arial"/>
          <w:color w:val="000000" w:themeColor="text1"/>
        </w:rPr>
        <w:t>Formación de empresarios.</w:t>
      </w:r>
    </w:p>
    <w:p w:rsidR="00691DD4" w:rsidRDefault="00691DD4" w:rsidP="00691DD4">
      <w:pPr>
        <w:shd w:val="clear" w:color="auto" w:fill="FFFFFF"/>
        <w:ind w:left="720"/>
        <w:jc w:val="both"/>
        <w:rPr>
          <w:rFonts w:ascii="Arial" w:eastAsia="Arial" w:hAnsi="Arial" w:cs="Arial"/>
          <w:color w:val="FF0000"/>
        </w:rPr>
      </w:pPr>
    </w:p>
    <w:p w:rsidR="00691DD4" w:rsidRDefault="00691DD4" w:rsidP="00EA5F5C">
      <w:pPr>
        <w:shd w:val="clear" w:color="auto" w:fill="FFFFFF"/>
        <w:ind w:left="720"/>
        <w:jc w:val="right"/>
        <w:rPr>
          <w:rFonts w:ascii="Arial" w:eastAsia="Arial" w:hAnsi="Arial" w:cs="Arial"/>
          <w:color w:val="FF0000"/>
        </w:rPr>
      </w:pPr>
      <w:r>
        <w:rPr>
          <w:rFonts w:ascii="Arial" w:eastAsia="Arial" w:hAnsi="Arial" w:cs="Arial"/>
          <w:noProof/>
          <w:color w:val="FF0000"/>
          <w:lang w:eastAsia="es-CO"/>
        </w:rPr>
        <w:drawing>
          <wp:inline distT="0" distB="0" distL="0" distR="0">
            <wp:extent cx="2584450" cy="1749425"/>
            <wp:effectExtent l="0" t="0" r="635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84450" cy="1749425"/>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600325" cy="1749425"/>
            <wp:effectExtent l="0" t="0" r="9525" b="31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00325" cy="1749425"/>
                    </a:xfrm>
                    <a:prstGeom prst="rect">
                      <a:avLst/>
                    </a:prstGeom>
                    <a:noFill/>
                    <a:ln>
                      <a:noFill/>
                    </a:ln>
                  </pic:spPr>
                </pic:pic>
              </a:graphicData>
            </a:graphic>
          </wp:inline>
        </w:drawing>
      </w:r>
    </w:p>
    <w:p w:rsidR="00691DD4" w:rsidRDefault="00691DD4" w:rsidP="00691DD4">
      <w:pPr>
        <w:shd w:val="clear" w:color="auto" w:fill="FFFFFF"/>
        <w:jc w:val="both"/>
        <w:rPr>
          <w:rFonts w:ascii="Arial" w:eastAsia="Arial" w:hAnsi="Arial" w:cs="Arial"/>
          <w:color w:val="FF0000"/>
        </w:rPr>
      </w:pPr>
    </w:p>
    <w:p w:rsidR="00691DD4" w:rsidRPr="00FB5AF6" w:rsidRDefault="006841A3" w:rsidP="006841A3">
      <w:pPr>
        <w:shd w:val="clear" w:color="auto" w:fill="FFFFFF"/>
        <w:ind w:left="2127"/>
        <w:jc w:val="both"/>
        <w:rPr>
          <w:rFonts w:ascii="Trebuchet MS" w:eastAsia="Arial" w:hAnsi="Trebuchet MS" w:cs="Arial"/>
          <w:b/>
          <w:color w:val="000000" w:themeColor="text1"/>
        </w:rPr>
      </w:pPr>
      <w:r w:rsidRPr="00FB5AF6">
        <w:rPr>
          <w:rFonts w:ascii="Trebuchet MS" w:eastAsia="Arial" w:hAnsi="Trebuchet MS" w:cs="Arial"/>
          <w:b/>
          <w:color w:val="000000" w:themeColor="text1"/>
        </w:rPr>
        <w:t>7</w:t>
      </w:r>
      <w:r w:rsidR="00691DD4" w:rsidRPr="00FB5AF6">
        <w:rPr>
          <w:rFonts w:ascii="Trebuchet MS" w:eastAsia="Arial" w:hAnsi="Trebuchet MS" w:cs="Arial"/>
          <w:b/>
          <w:color w:val="000000" w:themeColor="text1"/>
        </w:rPr>
        <w:t xml:space="preserve">.- Me la Juego por el Doce de Octubre. </w:t>
      </w:r>
    </w:p>
    <w:p w:rsidR="00691DD4" w:rsidRPr="00FB5AF6" w:rsidRDefault="00691DD4" w:rsidP="006841A3">
      <w:pPr>
        <w:shd w:val="clear" w:color="auto" w:fill="FFFFFF"/>
        <w:ind w:left="2127"/>
        <w:jc w:val="both"/>
        <w:rPr>
          <w:rFonts w:ascii="Trebuchet MS" w:eastAsia="Arial" w:hAnsi="Trebuchet MS" w:cs="Arial"/>
          <w:color w:val="000000" w:themeColor="text1"/>
        </w:rPr>
      </w:pPr>
      <w:r w:rsidRPr="00FB5AF6">
        <w:rPr>
          <w:rFonts w:ascii="Trebuchet MS" w:eastAsia="Arial" w:hAnsi="Trebuchet MS" w:cs="Arial"/>
          <w:color w:val="000000" w:themeColor="text1"/>
        </w:rPr>
        <w:t xml:space="preserve">Pacto de Sostenibilidad:        </w:t>
      </w:r>
      <w:r w:rsidRPr="00FB5AF6">
        <w:rPr>
          <w:rFonts w:ascii="Trebuchet MS" w:eastAsia="Arial" w:hAnsi="Trebuchet MS" w:cs="Arial"/>
          <w:color w:val="000000" w:themeColor="text1"/>
        </w:rPr>
        <w:tab/>
        <w:t>18 de noviembre de 2018</w:t>
      </w:r>
    </w:p>
    <w:p w:rsidR="00691DD4" w:rsidRPr="00FB5AF6" w:rsidRDefault="00691DD4" w:rsidP="00FB5AF6">
      <w:pPr>
        <w:shd w:val="clear" w:color="auto" w:fill="FFFFFF"/>
        <w:ind w:left="5670" w:hanging="3543"/>
        <w:jc w:val="both"/>
        <w:rPr>
          <w:rFonts w:ascii="Trebuchet MS" w:eastAsia="Arial" w:hAnsi="Trebuchet MS" w:cs="Arial"/>
          <w:color w:val="000000" w:themeColor="text1"/>
        </w:rPr>
      </w:pPr>
      <w:r w:rsidRPr="00FB5AF6">
        <w:rPr>
          <w:rFonts w:ascii="Trebuchet MS" w:eastAsia="Arial" w:hAnsi="Trebuchet MS" w:cs="Arial"/>
          <w:color w:val="000000" w:themeColor="text1"/>
        </w:rPr>
        <w:t xml:space="preserve">Aliados:                                 </w:t>
      </w:r>
      <w:r w:rsidRPr="00FB5AF6">
        <w:rPr>
          <w:rFonts w:ascii="Trebuchet MS" w:eastAsia="Arial" w:hAnsi="Trebuchet MS" w:cs="Arial"/>
          <w:color w:val="000000" w:themeColor="text1"/>
        </w:rPr>
        <w:tab/>
        <w:t>Corporación de productores de Muebles, Almacén Dimitri Yepes, Almacén Muebles y Maderas, entre otros.</w:t>
      </w:r>
    </w:p>
    <w:p w:rsidR="00691DD4" w:rsidRPr="00FB5AF6" w:rsidRDefault="00691DD4" w:rsidP="00E43020">
      <w:pPr>
        <w:shd w:val="clear" w:color="auto" w:fill="FFFFFF"/>
        <w:ind w:left="2127"/>
        <w:jc w:val="both"/>
        <w:rPr>
          <w:rFonts w:ascii="Trebuchet MS" w:eastAsia="Arial" w:hAnsi="Trebuchet MS" w:cs="Arial"/>
          <w:b/>
          <w:color w:val="000000" w:themeColor="text1"/>
        </w:rPr>
      </w:pPr>
      <w:r w:rsidRPr="00FB5AF6">
        <w:rPr>
          <w:rFonts w:ascii="Trebuchet MS" w:eastAsia="Arial" w:hAnsi="Trebuchet MS" w:cs="Arial"/>
          <w:color w:val="000000" w:themeColor="text1"/>
        </w:rPr>
        <w:t xml:space="preserve">Área intervenida:                  </w:t>
      </w:r>
      <w:r w:rsidRPr="00FB5AF6">
        <w:rPr>
          <w:rFonts w:ascii="Trebuchet MS" w:eastAsia="Arial" w:hAnsi="Trebuchet MS" w:cs="Arial"/>
          <w:color w:val="000000" w:themeColor="text1"/>
        </w:rPr>
        <w:tab/>
        <w:t>9.868 m2</w:t>
      </w:r>
    </w:p>
    <w:p w:rsidR="00691DD4" w:rsidRPr="00FB5AF6" w:rsidRDefault="00691DD4" w:rsidP="00E43020">
      <w:pPr>
        <w:shd w:val="clear" w:color="auto" w:fill="FFFFFF"/>
        <w:ind w:left="2127"/>
        <w:jc w:val="both"/>
        <w:rPr>
          <w:rFonts w:ascii="Trebuchet MS" w:eastAsia="Arial" w:hAnsi="Trebuchet MS" w:cs="Arial"/>
          <w:color w:val="000000" w:themeColor="text1"/>
        </w:rPr>
      </w:pPr>
      <w:r w:rsidRPr="00FB5AF6">
        <w:rPr>
          <w:rFonts w:ascii="Trebuchet MS" w:eastAsia="Arial" w:hAnsi="Trebuchet MS" w:cs="Arial"/>
          <w:color w:val="000000" w:themeColor="text1"/>
        </w:rPr>
        <w:t>Este pacto fue liderado por La Secretaría de Desarrollo Económico y contó con el apoyo del DADEP y comerciantes y habitantes del sector. Se realizaron las siguientes acciones.</w:t>
      </w:r>
    </w:p>
    <w:p w:rsidR="00691DD4" w:rsidRDefault="00691DD4" w:rsidP="00691DD4">
      <w:pPr>
        <w:shd w:val="clear" w:color="auto" w:fill="FFFFFF"/>
        <w:ind w:left="720"/>
        <w:jc w:val="both"/>
        <w:rPr>
          <w:rFonts w:ascii="Arial" w:eastAsia="Arial" w:hAnsi="Arial" w:cs="Arial"/>
          <w:color w:val="FF0000"/>
        </w:rPr>
      </w:pPr>
    </w:p>
    <w:p w:rsidR="00691DD4" w:rsidRPr="00306E3E"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306E3E">
        <w:rPr>
          <w:rFonts w:ascii="Trebuchet MS" w:eastAsia="Arial" w:hAnsi="Trebuchet MS" w:cs="Arial"/>
          <w:color w:val="000000" w:themeColor="text1"/>
        </w:rPr>
        <w:t xml:space="preserve">Tres Jornada de pintura y embellecimiento, </w:t>
      </w: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306E3E">
        <w:rPr>
          <w:rFonts w:ascii="Trebuchet MS" w:eastAsia="Arial" w:hAnsi="Trebuchet MS" w:cs="Arial"/>
          <w:color w:val="000000" w:themeColor="text1"/>
        </w:rPr>
        <w:lastRenderedPageBreak/>
        <w:t>Remoción de cobertura vegetal de la zonas duras y recolección de escombros</w:t>
      </w:r>
    </w:p>
    <w:p w:rsidR="00F271BB" w:rsidRPr="00306E3E"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306E3E">
        <w:rPr>
          <w:rFonts w:ascii="Trebuchet MS" w:eastAsia="Arial" w:hAnsi="Trebuchet MS" w:cs="Arial"/>
          <w:color w:val="000000" w:themeColor="text1"/>
        </w:rPr>
        <w:t>Se realizó el primer ciclo de formación a los empresarios con el Evento de Divulgación Tecnológica: Estrategias de Diseño Para el Desarrollo de Productos.</w:t>
      </w:r>
    </w:p>
    <w:p w:rsidR="00F271BB" w:rsidRPr="00306E3E" w:rsidRDefault="00F271BB" w:rsidP="00F271BB">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306E3E">
        <w:rPr>
          <w:rFonts w:ascii="Trebuchet MS" w:eastAsia="Arial" w:hAnsi="Trebuchet MS" w:cs="Arial"/>
          <w:color w:val="000000" w:themeColor="text1"/>
        </w:rPr>
        <w:t>Conceptualización y Estructuración de un Plan de Mercadeo, con la participación de 24 Empresarios.</w:t>
      </w:r>
    </w:p>
    <w:p w:rsidR="00F271BB" w:rsidRPr="00306E3E" w:rsidRDefault="00F271BB" w:rsidP="00F271BB">
      <w:pPr>
        <w:shd w:val="clear" w:color="auto" w:fill="FFFFFF"/>
        <w:spacing w:after="0"/>
        <w:ind w:left="2835"/>
        <w:jc w:val="both"/>
        <w:rPr>
          <w:rFonts w:ascii="Trebuchet MS" w:eastAsia="Arial" w:hAnsi="Trebuchet MS" w:cs="Arial"/>
          <w:color w:val="000000" w:themeColor="text1"/>
        </w:rPr>
      </w:pPr>
    </w:p>
    <w:p w:rsidR="00691DD4" w:rsidRPr="00306E3E"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306E3E">
        <w:rPr>
          <w:rFonts w:ascii="Trebuchet MS" w:eastAsia="Arial" w:hAnsi="Trebuchet MS" w:cs="Arial"/>
          <w:color w:val="000000" w:themeColor="text1"/>
        </w:rPr>
        <w:t>Se realizó la primera reunión con las Entidades del Distrito y los empresarios para definir las actividades a realizar en la Jornada de Embellecimiento y la fecha de su realización.</w:t>
      </w:r>
    </w:p>
    <w:p w:rsidR="00691DD4" w:rsidRDefault="00691DD4" w:rsidP="00691DD4">
      <w:pPr>
        <w:jc w:val="both"/>
        <w:rPr>
          <w:rFonts w:ascii="Arial" w:eastAsia="Arial" w:hAnsi="Arial" w:cs="Arial"/>
          <w:color w:val="FF0000"/>
        </w:rPr>
      </w:pPr>
    </w:p>
    <w:p w:rsidR="00691DD4" w:rsidRDefault="00691DD4" w:rsidP="00306E3E">
      <w:pPr>
        <w:jc w:val="right"/>
        <w:rPr>
          <w:rFonts w:ascii="Arial" w:eastAsia="Arial" w:hAnsi="Arial" w:cs="Arial"/>
          <w:color w:val="FF0000"/>
        </w:rPr>
      </w:pPr>
      <w:r>
        <w:rPr>
          <w:rFonts w:ascii="Arial" w:eastAsia="Arial" w:hAnsi="Arial" w:cs="Arial"/>
          <w:noProof/>
          <w:color w:val="FF0000"/>
          <w:lang w:eastAsia="es-CO"/>
        </w:rPr>
        <w:drawing>
          <wp:inline distT="0" distB="0" distL="0" distR="0">
            <wp:extent cx="2774950" cy="3323590"/>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74950" cy="3323590"/>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799080" cy="3339465"/>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9080" cy="3339465"/>
                    </a:xfrm>
                    <a:prstGeom prst="rect">
                      <a:avLst/>
                    </a:prstGeom>
                    <a:noFill/>
                    <a:ln>
                      <a:noFill/>
                    </a:ln>
                  </pic:spPr>
                </pic:pic>
              </a:graphicData>
            </a:graphic>
          </wp:inline>
        </w:drawing>
      </w:r>
    </w:p>
    <w:p w:rsidR="00691DD4" w:rsidRDefault="00691DD4" w:rsidP="00691DD4">
      <w:pPr>
        <w:jc w:val="both"/>
        <w:rPr>
          <w:rFonts w:ascii="Arial" w:eastAsia="Arial" w:hAnsi="Arial" w:cs="Arial"/>
          <w:color w:val="FF0000"/>
        </w:rPr>
      </w:pPr>
    </w:p>
    <w:p w:rsidR="00691DD4" w:rsidRPr="00791368" w:rsidRDefault="003D546B" w:rsidP="003D546B">
      <w:pPr>
        <w:shd w:val="clear" w:color="auto" w:fill="FFFFFF"/>
        <w:ind w:left="2127"/>
        <w:jc w:val="both"/>
        <w:rPr>
          <w:rFonts w:ascii="Trebuchet MS" w:eastAsia="Arial" w:hAnsi="Trebuchet MS" w:cs="Arial"/>
          <w:b/>
          <w:color w:val="000000" w:themeColor="text1"/>
        </w:rPr>
      </w:pPr>
      <w:r w:rsidRPr="00791368">
        <w:rPr>
          <w:rFonts w:ascii="Trebuchet MS" w:eastAsia="Arial" w:hAnsi="Trebuchet MS" w:cs="Arial"/>
          <w:b/>
          <w:color w:val="000000" w:themeColor="text1"/>
        </w:rPr>
        <w:t>8</w:t>
      </w:r>
      <w:r w:rsidR="00691DD4" w:rsidRPr="00791368">
        <w:rPr>
          <w:rFonts w:ascii="Trebuchet MS" w:eastAsia="Arial" w:hAnsi="Trebuchet MS" w:cs="Arial"/>
          <w:b/>
          <w:color w:val="000000" w:themeColor="text1"/>
        </w:rPr>
        <w:t>.- Me la Juego por la 100.</w:t>
      </w:r>
    </w:p>
    <w:p w:rsidR="00691DD4" w:rsidRPr="00791368" w:rsidRDefault="00691DD4" w:rsidP="003D546B">
      <w:pPr>
        <w:shd w:val="clear" w:color="auto" w:fill="FFFFFF"/>
        <w:ind w:left="2127"/>
        <w:jc w:val="both"/>
        <w:rPr>
          <w:rFonts w:ascii="Trebuchet MS" w:eastAsia="Arial" w:hAnsi="Trebuchet MS" w:cs="Arial"/>
          <w:color w:val="000000" w:themeColor="text1"/>
        </w:rPr>
      </w:pPr>
      <w:r w:rsidRPr="00791368">
        <w:rPr>
          <w:rFonts w:ascii="Trebuchet MS" w:eastAsia="Arial" w:hAnsi="Trebuchet MS" w:cs="Arial"/>
          <w:color w:val="000000" w:themeColor="text1"/>
        </w:rPr>
        <w:t>Firma del Pacto</w:t>
      </w:r>
      <w:r w:rsidR="00791368">
        <w:rPr>
          <w:rFonts w:ascii="Trebuchet MS" w:eastAsia="Arial" w:hAnsi="Trebuchet MS" w:cs="Arial"/>
          <w:color w:val="000000" w:themeColor="text1"/>
        </w:rPr>
        <w:t>:</w:t>
      </w:r>
      <w:r w:rsidRPr="00791368">
        <w:rPr>
          <w:rFonts w:ascii="Trebuchet MS" w:eastAsia="Arial" w:hAnsi="Trebuchet MS" w:cs="Arial"/>
          <w:color w:val="000000" w:themeColor="text1"/>
        </w:rPr>
        <w:tab/>
      </w:r>
      <w:r w:rsidRPr="00791368">
        <w:rPr>
          <w:rFonts w:ascii="Trebuchet MS" w:eastAsia="Arial" w:hAnsi="Trebuchet MS" w:cs="Arial"/>
          <w:color w:val="000000" w:themeColor="text1"/>
        </w:rPr>
        <w:tab/>
      </w:r>
      <w:r w:rsidRPr="00791368">
        <w:rPr>
          <w:rFonts w:ascii="Trebuchet MS" w:eastAsia="Arial" w:hAnsi="Trebuchet MS" w:cs="Arial"/>
          <w:color w:val="000000" w:themeColor="text1"/>
        </w:rPr>
        <w:tab/>
        <w:t>4 oct de 2017,</w:t>
      </w:r>
    </w:p>
    <w:p w:rsidR="00691DD4" w:rsidRPr="00791368" w:rsidRDefault="00691DD4" w:rsidP="001F1415">
      <w:pPr>
        <w:shd w:val="clear" w:color="auto" w:fill="FFFFFF"/>
        <w:ind w:left="5529" w:hanging="3402"/>
        <w:jc w:val="both"/>
        <w:rPr>
          <w:rFonts w:ascii="Trebuchet MS" w:eastAsia="Arial" w:hAnsi="Trebuchet MS" w:cs="Arial"/>
          <w:color w:val="000000" w:themeColor="text1"/>
        </w:rPr>
      </w:pPr>
      <w:r w:rsidRPr="00791368">
        <w:rPr>
          <w:rFonts w:ascii="Trebuchet MS" w:eastAsia="Arial" w:hAnsi="Trebuchet MS" w:cs="Arial"/>
          <w:color w:val="000000" w:themeColor="text1"/>
        </w:rPr>
        <w:t xml:space="preserve">Aliados:                       </w:t>
      </w:r>
      <w:r w:rsidRPr="00791368">
        <w:rPr>
          <w:rFonts w:ascii="Trebuchet MS" w:eastAsia="Arial" w:hAnsi="Trebuchet MS" w:cs="Arial"/>
          <w:color w:val="000000" w:themeColor="text1"/>
        </w:rPr>
        <w:tab/>
      </w:r>
      <w:proofErr w:type="spellStart"/>
      <w:proofErr w:type="gramStart"/>
      <w:r w:rsidRPr="00791368">
        <w:rPr>
          <w:rFonts w:ascii="Trebuchet MS" w:eastAsia="Arial" w:hAnsi="Trebuchet MS" w:cs="Arial"/>
          <w:color w:val="000000" w:themeColor="text1"/>
        </w:rPr>
        <w:t>Asosantaclara,World</w:t>
      </w:r>
      <w:proofErr w:type="spellEnd"/>
      <w:proofErr w:type="gramEnd"/>
      <w:r w:rsidRPr="00791368">
        <w:rPr>
          <w:rFonts w:ascii="Trebuchet MS" w:eastAsia="Arial" w:hAnsi="Trebuchet MS" w:cs="Arial"/>
          <w:color w:val="000000" w:themeColor="text1"/>
        </w:rPr>
        <w:t xml:space="preserve"> </w:t>
      </w:r>
      <w:proofErr w:type="spellStart"/>
      <w:r w:rsidRPr="00791368">
        <w:rPr>
          <w:rFonts w:ascii="Trebuchet MS" w:eastAsia="Arial" w:hAnsi="Trebuchet MS" w:cs="Arial"/>
          <w:color w:val="000000" w:themeColor="text1"/>
        </w:rPr>
        <w:t>Trade</w:t>
      </w:r>
      <w:proofErr w:type="spellEnd"/>
      <w:r w:rsidRPr="00791368">
        <w:rPr>
          <w:rFonts w:ascii="Trebuchet MS" w:eastAsia="Arial" w:hAnsi="Trebuchet MS" w:cs="Arial"/>
          <w:color w:val="000000" w:themeColor="text1"/>
        </w:rPr>
        <w:t xml:space="preserve"> Center, </w:t>
      </w:r>
      <w:proofErr w:type="spellStart"/>
      <w:r w:rsidRPr="00791368">
        <w:rPr>
          <w:rFonts w:ascii="Trebuchet MS" w:eastAsia="Arial" w:hAnsi="Trebuchet MS" w:cs="Arial"/>
          <w:color w:val="000000" w:themeColor="text1"/>
        </w:rPr>
        <w:t>Terranum</w:t>
      </w:r>
      <w:proofErr w:type="spellEnd"/>
      <w:r w:rsidRPr="00791368">
        <w:rPr>
          <w:rFonts w:ascii="Trebuchet MS" w:eastAsia="Arial" w:hAnsi="Trebuchet MS" w:cs="Arial"/>
          <w:color w:val="000000" w:themeColor="text1"/>
        </w:rPr>
        <w:t>, Grupo Aldea, Olímpica, residentes y comerciantes y empresarios del sector.</w:t>
      </w:r>
    </w:p>
    <w:p w:rsidR="00691DD4" w:rsidRPr="00791368" w:rsidRDefault="00691DD4" w:rsidP="003D546B">
      <w:pPr>
        <w:shd w:val="clear" w:color="auto" w:fill="FFFFFF"/>
        <w:ind w:left="2127"/>
        <w:jc w:val="both"/>
        <w:rPr>
          <w:rFonts w:ascii="Trebuchet MS" w:eastAsia="Arial" w:hAnsi="Trebuchet MS" w:cs="Arial"/>
          <w:color w:val="000000" w:themeColor="text1"/>
        </w:rPr>
      </w:pPr>
      <w:r w:rsidRPr="00791368">
        <w:rPr>
          <w:rFonts w:ascii="Trebuchet MS" w:eastAsia="Arial" w:hAnsi="Trebuchet MS" w:cs="Arial"/>
          <w:color w:val="000000" w:themeColor="text1"/>
        </w:rPr>
        <w:t xml:space="preserve">Inversión privados:    </w:t>
      </w:r>
      <w:r w:rsidRPr="00791368">
        <w:rPr>
          <w:rFonts w:ascii="Trebuchet MS" w:eastAsia="Arial" w:hAnsi="Trebuchet MS" w:cs="Arial"/>
          <w:color w:val="000000" w:themeColor="text1"/>
        </w:rPr>
        <w:tab/>
        <w:t xml:space="preserve">        </w:t>
      </w:r>
      <w:r w:rsidRPr="00791368">
        <w:rPr>
          <w:rFonts w:ascii="Trebuchet MS" w:eastAsia="Arial" w:hAnsi="Trebuchet MS" w:cs="Arial"/>
          <w:color w:val="000000" w:themeColor="text1"/>
        </w:rPr>
        <w:tab/>
        <w:t>$23.6 millones</w:t>
      </w:r>
    </w:p>
    <w:p w:rsidR="00691DD4" w:rsidRPr="00791368" w:rsidRDefault="00691DD4" w:rsidP="003D546B">
      <w:pPr>
        <w:shd w:val="clear" w:color="auto" w:fill="FFFFFF"/>
        <w:ind w:left="2127"/>
        <w:jc w:val="both"/>
        <w:rPr>
          <w:rFonts w:ascii="Trebuchet MS" w:eastAsia="Arial" w:hAnsi="Trebuchet MS" w:cs="Arial"/>
          <w:color w:val="000000" w:themeColor="text1"/>
        </w:rPr>
      </w:pPr>
      <w:r w:rsidRPr="00791368">
        <w:rPr>
          <w:rFonts w:ascii="Trebuchet MS" w:eastAsia="Arial" w:hAnsi="Trebuchet MS" w:cs="Arial"/>
          <w:color w:val="000000" w:themeColor="text1"/>
        </w:rPr>
        <w:lastRenderedPageBreak/>
        <w:t xml:space="preserve">Alcaldía Local:                       </w:t>
      </w:r>
      <w:r w:rsidRPr="00791368">
        <w:rPr>
          <w:rFonts w:ascii="Trebuchet MS" w:eastAsia="Arial" w:hAnsi="Trebuchet MS" w:cs="Arial"/>
          <w:color w:val="000000" w:themeColor="text1"/>
        </w:rPr>
        <w:tab/>
        <w:t>$532.3 millones</w:t>
      </w:r>
    </w:p>
    <w:p w:rsidR="00691DD4" w:rsidRPr="00791368" w:rsidRDefault="00691DD4" w:rsidP="003D546B">
      <w:pPr>
        <w:shd w:val="clear" w:color="auto" w:fill="FFFFFF"/>
        <w:ind w:left="2127"/>
        <w:jc w:val="both"/>
        <w:rPr>
          <w:rFonts w:ascii="Trebuchet MS" w:eastAsia="Arial" w:hAnsi="Trebuchet MS" w:cs="Arial"/>
          <w:color w:val="000000" w:themeColor="text1"/>
        </w:rPr>
      </w:pPr>
      <w:r w:rsidRPr="00791368">
        <w:rPr>
          <w:rFonts w:ascii="Trebuchet MS" w:eastAsia="Arial" w:hAnsi="Trebuchet MS" w:cs="Arial"/>
          <w:color w:val="000000" w:themeColor="text1"/>
        </w:rPr>
        <w:t xml:space="preserve">IDRD:                                    </w:t>
      </w:r>
      <w:r w:rsidRPr="00791368">
        <w:rPr>
          <w:rFonts w:ascii="Trebuchet MS" w:eastAsia="Arial" w:hAnsi="Trebuchet MS" w:cs="Arial"/>
          <w:color w:val="000000" w:themeColor="text1"/>
        </w:rPr>
        <w:tab/>
        <w:t>$411.9 millones</w:t>
      </w:r>
    </w:p>
    <w:p w:rsidR="00691DD4" w:rsidRPr="00791368" w:rsidRDefault="00691DD4" w:rsidP="003D546B">
      <w:pPr>
        <w:shd w:val="clear" w:color="auto" w:fill="FFFFFF"/>
        <w:ind w:left="2127"/>
        <w:jc w:val="both"/>
        <w:rPr>
          <w:rFonts w:ascii="Trebuchet MS" w:eastAsia="Arial" w:hAnsi="Trebuchet MS" w:cs="Arial"/>
          <w:color w:val="000000" w:themeColor="text1"/>
        </w:rPr>
      </w:pPr>
      <w:r w:rsidRPr="00791368">
        <w:rPr>
          <w:rFonts w:ascii="Trebuchet MS" w:eastAsia="Arial" w:hAnsi="Trebuchet MS" w:cs="Arial"/>
          <w:color w:val="000000" w:themeColor="text1"/>
        </w:rPr>
        <w:t xml:space="preserve">Área intervenida:      </w:t>
      </w:r>
      <w:r w:rsidRPr="00791368">
        <w:rPr>
          <w:rFonts w:ascii="Trebuchet MS" w:eastAsia="Arial" w:hAnsi="Trebuchet MS" w:cs="Arial"/>
          <w:color w:val="000000" w:themeColor="text1"/>
        </w:rPr>
        <w:tab/>
      </w:r>
      <w:r w:rsidRPr="00791368">
        <w:rPr>
          <w:rFonts w:ascii="Trebuchet MS" w:eastAsia="Arial" w:hAnsi="Trebuchet MS" w:cs="Arial"/>
          <w:color w:val="000000" w:themeColor="text1"/>
        </w:rPr>
        <w:tab/>
      </w:r>
      <w:r w:rsidR="001F1415">
        <w:rPr>
          <w:rFonts w:ascii="Trebuchet MS" w:eastAsia="Arial" w:hAnsi="Trebuchet MS" w:cs="Arial"/>
          <w:color w:val="000000" w:themeColor="text1"/>
        </w:rPr>
        <w:tab/>
      </w:r>
      <w:r w:rsidRPr="00791368">
        <w:rPr>
          <w:rFonts w:ascii="Trebuchet MS" w:eastAsia="Arial" w:hAnsi="Trebuchet MS" w:cs="Arial"/>
          <w:color w:val="000000" w:themeColor="text1"/>
        </w:rPr>
        <w:t>14.123 M2</w:t>
      </w:r>
    </w:p>
    <w:p w:rsidR="00691DD4" w:rsidRDefault="00691DD4" w:rsidP="001F1415">
      <w:pPr>
        <w:jc w:val="right"/>
        <w:rPr>
          <w:rFonts w:ascii="Arial" w:eastAsia="Arial" w:hAnsi="Arial" w:cs="Arial"/>
          <w:color w:val="FF0000"/>
        </w:rPr>
      </w:pPr>
      <w:r>
        <w:rPr>
          <w:rFonts w:ascii="Arial" w:eastAsia="Arial" w:hAnsi="Arial" w:cs="Arial"/>
          <w:noProof/>
          <w:color w:val="FF0000"/>
          <w:lang w:eastAsia="es-CO"/>
        </w:rPr>
        <w:drawing>
          <wp:inline distT="0" distB="0" distL="0" distR="0">
            <wp:extent cx="2703195" cy="2035810"/>
            <wp:effectExtent l="0" t="0" r="1905"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03195" cy="2035810"/>
                    </a:xfrm>
                    <a:prstGeom prst="rect">
                      <a:avLst/>
                    </a:prstGeom>
                    <a:noFill/>
                    <a:ln>
                      <a:noFill/>
                    </a:ln>
                  </pic:spPr>
                </pic:pic>
              </a:graphicData>
            </a:graphic>
          </wp:inline>
        </w:drawing>
      </w:r>
      <w:r>
        <w:rPr>
          <w:rFonts w:ascii="Arial" w:eastAsia="Arial" w:hAnsi="Arial" w:cs="Arial"/>
          <w:noProof/>
          <w:color w:val="FF0000"/>
          <w:lang w:eastAsia="es-CO"/>
        </w:rPr>
        <w:drawing>
          <wp:inline distT="0" distB="0" distL="0" distR="0">
            <wp:extent cx="2941955" cy="203581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41955" cy="2035810"/>
                    </a:xfrm>
                    <a:prstGeom prst="rect">
                      <a:avLst/>
                    </a:prstGeom>
                    <a:noFill/>
                    <a:ln>
                      <a:noFill/>
                    </a:ln>
                  </pic:spPr>
                </pic:pic>
              </a:graphicData>
            </a:graphic>
          </wp:inline>
        </w:drawing>
      </w:r>
    </w:p>
    <w:p w:rsidR="00691DD4" w:rsidRDefault="00691DD4" w:rsidP="00691DD4">
      <w:pPr>
        <w:jc w:val="both"/>
        <w:rPr>
          <w:rFonts w:ascii="Arial" w:eastAsia="Arial" w:hAnsi="Arial" w:cs="Arial"/>
          <w:color w:val="FF0000"/>
        </w:rPr>
      </w:pPr>
    </w:p>
    <w:p w:rsidR="00691DD4" w:rsidRPr="0089435C" w:rsidRDefault="00691DD4" w:rsidP="003D546B">
      <w:pPr>
        <w:shd w:val="clear" w:color="auto" w:fill="FFFFFF"/>
        <w:ind w:left="2127"/>
        <w:jc w:val="both"/>
        <w:rPr>
          <w:rFonts w:ascii="Trebuchet MS" w:eastAsia="Arial" w:hAnsi="Trebuchet MS" w:cs="Arial"/>
          <w:color w:val="000000" w:themeColor="text1"/>
        </w:rPr>
      </w:pPr>
      <w:r w:rsidRPr="0089435C">
        <w:rPr>
          <w:rFonts w:ascii="Trebuchet MS" w:eastAsia="Arial" w:hAnsi="Trebuchet MS" w:cs="Arial"/>
          <w:color w:val="000000" w:themeColor="text1"/>
        </w:rPr>
        <w:t>Con el apoyo de los empresario e instituciones se pudieron llevar a cabo las siguientes acciones:</w:t>
      </w: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Conformación de la red de seguridad. (S. de Seguridad) </w:t>
      </w:r>
      <w:proofErr w:type="gramStart"/>
      <w:r w:rsidRPr="001A7844">
        <w:rPr>
          <w:rFonts w:ascii="Trebuchet MS" w:eastAsia="Arial" w:hAnsi="Trebuchet MS" w:cs="Arial"/>
          <w:color w:val="000000" w:themeColor="text1"/>
        </w:rPr>
        <w:t>Diciembre</w:t>
      </w:r>
      <w:proofErr w:type="gramEnd"/>
      <w:r w:rsidRPr="001A7844">
        <w:rPr>
          <w:rFonts w:ascii="Trebuchet MS" w:eastAsia="Arial" w:hAnsi="Trebuchet MS" w:cs="Arial"/>
          <w:color w:val="000000" w:themeColor="text1"/>
        </w:rPr>
        <w:t xml:space="preserve"> 2017</w:t>
      </w:r>
    </w:p>
    <w:p w:rsidR="005C507C" w:rsidRPr="001A7844" w:rsidRDefault="005C507C" w:rsidP="005C507C">
      <w:pPr>
        <w:shd w:val="clear" w:color="auto" w:fill="FFFFFF"/>
        <w:spacing w:after="0"/>
        <w:ind w:left="2835"/>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Jornada de embellecimiento en el Parque Chicó Reservado I y II.  14 de </w:t>
      </w:r>
      <w:proofErr w:type="gramStart"/>
      <w:r w:rsidRPr="001A7844">
        <w:rPr>
          <w:rFonts w:ascii="Trebuchet MS" w:eastAsia="Arial" w:hAnsi="Trebuchet MS" w:cs="Arial"/>
          <w:color w:val="000000" w:themeColor="text1"/>
        </w:rPr>
        <w:t>Noviembre</w:t>
      </w:r>
      <w:proofErr w:type="gramEnd"/>
      <w:r w:rsidRPr="001A7844">
        <w:rPr>
          <w:rFonts w:ascii="Trebuchet MS" w:eastAsia="Arial" w:hAnsi="Trebuchet MS" w:cs="Arial"/>
          <w:color w:val="000000" w:themeColor="text1"/>
        </w:rPr>
        <w:t xml:space="preserve"> de 2017.</w:t>
      </w:r>
    </w:p>
    <w:p w:rsidR="005C507C" w:rsidRDefault="005C507C" w:rsidP="005C507C">
      <w:pPr>
        <w:pStyle w:val="Prrafodelista"/>
        <w:spacing w:after="0" w:line="240" w:lineRule="auto"/>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Operativos de sensibilización con Guardianes del Espacio Público en la Calle 100 entre Carreras 7 y 19. 19 de abril de 2018.</w:t>
      </w:r>
    </w:p>
    <w:p w:rsidR="005C507C" w:rsidRDefault="005C507C" w:rsidP="005C507C">
      <w:pPr>
        <w:pStyle w:val="Prrafodelista"/>
        <w:spacing w:after="0" w:line="240" w:lineRule="auto"/>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Adopción monumento Américo Vespucio, Resolución No.</w:t>
      </w:r>
      <w:proofErr w:type="gramStart"/>
      <w:r w:rsidRPr="001A7844">
        <w:rPr>
          <w:rFonts w:ascii="Trebuchet MS" w:eastAsia="Arial" w:hAnsi="Trebuchet MS" w:cs="Arial"/>
          <w:color w:val="000000" w:themeColor="text1"/>
        </w:rPr>
        <w:t>00749,  14</w:t>
      </w:r>
      <w:proofErr w:type="gramEnd"/>
      <w:r w:rsidRPr="001A7844">
        <w:rPr>
          <w:rFonts w:ascii="Trebuchet MS" w:eastAsia="Arial" w:hAnsi="Trebuchet MS" w:cs="Arial"/>
          <w:color w:val="000000" w:themeColor="text1"/>
        </w:rPr>
        <w:t xml:space="preserve"> de Noviembre de 2017. </w:t>
      </w:r>
    </w:p>
    <w:p w:rsidR="005C507C" w:rsidRDefault="005C507C" w:rsidP="005C507C">
      <w:pPr>
        <w:pStyle w:val="Prrafodelista"/>
        <w:spacing w:after="0" w:line="240" w:lineRule="auto"/>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Brigada de capacitación manejo de basuras a los comerciantes y establecimientos 15 de </w:t>
      </w:r>
      <w:proofErr w:type="gramStart"/>
      <w:r w:rsidRPr="001A7844">
        <w:rPr>
          <w:rFonts w:ascii="Trebuchet MS" w:eastAsia="Arial" w:hAnsi="Trebuchet MS" w:cs="Arial"/>
          <w:color w:val="000000" w:themeColor="text1"/>
        </w:rPr>
        <w:t>Noviembre</w:t>
      </w:r>
      <w:proofErr w:type="gramEnd"/>
      <w:r w:rsidRPr="001A7844">
        <w:rPr>
          <w:rFonts w:ascii="Trebuchet MS" w:eastAsia="Arial" w:hAnsi="Trebuchet MS" w:cs="Arial"/>
          <w:color w:val="000000" w:themeColor="text1"/>
        </w:rPr>
        <w:t xml:space="preserve"> de 2017</w:t>
      </w:r>
    </w:p>
    <w:p w:rsidR="005C507C" w:rsidRDefault="005C507C" w:rsidP="005C507C">
      <w:pPr>
        <w:pStyle w:val="Prrafodelista"/>
        <w:spacing w:after="0" w:line="240" w:lineRule="auto"/>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IDRD, Ejecución contrato consorcios especiales saludables, Parque Chico Reserva, </w:t>
      </w:r>
      <w:proofErr w:type="gramStart"/>
      <w:r w:rsidRPr="001A7844">
        <w:rPr>
          <w:rFonts w:ascii="Trebuchet MS" w:eastAsia="Arial" w:hAnsi="Trebuchet MS" w:cs="Arial"/>
          <w:color w:val="000000" w:themeColor="text1"/>
        </w:rPr>
        <w:t>Noviembre</w:t>
      </w:r>
      <w:proofErr w:type="gramEnd"/>
      <w:r w:rsidRPr="001A7844">
        <w:rPr>
          <w:rFonts w:ascii="Trebuchet MS" w:eastAsia="Arial" w:hAnsi="Trebuchet MS" w:cs="Arial"/>
          <w:color w:val="000000" w:themeColor="text1"/>
        </w:rPr>
        <w:t xml:space="preserve"> de 2017.</w:t>
      </w:r>
    </w:p>
    <w:p w:rsidR="005C507C" w:rsidRDefault="005C507C" w:rsidP="005C507C">
      <w:pPr>
        <w:pStyle w:val="Prrafodelista"/>
        <w:spacing w:after="0" w:line="240" w:lineRule="auto"/>
        <w:rPr>
          <w:rFonts w:ascii="Trebuchet MS" w:eastAsia="Arial" w:hAnsi="Trebuchet MS" w:cs="Arial"/>
          <w:color w:val="000000" w:themeColor="text1"/>
        </w:rPr>
      </w:pPr>
    </w:p>
    <w:p w:rsidR="00691DD4" w:rsidRPr="001A784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Intervención de parques Alcaldía Local</w:t>
      </w:r>
    </w:p>
    <w:p w:rsidR="00691DD4" w:rsidRDefault="00691DD4" w:rsidP="00A9679C">
      <w:pPr>
        <w:spacing w:after="0" w:line="240" w:lineRule="auto"/>
        <w:jc w:val="both"/>
        <w:rPr>
          <w:rFonts w:ascii="Trebuchet MS" w:eastAsia="Arial" w:hAnsi="Trebuchet MS" w:cs="Arial"/>
          <w:color w:val="000000" w:themeColor="text1"/>
        </w:rPr>
      </w:pPr>
      <w:r w:rsidRPr="001A7844">
        <w:rPr>
          <w:rFonts w:ascii="Trebuchet MS" w:eastAsia="Arial" w:hAnsi="Trebuchet MS" w:cs="Arial"/>
          <w:color w:val="000000" w:themeColor="text1"/>
        </w:rPr>
        <w:tab/>
      </w:r>
      <w:r w:rsidR="00A9679C" w:rsidRPr="001A7844">
        <w:rPr>
          <w:rFonts w:ascii="Trebuchet MS" w:eastAsia="Arial" w:hAnsi="Trebuchet MS" w:cs="Arial"/>
          <w:color w:val="000000" w:themeColor="text1"/>
        </w:rPr>
        <w:tab/>
      </w:r>
      <w:r w:rsidR="00A9679C" w:rsidRPr="001A7844">
        <w:rPr>
          <w:rFonts w:ascii="Trebuchet MS" w:eastAsia="Arial" w:hAnsi="Trebuchet MS" w:cs="Arial"/>
          <w:color w:val="000000" w:themeColor="text1"/>
        </w:rPr>
        <w:tab/>
      </w:r>
      <w:r w:rsidR="00A9679C" w:rsidRPr="001A7844">
        <w:rPr>
          <w:rFonts w:ascii="Trebuchet MS" w:eastAsia="Arial" w:hAnsi="Trebuchet MS" w:cs="Arial"/>
          <w:color w:val="000000" w:themeColor="text1"/>
        </w:rPr>
        <w:tab/>
      </w:r>
      <w:r w:rsidRPr="001A7844">
        <w:rPr>
          <w:rFonts w:ascii="Trebuchet MS" w:eastAsia="Arial" w:hAnsi="Trebuchet MS" w:cs="Arial"/>
          <w:color w:val="000000" w:themeColor="text1"/>
        </w:rPr>
        <w:t>*</w:t>
      </w:r>
      <w:proofErr w:type="spellStart"/>
      <w:r w:rsidRPr="001A7844">
        <w:rPr>
          <w:rFonts w:ascii="Trebuchet MS" w:eastAsia="Arial" w:hAnsi="Trebuchet MS" w:cs="Arial"/>
          <w:color w:val="000000" w:themeColor="text1"/>
        </w:rPr>
        <w:t>Santaclara</w:t>
      </w:r>
      <w:proofErr w:type="spellEnd"/>
      <w:r w:rsidRPr="001A7844">
        <w:rPr>
          <w:rFonts w:ascii="Trebuchet MS" w:eastAsia="Arial" w:hAnsi="Trebuchet MS" w:cs="Arial"/>
          <w:color w:val="000000" w:themeColor="text1"/>
        </w:rPr>
        <w:t xml:space="preserve"> </w:t>
      </w:r>
    </w:p>
    <w:p w:rsidR="000C254A" w:rsidRPr="001A7844" w:rsidRDefault="000C254A" w:rsidP="00A9679C">
      <w:pPr>
        <w:spacing w:after="0" w:line="240" w:lineRule="auto"/>
        <w:jc w:val="both"/>
        <w:rPr>
          <w:rFonts w:ascii="Trebuchet MS" w:eastAsia="Arial" w:hAnsi="Trebuchet MS" w:cs="Arial"/>
          <w:color w:val="000000" w:themeColor="text1"/>
        </w:rPr>
      </w:pPr>
    </w:p>
    <w:p w:rsidR="00691DD4" w:rsidRPr="001A7844" w:rsidRDefault="00691DD4" w:rsidP="00A9679C">
      <w:pPr>
        <w:spacing w:after="0" w:line="240" w:lineRule="auto"/>
        <w:ind w:left="2112" w:firstLine="720"/>
        <w:jc w:val="both"/>
        <w:rPr>
          <w:rFonts w:ascii="Trebuchet MS" w:eastAsia="Arial" w:hAnsi="Trebuchet MS" w:cs="Arial"/>
          <w:color w:val="000000" w:themeColor="text1"/>
        </w:rPr>
      </w:pPr>
      <w:r w:rsidRPr="001A7844">
        <w:rPr>
          <w:rFonts w:ascii="Trebuchet MS" w:eastAsia="Arial" w:hAnsi="Trebuchet MS" w:cs="Arial"/>
          <w:color w:val="000000" w:themeColor="text1"/>
        </w:rPr>
        <w:t>*Chico reservado</w:t>
      </w:r>
    </w:p>
    <w:p w:rsidR="00691DD4" w:rsidRDefault="00691DD4" w:rsidP="00A9679C">
      <w:pPr>
        <w:spacing w:after="0" w:line="240" w:lineRule="auto"/>
        <w:ind w:left="2124" w:firstLine="708"/>
        <w:jc w:val="both"/>
        <w:rPr>
          <w:rFonts w:ascii="Trebuchet MS" w:eastAsia="Arial" w:hAnsi="Trebuchet MS" w:cs="Arial"/>
          <w:color w:val="000000" w:themeColor="text1"/>
        </w:rPr>
      </w:pPr>
      <w:r w:rsidRPr="001A7844">
        <w:rPr>
          <w:rFonts w:ascii="Trebuchet MS" w:eastAsia="Arial" w:hAnsi="Trebuchet MS" w:cs="Arial"/>
          <w:color w:val="000000" w:themeColor="text1"/>
        </w:rPr>
        <w:lastRenderedPageBreak/>
        <w:t xml:space="preserve">*Carlos Gardel. </w:t>
      </w:r>
    </w:p>
    <w:p w:rsidR="000C254A" w:rsidRPr="001A7844" w:rsidRDefault="000C254A" w:rsidP="00A9679C">
      <w:pPr>
        <w:spacing w:after="0" w:line="240" w:lineRule="auto"/>
        <w:ind w:left="2124" w:firstLine="708"/>
        <w:jc w:val="both"/>
        <w:rPr>
          <w:rFonts w:ascii="Trebuchet MS" w:eastAsia="Arial" w:hAnsi="Trebuchet MS" w:cs="Arial"/>
          <w:color w:val="000000" w:themeColor="text1"/>
        </w:rPr>
      </w:pPr>
    </w:p>
    <w:p w:rsidR="00691DD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Intervención de parques IDRD</w:t>
      </w:r>
    </w:p>
    <w:p w:rsidR="000C254A" w:rsidRPr="001A7844" w:rsidRDefault="000C254A" w:rsidP="000C254A">
      <w:pPr>
        <w:shd w:val="clear" w:color="auto" w:fill="FFFFFF"/>
        <w:spacing w:after="0"/>
        <w:ind w:left="2835"/>
        <w:jc w:val="both"/>
        <w:rPr>
          <w:rFonts w:ascii="Trebuchet MS" w:eastAsia="Arial" w:hAnsi="Trebuchet MS" w:cs="Arial"/>
          <w:color w:val="000000" w:themeColor="text1"/>
        </w:rPr>
      </w:pPr>
    </w:p>
    <w:p w:rsidR="00691DD4" w:rsidRDefault="00691DD4" w:rsidP="00C83F06">
      <w:pPr>
        <w:spacing w:after="0" w:line="240" w:lineRule="auto"/>
        <w:ind w:left="720"/>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    </w:t>
      </w:r>
      <w:r w:rsidRPr="001A7844">
        <w:rPr>
          <w:rFonts w:ascii="Trebuchet MS" w:eastAsia="Arial" w:hAnsi="Trebuchet MS" w:cs="Arial"/>
          <w:color w:val="000000" w:themeColor="text1"/>
        </w:rPr>
        <w:tab/>
      </w:r>
      <w:r w:rsidR="00A9679C" w:rsidRPr="001A7844">
        <w:rPr>
          <w:rFonts w:ascii="Trebuchet MS" w:eastAsia="Arial" w:hAnsi="Trebuchet MS" w:cs="Arial"/>
          <w:color w:val="000000" w:themeColor="text1"/>
        </w:rPr>
        <w:tab/>
      </w:r>
      <w:r w:rsidR="00A9679C" w:rsidRPr="001A7844">
        <w:rPr>
          <w:rFonts w:ascii="Trebuchet MS" w:eastAsia="Arial" w:hAnsi="Trebuchet MS" w:cs="Arial"/>
          <w:color w:val="000000" w:themeColor="text1"/>
        </w:rPr>
        <w:tab/>
      </w:r>
      <w:r w:rsidRPr="001A7844">
        <w:rPr>
          <w:rFonts w:ascii="Trebuchet MS" w:eastAsia="Arial" w:hAnsi="Trebuchet MS" w:cs="Arial"/>
          <w:color w:val="000000" w:themeColor="text1"/>
        </w:rPr>
        <w:t xml:space="preserve">* Chico Reservado. </w:t>
      </w:r>
    </w:p>
    <w:p w:rsidR="000C254A" w:rsidRPr="001A7844" w:rsidRDefault="000C254A" w:rsidP="00C83F06">
      <w:pPr>
        <w:spacing w:after="0" w:line="240" w:lineRule="auto"/>
        <w:ind w:left="720"/>
        <w:jc w:val="both"/>
        <w:rPr>
          <w:rFonts w:ascii="Trebuchet MS" w:eastAsia="Arial" w:hAnsi="Trebuchet MS" w:cs="Arial"/>
          <w:color w:val="000000" w:themeColor="text1"/>
        </w:rPr>
      </w:pPr>
    </w:p>
    <w:p w:rsidR="00691DD4" w:rsidRDefault="00691DD4" w:rsidP="00C83F06">
      <w:pPr>
        <w:spacing w:after="0" w:line="240" w:lineRule="auto"/>
        <w:ind w:left="720"/>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    </w:t>
      </w:r>
      <w:r w:rsidRPr="001A7844">
        <w:rPr>
          <w:rFonts w:ascii="Trebuchet MS" w:eastAsia="Arial" w:hAnsi="Trebuchet MS" w:cs="Arial"/>
          <w:color w:val="000000" w:themeColor="text1"/>
        </w:rPr>
        <w:tab/>
      </w:r>
      <w:r w:rsidR="00C83F06" w:rsidRPr="001A7844">
        <w:rPr>
          <w:rFonts w:ascii="Trebuchet MS" w:eastAsia="Arial" w:hAnsi="Trebuchet MS" w:cs="Arial"/>
          <w:color w:val="000000" w:themeColor="text1"/>
        </w:rPr>
        <w:tab/>
      </w:r>
      <w:r w:rsidR="00C83F06" w:rsidRPr="001A7844">
        <w:rPr>
          <w:rFonts w:ascii="Trebuchet MS" w:eastAsia="Arial" w:hAnsi="Trebuchet MS" w:cs="Arial"/>
          <w:color w:val="000000" w:themeColor="text1"/>
        </w:rPr>
        <w:tab/>
      </w:r>
      <w:r w:rsidRPr="001A7844">
        <w:rPr>
          <w:rFonts w:ascii="Trebuchet MS" w:eastAsia="Arial" w:hAnsi="Trebuchet MS" w:cs="Arial"/>
          <w:color w:val="000000" w:themeColor="text1"/>
        </w:rPr>
        <w:t>*  Entrega diciembre de 2017</w:t>
      </w:r>
    </w:p>
    <w:p w:rsidR="000C254A" w:rsidRPr="001A7844" w:rsidRDefault="000C254A" w:rsidP="00C83F06">
      <w:pPr>
        <w:spacing w:after="0" w:line="240" w:lineRule="auto"/>
        <w:ind w:left="720"/>
        <w:jc w:val="both"/>
        <w:rPr>
          <w:rFonts w:ascii="Trebuchet MS" w:eastAsia="Arial" w:hAnsi="Trebuchet MS" w:cs="Arial"/>
          <w:color w:val="000000" w:themeColor="text1"/>
        </w:rPr>
      </w:pPr>
    </w:p>
    <w:p w:rsidR="00691DD4" w:rsidRPr="001A7844" w:rsidRDefault="00691DD4" w:rsidP="00B24883">
      <w:pPr>
        <w:numPr>
          <w:ilvl w:val="0"/>
          <w:numId w:val="39"/>
        </w:numPr>
        <w:shd w:val="clear" w:color="auto" w:fill="FFFFFF"/>
        <w:spacing w:after="0"/>
        <w:ind w:left="2835" w:hanging="567"/>
        <w:jc w:val="both"/>
        <w:rPr>
          <w:rFonts w:ascii="Trebuchet MS" w:eastAsia="Arial" w:hAnsi="Trebuchet MS" w:cs="Arial"/>
          <w:color w:val="000000" w:themeColor="text1"/>
        </w:rPr>
      </w:pPr>
      <w:r w:rsidRPr="001A7844">
        <w:rPr>
          <w:rFonts w:ascii="Trebuchet MS" w:eastAsia="Arial" w:hAnsi="Trebuchet MS" w:cs="Arial"/>
          <w:color w:val="000000" w:themeColor="text1"/>
        </w:rPr>
        <w:t xml:space="preserve">Caracterización de Vendedores Informales y oferta institucional, IPES   </w:t>
      </w:r>
      <w:proofErr w:type="gramStart"/>
      <w:r w:rsidRPr="001A7844">
        <w:rPr>
          <w:rFonts w:ascii="Trebuchet MS" w:eastAsia="Arial" w:hAnsi="Trebuchet MS" w:cs="Arial"/>
          <w:color w:val="000000" w:themeColor="text1"/>
        </w:rPr>
        <w:t>Diciembre</w:t>
      </w:r>
      <w:proofErr w:type="gramEnd"/>
      <w:r w:rsidRPr="001A7844">
        <w:rPr>
          <w:rFonts w:ascii="Trebuchet MS" w:eastAsia="Arial" w:hAnsi="Trebuchet MS" w:cs="Arial"/>
          <w:color w:val="000000" w:themeColor="text1"/>
        </w:rPr>
        <w:t xml:space="preserve"> de 2017</w:t>
      </w:r>
    </w:p>
    <w:p w:rsidR="00691DD4" w:rsidRDefault="00691DD4" w:rsidP="00691DD4">
      <w:pPr>
        <w:jc w:val="both"/>
        <w:rPr>
          <w:rFonts w:ascii="Arial" w:eastAsia="Arial" w:hAnsi="Arial" w:cs="Arial"/>
          <w:color w:val="FF0000"/>
        </w:rPr>
      </w:pPr>
    </w:p>
    <w:p w:rsidR="00691DD4" w:rsidRDefault="00691DD4" w:rsidP="00BA1194">
      <w:pPr>
        <w:jc w:val="right"/>
        <w:rPr>
          <w:rFonts w:ascii="Arial" w:eastAsia="Arial" w:hAnsi="Arial" w:cs="Arial"/>
          <w:color w:val="FF0000"/>
        </w:rPr>
      </w:pPr>
      <w:r>
        <w:rPr>
          <w:rFonts w:ascii="Arial" w:eastAsia="Arial" w:hAnsi="Arial" w:cs="Arial"/>
          <w:noProof/>
          <w:color w:val="FF0000"/>
          <w:lang w:eastAsia="es-CO"/>
        </w:rPr>
        <w:drawing>
          <wp:inline distT="0" distB="0" distL="0" distR="0">
            <wp:extent cx="5295568" cy="3362826"/>
            <wp:effectExtent l="0" t="0" r="63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03148" cy="3367640"/>
                    </a:xfrm>
                    <a:prstGeom prst="rect">
                      <a:avLst/>
                    </a:prstGeom>
                    <a:noFill/>
                    <a:ln>
                      <a:noFill/>
                    </a:ln>
                  </pic:spPr>
                </pic:pic>
              </a:graphicData>
            </a:graphic>
          </wp:inline>
        </w:drawing>
      </w:r>
    </w:p>
    <w:p w:rsidR="00691DD4" w:rsidRPr="00A463A1" w:rsidRDefault="00A463A1" w:rsidP="00691DD4">
      <w:pPr>
        <w:ind w:left="720"/>
        <w:jc w:val="both"/>
        <w:rPr>
          <w:rFonts w:ascii="Arial" w:eastAsia="Arial" w:hAnsi="Arial" w:cs="Arial"/>
          <w:i/>
          <w:color w:val="000000" w:themeColor="text1"/>
          <w:sz w:val="16"/>
          <w:szCs w:val="16"/>
        </w:rPr>
      </w:pPr>
      <w:r w:rsidRPr="00A463A1">
        <w:rPr>
          <w:rFonts w:ascii="Arial" w:eastAsia="Arial" w:hAnsi="Arial" w:cs="Arial"/>
          <w:i/>
          <w:color w:val="000000" w:themeColor="text1"/>
          <w:sz w:val="16"/>
          <w:szCs w:val="16"/>
        </w:rPr>
        <w:t xml:space="preserve">                                    </w:t>
      </w:r>
      <w:r w:rsidR="00691DD4" w:rsidRPr="00A463A1">
        <w:rPr>
          <w:rFonts w:ascii="Arial" w:eastAsia="Arial" w:hAnsi="Arial" w:cs="Arial"/>
          <w:i/>
          <w:color w:val="000000" w:themeColor="text1"/>
          <w:sz w:val="16"/>
          <w:szCs w:val="16"/>
        </w:rPr>
        <w:t>(*) Antes y después de la restauración del Monumento Américo Vespucio.</w:t>
      </w:r>
    </w:p>
    <w:p w:rsidR="00691DD4" w:rsidRDefault="00691DD4" w:rsidP="00691DD4">
      <w:pPr>
        <w:jc w:val="both"/>
        <w:rPr>
          <w:rFonts w:ascii="Arial" w:eastAsia="Arial" w:hAnsi="Arial" w:cs="Arial"/>
          <w:i/>
          <w:color w:val="FF0000"/>
        </w:rPr>
      </w:pPr>
    </w:p>
    <w:p w:rsidR="00691DD4" w:rsidRPr="0084111D" w:rsidRDefault="00691DD4" w:rsidP="0084111D">
      <w:pPr>
        <w:ind w:left="1843"/>
        <w:jc w:val="both"/>
        <w:rPr>
          <w:rFonts w:ascii="Trebuchet MS" w:eastAsia="Arial" w:hAnsi="Trebuchet MS" w:cs="Arial"/>
          <w:color w:val="000000" w:themeColor="text1"/>
        </w:rPr>
      </w:pPr>
      <w:r w:rsidRPr="0084111D">
        <w:rPr>
          <w:rFonts w:ascii="Trebuchet MS" w:eastAsia="Arial" w:hAnsi="Trebuchet MS" w:cs="Arial"/>
          <w:color w:val="000000" w:themeColor="text1"/>
        </w:rPr>
        <w:t>Los pactos permitieron despertar el interés de los particulares de vincularse de manera activa en las labores de mantenimiento y sostenibilidad del espacio público. así se impulsó un diálogo entre la Administración, la empresa privada, visitantes y residentes de estas zonas sobre las problemáticas relacionadas con diferentes manifestaciones de ocupación indebida del espacio público y el deterioro del entorno y su incidencia en la percepción de la seguridad, y las diferentes posibilidades de mejora que podrían adelantarse a partir de un trabajo conjunto. Los Pactos de Sostenibilidad son el antecedente más importante de la formulación de la figura de los DEMOS, que concreta estos acuerdos de voluntad en un instrumento jurídico.</w:t>
      </w:r>
    </w:p>
    <w:p w:rsidR="00691DD4" w:rsidRDefault="00691DD4" w:rsidP="00691DD4">
      <w:pPr>
        <w:jc w:val="both"/>
        <w:rPr>
          <w:rFonts w:ascii="Arial" w:eastAsia="Arial" w:hAnsi="Arial" w:cs="Arial"/>
          <w:color w:val="FF0000"/>
        </w:rPr>
      </w:pPr>
    </w:p>
    <w:p w:rsidR="00691DD4" w:rsidRPr="0019417B" w:rsidRDefault="00691DD4" w:rsidP="00B24883">
      <w:pPr>
        <w:numPr>
          <w:ilvl w:val="0"/>
          <w:numId w:val="38"/>
        </w:numPr>
        <w:shd w:val="clear" w:color="auto" w:fill="FFFFFF"/>
        <w:ind w:left="2126" w:firstLine="0"/>
        <w:jc w:val="both"/>
        <w:rPr>
          <w:rFonts w:ascii="Trebuchet MS" w:eastAsia="Arial" w:hAnsi="Trebuchet MS" w:cs="Arial"/>
          <w:b/>
          <w:color w:val="000000" w:themeColor="text1"/>
        </w:rPr>
      </w:pPr>
      <w:r w:rsidRPr="0019417B">
        <w:rPr>
          <w:rFonts w:ascii="Trebuchet MS" w:eastAsia="Arial" w:hAnsi="Trebuchet MS" w:cs="Arial"/>
          <w:b/>
          <w:color w:val="000000" w:themeColor="text1"/>
        </w:rPr>
        <w:t>Fortalecimiento de los Contratos de Administración y Mantenimiento del Espacio Público - CAMEP.</w:t>
      </w:r>
    </w:p>
    <w:p w:rsidR="00691DD4" w:rsidRPr="0019417B" w:rsidRDefault="00691DD4" w:rsidP="005E2AD1">
      <w:pPr>
        <w:ind w:left="1843"/>
        <w:jc w:val="both"/>
        <w:rPr>
          <w:rFonts w:ascii="Trebuchet MS" w:eastAsia="Arial" w:hAnsi="Trebuchet MS" w:cs="Arial"/>
          <w:color w:val="000000" w:themeColor="text1"/>
        </w:rPr>
      </w:pPr>
      <w:r w:rsidRPr="0019417B">
        <w:rPr>
          <w:rFonts w:ascii="Trebuchet MS" w:eastAsia="Arial" w:hAnsi="Trebuchet MS" w:cs="Arial"/>
          <w:color w:val="000000" w:themeColor="text1"/>
        </w:rPr>
        <w:t>El Contrato de Administración, Mantenimiento y Aprovechamiento Económico del Espacio Público, es uno de los instrumentos de entrega en administración del espacio público. La Defensoría ha sido pionera en la implementación de este instrumento desde el año 1999 y ha sido la herramienta más utilizada para la promoción de la vinculación ciudadana a la administración, cuidado y sostenibilidad del espacio público.</w:t>
      </w:r>
    </w:p>
    <w:p w:rsidR="00691DD4" w:rsidRPr="0019417B" w:rsidRDefault="00691DD4" w:rsidP="005E2AD1">
      <w:pPr>
        <w:ind w:left="1843"/>
        <w:jc w:val="both"/>
        <w:rPr>
          <w:rFonts w:ascii="Trebuchet MS" w:eastAsia="Arial" w:hAnsi="Trebuchet MS" w:cs="Arial"/>
          <w:color w:val="000000" w:themeColor="text1"/>
        </w:rPr>
      </w:pPr>
      <w:r w:rsidRPr="0019417B">
        <w:rPr>
          <w:rFonts w:ascii="Trebuchet MS" w:eastAsia="Arial" w:hAnsi="Trebuchet MS" w:cs="Arial"/>
          <w:color w:val="000000" w:themeColor="text1"/>
        </w:rPr>
        <w:t>El origen legal de los Contratos de Administración, Mantenimiento y Aprovechamiento Económico del espacio público en Colombia, se encuentra en la Ley 9ª de 1989 – Ley de Reforma Urbana en su artículo 7º, norma que se encuentra vigente en la actualidad.</w:t>
      </w:r>
    </w:p>
    <w:p w:rsidR="00691DD4" w:rsidRPr="005E2AD1" w:rsidRDefault="00691DD4" w:rsidP="004E6F51">
      <w:pPr>
        <w:ind w:left="1843" w:hanging="2"/>
        <w:jc w:val="both"/>
        <w:rPr>
          <w:rFonts w:ascii="Trebuchet MS" w:eastAsia="Arial" w:hAnsi="Trebuchet MS" w:cs="Arial"/>
          <w:color w:val="000000" w:themeColor="text1"/>
        </w:rPr>
      </w:pPr>
      <w:r w:rsidRPr="005E2AD1">
        <w:rPr>
          <w:rFonts w:ascii="Trebuchet MS" w:eastAsia="Arial" w:hAnsi="Trebuchet MS" w:cs="Arial"/>
          <w:color w:val="000000" w:themeColor="text1"/>
        </w:rPr>
        <w:t xml:space="preserve">La principal fuente de regulación normativa de los contratos CAMEP se encuentra en la Ley 9 de 1989, el Decreto 190 de 2004, y el Decreto Distrital 552 de 2018 (Marco Regulatorio del Aprovechamiento Económico del Espacio Público en el Distrito capital de Bogotá D.C.). </w:t>
      </w:r>
    </w:p>
    <w:p w:rsidR="00691DD4" w:rsidRPr="005E2AD1" w:rsidRDefault="00691DD4" w:rsidP="004E6F51">
      <w:pPr>
        <w:ind w:left="1843" w:hanging="2"/>
        <w:jc w:val="both"/>
        <w:rPr>
          <w:rFonts w:ascii="Trebuchet MS" w:eastAsia="Arial" w:hAnsi="Trebuchet MS" w:cs="Arial"/>
          <w:color w:val="000000" w:themeColor="text1"/>
        </w:rPr>
      </w:pPr>
      <w:r w:rsidRPr="005E2AD1">
        <w:rPr>
          <w:rFonts w:ascii="Trebuchet MS" w:eastAsia="Arial" w:hAnsi="Trebuchet MS" w:cs="Arial"/>
          <w:color w:val="000000" w:themeColor="text1"/>
        </w:rPr>
        <w:t>Los CAMEP constituyen actos jurídicos celebrados entre el ente territorial (Distrito Capital - DADEP) y cualquier organización social o jurídica que cumpla con los requisitos exigidos por el Estatuto de Contratación Pública, mediante los cuales se les hace entrega material de las zonas de uso público, para que éstas las administren, mantengan y aprovechen económicamente, sin que tal entrega implique transferencia de dominio, ni derecho adquirido alguno y sin que por ello pierda la naturaleza de uso público.</w:t>
      </w:r>
    </w:p>
    <w:p w:rsidR="00691DD4" w:rsidRPr="005E2AD1" w:rsidRDefault="00691DD4" w:rsidP="004E6F51">
      <w:pPr>
        <w:ind w:left="1843" w:hanging="2"/>
        <w:jc w:val="both"/>
        <w:rPr>
          <w:rFonts w:ascii="Trebuchet MS" w:eastAsia="Arial" w:hAnsi="Trebuchet MS" w:cs="Arial"/>
          <w:color w:val="000000" w:themeColor="text1"/>
        </w:rPr>
      </w:pPr>
      <w:r w:rsidRPr="005E2AD1">
        <w:rPr>
          <w:rFonts w:ascii="Trebuchet MS" w:eastAsia="Arial" w:hAnsi="Trebuchet MS" w:cs="Arial"/>
          <w:color w:val="000000" w:themeColor="text1"/>
        </w:rPr>
        <w:t>Este instrumento se puede suscribir con personas jurídicas con o sin ánimo de lucro y se realiza a través de la modalidad de Licitación Pública, selección abreviada o mínima Cuantía, dependiendo del resultado de la modelación financiera que se realice.</w:t>
      </w:r>
    </w:p>
    <w:p w:rsidR="00691DD4" w:rsidRPr="005E2AD1" w:rsidRDefault="00691DD4" w:rsidP="004E6F51">
      <w:pPr>
        <w:ind w:left="1843" w:hanging="2"/>
        <w:jc w:val="both"/>
        <w:rPr>
          <w:rFonts w:ascii="Trebuchet MS" w:eastAsia="Arial" w:hAnsi="Trebuchet MS" w:cs="Arial"/>
          <w:color w:val="000000" w:themeColor="text1"/>
        </w:rPr>
      </w:pPr>
      <w:r w:rsidRPr="005E2AD1">
        <w:rPr>
          <w:rFonts w:ascii="Trebuchet MS" w:eastAsia="Arial" w:hAnsi="Trebuchet MS" w:cs="Arial"/>
          <w:color w:val="000000" w:themeColor="text1"/>
        </w:rPr>
        <w:t xml:space="preserve">Para la entrega de este tipo de predios el DADEP realiza estudios de carácter técnico, social y financiero, para determinar la figura jurídica idónea para su entrega en administración en aras de garantizar el mantenimiento y preservación de los espacios públicos. </w:t>
      </w:r>
    </w:p>
    <w:p w:rsidR="00691DD4" w:rsidRPr="005E2AD1" w:rsidRDefault="00691DD4" w:rsidP="004E6F51">
      <w:pPr>
        <w:ind w:left="1843" w:hanging="2"/>
        <w:jc w:val="both"/>
        <w:rPr>
          <w:rFonts w:ascii="Trebuchet MS" w:eastAsia="Arial" w:hAnsi="Trebuchet MS" w:cs="Arial"/>
          <w:color w:val="000000" w:themeColor="text1"/>
        </w:rPr>
      </w:pPr>
      <w:r w:rsidRPr="005E2AD1">
        <w:rPr>
          <w:rFonts w:ascii="Trebuchet MS" w:eastAsia="Arial" w:hAnsi="Trebuchet MS" w:cs="Arial"/>
          <w:color w:val="000000" w:themeColor="text1"/>
        </w:rPr>
        <w:t>En cumplimiento de la meta establecida en el Plan de Desarrollo, y reconociendo el potencial de este instrumento como fuente de financiación del mejoramiento del entorno y como mecanismo para promover la apropiación del espacio público por parte de la ciudadanía, se adelantó la reestructuración del instrumento para garantizar el debido uso de las zonas entregadas en administración; la transparencia y la eficiencia en el uso de los recursos generados a partir del aprovechamiento económico de las zonas administradas; la reinversión de los recursos en el mantenimiento del espacio público y  la sostenibilidad de las intervenciones adelantadas en términos sociales y financieros.</w:t>
      </w:r>
    </w:p>
    <w:p w:rsidR="00691DD4" w:rsidRPr="005E2AD1" w:rsidRDefault="00691DD4" w:rsidP="004E6F51">
      <w:pPr>
        <w:ind w:left="1843" w:hanging="2"/>
        <w:jc w:val="both"/>
        <w:rPr>
          <w:rFonts w:ascii="Trebuchet MS" w:eastAsia="Arial" w:hAnsi="Trebuchet MS" w:cs="Arial"/>
          <w:color w:val="000000" w:themeColor="text1"/>
        </w:rPr>
      </w:pPr>
      <w:r w:rsidRPr="005E2AD1">
        <w:rPr>
          <w:rFonts w:ascii="Trebuchet MS" w:eastAsia="Arial" w:hAnsi="Trebuchet MS" w:cs="Arial"/>
          <w:color w:val="000000" w:themeColor="text1"/>
        </w:rPr>
        <w:lastRenderedPageBreak/>
        <w:t>En virtud de lo anterior, y atendiendo a las recomendaciones de la Contraloría de Bogotá, a partir de los diferentes informes de auditoría y consecuentes planes de mejora, se adelantaron las siguientes actividades:</w:t>
      </w:r>
    </w:p>
    <w:p w:rsidR="00691DD4" w:rsidRPr="005E2AD1" w:rsidRDefault="00691DD4" w:rsidP="004E6F51">
      <w:pPr>
        <w:ind w:left="1843"/>
        <w:jc w:val="both"/>
        <w:rPr>
          <w:rFonts w:ascii="Trebuchet MS" w:eastAsia="Arial" w:hAnsi="Trebuchet MS" w:cs="Arial"/>
          <w:color w:val="000000" w:themeColor="text1"/>
        </w:rPr>
      </w:pPr>
      <w:r w:rsidRPr="005E2AD1">
        <w:rPr>
          <w:rFonts w:ascii="Trebuchet MS" w:eastAsia="Arial" w:hAnsi="Trebuchet MS" w:cs="Arial"/>
          <w:color w:val="000000" w:themeColor="text1"/>
        </w:rPr>
        <w:t xml:space="preserve">Se anexa en la memoria USB - Anexo No. 2. - Soporte documental que dan cuenta de los CAMEP vigentes durante la ejecución del Plan de desarrollo. </w:t>
      </w:r>
    </w:p>
    <w:p w:rsidR="00691DD4" w:rsidRPr="00757F5D" w:rsidRDefault="00691DD4" w:rsidP="00B24883">
      <w:pPr>
        <w:numPr>
          <w:ilvl w:val="0"/>
          <w:numId w:val="39"/>
        </w:numPr>
        <w:shd w:val="clear" w:color="auto" w:fill="FFFFFF"/>
        <w:spacing w:after="0"/>
        <w:ind w:left="2835" w:hanging="567"/>
        <w:jc w:val="both"/>
        <w:rPr>
          <w:rFonts w:ascii="Trebuchet MS" w:eastAsia="Arial" w:hAnsi="Trebuchet MS" w:cs="Arial"/>
          <w:i/>
          <w:color w:val="000000" w:themeColor="text1"/>
        </w:rPr>
      </w:pPr>
      <w:r w:rsidRPr="00757F5D">
        <w:rPr>
          <w:rFonts w:ascii="Trebuchet MS" w:eastAsia="Arial" w:hAnsi="Trebuchet MS" w:cs="Arial"/>
          <w:i/>
          <w:color w:val="000000" w:themeColor="text1"/>
        </w:rPr>
        <w:t>Desarrollo y estandarización de requisitos mínimos, previos a la entrega en administración de zonas de estacionamiento bajo nuestro cargo.</w:t>
      </w:r>
    </w:p>
    <w:p w:rsidR="00757F5D" w:rsidRPr="00757F5D" w:rsidRDefault="00757F5D" w:rsidP="00757F5D">
      <w:pPr>
        <w:shd w:val="clear" w:color="auto" w:fill="FFFFFF"/>
        <w:spacing w:after="0"/>
        <w:ind w:left="2835"/>
        <w:jc w:val="both"/>
        <w:rPr>
          <w:rFonts w:ascii="Trebuchet MS" w:eastAsia="Arial" w:hAnsi="Trebuchet MS" w:cs="Arial"/>
          <w:b/>
          <w:color w:val="000000" w:themeColor="text1"/>
        </w:rPr>
      </w:pPr>
    </w:p>
    <w:p w:rsidR="00691DD4" w:rsidRPr="00757F5D" w:rsidRDefault="00691DD4" w:rsidP="00757F5D">
      <w:pPr>
        <w:ind w:left="2693"/>
        <w:jc w:val="both"/>
        <w:rPr>
          <w:rFonts w:ascii="Trebuchet MS" w:eastAsia="Arial" w:hAnsi="Trebuchet MS" w:cs="Arial"/>
          <w:color w:val="000000" w:themeColor="text1"/>
        </w:rPr>
      </w:pPr>
      <w:r w:rsidRPr="00757F5D">
        <w:rPr>
          <w:rFonts w:ascii="Trebuchet MS" w:eastAsia="Arial" w:hAnsi="Trebuchet MS" w:cs="Arial"/>
          <w:color w:val="000000" w:themeColor="text1"/>
        </w:rPr>
        <w:t>Uno de los mayores aprendizajes en la implementación de este instrumento, es la necesidad de adelantar un análisis previo de las condiciones sociales, financieras y técnicas de las zonas de estacionamiento, y en general de zonas de espacio público a entregar en administración.</w:t>
      </w:r>
    </w:p>
    <w:p w:rsidR="00691DD4" w:rsidRPr="00757F5D" w:rsidRDefault="00691DD4" w:rsidP="00757F5D">
      <w:pPr>
        <w:ind w:left="2693"/>
        <w:jc w:val="both"/>
        <w:rPr>
          <w:rFonts w:ascii="Trebuchet MS" w:eastAsia="Arial" w:hAnsi="Trebuchet MS" w:cs="Arial"/>
          <w:color w:val="000000" w:themeColor="text1"/>
        </w:rPr>
      </w:pPr>
      <w:r w:rsidRPr="00757F5D">
        <w:rPr>
          <w:rFonts w:ascii="Trebuchet MS" w:eastAsia="Arial" w:hAnsi="Trebuchet MS" w:cs="Arial"/>
          <w:color w:val="000000" w:themeColor="text1"/>
        </w:rPr>
        <w:t xml:space="preserve">Por esta razón, se desarrollaron protocolos para determinar, por un parte, la viabilidad de entrega en administración de un estacionamiento a través de un Contrato de Administración y Mantenimiento de Espacio Público - CAMEP, a través de </w:t>
      </w:r>
      <w:r w:rsidRPr="00757F5D">
        <w:rPr>
          <w:rFonts w:ascii="Trebuchet MS" w:eastAsia="Arial" w:hAnsi="Trebuchet MS" w:cs="Arial"/>
          <w:color w:val="000000" w:themeColor="text1"/>
          <w:highlight w:val="white"/>
        </w:rPr>
        <w:t>estudios de carácter técnico, social y financiero, y, por otra parte,</w:t>
      </w:r>
      <w:r w:rsidRPr="00757F5D">
        <w:rPr>
          <w:rFonts w:ascii="Trebuchet MS" w:eastAsia="Arial" w:hAnsi="Trebuchet MS" w:cs="Arial"/>
          <w:color w:val="000000" w:themeColor="text1"/>
        </w:rPr>
        <w:t xml:space="preserve"> determinar las posibles intervenciones físicas a realizar y el respectivo modelo de operación. (Para mayor detalle, referirse a la Guía de Administración del Espacio Público).</w:t>
      </w:r>
    </w:p>
    <w:p w:rsidR="00691DD4" w:rsidRPr="00757F5D" w:rsidRDefault="00691DD4" w:rsidP="00757F5D">
      <w:pPr>
        <w:ind w:left="2693"/>
        <w:jc w:val="both"/>
        <w:rPr>
          <w:rFonts w:ascii="Trebuchet MS" w:eastAsia="Arial" w:hAnsi="Trebuchet MS" w:cs="Arial"/>
          <w:color w:val="000000" w:themeColor="text1"/>
        </w:rPr>
      </w:pPr>
      <w:r w:rsidRPr="00757F5D">
        <w:rPr>
          <w:rFonts w:ascii="Trebuchet MS" w:eastAsia="Arial" w:hAnsi="Trebuchet MS" w:cs="Arial"/>
          <w:color w:val="000000" w:themeColor="text1"/>
        </w:rPr>
        <w:t xml:space="preserve">El fortalecimiento de los elementos técnicos y financieros en la etapa de formulación, ha permitido a la entidad, por un parte, mejorar la transparencia y solidez de los procesos de oferta pública </w:t>
      </w:r>
      <w:proofErr w:type="gramStart"/>
      <w:r w:rsidRPr="00757F5D">
        <w:rPr>
          <w:rFonts w:ascii="Trebuchet MS" w:eastAsia="Arial" w:hAnsi="Trebuchet MS" w:cs="Arial"/>
          <w:color w:val="000000" w:themeColor="text1"/>
        </w:rPr>
        <w:t>y</w:t>
      </w:r>
      <w:proofErr w:type="gramEnd"/>
      <w:r w:rsidRPr="00757F5D">
        <w:rPr>
          <w:rFonts w:ascii="Trebuchet MS" w:eastAsia="Arial" w:hAnsi="Trebuchet MS" w:cs="Arial"/>
          <w:color w:val="000000" w:themeColor="text1"/>
        </w:rPr>
        <w:t xml:space="preserve"> por otra parte, disponer de información certera para adelantar un control más eficaz durante la etapa de ejecución de los contratos.</w:t>
      </w:r>
    </w:p>
    <w:p w:rsidR="00691DD4" w:rsidRDefault="00691DD4" w:rsidP="00691DD4">
      <w:pPr>
        <w:spacing w:after="160"/>
        <w:jc w:val="both"/>
        <w:rPr>
          <w:rFonts w:ascii="Arial" w:eastAsia="Arial" w:hAnsi="Arial" w:cs="Arial"/>
          <w:color w:val="FF0000"/>
        </w:rPr>
      </w:pPr>
    </w:p>
    <w:p w:rsidR="00691DD4" w:rsidRPr="001F7A69" w:rsidRDefault="00691DD4" w:rsidP="00B24883">
      <w:pPr>
        <w:numPr>
          <w:ilvl w:val="0"/>
          <w:numId w:val="39"/>
        </w:numPr>
        <w:shd w:val="clear" w:color="auto" w:fill="FFFFFF"/>
        <w:spacing w:after="0"/>
        <w:ind w:left="2835" w:hanging="567"/>
        <w:jc w:val="both"/>
        <w:rPr>
          <w:rFonts w:ascii="Trebuchet MS" w:eastAsia="Arial" w:hAnsi="Trebuchet MS" w:cs="Arial"/>
          <w:i/>
          <w:color w:val="000000" w:themeColor="text1"/>
        </w:rPr>
      </w:pPr>
      <w:r w:rsidRPr="001F7A69">
        <w:rPr>
          <w:rFonts w:ascii="Trebuchet MS" w:eastAsia="Arial" w:hAnsi="Trebuchet MS" w:cs="Arial"/>
          <w:i/>
          <w:color w:val="000000" w:themeColor="text1"/>
        </w:rPr>
        <w:t>Fortalecimiento de la supervisión a la ejecución de los contratos de administración.</w:t>
      </w:r>
    </w:p>
    <w:p w:rsidR="0023416B" w:rsidRDefault="0023416B" w:rsidP="001F7A69">
      <w:pPr>
        <w:shd w:val="clear" w:color="auto" w:fill="FFFFFF"/>
        <w:spacing w:after="0"/>
        <w:ind w:left="2835"/>
        <w:jc w:val="both"/>
        <w:rPr>
          <w:rFonts w:ascii="Arial" w:eastAsia="Arial" w:hAnsi="Arial" w:cs="Arial"/>
          <w:b/>
          <w:color w:val="FF0000"/>
        </w:rPr>
      </w:pPr>
    </w:p>
    <w:p w:rsidR="00691DD4" w:rsidRPr="001F7A69" w:rsidRDefault="00691DD4" w:rsidP="001F7A69">
      <w:pPr>
        <w:ind w:left="2693"/>
        <w:jc w:val="both"/>
        <w:rPr>
          <w:rFonts w:ascii="Trebuchet MS" w:eastAsia="Arial" w:hAnsi="Trebuchet MS" w:cs="Arial"/>
          <w:color w:val="000000" w:themeColor="text1"/>
        </w:rPr>
      </w:pPr>
      <w:r w:rsidRPr="001F7A69">
        <w:rPr>
          <w:rFonts w:ascii="Trebuchet MS" w:eastAsia="Arial" w:hAnsi="Trebuchet MS" w:cs="Arial"/>
          <w:color w:val="000000" w:themeColor="text1"/>
        </w:rPr>
        <w:t xml:space="preserve">Este fortalecimiento se ha desplegado a través del mejoramiento del seguimiento contractual, con el objetivo de realizar una verificación rigurosa del cumplimiento de las obligaciones a cargo de los terceros administradores de espacio público. Estas labores permiten un manejo adecuado de los recursos generados por el aprovechamiento económico del espacio público, así como un efectivo mantenimiento y sostenibilidad de los espacios públicos entregados en administración. </w:t>
      </w:r>
    </w:p>
    <w:p w:rsidR="00691DD4" w:rsidRPr="001F7A69" w:rsidRDefault="00691DD4" w:rsidP="001F7A69">
      <w:pPr>
        <w:ind w:left="2693"/>
        <w:jc w:val="both"/>
        <w:rPr>
          <w:rFonts w:ascii="Trebuchet MS" w:eastAsia="Arial" w:hAnsi="Trebuchet MS" w:cs="Arial"/>
          <w:color w:val="000000" w:themeColor="text1"/>
        </w:rPr>
      </w:pPr>
      <w:r w:rsidRPr="001F7A69">
        <w:rPr>
          <w:rFonts w:ascii="Trebuchet MS" w:eastAsia="Arial" w:hAnsi="Trebuchet MS" w:cs="Arial"/>
          <w:color w:val="000000" w:themeColor="text1"/>
        </w:rPr>
        <w:t xml:space="preserve">Estas labores de reestructuración y fortalecimiento se encuentran contenidas en la nueva Guía de Administración del Patrimonio del Espacio Público; documento </w:t>
      </w:r>
      <w:r w:rsidRPr="001F7A69">
        <w:rPr>
          <w:rFonts w:ascii="Trebuchet MS" w:eastAsia="Arial" w:hAnsi="Trebuchet MS" w:cs="Arial"/>
          <w:color w:val="000000" w:themeColor="text1"/>
        </w:rPr>
        <w:lastRenderedPageBreak/>
        <w:t>que contiene el paso a paso del ejercicio de administración del espacio público de las zonas de espacio público a cargo del DADEP, desde la administración directa, hasta las labores de administración indirecta, consistente en las actividades previas a la suscripción de los instrumentos, así como su seguimiento y terminación.</w:t>
      </w:r>
    </w:p>
    <w:p w:rsidR="00691DD4" w:rsidRPr="001F7A69" w:rsidRDefault="00691DD4" w:rsidP="001F7A69">
      <w:pPr>
        <w:ind w:left="2693"/>
        <w:jc w:val="both"/>
        <w:rPr>
          <w:rFonts w:ascii="Trebuchet MS" w:eastAsia="Arial" w:hAnsi="Trebuchet MS" w:cs="Arial"/>
          <w:color w:val="000000" w:themeColor="text1"/>
        </w:rPr>
      </w:pPr>
      <w:r w:rsidRPr="001F7A69">
        <w:rPr>
          <w:rFonts w:ascii="Trebuchet MS" w:eastAsia="Arial" w:hAnsi="Trebuchet MS" w:cs="Arial"/>
          <w:color w:val="000000" w:themeColor="text1"/>
        </w:rPr>
        <w:t xml:space="preserve">Vale precisar </w:t>
      </w:r>
      <w:proofErr w:type="gramStart"/>
      <w:r w:rsidRPr="001F7A69">
        <w:rPr>
          <w:rFonts w:ascii="Trebuchet MS" w:eastAsia="Arial" w:hAnsi="Trebuchet MS" w:cs="Arial"/>
          <w:color w:val="000000" w:themeColor="text1"/>
        </w:rPr>
        <w:t>que</w:t>
      </w:r>
      <w:proofErr w:type="gramEnd"/>
      <w:r w:rsidRPr="001F7A69">
        <w:rPr>
          <w:rFonts w:ascii="Trebuchet MS" w:eastAsia="Arial" w:hAnsi="Trebuchet MS" w:cs="Arial"/>
          <w:color w:val="000000" w:themeColor="text1"/>
        </w:rPr>
        <w:t xml:space="preserve"> atendiendo los planes de mejoramiento adoptados con la Contraloría de Bogotá, el fortalecimiento de la supervisión ha venido acompañado de la implementación de las siguientes acciones de control y seguimiento:</w:t>
      </w:r>
    </w:p>
    <w:p w:rsidR="00691DD4" w:rsidRPr="00CE576A" w:rsidRDefault="00691DD4" w:rsidP="00B24883">
      <w:pPr>
        <w:numPr>
          <w:ilvl w:val="0"/>
          <w:numId w:val="40"/>
        </w:numPr>
        <w:ind w:left="2977" w:hanging="284"/>
        <w:jc w:val="both"/>
        <w:rPr>
          <w:rFonts w:ascii="Trebuchet MS" w:eastAsia="Arial" w:hAnsi="Trebuchet MS" w:cs="Arial"/>
          <w:color w:val="000000" w:themeColor="text1"/>
        </w:rPr>
      </w:pPr>
      <w:r w:rsidRPr="00CE576A">
        <w:rPr>
          <w:rFonts w:ascii="Trebuchet MS" w:eastAsia="Arial" w:hAnsi="Trebuchet MS" w:cs="Arial"/>
          <w:color w:val="000000" w:themeColor="text1"/>
        </w:rPr>
        <w:t>Implementación y elaboración de matrices de seguimiento por cada contrato de administración, mantenimiento y aprovechamiento económico de espacio público vigente. Mediante estas matrices, los equipos de seguimiento contractual han logrado un seguimiento eficaz al cumplimiento de las obligaciones contractuales incluidas en los CAMEP.</w:t>
      </w:r>
    </w:p>
    <w:p w:rsidR="00691DD4" w:rsidRPr="001E5B2D" w:rsidRDefault="00691DD4" w:rsidP="00CE576A">
      <w:pPr>
        <w:ind w:left="2977"/>
        <w:jc w:val="both"/>
        <w:rPr>
          <w:rFonts w:ascii="Trebuchet MS" w:eastAsia="Arial" w:hAnsi="Trebuchet MS" w:cs="Arial"/>
          <w:color w:val="000000" w:themeColor="text1"/>
        </w:rPr>
      </w:pPr>
      <w:r w:rsidRPr="001E5B2D">
        <w:rPr>
          <w:rFonts w:ascii="Trebuchet MS" w:eastAsia="Arial" w:hAnsi="Trebuchet MS" w:cs="Arial"/>
          <w:color w:val="000000" w:themeColor="text1"/>
        </w:rPr>
        <w:t>Estas matrices, incorporan todas las obligaciones a cargo del Contratista con sus respectivas evidencias y el respectivo seguimiento que desde nuestros equipos se realiza a las mismas. Trimestralmente se generan dichas matrices a los CAMEP vigentes y en liquidación, y una vez aprobadas, se envían al respectivo expediente contractual.</w:t>
      </w:r>
    </w:p>
    <w:p w:rsidR="00691DD4" w:rsidRPr="001E5B2D" w:rsidRDefault="00691DD4" w:rsidP="008B4E3B">
      <w:pPr>
        <w:ind w:left="2977"/>
        <w:jc w:val="both"/>
        <w:rPr>
          <w:rFonts w:ascii="Trebuchet MS" w:eastAsia="Arial" w:hAnsi="Trebuchet MS" w:cs="Arial"/>
          <w:color w:val="000000" w:themeColor="text1"/>
        </w:rPr>
      </w:pPr>
      <w:r w:rsidRPr="001E5B2D">
        <w:rPr>
          <w:rFonts w:ascii="Trebuchet MS" w:eastAsia="Arial" w:hAnsi="Trebuchet MS" w:cs="Arial"/>
          <w:color w:val="000000" w:themeColor="text1"/>
        </w:rPr>
        <w:t>A la fecha contamos con matrices elaboradas, revisadas y que se encuentran en los expedientes contractuales de los CAMEP, desde la implementación de la herramienta, es decir, desde inicios del año 2018.</w:t>
      </w:r>
    </w:p>
    <w:p w:rsidR="00691DD4" w:rsidRPr="00610260" w:rsidRDefault="00691DD4" w:rsidP="00B24883">
      <w:pPr>
        <w:numPr>
          <w:ilvl w:val="0"/>
          <w:numId w:val="41"/>
        </w:numPr>
        <w:ind w:left="2977" w:hanging="284"/>
        <w:jc w:val="both"/>
        <w:rPr>
          <w:rFonts w:ascii="Trebuchet MS" w:eastAsia="Arial" w:hAnsi="Trebuchet MS" w:cs="Arial"/>
          <w:color w:val="000000" w:themeColor="text1"/>
        </w:rPr>
      </w:pPr>
      <w:r w:rsidRPr="00610260">
        <w:rPr>
          <w:rFonts w:ascii="Trebuchet MS" w:eastAsia="Arial" w:hAnsi="Trebuchet MS" w:cs="Arial"/>
          <w:color w:val="000000" w:themeColor="text1"/>
        </w:rPr>
        <w:t>Incorporación y actualización de la información de los contratos de administración, mantenimiento y aprovechamiento económico de espacio público. Hemos iniciado la incorporación, revisión y cargue de la información de los contratos, mediante la actualización de los datos que reposan en el sistema, el cargue digital de los expedientes contractuales, así como una constante revisión de la información incorporada en cada uno de los contratos cargados en SIDEP.</w:t>
      </w:r>
    </w:p>
    <w:p w:rsidR="00691DD4" w:rsidRDefault="00691DD4" w:rsidP="00B24883">
      <w:pPr>
        <w:numPr>
          <w:ilvl w:val="0"/>
          <w:numId w:val="42"/>
        </w:numPr>
        <w:ind w:left="2977" w:hanging="284"/>
        <w:jc w:val="both"/>
        <w:rPr>
          <w:rFonts w:ascii="Trebuchet MS" w:eastAsia="Arial" w:hAnsi="Trebuchet MS" w:cs="Arial"/>
          <w:color w:val="000000" w:themeColor="text1"/>
        </w:rPr>
      </w:pPr>
      <w:r w:rsidRPr="00610260">
        <w:rPr>
          <w:rFonts w:ascii="Trebuchet MS" w:eastAsia="Arial" w:hAnsi="Trebuchet MS" w:cs="Arial"/>
          <w:color w:val="000000" w:themeColor="text1"/>
        </w:rPr>
        <w:t xml:space="preserve">Organización del archivo de los contratos de administración, mantenimiento y aprovechamiento económico de espacio público. Mediante un equipo de apoyo administrativo, hemos organizado los expedientes contractuales de los contratos de administración. Esta labor incluyó la revisión de carpetas, su debida foliación y las acciones necesarias para que el soporte documental de estos instrumentos sea </w:t>
      </w:r>
      <w:proofErr w:type="gramStart"/>
      <w:r w:rsidRPr="00610260">
        <w:rPr>
          <w:rFonts w:ascii="Trebuchet MS" w:eastAsia="Arial" w:hAnsi="Trebuchet MS" w:cs="Arial"/>
          <w:color w:val="000000" w:themeColor="text1"/>
        </w:rPr>
        <w:t>adecuada</w:t>
      </w:r>
      <w:proofErr w:type="gramEnd"/>
      <w:r w:rsidRPr="00610260">
        <w:rPr>
          <w:rFonts w:ascii="Trebuchet MS" w:eastAsia="Arial" w:hAnsi="Trebuchet MS" w:cs="Arial"/>
          <w:color w:val="000000" w:themeColor="text1"/>
        </w:rPr>
        <w:t xml:space="preserve"> y permita un efectivo seguimiento </w:t>
      </w:r>
      <w:r w:rsidRPr="00C715E6">
        <w:rPr>
          <w:rFonts w:ascii="Trebuchet MS" w:eastAsia="Arial" w:hAnsi="Trebuchet MS" w:cs="Arial"/>
          <w:color w:val="000000" w:themeColor="text1"/>
        </w:rPr>
        <w:t>contractual.</w:t>
      </w:r>
    </w:p>
    <w:p w:rsidR="00E11D5E" w:rsidRPr="00C715E6" w:rsidRDefault="00E11D5E" w:rsidP="00E11D5E">
      <w:pPr>
        <w:jc w:val="both"/>
        <w:rPr>
          <w:rFonts w:ascii="Trebuchet MS" w:eastAsia="Arial" w:hAnsi="Trebuchet MS" w:cs="Arial"/>
          <w:color w:val="000000" w:themeColor="text1"/>
        </w:rPr>
      </w:pPr>
    </w:p>
    <w:p w:rsidR="00691DD4" w:rsidRPr="00C715E6" w:rsidRDefault="00691DD4" w:rsidP="00B24883">
      <w:pPr>
        <w:numPr>
          <w:ilvl w:val="0"/>
          <w:numId w:val="38"/>
        </w:numPr>
        <w:shd w:val="clear" w:color="auto" w:fill="FFFFFF"/>
        <w:ind w:left="2126" w:firstLine="0"/>
        <w:jc w:val="both"/>
        <w:rPr>
          <w:rFonts w:ascii="Trebuchet MS" w:eastAsia="Arial" w:hAnsi="Trebuchet MS" w:cs="Arial"/>
          <w:i/>
          <w:color w:val="000000" w:themeColor="text1"/>
        </w:rPr>
      </w:pPr>
      <w:r w:rsidRPr="00C715E6">
        <w:rPr>
          <w:rFonts w:ascii="Trebuchet MS" w:eastAsia="Arial" w:hAnsi="Trebuchet MS" w:cs="Arial"/>
          <w:i/>
          <w:color w:val="000000" w:themeColor="text1"/>
        </w:rPr>
        <w:lastRenderedPageBreak/>
        <w:t>Asociaciones Público Privadas</w:t>
      </w:r>
    </w:p>
    <w:p w:rsidR="00691DD4" w:rsidRPr="00C715E6" w:rsidRDefault="00691DD4" w:rsidP="00C715E6">
      <w:pPr>
        <w:ind w:left="2126"/>
        <w:jc w:val="both"/>
        <w:rPr>
          <w:rFonts w:ascii="Trebuchet MS" w:eastAsia="Arial" w:hAnsi="Trebuchet MS" w:cs="Arial"/>
          <w:color w:val="000000" w:themeColor="text1"/>
        </w:rPr>
      </w:pPr>
      <w:r w:rsidRPr="00C715E6">
        <w:rPr>
          <w:rFonts w:ascii="Trebuchet MS" w:eastAsia="Arial" w:hAnsi="Trebuchet MS" w:cs="Arial"/>
          <w:color w:val="000000" w:themeColor="text1"/>
        </w:rPr>
        <w:t>Otra de las estrategias diseñadas e implementadas para el cumplimiento de la meta “Diseñar e implementar Estrategias financieras, técnicas y sociales que permitan la sostenibilidad de los espacios públicos recuperados y de las zonas de cesión a cargo del DADEP”, corresponde al diseño e implementación del instrumento de entrega de Asociaciones Público Privadas.</w:t>
      </w:r>
    </w:p>
    <w:p w:rsidR="00691DD4" w:rsidRPr="00C715E6" w:rsidRDefault="00691DD4" w:rsidP="00C715E6">
      <w:pPr>
        <w:ind w:left="2126"/>
        <w:jc w:val="both"/>
        <w:rPr>
          <w:rFonts w:ascii="Trebuchet MS" w:eastAsia="Arial" w:hAnsi="Trebuchet MS" w:cs="Arial"/>
          <w:color w:val="000000" w:themeColor="text1"/>
        </w:rPr>
      </w:pPr>
      <w:r w:rsidRPr="00C715E6">
        <w:rPr>
          <w:rFonts w:ascii="Trebuchet MS" w:eastAsia="Arial" w:hAnsi="Trebuchet MS" w:cs="Arial"/>
          <w:color w:val="000000" w:themeColor="text1"/>
        </w:rPr>
        <w:t>Para esto, la Alcaldía Mayor de Bogotá, mediante la Directiva 009 de 2016, estableció un procedimiento para la evaluación y aprobación de proyectos de Asociación Público Privada APP radicados ante cada entidad competente.</w:t>
      </w:r>
    </w:p>
    <w:p w:rsidR="00691DD4" w:rsidRDefault="00691DD4" w:rsidP="00691DD4">
      <w:pPr>
        <w:jc w:val="both"/>
        <w:rPr>
          <w:rFonts w:ascii="Arial" w:eastAsia="Arial" w:hAnsi="Arial" w:cs="Arial"/>
          <w:b/>
          <w:color w:val="FF0000"/>
        </w:rPr>
      </w:pPr>
    </w:p>
    <w:p w:rsidR="00691DD4" w:rsidRPr="0050665A" w:rsidRDefault="00691DD4" w:rsidP="00B24883">
      <w:pPr>
        <w:numPr>
          <w:ilvl w:val="0"/>
          <w:numId w:val="59"/>
        </w:numPr>
        <w:spacing w:after="0" w:line="240" w:lineRule="auto"/>
        <w:ind w:left="2127" w:right="-562" w:hanging="284"/>
        <w:jc w:val="both"/>
        <w:rPr>
          <w:rFonts w:ascii="Trebuchet MS" w:eastAsia="Arial" w:hAnsi="Trebuchet MS" w:cs="Arial"/>
          <w:color w:val="000000" w:themeColor="text1"/>
          <w:sz w:val="24"/>
          <w:szCs w:val="24"/>
        </w:rPr>
      </w:pPr>
      <w:r w:rsidRPr="0050665A">
        <w:rPr>
          <w:rFonts w:ascii="Trebuchet MS" w:eastAsia="Arial" w:hAnsi="Trebuchet MS" w:cs="Arial"/>
          <w:color w:val="000000" w:themeColor="text1"/>
          <w:sz w:val="24"/>
          <w:szCs w:val="24"/>
        </w:rPr>
        <w:t>Entregar, a través de las modalidades permitidas en la ley el 50% de los bienes fiscales actuales a cargo del DADEP.</w:t>
      </w:r>
    </w:p>
    <w:p w:rsidR="009353F0" w:rsidRDefault="009353F0" w:rsidP="009353F0">
      <w:pPr>
        <w:ind w:left="1843"/>
        <w:jc w:val="both"/>
        <w:rPr>
          <w:rFonts w:ascii="Trebuchet MS" w:eastAsia="Arial" w:hAnsi="Trebuchet MS" w:cs="Arial"/>
          <w:color w:val="000000" w:themeColor="text1"/>
        </w:rPr>
      </w:pPr>
    </w:p>
    <w:p w:rsidR="00691DD4" w:rsidRPr="009353F0" w:rsidRDefault="00691DD4" w:rsidP="009353F0">
      <w:pPr>
        <w:ind w:left="1843"/>
        <w:jc w:val="both"/>
        <w:rPr>
          <w:rFonts w:ascii="Trebuchet MS" w:eastAsia="Arial" w:hAnsi="Trebuchet MS" w:cs="Arial"/>
          <w:color w:val="000000" w:themeColor="text1"/>
        </w:rPr>
      </w:pPr>
      <w:r w:rsidRPr="009353F0">
        <w:rPr>
          <w:rFonts w:ascii="Trebuchet MS" w:eastAsia="Arial" w:hAnsi="Trebuchet MS" w:cs="Arial"/>
          <w:color w:val="000000" w:themeColor="text1"/>
        </w:rPr>
        <w:t xml:space="preserve">Para el Año 2016, en el marco de la formulación del proyecto ‘Cuido y defiendo el espacio público’ y atendiendo las funciones asignadas por el Decreto Distrital 138 de 2002, la Subdirección de Administración Inmobiliaria, estableció la necesidad de realizar labores de entrega puntuales de los bienes fiscales a su cargo bajo las modalidades permitidas por la Ley. </w:t>
      </w:r>
    </w:p>
    <w:p w:rsidR="00691DD4" w:rsidRPr="009353F0" w:rsidRDefault="00691DD4" w:rsidP="009353F0">
      <w:pPr>
        <w:ind w:left="1843"/>
        <w:jc w:val="both"/>
        <w:rPr>
          <w:rFonts w:ascii="Trebuchet MS" w:eastAsia="Arial" w:hAnsi="Trebuchet MS" w:cs="Arial"/>
          <w:color w:val="000000" w:themeColor="text1"/>
        </w:rPr>
      </w:pPr>
      <w:r w:rsidRPr="009353F0">
        <w:rPr>
          <w:rFonts w:ascii="Trebuchet MS" w:eastAsia="Arial" w:hAnsi="Trebuchet MS" w:cs="Arial"/>
          <w:color w:val="000000" w:themeColor="text1"/>
        </w:rPr>
        <w:t>Conforme a lo anterior, los bienes fiscales que entrega el DADEP para el cumplimiento de esta meta, son aquellos en los cuales la Defensoría ya surtió las acciones técnicas y jurídicas para su saneamiento, y que son susceptibles de entregar a entidades del Nivel Central para la ejecución de los proyectos que adelantan en beneficio de la ciudadanía.</w:t>
      </w:r>
    </w:p>
    <w:p w:rsidR="00691DD4" w:rsidRPr="009353F0" w:rsidRDefault="00691DD4" w:rsidP="009353F0">
      <w:pPr>
        <w:ind w:left="1843"/>
        <w:jc w:val="both"/>
        <w:rPr>
          <w:rFonts w:ascii="Trebuchet MS" w:eastAsia="Arial" w:hAnsi="Trebuchet MS" w:cs="Arial"/>
          <w:color w:val="000000" w:themeColor="text1"/>
        </w:rPr>
      </w:pPr>
      <w:r w:rsidRPr="009353F0">
        <w:rPr>
          <w:rFonts w:ascii="Trebuchet MS" w:eastAsia="Arial" w:hAnsi="Trebuchet MS" w:cs="Arial"/>
          <w:color w:val="000000" w:themeColor="text1"/>
        </w:rPr>
        <w:t>La anualidad de la meta fue asignada de la siguiente forma:</w:t>
      </w:r>
    </w:p>
    <w:p w:rsidR="00691DD4" w:rsidRPr="00BE47D5" w:rsidRDefault="00691DD4" w:rsidP="00BE47D5">
      <w:pPr>
        <w:ind w:left="4961"/>
        <w:jc w:val="both"/>
        <w:rPr>
          <w:rFonts w:ascii="Trebuchet MS" w:eastAsia="Arial" w:hAnsi="Trebuchet MS" w:cs="Arial"/>
          <w:color w:val="000000" w:themeColor="text1"/>
        </w:rPr>
      </w:pPr>
      <w:r w:rsidRPr="00BE47D5">
        <w:rPr>
          <w:rFonts w:ascii="Trebuchet MS" w:eastAsia="Arial" w:hAnsi="Trebuchet MS" w:cs="Arial"/>
          <w:color w:val="000000" w:themeColor="text1"/>
        </w:rPr>
        <w:t>2016: 6%</w:t>
      </w:r>
    </w:p>
    <w:p w:rsidR="00691DD4" w:rsidRPr="00BE47D5" w:rsidRDefault="00691DD4" w:rsidP="00BE47D5">
      <w:pPr>
        <w:ind w:left="4961"/>
        <w:jc w:val="both"/>
        <w:rPr>
          <w:rFonts w:ascii="Trebuchet MS" w:eastAsia="Arial" w:hAnsi="Trebuchet MS" w:cs="Arial"/>
          <w:color w:val="000000" w:themeColor="text1"/>
        </w:rPr>
      </w:pPr>
      <w:r w:rsidRPr="00BE47D5">
        <w:rPr>
          <w:rFonts w:ascii="Trebuchet MS" w:eastAsia="Arial" w:hAnsi="Trebuchet MS" w:cs="Arial"/>
          <w:color w:val="000000" w:themeColor="text1"/>
        </w:rPr>
        <w:t>2017: 15%</w:t>
      </w:r>
    </w:p>
    <w:p w:rsidR="00691DD4" w:rsidRPr="00BE47D5" w:rsidRDefault="00691DD4" w:rsidP="00BE47D5">
      <w:pPr>
        <w:ind w:left="4961"/>
        <w:jc w:val="both"/>
        <w:rPr>
          <w:rFonts w:ascii="Trebuchet MS" w:eastAsia="Arial" w:hAnsi="Trebuchet MS" w:cs="Arial"/>
          <w:color w:val="000000" w:themeColor="text1"/>
        </w:rPr>
      </w:pPr>
      <w:r w:rsidRPr="00BE47D5">
        <w:rPr>
          <w:rFonts w:ascii="Trebuchet MS" w:eastAsia="Arial" w:hAnsi="Trebuchet MS" w:cs="Arial"/>
          <w:color w:val="000000" w:themeColor="text1"/>
        </w:rPr>
        <w:t>2018: 23%</w:t>
      </w:r>
    </w:p>
    <w:p w:rsidR="00691DD4" w:rsidRPr="00BE47D5" w:rsidRDefault="00691DD4" w:rsidP="00BE47D5">
      <w:pPr>
        <w:ind w:left="4961"/>
        <w:jc w:val="both"/>
        <w:rPr>
          <w:rFonts w:ascii="Trebuchet MS" w:eastAsia="Arial" w:hAnsi="Trebuchet MS" w:cs="Arial"/>
          <w:color w:val="000000" w:themeColor="text1"/>
        </w:rPr>
      </w:pPr>
      <w:r w:rsidRPr="00BE47D5">
        <w:rPr>
          <w:rFonts w:ascii="Trebuchet MS" w:eastAsia="Arial" w:hAnsi="Trebuchet MS" w:cs="Arial"/>
          <w:color w:val="000000" w:themeColor="text1"/>
        </w:rPr>
        <w:t>2019: 6%</w:t>
      </w:r>
    </w:p>
    <w:p w:rsidR="00691DD4" w:rsidRPr="00BE47D5" w:rsidRDefault="00691DD4" w:rsidP="00BE47D5">
      <w:pPr>
        <w:ind w:left="1843"/>
        <w:jc w:val="both"/>
        <w:rPr>
          <w:rFonts w:ascii="Trebuchet MS" w:eastAsia="Arial" w:hAnsi="Trebuchet MS" w:cs="Arial"/>
          <w:color w:val="000000" w:themeColor="text1"/>
        </w:rPr>
      </w:pPr>
      <w:r w:rsidRPr="00BE47D5">
        <w:rPr>
          <w:rFonts w:ascii="Trebuchet MS" w:eastAsia="Arial" w:hAnsi="Trebuchet MS" w:cs="Arial"/>
          <w:color w:val="000000" w:themeColor="text1"/>
        </w:rPr>
        <w:t xml:space="preserve">Esta meta se formuló en términos de entregar 89 bienes a entidades del nivel central, correspondientes al 50% de los 178 bienes fiscales. </w:t>
      </w:r>
    </w:p>
    <w:p w:rsidR="00691DD4" w:rsidRPr="00BE47D5" w:rsidRDefault="00691DD4" w:rsidP="00BE47D5">
      <w:pPr>
        <w:ind w:left="1843"/>
        <w:jc w:val="both"/>
        <w:rPr>
          <w:rFonts w:ascii="Trebuchet MS" w:eastAsia="Arial" w:hAnsi="Trebuchet MS" w:cs="Arial"/>
          <w:color w:val="000000" w:themeColor="text1"/>
        </w:rPr>
      </w:pPr>
      <w:r w:rsidRPr="00BE47D5">
        <w:rPr>
          <w:rFonts w:ascii="Trebuchet MS" w:eastAsia="Arial" w:hAnsi="Trebuchet MS" w:cs="Arial"/>
          <w:color w:val="000000" w:themeColor="text1"/>
        </w:rPr>
        <w:t>De acuerdo con lo anterior, la meta se anualizó de la siguiente forma:</w:t>
      </w:r>
    </w:p>
    <w:p w:rsidR="00691DD4" w:rsidRDefault="00691DD4" w:rsidP="00691DD4">
      <w:pPr>
        <w:jc w:val="both"/>
        <w:rPr>
          <w:rFonts w:ascii="Arial" w:eastAsia="Arial" w:hAnsi="Arial" w:cs="Arial"/>
          <w:color w:val="FF0000"/>
        </w:rPr>
      </w:pPr>
    </w:p>
    <w:p w:rsidR="00691DD4" w:rsidRDefault="00691DD4" w:rsidP="00691DD4">
      <w:pPr>
        <w:jc w:val="both"/>
        <w:rPr>
          <w:rFonts w:ascii="Arial" w:eastAsia="Arial" w:hAnsi="Arial" w:cs="Arial"/>
          <w:color w:val="FF0000"/>
        </w:rPr>
      </w:pPr>
    </w:p>
    <w:tbl>
      <w:tblPr>
        <w:tblW w:w="8371"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15"/>
        <w:gridCol w:w="1814"/>
        <w:gridCol w:w="1814"/>
        <w:gridCol w:w="1814"/>
        <w:gridCol w:w="1814"/>
      </w:tblGrid>
      <w:tr w:rsidR="00BA3A68" w:rsidRPr="00BA3A68" w:rsidTr="00914C3F">
        <w:trPr>
          <w:trHeight w:val="810"/>
          <w:jc w:val="right"/>
        </w:trPr>
        <w:tc>
          <w:tcPr>
            <w:tcW w:w="11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BA3A68" w:rsidRDefault="00BA3A68" w:rsidP="00E11D5E">
            <w:pPr>
              <w:widowControl w:val="0"/>
              <w:spacing w:after="0" w:line="240" w:lineRule="auto"/>
              <w:jc w:val="center"/>
              <w:rPr>
                <w:rFonts w:ascii="Trebuchet MS" w:eastAsia="Arial" w:hAnsi="Trebuchet MS" w:cs="Arial"/>
                <w:color w:val="000000" w:themeColor="text1"/>
                <w:sz w:val="18"/>
                <w:szCs w:val="18"/>
              </w:rPr>
            </w:pPr>
            <w:r>
              <w:rPr>
                <w:rFonts w:ascii="Trebuchet MS" w:eastAsia="Arial" w:hAnsi="Trebuchet MS" w:cs="Arial"/>
                <w:color w:val="000000" w:themeColor="text1"/>
                <w:sz w:val="18"/>
                <w:szCs w:val="18"/>
              </w:rPr>
              <w:t>Vigencias</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Meta Anual</w:t>
            </w:r>
          </w:p>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(Número de bienes fiscales a entregar)</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Meta</w:t>
            </w:r>
          </w:p>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(Porcentaje de bienes fiscales a entregar)</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Avance</w:t>
            </w:r>
          </w:p>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(Número de bienes entregados)</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Avance</w:t>
            </w:r>
          </w:p>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rPr>
            </w:pPr>
            <w:r w:rsidRPr="00BA3A68">
              <w:rPr>
                <w:rFonts w:ascii="Trebuchet MS" w:eastAsia="Arial" w:hAnsi="Trebuchet MS" w:cs="Arial"/>
                <w:color w:val="000000" w:themeColor="text1"/>
                <w:sz w:val="18"/>
                <w:szCs w:val="18"/>
              </w:rPr>
              <w:t>(Porcentaje de bienes fiscales a entregar)</w:t>
            </w:r>
          </w:p>
        </w:tc>
      </w:tr>
      <w:tr w:rsidR="00BA3A68" w:rsidRPr="00BA3A68" w:rsidTr="00914C3F">
        <w:trPr>
          <w:trHeight w:val="336"/>
          <w:jc w:val="right"/>
        </w:trPr>
        <w:tc>
          <w:tcPr>
            <w:tcW w:w="11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2016</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11</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6%</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5</w:t>
            </w:r>
          </w:p>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3%</w:t>
            </w:r>
          </w:p>
        </w:tc>
      </w:tr>
      <w:tr w:rsidR="00BA3A68" w:rsidRPr="00BA3A68" w:rsidTr="00BA3A68">
        <w:trPr>
          <w:jc w:val="right"/>
        </w:trPr>
        <w:tc>
          <w:tcPr>
            <w:tcW w:w="11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2017</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27</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15%</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14</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8%</w:t>
            </w:r>
          </w:p>
        </w:tc>
      </w:tr>
      <w:tr w:rsidR="00BA3A68" w:rsidRPr="00BA3A68" w:rsidTr="00BA3A68">
        <w:trPr>
          <w:jc w:val="right"/>
        </w:trPr>
        <w:tc>
          <w:tcPr>
            <w:tcW w:w="11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2018</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41</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23%</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59</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33%</w:t>
            </w:r>
          </w:p>
        </w:tc>
      </w:tr>
      <w:tr w:rsidR="00BA3A68" w:rsidRPr="00BA3A68" w:rsidTr="00914C3F">
        <w:trPr>
          <w:trHeight w:val="44"/>
          <w:jc w:val="right"/>
        </w:trPr>
        <w:tc>
          <w:tcPr>
            <w:tcW w:w="11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2019</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10</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6%</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11</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BA3A68" w:rsidRDefault="00691DD4" w:rsidP="00E11D5E">
            <w:pPr>
              <w:widowControl w:val="0"/>
              <w:spacing w:after="0" w:line="240" w:lineRule="auto"/>
              <w:jc w:val="center"/>
              <w:rPr>
                <w:rFonts w:ascii="Trebuchet MS" w:eastAsia="Arial" w:hAnsi="Trebuchet MS" w:cs="Arial"/>
                <w:color w:val="000000" w:themeColor="text1"/>
                <w:sz w:val="18"/>
                <w:szCs w:val="18"/>
                <w:lang w:val="en-US"/>
              </w:rPr>
            </w:pPr>
            <w:r w:rsidRPr="00BA3A68">
              <w:rPr>
                <w:rFonts w:ascii="Trebuchet MS" w:eastAsia="Arial" w:hAnsi="Trebuchet MS" w:cs="Arial"/>
                <w:color w:val="000000" w:themeColor="text1"/>
                <w:sz w:val="18"/>
                <w:szCs w:val="18"/>
                <w:lang w:val="en-US"/>
              </w:rPr>
              <w:t>6%</w:t>
            </w:r>
          </w:p>
        </w:tc>
      </w:tr>
    </w:tbl>
    <w:p w:rsidR="00691DD4" w:rsidRDefault="00691DD4" w:rsidP="00691DD4">
      <w:pPr>
        <w:jc w:val="both"/>
        <w:rPr>
          <w:rFonts w:ascii="Arial" w:eastAsia="Arial" w:hAnsi="Arial" w:cs="Arial"/>
          <w:color w:val="FF0000"/>
          <w:lang w:eastAsia="es-ES"/>
        </w:rPr>
      </w:pPr>
    </w:p>
    <w:p w:rsidR="00691DD4" w:rsidRPr="0050665A" w:rsidRDefault="00691DD4" w:rsidP="00D5694F">
      <w:pPr>
        <w:ind w:left="1843"/>
        <w:jc w:val="both"/>
        <w:rPr>
          <w:rFonts w:ascii="Trebuchet MS" w:eastAsia="Arial" w:hAnsi="Trebuchet MS" w:cs="Arial"/>
          <w:color w:val="000000" w:themeColor="text1"/>
        </w:rPr>
      </w:pPr>
      <w:r w:rsidRPr="0050665A">
        <w:rPr>
          <w:rFonts w:ascii="Trebuchet MS" w:eastAsia="Arial" w:hAnsi="Trebuchet MS" w:cs="Arial"/>
          <w:color w:val="000000" w:themeColor="text1"/>
        </w:rPr>
        <w:t>Es necesario precisar que para el año 2016, el universo de predios a entregar en esta meta correspondía a 45 bienes fiscales, sin embargo, como se mencionó en párrafos anteriores el ejercicio de administración directa e indirecta es dinámico y atiende necesidades de ciudad. Es así que durante esta administración los 45 bienes fiscales a entregar aumentaron a 89, cifra sobre la que se realiza el reporte de la meta.</w:t>
      </w:r>
    </w:p>
    <w:p w:rsidR="00691DD4" w:rsidRPr="0050665A" w:rsidRDefault="00691DD4" w:rsidP="00550F5C">
      <w:pPr>
        <w:ind w:left="1843"/>
        <w:jc w:val="both"/>
        <w:rPr>
          <w:rFonts w:ascii="Trebuchet MS" w:eastAsia="Arial" w:hAnsi="Trebuchet MS" w:cs="Arial"/>
          <w:color w:val="000000" w:themeColor="text1"/>
        </w:rPr>
      </w:pPr>
      <w:r w:rsidRPr="0050665A">
        <w:rPr>
          <w:rFonts w:ascii="Trebuchet MS" w:eastAsia="Arial" w:hAnsi="Trebuchet MS" w:cs="Arial"/>
          <w:color w:val="000000" w:themeColor="text1"/>
        </w:rPr>
        <w:t>Como se evidencia en el anterior cuadro, la meta proyectada ya se encuentra cumplida en un 100%, bajo la entrega en administración a entidades del nivel central de 89 bienes fiscales. Si bien el cumplimiento de esta meta es la entrega de bienes fiscales, es importante destacar que dicha entrega permite a las diferentes secretarias, la implementación y ejecución de sus proyectos de inversión en los bienes entregados, lo que garantiza la atención de diferentes servicios y necesidades de la población del Distrito Capital.</w:t>
      </w:r>
    </w:p>
    <w:p w:rsidR="00691DD4" w:rsidRPr="0050665A" w:rsidRDefault="00691DD4" w:rsidP="00550F5C">
      <w:pPr>
        <w:ind w:left="1843"/>
        <w:jc w:val="both"/>
        <w:rPr>
          <w:rFonts w:ascii="Trebuchet MS" w:eastAsia="Arial" w:hAnsi="Trebuchet MS" w:cs="Arial"/>
          <w:color w:val="000000" w:themeColor="text1"/>
        </w:rPr>
      </w:pPr>
      <w:r w:rsidRPr="0050665A">
        <w:rPr>
          <w:rFonts w:ascii="Trebuchet MS" w:eastAsia="Arial" w:hAnsi="Trebuchet MS" w:cs="Arial"/>
          <w:color w:val="000000" w:themeColor="text1"/>
          <w:highlight w:val="white"/>
        </w:rPr>
        <w:t>A l</w:t>
      </w:r>
      <w:r w:rsidRPr="0050665A">
        <w:rPr>
          <w:rFonts w:ascii="Trebuchet MS" w:eastAsia="Arial" w:hAnsi="Trebuchet MS" w:cs="Arial"/>
          <w:color w:val="000000" w:themeColor="text1"/>
        </w:rPr>
        <w:t xml:space="preserve">a fecha, la entidad presenta un cumplimiento del 100% de la meta, correspondiente a la entrega material de 89 Bienes fiscales. </w:t>
      </w:r>
    </w:p>
    <w:p w:rsidR="00691DD4" w:rsidRPr="0050665A" w:rsidRDefault="00691DD4" w:rsidP="00550F5C">
      <w:pPr>
        <w:ind w:left="1843"/>
        <w:jc w:val="both"/>
        <w:rPr>
          <w:rFonts w:ascii="Trebuchet MS" w:eastAsia="Arial" w:hAnsi="Trebuchet MS" w:cs="Arial"/>
          <w:color w:val="000000" w:themeColor="text1"/>
        </w:rPr>
      </w:pPr>
      <w:r w:rsidRPr="0050665A">
        <w:rPr>
          <w:rFonts w:ascii="Trebuchet MS" w:eastAsia="Arial" w:hAnsi="Trebuchet MS" w:cs="Arial"/>
          <w:color w:val="000000" w:themeColor="text1"/>
        </w:rPr>
        <w:t xml:space="preserve">Se anexa en la memoria USB - Anexo No. 3. -Documentos de entrega de los bienes fiscales junto con el documento (listado de bienes fiscales susceptibles a entregar). </w:t>
      </w:r>
    </w:p>
    <w:p w:rsidR="00EB35C7" w:rsidRDefault="00EB35C7" w:rsidP="00691DD4">
      <w:pPr>
        <w:jc w:val="both"/>
        <w:rPr>
          <w:rFonts w:ascii="Arial" w:eastAsia="Arial" w:hAnsi="Arial" w:cs="Arial"/>
          <w:color w:val="FF0000"/>
        </w:rPr>
      </w:pPr>
    </w:p>
    <w:p w:rsidR="00691DD4" w:rsidRPr="00EB35C7" w:rsidRDefault="00691DD4" w:rsidP="00B24883">
      <w:pPr>
        <w:numPr>
          <w:ilvl w:val="0"/>
          <w:numId w:val="59"/>
        </w:numPr>
        <w:spacing w:after="0" w:line="240" w:lineRule="auto"/>
        <w:ind w:left="2127" w:right="-562" w:hanging="284"/>
        <w:jc w:val="both"/>
        <w:rPr>
          <w:rFonts w:ascii="Trebuchet MS" w:eastAsia="Arial" w:hAnsi="Trebuchet MS" w:cs="Arial"/>
          <w:color w:val="000000" w:themeColor="text1"/>
          <w:sz w:val="24"/>
          <w:szCs w:val="24"/>
        </w:rPr>
      </w:pPr>
      <w:r w:rsidRPr="00EB35C7">
        <w:rPr>
          <w:rFonts w:ascii="Trebuchet MS" w:eastAsia="Arial" w:hAnsi="Trebuchet MS" w:cs="Arial"/>
          <w:color w:val="000000" w:themeColor="text1"/>
          <w:sz w:val="24"/>
          <w:szCs w:val="24"/>
        </w:rPr>
        <w:t>Realizar el 100% de las actividades requeridas para la administración, sostenibilidad y aprovechamiento económico del Patrimonio inmobiliario distrital.</w:t>
      </w:r>
    </w:p>
    <w:p w:rsidR="00914C3F" w:rsidRDefault="00914C3F" w:rsidP="00EB35C7">
      <w:pPr>
        <w:ind w:left="1843"/>
        <w:jc w:val="both"/>
        <w:rPr>
          <w:rFonts w:ascii="Trebuchet MS" w:eastAsia="Arial" w:hAnsi="Trebuchet MS" w:cs="Arial"/>
          <w:color w:val="000000" w:themeColor="text1"/>
        </w:rPr>
      </w:pPr>
    </w:p>
    <w:p w:rsidR="00691DD4" w:rsidRDefault="00691DD4" w:rsidP="00EB35C7">
      <w:pPr>
        <w:ind w:left="1843"/>
        <w:jc w:val="both"/>
        <w:rPr>
          <w:rFonts w:ascii="Trebuchet MS" w:eastAsia="Arial" w:hAnsi="Trebuchet MS" w:cs="Arial"/>
          <w:color w:val="000000" w:themeColor="text1"/>
        </w:rPr>
      </w:pPr>
      <w:r w:rsidRPr="00EB35C7">
        <w:rPr>
          <w:rFonts w:ascii="Trebuchet MS" w:eastAsia="Arial" w:hAnsi="Trebuchet MS" w:cs="Arial"/>
          <w:color w:val="000000" w:themeColor="text1"/>
        </w:rPr>
        <w:t xml:space="preserve">La realización del 100% de estas actividades, comprende diferentes acciones, desde las necesarias para la entrega en administración a terceros, sean entidades públicas u organizaciones privadas de los bienes de uso público o fiscales a nuestro cargo, así como </w:t>
      </w:r>
      <w:r w:rsidRPr="00EB35C7">
        <w:rPr>
          <w:rFonts w:ascii="Trebuchet MS" w:eastAsia="Arial" w:hAnsi="Trebuchet MS" w:cs="Arial"/>
          <w:color w:val="000000" w:themeColor="text1"/>
        </w:rPr>
        <w:lastRenderedPageBreak/>
        <w:t>las labores de administración directa, y el seguimiento contractual a los instrumentos de entrega vigentes que así lo requieren.</w:t>
      </w:r>
    </w:p>
    <w:p w:rsidR="00691DD4" w:rsidRPr="00E663DA" w:rsidRDefault="00691DD4" w:rsidP="00B24883">
      <w:pPr>
        <w:pStyle w:val="Prrafodelista"/>
        <w:numPr>
          <w:ilvl w:val="0"/>
          <w:numId w:val="60"/>
        </w:numPr>
        <w:ind w:left="2268" w:hanging="283"/>
        <w:jc w:val="both"/>
        <w:rPr>
          <w:rFonts w:ascii="Trebuchet MS" w:eastAsia="Arial" w:hAnsi="Trebuchet MS" w:cs="Arial"/>
          <w:color w:val="000000" w:themeColor="text1"/>
        </w:rPr>
      </w:pPr>
      <w:r w:rsidRPr="00E663DA">
        <w:rPr>
          <w:rFonts w:ascii="Trebuchet MS" w:eastAsia="Arial" w:hAnsi="Trebuchet MS" w:cs="Arial"/>
          <w:color w:val="000000" w:themeColor="text1"/>
        </w:rPr>
        <w:t>Fortalecimiento del proceso de Administración del Patrimonio Inmobiliario - Diseño e implementación de la Guía de Administración del Patrimonio Distrital.</w:t>
      </w:r>
    </w:p>
    <w:p w:rsidR="00691DD4" w:rsidRPr="00E663DA" w:rsidRDefault="00691DD4" w:rsidP="003E4512">
      <w:pPr>
        <w:ind w:left="2127"/>
        <w:jc w:val="both"/>
        <w:rPr>
          <w:rFonts w:ascii="Trebuchet MS" w:eastAsia="Arial" w:hAnsi="Trebuchet MS" w:cs="Arial"/>
          <w:color w:val="000000" w:themeColor="text1"/>
        </w:rPr>
      </w:pPr>
      <w:r w:rsidRPr="00E663DA">
        <w:rPr>
          <w:rFonts w:ascii="Trebuchet MS" w:eastAsia="Arial" w:hAnsi="Trebuchet MS" w:cs="Arial"/>
          <w:color w:val="000000" w:themeColor="text1"/>
        </w:rPr>
        <w:t>Con el fin de contar con una carta de navegación clara en materia de administración del espacio público, se elaboró la nueva Guía de Administración del Patrimonio del Patrimonio Inmobiliario. La guía desarrolla las labores asociadas a la administración y la manera de adelantarlas de una manera eficiente y eficaz en el manejo de los recursos de la Administración. igualmente, define los requisitos legales de los diferentes instrumentos de entrega en administración y su utilidad como mecanismo de política pública para atender diferentes necesidades y condiciones del territorio, de acuerdo con los resultados de los diagnósticos que se adelanten.</w:t>
      </w:r>
    </w:p>
    <w:p w:rsidR="00691DD4" w:rsidRPr="00E663DA" w:rsidRDefault="00691DD4" w:rsidP="00B24883">
      <w:pPr>
        <w:pStyle w:val="Prrafodelista"/>
        <w:numPr>
          <w:ilvl w:val="0"/>
          <w:numId w:val="60"/>
        </w:numPr>
        <w:ind w:left="2268" w:hanging="283"/>
        <w:jc w:val="both"/>
        <w:rPr>
          <w:rFonts w:ascii="Arial" w:eastAsia="Arial" w:hAnsi="Arial" w:cs="Arial"/>
          <w:color w:val="000000" w:themeColor="text1"/>
        </w:rPr>
      </w:pPr>
      <w:r w:rsidRPr="00E663DA">
        <w:rPr>
          <w:rFonts w:ascii="Arial" w:eastAsia="Arial" w:hAnsi="Arial" w:cs="Arial"/>
          <w:color w:val="000000" w:themeColor="text1"/>
        </w:rPr>
        <w:t>Control y actualización del Inventario a cargo del DADEP</w:t>
      </w:r>
    </w:p>
    <w:p w:rsidR="00691DD4" w:rsidRPr="00E663DA" w:rsidRDefault="00691DD4" w:rsidP="00C2207C">
      <w:pPr>
        <w:ind w:left="2126"/>
        <w:jc w:val="both"/>
        <w:rPr>
          <w:rFonts w:ascii="Trebuchet MS" w:eastAsia="Arial" w:hAnsi="Trebuchet MS" w:cs="Arial"/>
          <w:color w:val="000000" w:themeColor="text1"/>
        </w:rPr>
      </w:pPr>
      <w:r w:rsidRPr="00E663DA">
        <w:rPr>
          <w:rFonts w:ascii="Trebuchet MS" w:eastAsia="Arial" w:hAnsi="Trebuchet MS" w:cs="Arial"/>
          <w:color w:val="000000" w:themeColor="text1"/>
        </w:rPr>
        <w:t>La administración de los bienes públicos entraña una labor permanente de actualización de la información administrativa de los bienes inmuebles del Inventario General del Distrito Capital.  Es así como el 31 de mayo de 2018, se diseñó e implementó el procedimiento Control Administrativo del Inventario General del Espacio Público y Bienes Fiscales (Código 127-PRCAP-01), cuyo objetivo es proveer información actualizada del estado administrativo y técnico de los predios de competencia de la Entidad, de acuerdo a lo estipulado en el Decreto 552 “Por medio del cual se establece el Marco Regulatorio del Aprovechamiento Económico del Espacio Público en el Distrito Capital de Bogotá y se dictan otras disposiciones”.</w:t>
      </w:r>
    </w:p>
    <w:p w:rsidR="00691DD4" w:rsidRPr="00C2207C" w:rsidRDefault="00691DD4" w:rsidP="00C2207C">
      <w:pPr>
        <w:ind w:left="2126"/>
        <w:jc w:val="both"/>
        <w:rPr>
          <w:rFonts w:ascii="Trebuchet MS" w:eastAsia="Arial" w:hAnsi="Trebuchet MS" w:cs="Arial"/>
          <w:color w:val="000000" w:themeColor="text1"/>
        </w:rPr>
      </w:pPr>
      <w:r w:rsidRPr="00C2207C">
        <w:rPr>
          <w:rFonts w:ascii="Trebuchet MS" w:eastAsia="Arial" w:hAnsi="Trebuchet MS" w:cs="Arial"/>
          <w:color w:val="000000" w:themeColor="text1"/>
        </w:rPr>
        <w:t xml:space="preserve"> Considerando el universo de bienes de uso público a cargo del DADEP, que asciende a 4172 predios y los recursos limitados con que cuenta la Entidad, el procedimiento contempla una metodología para la priorización de las visitas para los predios con uso es Estacionamiento, Bahía y/o Parqueadero y busca adelantar una gestión costo-eficiente del seguimiento de los bienes públicos a cargo de este Departamento. Cabe decir, que este mecanismo se fortaleció con ocasión de las observaciones de la Contraloría y en tal sentido se incluyó en el Plan de Mejora 2018 de Auditoría 216 adelantada por la Contraloría de Bogotá en el año 2017-. Este procedimiento, ya se encuentra en nuestro Sistema de Gestión Integral con el código 127-PRCAP-02, con vigencia del 31 de diciembre de 2018. El balance de la implementación de este procedimiento es la siguiente: </w:t>
      </w:r>
    </w:p>
    <w:p w:rsidR="00691DD4" w:rsidRPr="00C2207C" w:rsidRDefault="00691DD4" w:rsidP="00C2207C">
      <w:pPr>
        <w:ind w:left="2126"/>
        <w:jc w:val="both"/>
        <w:rPr>
          <w:rFonts w:ascii="Trebuchet MS" w:eastAsia="Arial" w:hAnsi="Trebuchet MS" w:cs="Arial"/>
          <w:color w:val="000000" w:themeColor="text1"/>
        </w:rPr>
      </w:pPr>
      <w:r w:rsidRPr="00C2207C">
        <w:rPr>
          <w:rFonts w:ascii="Trebuchet MS" w:eastAsia="Arial" w:hAnsi="Trebuchet MS" w:cs="Arial"/>
          <w:color w:val="000000" w:themeColor="text1"/>
        </w:rPr>
        <w:t xml:space="preserve">Durante el 2018 se visitaron la totalidad de los predios, a cargo del DADEP (1.434 predios) con nivel de uso estacionamiento, bahía y/o parqueadero. </w:t>
      </w:r>
    </w:p>
    <w:p w:rsidR="00691DD4" w:rsidRPr="00C2207C" w:rsidRDefault="00691DD4" w:rsidP="00C2207C">
      <w:pPr>
        <w:ind w:left="2126"/>
        <w:jc w:val="both"/>
        <w:rPr>
          <w:rFonts w:ascii="Trebuchet MS" w:eastAsia="Arial" w:hAnsi="Trebuchet MS" w:cs="Arial"/>
          <w:color w:val="000000" w:themeColor="text1"/>
        </w:rPr>
      </w:pPr>
      <w:r w:rsidRPr="00C2207C">
        <w:rPr>
          <w:rFonts w:ascii="Trebuchet MS" w:eastAsia="Arial" w:hAnsi="Trebuchet MS" w:cs="Arial"/>
          <w:color w:val="000000" w:themeColor="text1"/>
        </w:rPr>
        <w:t xml:space="preserve"> En desarrollo de los informes de las visitas técnico-administrativas producto este control del inventario de bienes públicos, el DADEP determina, de acuerdo con las </w:t>
      </w:r>
      <w:r w:rsidRPr="00C2207C">
        <w:rPr>
          <w:rFonts w:ascii="Trebuchet MS" w:eastAsia="Arial" w:hAnsi="Trebuchet MS" w:cs="Arial"/>
          <w:color w:val="000000" w:themeColor="text1"/>
        </w:rPr>
        <w:lastRenderedPageBreak/>
        <w:t>realidades del territorio, la necesidad de impulsar procesos de recuperación y/o la administración directa o indirecta de tales bienes, a través de los diferentes instrumentos de administración regulados, siendo como se ha indicado, la conservación y mantenimiento del espacio público, la prioridad en esta labor para darle a los ciudadanos un espacio público en condiciones de calidad (Ver Gráfico 1)</w:t>
      </w:r>
    </w:p>
    <w:p w:rsidR="00691DD4" w:rsidRDefault="00691DD4" w:rsidP="00DB6101">
      <w:pPr>
        <w:jc w:val="right"/>
        <w:rPr>
          <w:rFonts w:ascii="Arial" w:eastAsia="Arial" w:hAnsi="Arial" w:cs="Arial"/>
          <w:color w:val="FF0000"/>
        </w:rPr>
      </w:pPr>
      <w:r>
        <w:rPr>
          <w:rFonts w:ascii="Arial" w:eastAsia="Arial" w:hAnsi="Arial" w:cs="Arial"/>
          <w:noProof/>
          <w:color w:val="FF0000"/>
          <w:lang w:eastAsia="es-CO"/>
        </w:rPr>
        <w:drawing>
          <wp:inline distT="0" distB="0" distL="0" distR="0">
            <wp:extent cx="5764530" cy="271145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93">
                      <a:extLst>
                        <a:ext uri="{28A0092B-C50C-407E-A947-70E740481C1C}">
                          <a14:useLocalDpi xmlns:a14="http://schemas.microsoft.com/office/drawing/2010/main" val="0"/>
                        </a:ext>
                      </a:extLst>
                    </a:blip>
                    <a:srcRect l="2676" t="-13702" r="2676" b="13702"/>
                    <a:stretch>
                      <a:fillRect/>
                    </a:stretch>
                  </pic:blipFill>
                  <pic:spPr bwMode="auto">
                    <a:xfrm>
                      <a:off x="0" y="0"/>
                      <a:ext cx="5764530" cy="2711450"/>
                    </a:xfrm>
                    <a:prstGeom prst="rect">
                      <a:avLst/>
                    </a:prstGeom>
                    <a:noFill/>
                    <a:ln>
                      <a:noFill/>
                    </a:ln>
                  </pic:spPr>
                </pic:pic>
              </a:graphicData>
            </a:graphic>
          </wp:inline>
        </w:drawing>
      </w:r>
    </w:p>
    <w:p w:rsidR="00691DD4" w:rsidRPr="00DB6101" w:rsidRDefault="00691DD4" w:rsidP="00691DD4">
      <w:pPr>
        <w:jc w:val="center"/>
        <w:rPr>
          <w:rFonts w:ascii="Arial" w:eastAsia="Arial" w:hAnsi="Arial" w:cs="Arial"/>
          <w:color w:val="000000" w:themeColor="text1"/>
          <w:sz w:val="16"/>
          <w:szCs w:val="16"/>
        </w:rPr>
      </w:pPr>
      <w:r w:rsidRPr="00DB6101">
        <w:rPr>
          <w:rFonts w:ascii="Arial" w:eastAsia="Arial" w:hAnsi="Arial" w:cs="Arial"/>
          <w:color w:val="000000" w:themeColor="text1"/>
          <w:sz w:val="16"/>
          <w:szCs w:val="16"/>
        </w:rPr>
        <w:t xml:space="preserve">Fuente: </w:t>
      </w:r>
      <w:r w:rsidR="00DB6101" w:rsidRPr="00DB6101">
        <w:rPr>
          <w:rFonts w:ascii="Arial" w:eastAsia="Arial" w:hAnsi="Arial" w:cs="Arial"/>
          <w:color w:val="000000" w:themeColor="text1"/>
          <w:sz w:val="16"/>
          <w:szCs w:val="16"/>
        </w:rPr>
        <w:t>Subdirección Inmobiliario y del Espacio Público</w:t>
      </w:r>
    </w:p>
    <w:p w:rsidR="00914C3F" w:rsidRDefault="00914C3F" w:rsidP="006B72F0">
      <w:pPr>
        <w:ind w:left="2126"/>
        <w:jc w:val="both"/>
        <w:rPr>
          <w:rFonts w:ascii="Trebuchet MS" w:eastAsia="Arial" w:hAnsi="Trebuchet MS" w:cs="Arial"/>
          <w:color w:val="000000" w:themeColor="text1"/>
        </w:rPr>
      </w:pPr>
    </w:p>
    <w:p w:rsidR="00691DD4" w:rsidRPr="006B72F0" w:rsidRDefault="00691DD4" w:rsidP="006B72F0">
      <w:pPr>
        <w:ind w:left="2126"/>
        <w:jc w:val="both"/>
        <w:rPr>
          <w:rFonts w:ascii="Trebuchet MS" w:eastAsia="Arial" w:hAnsi="Trebuchet MS" w:cs="Arial"/>
          <w:color w:val="000000" w:themeColor="text1"/>
        </w:rPr>
      </w:pPr>
      <w:r w:rsidRPr="006B72F0">
        <w:rPr>
          <w:rFonts w:ascii="Trebuchet MS" w:eastAsia="Arial" w:hAnsi="Trebuchet MS" w:cs="Arial"/>
          <w:color w:val="000000" w:themeColor="text1"/>
        </w:rPr>
        <w:t>Es así como con esta información recopilada, la Entidad pudo ejercer de manera proactiva la defensa de más de 700 predios que fueron identificados con algún tipo de invasión o de actividad ilegal de aprovechamiento económico por parte de terceros, y, adicionalmente, solicitó una actualización de la información técnica de RUPI a más de 300 predios.</w:t>
      </w:r>
    </w:p>
    <w:p w:rsidR="00691DD4" w:rsidRPr="006B72F0" w:rsidRDefault="00691DD4" w:rsidP="006B72F0">
      <w:pPr>
        <w:shd w:val="clear" w:color="auto" w:fill="FFFFFF"/>
        <w:ind w:left="2127"/>
        <w:jc w:val="both"/>
        <w:rPr>
          <w:rFonts w:ascii="Trebuchet MS" w:eastAsia="Arial" w:hAnsi="Trebuchet MS" w:cs="Arial"/>
          <w:color w:val="000000" w:themeColor="text1"/>
        </w:rPr>
      </w:pPr>
      <w:r w:rsidRPr="006B72F0">
        <w:rPr>
          <w:rFonts w:ascii="Trebuchet MS" w:eastAsia="Arial" w:hAnsi="Trebuchet MS" w:cs="Arial"/>
          <w:color w:val="000000" w:themeColor="text1"/>
        </w:rPr>
        <w:t xml:space="preserve">Adicional a lo anterior, durante el año 2019, la Entidad identificó y visitó presencialmente 819 construcciones con posible uso de salón comunal en predios públicos, lo que ha sido un notable logro para el DADEP, dado que la va a permitir emprender acciones para la normalización jurídica de estas construcciones ante sus tenedores o las Juntas de Acción Comunal y/o ejercer la defensa administrativa en aquellos predios donde no ha sido autorizado para este fin. </w:t>
      </w:r>
    </w:p>
    <w:p w:rsidR="00691DD4" w:rsidRDefault="00691DD4" w:rsidP="006B72F0">
      <w:pPr>
        <w:shd w:val="clear" w:color="auto" w:fill="FFFFFF"/>
        <w:ind w:left="2127"/>
        <w:jc w:val="both"/>
        <w:rPr>
          <w:rFonts w:ascii="Trebuchet MS" w:eastAsia="Arial" w:hAnsi="Trebuchet MS" w:cs="Arial"/>
          <w:color w:val="000000" w:themeColor="text1"/>
        </w:rPr>
      </w:pPr>
      <w:r w:rsidRPr="006B72F0">
        <w:rPr>
          <w:rFonts w:ascii="Trebuchet MS" w:eastAsia="Arial" w:hAnsi="Trebuchet MS" w:cs="Arial"/>
          <w:color w:val="000000" w:themeColor="text1"/>
        </w:rPr>
        <w:t xml:space="preserve"> De igual manera, durante ese mismo periodo 2019, la Entidad visitó más de 400 predios con nivel de uso estacionamiento, bahía y/o parqueadero e implementó las visitas remotas a predios (inspección de los predios por medio de análisis de ortofotos) con nivel de uso zona verde y comunal y zona comunal, lo que contribuyó a una mayor </w:t>
      </w:r>
      <w:r w:rsidRPr="006B72F0">
        <w:rPr>
          <w:rFonts w:ascii="Trebuchet MS" w:eastAsia="Arial" w:hAnsi="Trebuchet MS" w:cs="Arial"/>
          <w:color w:val="000000" w:themeColor="text1"/>
        </w:rPr>
        <w:lastRenderedPageBreak/>
        <w:t>eficiencia en el uso de los recursos de la Entidad, logrando la inspección a más de 900 predios con este nivel de uso.</w:t>
      </w:r>
    </w:p>
    <w:p w:rsidR="00914C3F" w:rsidRPr="006B72F0" w:rsidRDefault="00914C3F" w:rsidP="006B72F0">
      <w:pPr>
        <w:shd w:val="clear" w:color="auto" w:fill="FFFFFF"/>
        <w:ind w:left="2127"/>
        <w:jc w:val="both"/>
        <w:rPr>
          <w:rFonts w:ascii="Trebuchet MS" w:eastAsia="Arial" w:hAnsi="Trebuchet MS" w:cs="Arial"/>
          <w:color w:val="000000" w:themeColor="text1"/>
        </w:rPr>
      </w:pPr>
    </w:p>
    <w:p w:rsidR="00691DD4" w:rsidRPr="00A779D9" w:rsidRDefault="00691DD4" w:rsidP="00B24883">
      <w:pPr>
        <w:pStyle w:val="Prrafodelista"/>
        <w:numPr>
          <w:ilvl w:val="0"/>
          <w:numId w:val="60"/>
        </w:numPr>
        <w:ind w:left="2268" w:hanging="283"/>
        <w:jc w:val="both"/>
        <w:rPr>
          <w:rFonts w:ascii="Trebuchet MS" w:eastAsia="Arial" w:hAnsi="Trebuchet MS" w:cs="Arial"/>
          <w:b/>
          <w:color w:val="000000" w:themeColor="text1"/>
        </w:rPr>
      </w:pPr>
      <w:r w:rsidRPr="00A779D9">
        <w:rPr>
          <w:rFonts w:ascii="Trebuchet MS" w:eastAsia="Arial" w:hAnsi="Trebuchet MS" w:cs="Arial"/>
          <w:b/>
          <w:color w:val="000000" w:themeColor="text1"/>
        </w:rPr>
        <w:t>Nuevo Marco Regulatorio de Aprovechamiento Económico del Espacio Público</w:t>
      </w:r>
    </w:p>
    <w:p w:rsidR="00691DD4" w:rsidRPr="00B14B4D" w:rsidRDefault="00691DD4" w:rsidP="00B14B4D">
      <w:pPr>
        <w:ind w:left="2126"/>
        <w:jc w:val="both"/>
        <w:rPr>
          <w:rFonts w:ascii="Trebuchet MS" w:eastAsia="Arial" w:hAnsi="Trebuchet MS" w:cs="Arial"/>
          <w:color w:val="000000" w:themeColor="text1"/>
        </w:rPr>
      </w:pPr>
      <w:r w:rsidRPr="00B14B4D">
        <w:rPr>
          <w:rFonts w:ascii="Trebuchet MS" w:eastAsia="Arial" w:hAnsi="Trebuchet MS" w:cs="Arial"/>
          <w:color w:val="000000" w:themeColor="text1"/>
        </w:rPr>
        <w:t xml:space="preserve">Con la expedición del Plan Maestro de Espacio Público (Decreto Distrital 215, 2005), se determinó como uno de los programas de la estrategia de gestión económica la creación del Marco Regulatorio del Aprovechamiento Económico (art. 22.), como un cuerpo normativo para regular dicho aprovechamiento de manera sistemática y armónica, definido como “la realización de actividades con motivación económica de manera temporal, en los elementos constitutivos y complementarios del espacio público del Distrito Capital, previa autorización de las autoridades competentes (…)” (art. 6). Esta regulación debería apuntar a prevenir o eliminar la ocupación indebida del espacio público, evitar el aprovechamiento económico que fuera en contra del interés general, lograr una distribución equitativa de las oportunidades para realizar actividades con motivación económica y, generar, organizar y concentrar las fuentes de financiación (art. 23). </w:t>
      </w:r>
    </w:p>
    <w:p w:rsidR="00691DD4" w:rsidRPr="00B14B4D" w:rsidRDefault="00691DD4" w:rsidP="00B14B4D">
      <w:pPr>
        <w:ind w:left="2126"/>
        <w:jc w:val="both"/>
        <w:rPr>
          <w:rFonts w:ascii="Trebuchet MS" w:eastAsia="Arial" w:hAnsi="Trebuchet MS" w:cs="Arial"/>
          <w:color w:val="000000" w:themeColor="text1"/>
        </w:rPr>
      </w:pPr>
      <w:r w:rsidRPr="00B14B4D">
        <w:rPr>
          <w:rFonts w:ascii="Trebuchet MS" w:eastAsia="Arial" w:hAnsi="Trebuchet MS" w:cs="Arial"/>
          <w:color w:val="000000" w:themeColor="text1"/>
        </w:rPr>
        <w:t>El Distrito Capital de Bogotá ha sido pionero en Colombia a la hora de reglamentar el “aprovechamiento económico del espacio público”, y cuenta desde hace 17 años con normas para la regulación del aprovechamiento económico del espacio Público”, en cumplimiento del parágrafo 1 del artículo 278 del Decreto Distrital 190 de 2004, independientemente del nombre (epígrafe) que haya tenido cada uno de estos decretos sucesivamente: Decreto Distrital 343 de 2002, 463 de 2003, 456 de 2013 y 552 de 2018 – norma vigente</w:t>
      </w:r>
      <w:r w:rsidRPr="00B14B4D">
        <w:rPr>
          <w:rFonts w:ascii="Trebuchet MS" w:eastAsia="Arial" w:hAnsi="Trebuchet MS" w:cs="Arial"/>
          <w:color w:val="000000" w:themeColor="text1"/>
          <w:vertAlign w:val="superscript"/>
        </w:rPr>
        <w:footnoteReference w:id="3"/>
      </w:r>
      <w:r w:rsidRPr="00B14B4D">
        <w:rPr>
          <w:rFonts w:ascii="Trebuchet MS" w:eastAsia="Arial" w:hAnsi="Trebuchet MS" w:cs="Arial"/>
          <w:color w:val="000000" w:themeColor="text1"/>
        </w:rPr>
        <w:t>.</w:t>
      </w:r>
    </w:p>
    <w:p w:rsidR="00691DD4" w:rsidRPr="00B14B4D" w:rsidRDefault="00691DD4" w:rsidP="00B14B4D">
      <w:pPr>
        <w:ind w:left="2126"/>
        <w:jc w:val="both"/>
        <w:rPr>
          <w:rFonts w:ascii="Trebuchet MS" w:eastAsia="Arial" w:hAnsi="Trebuchet MS" w:cs="Arial"/>
          <w:color w:val="000000" w:themeColor="text1"/>
        </w:rPr>
      </w:pPr>
      <w:r w:rsidRPr="00B14B4D">
        <w:rPr>
          <w:rFonts w:ascii="Trebuchet MS" w:eastAsia="Arial" w:hAnsi="Trebuchet MS" w:cs="Arial"/>
          <w:color w:val="000000" w:themeColor="text1"/>
        </w:rPr>
        <w:t>El Decreto Distrital 552 de 2018, establece el Marco Regulatorio del Aprovechamiento Económico del Espacio Público – MRAEEP vigente en el Distrito Capital de Bogotá. La norma concreta las políticas y estrategias para el aprovechamiento económico del espacio público; actualiza las actividades a las necesidades de la ciudad; precisa los actores, actividades y competencias institucionales; determina el alcance de las modalidades del aprovechamiento económico del espacio público y recoge los instrumentos para la administración del espacio público a través de terceros.</w:t>
      </w:r>
    </w:p>
    <w:p w:rsidR="00691DD4" w:rsidRPr="00B14B4D" w:rsidRDefault="00691DD4" w:rsidP="00B14B4D">
      <w:pPr>
        <w:ind w:left="2126"/>
        <w:jc w:val="both"/>
        <w:rPr>
          <w:rFonts w:ascii="Trebuchet MS" w:eastAsia="Arial" w:hAnsi="Trebuchet MS" w:cs="Arial"/>
          <w:color w:val="000000" w:themeColor="text1"/>
        </w:rPr>
      </w:pPr>
      <w:r w:rsidRPr="00B14B4D">
        <w:rPr>
          <w:rFonts w:ascii="Trebuchet MS" w:eastAsia="Arial" w:hAnsi="Trebuchet MS" w:cs="Arial"/>
          <w:color w:val="000000" w:themeColor="text1"/>
        </w:rPr>
        <w:lastRenderedPageBreak/>
        <w:t>En este MRAEEP se incluyeron además los elementos orientadores para calcular la retribución por el uso del espacio público, que no habían sido incluidos anteriormente, donde se tuvo en cuenta el mantenimiento incremental, el impacto del aprovechamiento económico, las rentas generadas, el valor de la retribución y las actividades exentas del pago. A partir de su expedición, las entidades administradoras y/o gestoras fueron conminadas a revisar la fórmula de retribución y el protocolo respectivo para su cobro. Como resultado, hoy se cada entidad cuenta con una fórmula de retribución y protocolo actualizado, aprobado por la Comisión Intersectorial del Espacio Público.</w:t>
      </w:r>
    </w:p>
    <w:p w:rsidR="00691DD4" w:rsidRPr="00B14B4D" w:rsidRDefault="00691DD4" w:rsidP="00B14B4D">
      <w:pPr>
        <w:ind w:left="2126"/>
        <w:jc w:val="both"/>
        <w:rPr>
          <w:rFonts w:ascii="Trebuchet MS" w:eastAsia="Arial" w:hAnsi="Trebuchet MS" w:cs="Arial"/>
          <w:color w:val="000000" w:themeColor="text1"/>
        </w:rPr>
      </w:pPr>
      <w:r w:rsidRPr="00B14B4D">
        <w:rPr>
          <w:rFonts w:ascii="Trebuchet MS" w:eastAsia="Arial" w:hAnsi="Trebuchet MS" w:cs="Arial"/>
          <w:color w:val="000000" w:themeColor="text1"/>
        </w:rPr>
        <w:t>En particular, para efectos de los bienes públicos a cargo del DADEP, se expidió la Resolución 498 de 2018 el DADEP, mediante la cual se adoptaron los criterios orientadores para el cálculo de la retribución en la modalidad de corto plazo, los cuales pueden aplicar las entidades administradoras y/o gestoras teniendo en cuenta el valor del suelo, el mantenimiento, el costo base, las externalidades negativas que se pueden generar y, otras variables de acuerdo con las necesidades propias de cada actividad. Adicionalmente, en el 2019 a través de la Resolución 029 el DADEP se adoptaron los criterios para el cálculo de la retribución en la modalidad de mediano y largo plazo, de los bienes a cargo del DADEP.</w:t>
      </w:r>
    </w:p>
    <w:p w:rsidR="00691DD4" w:rsidRPr="00B14B4D" w:rsidRDefault="00691DD4" w:rsidP="00B14B4D">
      <w:pPr>
        <w:ind w:left="2126"/>
        <w:jc w:val="both"/>
        <w:rPr>
          <w:rFonts w:ascii="Trebuchet MS" w:eastAsia="Arial" w:hAnsi="Trebuchet MS" w:cs="Arial"/>
          <w:color w:val="000000" w:themeColor="text1"/>
        </w:rPr>
      </w:pPr>
      <w:r w:rsidRPr="00B14B4D">
        <w:rPr>
          <w:rFonts w:ascii="Trebuchet MS" w:eastAsia="Arial" w:hAnsi="Trebuchet MS" w:cs="Arial"/>
          <w:color w:val="000000" w:themeColor="text1"/>
        </w:rPr>
        <w:t>Los mecanismos que la Administración ha desarrollado en aplicación de estos decretos han permitido avanzar en la regulación en el uso del espacio público de manera organizada para evitar su ocupación y privatización irregular, dando paso a formas de participación privada y comunitaria en la administración y aprovechamiento del espacio público. Estas normas han permitido complementar la reglamentación del Decreto 619 de 2000, Decreto 469 de 2003 y el Plan Maestro de Espacio Público, que no establecieron normas sobre uso y aprovechamiento del espacio público.</w:t>
      </w:r>
    </w:p>
    <w:p w:rsidR="00691DD4" w:rsidRDefault="00691DD4" w:rsidP="00691DD4">
      <w:pPr>
        <w:spacing w:after="160"/>
        <w:ind w:left="720"/>
        <w:jc w:val="both"/>
        <w:rPr>
          <w:rFonts w:ascii="Arial" w:eastAsia="Arial" w:hAnsi="Arial" w:cs="Arial"/>
          <w:color w:val="FF0000"/>
        </w:rPr>
      </w:pPr>
    </w:p>
    <w:p w:rsidR="00691DD4" w:rsidRPr="00FA6E61" w:rsidRDefault="00691DD4" w:rsidP="00B24883">
      <w:pPr>
        <w:pStyle w:val="Prrafodelista"/>
        <w:numPr>
          <w:ilvl w:val="0"/>
          <w:numId w:val="60"/>
        </w:numPr>
        <w:ind w:left="2268" w:hanging="283"/>
        <w:jc w:val="both"/>
        <w:rPr>
          <w:rFonts w:ascii="Trebuchet MS" w:eastAsia="Arial" w:hAnsi="Trebuchet MS" w:cs="Arial"/>
          <w:color w:val="000000" w:themeColor="text1"/>
        </w:rPr>
      </w:pPr>
      <w:r w:rsidRPr="00FA6E61">
        <w:rPr>
          <w:rFonts w:ascii="Trebuchet MS" w:eastAsia="Arial" w:hAnsi="Trebuchet MS" w:cs="Arial"/>
          <w:b/>
          <w:color w:val="000000" w:themeColor="text1"/>
        </w:rPr>
        <w:t>Modelo de Recuperación y Sostenibilidad de Espacio Público.</w:t>
      </w:r>
    </w:p>
    <w:p w:rsidR="00691DD4" w:rsidRPr="00FA6E61" w:rsidRDefault="00691DD4" w:rsidP="00FA6E61">
      <w:pPr>
        <w:ind w:left="2127"/>
        <w:jc w:val="both"/>
        <w:rPr>
          <w:rFonts w:ascii="Trebuchet MS" w:eastAsia="Arial" w:hAnsi="Trebuchet MS" w:cs="Arial"/>
          <w:color w:val="000000" w:themeColor="text1"/>
        </w:rPr>
      </w:pPr>
      <w:r w:rsidRPr="00FA6E61">
        <w:rPr>
          <w:rFonts w:ascii="Trebuchet MS" w:eastAsia="Arial" w:hAnsi="Trebuchet MS" w:cs="Arial"/>
          <w:color w:val="000000" w:themeColor="text1"/>
        </w:rPr>
        <w:t xml:space="preserve">Esta Administración se dio a la tarea de revisar la efectividad de los mecanismos de administración disponibles, de cara a los retos actuales que impone la Ciudad. Las diferentes manifestaciones de ocupación indebida, así como el deterioro del espacio público, en un contexto de recursos limitados, imponen en desarrollo de un modelo efectivo y sostenible, para la recuperación y conservación del espacio público. </w:t>
      </w:r>
    </w:p>
    <w:p w:rsidR="00691DD4" w:rsidRPr="00FA6E61" w:rsidRDefault="00691DD4" w:rsidP="00FA6E61">
      <w:pPr>
        <w:ind w:left="2127"/>
        <w:jc w:val="both"/>
        <w:rPr>
          <w:rFonts w:ascii="Trebuchet MS" w:eastAsia="Arial" w:hAnsi="Trebuchet MS" w:cs="Arial"/>
          <w:color w:val="000000" w:themeColor="text1"/>
        </w:rPr>
      </w:pPr>
      <w:r w:rsidRPr="00FA6E61">
        <w:rPr>
          <w:rFonts w:ascii="Trebuchet MS" w:eastAsia="Arial" w:hAnsi="Trebuchet MS" w:cs="Arial"/>
          <w:color w:val="000000" w:themeColor="text1"/>
        </w:rPr>
        <w:t xml:space="preserve">Es así como tomando los Pactos de Sostenibilidad y el potencial de los instrumentos de entrega en administración que tradicionalmente se habían desarrollado - pero que estaban limitados a la las zonas de espacio público a cargo del DADEP, en particular  las bahías o estacionamientos - se avanzó en un nuevo modelo que contempla acciones integrales para promover el mejoramiento, el mantenimiento, la administración y la preservación de las condiciones urbanísticas, ambientales y sociales de la ciudad.  Este </w:t>
      </w:r>
      <w:r w:rsidRPr="00FA6E61">
        <w:rPr>
          <w:rFonts w:ascii="Trebuchet MS" w:eastAsia="Arial" w:hAnsi="Trebuchet MS" w:cs="Arial"/>
          <w:color w:val="000000" w:themeColor="text1"/>
        </w:rPr>
        <w:lastRenderedPageBreak/>
        <w:t>modelo, se concreta en los Distritos Especiales de Mejoramiento y Organización Sectorial - DEMOS.</w:t>
      </w:r>
    </w:p>
    <w:p w:rsidR="00691DD4" w:rsidRPr="00FA6E61" w:rsidRDefault="00691DD4" w:rsidP="00FA6E61">
      <w:pPr>
        <w:ind w:left="2127"/>
        <w:jc w:val="both"/>
        <w:rPr>
          <w:rFonts w:ascii="Trebuchet MS" w:eastAsia="Arial" w:hAnsi="Trebuchet MS" w:cs="Arial"/>
          <w:color w:val="000000" w:themeColor="text1"/>
        </w:rPr>
      </w:pPr>
      <w:r w:rsidRPr="00FA6E61">
        <w:rPr>
          <w:rFonts w:ascii="Trebuchet MS" w:eastAsia="Arial" w:hAnsi="Trebuchet MS" w:cs="Arial"/>
          <w:color w:val="000000" w:themeColor="text1"/>
        </w:rPr>
        <w:t xml:space="preserve">La creación de los Distritos Especiales de Mejoramiento y Organización Sectorial [DEMOS] fueron contemplados en el Plan de Ordenamiento Territorial (Decreto Distrital 190, 2004, art. 461), donde las comunidades organizadas, asociaciones civiles, gremiales o comerciantes pueden proponer y construir un Distrito Especial de Mejoramiento para promover el mejoramiento, el mantenimiento, la administración y la preservación de las condiciones urbanísticas, ambientales y sociales de la ciudad. </w:t>
      </w:r>
    </w:p>
    <w:p w:rsidR="00691DD4" w:rsidRPr="00FA6E61" w:rsidRDefault="00691DD4" w:rsidP="00FA6E61">
      <w:pPr>
        <w:ind w:left="2127"/>
        <w:jc w:val="both"/>
        <w:rPr>
          <w:rFonts w:ascii="Trebuchet MS" w:eastAsia="Arial" w:hAnsi="Trebuchet MS" w:cs="Arial"/>
          <w:color w:val="000000" w:themeColor="text1"/>
        </w:rPr>
      </w:pPr>
      <w:r w:rsidRPr="00FA6E61">
        <w:rPr>
          <w:rFonts w:ascii="Trebuchet MS" w:eastAsia="Arial" w:hAnsi="Trebuchet MS" w:cs="Arial"/>
          <w:color w:val="000000" w:themeColor="text1"/>
        </w:rPr>
        <w:t xml:space="preserve">Como parte de la estrategia de gestión económica del Plan Maestro de Espacio Público (Decreto Distrital 215, 2005) se desarrolló el Programa de Recuperación, Renovación y Revalorización del Espacio Público, con el objetivo de tener un proceso continuo de mejoramiento, mantenimiento y recuperación por medio de la unión entre el sector público y el sector privado, donde se determinó como componente fundamental la promoción y conformación de DEMOS. </w:t>
      </w:r>
    </w:p>
    <w:p w:rsidR="00691DD4" w:rsidRPr="00FA6E61" w:rsidRDefault="00691DD4" w:rsidP="00FA6E61">
      <w:pPr>
        <w:ind w:left="2127"/>
        <w:jc w:val="both"/>
        <w:rPr>
          <w:rFonts w:ascii="Trebuchet MS" w:eastAsia="Arial" w:hAnsi="Trebuchet MS" w:cs="Arial"/>
          <w:color w:val="000000" w:themeColor="text1"/>
        </w:rPr>
      </w:pPr>
      <w:r w:rsidRPr="00FA6E61">
        <w:rPr>
          <w:rFonts w:ascii="Trebuchet MS" w:eastAsia="Arial" w:hAnsi="Trebuchet MS" w:cs="Arial"/>
          <w:color w:val="000000" w:themeColor="text1"/>
        </w:rPr>
        <w:t>Es así como, por medio del Decreto Distrital 540 de 2018 se reglamentaron los DEMOS como instrumentos de iniciativa privada para desarrollar acciones complementarias a las intervenciones y actuaciones adelantadas por el Distrito para mejorar, mantener, administrar y preservar las condiciones urbanas, ambientales y socioeconómicos de los espacios públicos, con la participación de la comunidad y bajo los principios de gobernabilidad, gobernanza, cooperación público-privado y, presencia y debida ocupación del espacio público. En estos espacios se debe garantizar el uso común y el libre acceso, sin que se genere derechos adquiridos, por un plazo máximo de cinco (5) años y con aprovechamiento económico.</w:t>
      </w:r>
    </w:p>
    <w:p w:rsidR="00691DD4" w:rsidRPr="00FA6E61" w:rsidRDefault="00691DD4" w:rsidP="00FA6E61">
      <w:pPr>
        <w:ind w:left="2127"/>
        <w:jc w:val="both"/>
        <w:rPr>
          <w:rFonts w:ascii="Trebuchet MS" w:eastAsia="Arial" w:hAnsi="Trebuchet MS" w:cs="Arial"/>
          <w:color w:val="000000" w:themeColor="text1"/>
        </w:rPr>
      </w:pPr>
      <w:r w:rsidRPr="00FA6E61">
        <w:rPr>
          <w:rFonts w:ascii="Trebuchet MS" w:eastAsia="Arial" w:hAnsi="Trebuchet MS" w:cs="Arial"/>
          <w:color w:val="000000" w:themeColor="text1"/>
        </w:rPr>
        <w:t xml:space="preserve">En objetivo del DEMOS es el mejoramiento, mantenimiento, administración y preservación de las condiciones urbanas, ambientales y socioeconómicas de los espacios públicos respectivos, la figura no contempla beneficio económico alguno para la persona jurídica sin ánimo de lucro que lo desarrolle. Es por tanto una figura de organización social en torno al mejoramiento del espacio público que se apoya en los recursos que generan las actividades de aprovechamiento económico. Se trata de una estrategia integral que busca mejorar la calidad de vida de todos los actores sociales y su espacio público desde las intervenciones urbanas, la inclusión social, la sensibilización y, la coordinación interinstitucional. </w:t>
      </w:r>
    </w:p>
    <w:p w:rsidR="00691DD4" w:rsidRPr="00FA6E61" w:rsidRDefault="00691DD4" w:rsidP="00406D7A">
      <w:pPr>
        <w:spacing w:after="0" w:line="240" w:lineRule="auto"/>
        <w:ind w:left="2126"/>
        <w:jc w:val="both"/>
        <w:rPr>
          <w:rFonts w:ascii="Trebuchet MS" w:eastAsia="Arial" w:hAnsi="Trebuchet MS" w:cs="Arial"/>
          <w:color w:val="000000" w:themeColor="text1"/>
        </w:rPr>
      </w:pPr>
      <w:r w:rsidRPr="00FA6E61">
        <w:rPr>
          <w:rFonts w:ascii="Trebuchet MS" w:eastAsia="Arial" w:hAnsi="Trebuchet MS" w:cs="Arial"/>
          <w:color w:val="000000" w:themeColor="text1"/>
        </w:rPr>
        <w:t xml:space="preserve">A </w:t>
      </w:r>
      <w:proofErr w:type="gramStart"/>
      <w:r w:rsidRPr="00FA6E61">
        <w:rPr>
          <w:rFonts w:ascii="Trebuchet MS" w:eastAsia="Arial" w:hAnsi="Trebuchet MS" w:cs="Arial"/>
          <w:color w:val="000000" w:themeColor="text1"/>
        </w:rPr>
        <w:t>continuación</w:t>
      </w:r>
      <w:proofErr w:type="gramEnd"/>
      <w:r w:rsidRPr="00FA6E61">
        <w:rPr>
          <w:rFonts w:ascii="Trebuchet MS" w:eastAsia="Arial" w:hAnsi="Trebuchet MS" w:cs="Arial"/>
          <w:color w:val="000000" w:themeColor="text1"/>
        </w:rPr>
        <w:t xml:space="preserve"> se presentan las iniciativas presentadas y su estado actual:</w:t>
      </w:r>
    </w:p>
    <w:tbl>
      <w:tblPr>
        <w:tblW w:w="851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1"/>
        <w:gridCol w:w="2268"/>
        <w:gridCol w:w="2684"/>
        <w:gridCol w:w="1852"/>
      </w:tblGrid>
      <w:tr w:rsidR="00FA6E61" w:rsidRPr="00FA6E61" w:rsidTr="0022410C">
        <w:trPr>
          <w:trHeight w:val="513"/>
          <w:tblHeade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jc w:val="center"/>
              <w:rPr>
                <w:rFonts w:ascii="Trebuchet MS" w:eastAsia="Arial" w:hAnsi="Trebuchet MS" w:cs="Arial"/>
                <w:b/>
                <w:color w:val="000000" w:themeColor="text1"/>
                <w:sz w:val="18"/>
                <w:szCs w:val="18"/>
                <w:lang w:val="en-US"/>
              </w:rPr>
            </w:pPr>
            <w:proofErr w:type="spellStart"/>
            <w:r w:rsidRPr="00FA6E61">
              <w:rPr>
                <w:rFonts w:ascii="Trebuchet MS" w:eastAsia="Arial" w:hAnsi="Trebuchet MS" w:cs="Arial"/>
                <w:b/>
                <w:color w:val="000000" w:themeColor="text1"/>
                <w:sz w:val="18"/>
                <w:szCs w:val="18"/>
                <w:lang w:val="en-US"/>
              </w:rPr>
              <w:t>I</w:t>
            </w:r>
            <w:r w:rsidR="00FA6E61" w:rsidRPr="00FA6E61">
              <w:rPr>
                <w:rFonts w:ascii="Trebuchet MS" w:eastAsia="Arial" w:hAnsi="Trebuchet MS" w:cs="Arial"/>
                <w:b/>
                <w:color w:val="000000" w:themeColor="text1"/>
                <w:sz w:val="18"/>
                <w:szCs w:val="18"/>
                <w:lang w:val="en-US"/>
              </w:rPr>
              <w:t>niciativa</w:t>
            </w:r>
            <w:proofErr w:type="spellEnd"/>
            <w:r w:rsidR="00FA6E61" w:rsidRPr="00FA6E61">
              <w:rPr>
                <w:rFonts w:ascii="Trebuchet MS" w:eastAsia="Arial" w:hAnsi="Trebuchet MS" w:cs="Arial"/>
                <w:b/>
                <w:color w:val="000000" w:themeColor="text1"/>
                <w:sz w:val="18"/>
                <w:szCs w:val="18"/>
                <w:lang w:val="en-US"/>
              </w:rPr>
              <w:t xml:space="preserve"> DEMOS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jc w:val="center"/>
              <w:rPr>
                <w:rFonts w:ascii="Trebuchet MS" w:eastAsia="Arial" w:hAnsi="Trebuchet MS" w:cs="Arial"/>
                <w:b/>
                <w:color w:val="000000" w:themeColor="text1"/>
                <w:sz w:val="18"/>
                <w:szCs w:val="18"/>
                <w:lang w:val="en-US"/>
              </w:rPr>
            </w:pPr>
            <w:proofErr w:type="spellStart"/>
            <w:r w:rsidRPr="00FA6E61">
              <w:rPr>
                <w:rFonts w:ascii="Trebuchet MS" w:eastAsia="Arial" w:hAnsi="Trebuchet MS" w:cs="Arial"/>
                <w:b/>
                <w:color w:val="000000" w:themeColor="text1"/>
                <w:sz w:val="18"/>
                <w:szCs w:val="18"/>
                <w:lang w:val="en-US"/>
              </w:rPr>
              <w:t>M</w:t>
            </w:r>
            <w:r w:rsidR="00FA6E61" w:rsidRPr="00FA6E61">
              <w:rPr>
                <w:rFonts w:ascii="Trebuchet MS" w:eastAsia="Arial" w:hAnsi="Trebuchet MS" w:cs="Arial"/>
                <w:b/>
                <w:color w:val="000000" w:themeColor="text1"/>
                <w:sz w:val="18"/>
                <w:szCs w:val="18"/>
                <w:lang w:val="en-US"/>
              </w:rPr>
              <w:t>anifestación</w:t>
            </w:r>
            <w:proofErr w:type="spellEnd"/>
            <w:r w:rsidR="00FA6E61" w:rsidRPr="00FA6E61">
              <w:rPr>
                <w:rFonts w:ascii="Trebuchet MS" w:eastAsia="Arial" w:hAnsi="Trebuchet MS" w:cs="Arial"/>
                <w:b/>
                <w:color w:val="000000" w:themeColor="text1"/>
                <w:sz w:val="18"/>
                <w:szCs w:val="18"/>
                <w:lang w:val="en-US"/>
              </w:rPr>
              <w:t xml:space="preserve"> de </w:t>
            </w:r>
            <w:proofErr w:type="spellStart"/>
            <w:r w:rsidR="00FA6E61" w:rsidRPr="00FA6E61">
              <w:rPr>
                <w:rFonts w:ascii="Trebuchet MS" w:eastAsia="Arial" w:hAnsi="Trebuchet MS" w:cs="Arial"/>
                <w:b/>
                <w:color w:val="000000" w:themeColor="text1"/>
                <w:sz w:val="18"/>
                <w:szCs w:val="18"/>
                <w:lang w:val="en-US"/>
              </w:rPr>
              <w:t>interés</w:t>
            </w:r>
            <w:proofErr w:type="spellEnd"/>
            <w:r w:rsidR="00FA6E61" w:rsidRPr="00FA6E61">
              <w:rPr>
                <w:rFonts w:ascii="Trebuchet MS" w:eastAsia="Arial" w:hAnsi="Trebuchet MS" w:cs="Arial"/>
                <w:b/>
                <w:color w:val="000000" w:themeColor="text1"/>
                <w:sz w:val="18"/>
                <w:szCs w:val="18"/>
                <w:lang w:val="en-US"/>
              </w:rPr>
              <w:t xml:space="preserve"> </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jc w:val="center"/>
              <w:rPr>
                <w:rFonts w:ascii="Trebuchet MS" w:eastAsia="Arial" w:hAnsi="Trebuchet MS" w:cs="Arial"/>
                <w:b/>
                <w:color w:val="000000" w:themeColor="text1"/>
                <w:sz w:val="18"/>
                <w:szCs w:val="18"/>
                <w:lang w:val="en-US"/>
              </w:rPr>
            </w:pPr>
            <w:r w:rsidRPr="00FA6E61">
              <w:rPr>
                <w:rFonts w:ascii="Trebuchet MS" w:eastAsia="Arial" w:hAnsi="Trebuchet MS" w:cs="Arial"/>
                <w:b/>
                <w:color w:val="000000" w:themeColor="text1"/>
                <w:sz w:val="18"/>
                <w:szCs w:val="18"/>
                <w:lang w:val="en-US"/>
              </w:rPr>
              <w:t>E</w:t>
            </w:r>
            <w:r w:rsidR="00FA6E61" w:rsidRPr="00FA6E61">
              <w:rPr>
                <w:rFonts w:ascii="Trebuchet MS" w:eastAsia="Arial" w:hAnsi="Trebuchet MS" w:cs="Arial"/>
                <w:b/>
                <w:color w:val="000000" w:themeColor="text1"/>
                <w:sz w:val="18"/>
                <w:szCs w:val="18"/>
                <w:lang w:val="en-US"/>
              </w:rPr>
              <w:t xml:space="preserve">stado actual </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jc w:val="center"/>
              <w:rPr>
                <w:rFonts w:ascii="Trebuchet MS" w:eastAsia="Arial" w:hAnsi="Trebuchet MS" w:cs="Arial"/>
                <w:b/>
                <w:color w:val="000000" w:themeColor="text1"/>
                <w:sz w:val="18"/>
                <w:szCs w:val="18"/>
                <w:lang w:val="en-US"/>
              </w:rPr>
            </w:pPr>
            <w:proofErr w:type="spellStart"/>
            <w:r w:rsidRPr="00FA6E61">
              <w:rPr>
                <w:rFonts w:ascii="Trebuchet MS" w:eastAsia="Arial" w:hAnsi="Trebuchet MS" w:cs="Arial"/>
                <w:b/>
                <w:color w:val="000000" w:themeColor="text1"/>
                <w:sz w:val="18"/>
                <w:szCs w:val="18"/>
                <w:lang w:val="en-US"/>
              </w:rPr>
              <w:t>F</w:t>
            </w:r>
            <w:r w:rsidR="00FA6E61" w:rsidRPr="00FA6E61">
              <w:rPr>
                <w:rFonts w:ascii="Trebuchet MS" w:eastAsia="Arial" w:hAnsi="Trebuchet MS" w:cs="Arial"/>
                <w:b/>
                <w:color w:val="000000" w:themeColor="text1"/>
                <w:sz w:val="18"/>
                <w:szCs w:val="18"/>
                <w:lang w:val="en-US"/>
              </w:rPr>
              <w:t>echa</w:t>
            </w:r>
            <w:proofErr w:type="spellEnd"/>
            <w:r w:rsidR="00FA6E61" w:rsidRPr="00FA6E61">
              <w:rPr>
                <w:rFonts w:ascii="Trebuchet MS" w:eastAsia="Arial" w:hAnsi="Trebuchet MS" w:cs="Arial"/>
                <w:b/>
                <w:color w:val="000000" w:themeColor="text1"/>
                <w:sz w:val="18"/>
                <w:szCs w:val="18"/>
                <w:lang w:val="en-US"/>
              </w:rPr>
              <w:t xml:space="preserve"> de </w:t>
            </w:r>
            <w:proofErr w:type="spellStart"/>
            <w:r w:rsidR="00FA6E61" w:rsidRPr="00FA6E61">
              <w:rPr>
                <w:rFonts w:ascii="Trebuchet MS" w:eastAsia="Arial" w:hAnsi="Trebuchet MS" w:cs="Arial"/>
                <w:b/>
                <w:color w:val="000000" w:themeColor="text1"/>
                <w:sz w:val="18"/>
                <w:szCs w:val="18"/>
                <w:lang w:val="en-US"/>
              </w:rPr>
              <w:t>radicación</w:t>
            </w:r>
            <w:proofErr w:type="spellEnd"/>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proofErr w:type="spellStart"/>
            <w:r w:rsidRPr="00FA6E61">
              <w:rPr>
                <w:rFonts w:ascii="Trebuchet MS" w:eastAsia="Arial" w:hAnsi="Trebuchet MS" w:cs="Arial"/>
                <w:color w:val="000000" w:themeColor="text1"/>
                <w:sz w:val="18"/>
                <w:szCs w:val="18"/>
                <w:lang w:val="en-US"/>
              </w:rPr>
              <w:t>AsoSandiego</w:t>
            </w:r>
            <w:proofErr w:type="spell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(30-10-08)</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Adoptado mediante resolución No. 307 de 20 de agosto de 2019</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lang w:val="en-US"/>
              </w:rPr>
            </w:pPr>
            <w:r w:rsidRPr="00FA6E61">
              <w:rPr>
                <w:rFonts w:ascii="Trebuchet MS" w:eastAsia="Arial" w:hAnsi="Trebuchet MS" w:cs="Arial"/>
                <w:i/>
                <w:color w:val="000000" w:themeColor="text1"/>
                <w:sz w:val="18"/>
                <w:szCs w:val="18"/>
                <w:lang w:val="en-US"/>
              </w:rPr>
              <w:t>(Abril 22)</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lastRenderedPageBreak/>
              <w:t>Amigos Parque de la 93</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(06-03-19)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rPr>
            </w:pPr>
            <w:r w:rsidRPr="00FA6E61">
              <w:rPr>
                <w:rFonts w:ascii="Trebuchet MS" w:eastAsia="Arial" w:hAnsi="Trebuchet MS" w:cs="Arial"/>
                <w:i/>
                <w:color w:val="000000" w:themeColor="text1"/>
                <w:sz w:val="18"/>
                <w:szCs w:val="18"/>
              </w:rPr>
              <w:t>Acto Administrativo publicado el 7 de noviembre de 2019</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lang w:val="en-US"/>
              </w:rPr>
            </w:pPr>
            <w:r w:rsidRPr="00FA6E61">
              <w:rPr>
                <w:rFonts w:ascii="Trebuchet MS" w:eastAsia="Arial" w:hAnsi="Trebuchet MS" w:cs="Arial"/>
                <w:i/>
                <w:color w:val="000000" w:themeColor="text1"/>
                <w:sz w:val="18"/>
                <w:szCs w:val="18"/>
                <w:lang w:val="en-US"/>
              </w:rPr>
              <w:t xml:space="preserve">(21 de </w:t>
            </w:r>
            <w:proofErr w:type="spellStart"/>
            <w:r w:rsidRPr="00FA6E61">
              <w:rPr>
                <w:rFonts w:ascii="Trebuchet MS" w:eastAsia="Arial" w:hAnsi="Trebuchet MS" w:cs="Arial"/>
                <w:i/>
                <w:color w:val="000000" w:themeColor="text1"/>
                <w:sz w:val="18"/>
                <w:szCs w:val="18"/>
                <w:lang w:val="en-US"/>
              </w:rPr>
              <w:t>agosto</w:t>
            </w:r>
            <w:proofErr w:type="spellEnd"/>
            <w:r w:rsidRPr="00FA6E61">
              <w:rPr>
                <w:rFonts w:ascii="Trebuchet MS" w:eastAsia="Arial" w:hAnsi="Trebuchet MS" w:cs="Arial"/>
                <w:i/>
                <w:color w:val="000000" w:themeColor="text1"/>
                <w:sz w:val="18"/>
                <w:szCs w:val="18"/>
                <w:lang w:val="en-US"/>
              </w:rPr>
              <w:t>)</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Gran Manzana (Paseo de la Luz)</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(15-04-19)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1.Radicación en debida y legal forma</w:t>
            </w:r>
          </w:p>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2.Elaboración de concepto comité directivo.</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lang w:val="en-US"/>
              </w:rPr>
            </w:pPr>
            <w:r w:rsidRPr="00FA6E61">
              <w:rPr>
                <w:rFonts w:ascii="Trebuchet MS" w:eastAsia="Arial" w:hAnsi="Trebuchet MS" w:cs="Arial"/>
                <w:i/>
                <w:color w:val="000000" w:themeColor="text1"/>
                <w:sz w:val="18"/>
                <w:szCs w:val="18"/>
                <w:lang w:val="en-US"/>
              </w:rPr>
              <w:t xml:space="preserve">(31 de </w:t>
            </w:r>
            <w:proofErr w:type="spellStart"/>
            <w:r w:rsidRPr="00FA6E61">
              <w:rPr>
                <w:rFonts w:ascii="Trebuchet MS" w:eastAsia="Arial" w:hAnsi="Trebuchet MS" w:cs="Arial"/>
                <w:i/>
                <w:color w:val="000000" w:themeColor="text1"/>
                <w:sz w:val="18"/>
                <w:szCs w:val="18"/>
                <w:lang w:val="en-US"/>
              </w:rPr>
              <w:t>Octubre</w:t>
            </w:r>
            <w:proofErr w:type="spellEnd"/>
            <w:r w:rsidRPr="00FA6E61">
              <w:rPr>
                <w:rFonts w:ascii="Trebuchet MS" w:eastAsia="Arial" w:hAnsi="Trebuchet MS" w:cs="Arial"/>
                <w:i/>
                <w:color w:val="000000" w:themeColor="text1"/>
                <w:sz w:val="18"/>
                <w:szCs w:val="18"/>
                <w:lang w:val="en-US"/>
              </w:rPr>
              <w:t>)</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proofErr w:type="spellStart"/>
            <w:r w:rsidRPr="00FA6E61">
              <w:rPr>
                <w:rFonts w:ascii="Trebuchet MS" w:eastAsia="Arial" w:hAnsi="Trebuchet MS" w:cs="Arial"/>
                <w:color w:val="000000" w:themeColor="text1"/>
                <w:sz w:val="18"/>
                <w:szCs w:val="18"/>
                <w:lang w:val="en-US"/>
              </w:rPr>
              <w:t>Usaquén</w:t>
            </w:r>
            <w:proofErr w:type="spellEnd"/>
            <w:r w:rsidRPr="00FA6E61">
              <w:rPr>
                <w:rFonts w:ascii="Trebuchet MS" w:eastAsia="Arial" w:hAnsi="Trebuchet MS" w:cs="Arial"/>
                <w:color w:val="000000" w:themeColor="text1"/>
                <w:sz w:val="18"/>
                <w:szCs w:val="18"/>
                <w:lang w:val="en-US"/>
              </w:rPr>
              <w:t xml:space="preserve"> - </w:t>
            </w:r>
            <w:proofErr w:type="spellStart"/>
            <w:r w:rsidRPr="00FA6E61">
              <w:rPr>
                <w:rFonts w:ascii="Trebuchet MS" w:eastAsia="Arial" w:hAnsi="Trebuchet MS" w:cs="Arial"/>
                <w:color w:val="000000" w:themeColor="text1"/>
                <w:sz w:val="18"/>
                <w:szCs w:val="18"/>
                <w:lang w:val="en-US"/>
              </w:rPr>
              <w:t>Corpousaquen</w:t>
            </w:r>
            <w:proofErr w:type="spell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(20-06-19)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proofErr w:type="spellStart"/>
            <w:r w:rsidRPr="00FA6E61">
              <w:rPr>
                <w:rFonts w:ascii="Trebuchet MS" w:eastAsia="Arial" w:hAnsi="Trebuchet MS" w:cs="Arial"/>
                <w:color w:val="000000" w:themeColor="text1"/>
                <w:sz w:val="18"/>
                <w:szCs w:val="18"/>
                <w:lang w:val="en-US"/>
              </w:rPr>
              <w:t>Desistido</w:t>
            </w:r>
            <w:proofErr w:type="spellEnd"/>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lang w:val="en-US"/>
              </w:rPr>
            </w:pPr>
            <w:r w:rsidRPr="00FA6E61">
              <w:rPr>
                <w:rFonts w:ascii="Trebuchet MS" w:eastAsia="Arial" w:hAnsi="Trebuchet MS" w:cs="Arial"/>
                <w:i/>
                <w:color w:val="000000" w:themeColor="text1"/>
                <w:sz w:val="18"/>
                <w:szCs w:val="18"/>
                <w:lang w:val="en-US"/>
              </w:rPr>
              <w:t>(29 de Julio)</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 xml:space="preserve">Calle 100 - </w:t>
            </w:r>
            <w:proofErr w:type="spellStart"/>
            <w:r w:rsidRPr="00FA6E61">
              <w:rPr>
                <w:rFonts w:ascii="Trebuchet MS" w:eastAsia="Arial" w:hAnsi="Trebuchet MS" w:cs="Arial"/>
                <w:color w:val="000000" w:themeColor="text1"/>
                <w:sz w:val="18"/>
                <w:szCs w:val="18"/>
                <w:lang w:val="en-US"/>
              </w:rPr>
              <w:t>Aso</w:t>
            </w:r>
            <w:proofErr w:type="spellEnd"/>
            <w:r w:rsidRPr="00FA6E61">
              <w:rPr>
                <w:rFonts w:ascii="Trebuchet MS" w:eastAsia="Arial" w:hAnsi="Trebuchet MS" w:cs="Arial"/>
                <w:color w:val="000000" w:themeColor="text1"/>
                <w:sz w:val="18"/>
                <w:szCs w:val="18"/>
                <w:lang w:val="en-US"/>
              </w:rPr>
              <w:t xml:space="preserve"> </w:t>
            </w:r>
            <w:proofErr w:type="spellStart"/>
            <w:r w:rsidRPr="00FA6E61">
              <w:rPr>
                <w:rFonts w:ascii="Trebuchet MS" w:eastAsia="Arial" w:hAnsi="Trebuchet MS" w:cs="Arial"/>
                <w:color w:val="000000" w:themeColor="text1"/>
                <w:sz w:val="18"/>
                <w:szCs w:val="18"/>
                <w:lang w:val="en-US"/>
              </w:rPr>
              <w:t>Santaclara</w:t>
            </w:r>
            <w:proofErr w:type="spell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(03-04-19)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proofErr w:type="spellStart"/>
            <w:r w:rsidRPr="00FA6E61">
              <w:rPr>
                <w:rFonts w:ascii="Trebuchet MS" w:eastAsia="Arial" w:hAnsi="Trebuchet MS" w:cs="Arial"/>
                <w:color w:val="000000" w:themeColor="text1"/>
                <w:sz w:val="18"/>
                <w:szCs w:val="18"/>
                <w:lang w:val="en-US"/>
              </w:rPr>
              <w:t>Desistido</w:t>
            </w:r>
            <w:proofErr w:type="spellEnd"/>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lang w:val="en-US"/>
              </w:rPr>
            </w:pPr>
            <w:r w:rsidRPr="00FA6E61">
              <w:rPr>
                <w:rFonts w:ascii="Trebuchet MS" w:eastAsia="Arial" w:hAnsi="Trebuchet MS" w:cs="Arial"/>
                <w:i/>
                <w:color w:val="000000" w:themeColor="text1"/>
                <w:sz w:val="18"/>
                <w:szCs w:val="18"/>
                <w:lang w:val="en-US"/>
              </w:rPr>
              <w:t xml:space="preserve">(18 de </w:t>
            </w:r>
            <w:proofErr w:type="spellStart"/>
            <w:r w:rsidRPr="00FA6E61">
              <w:rPr>
                <w:rFonts w:ascii="Trebuchet MS" w:eastAsia="Arial" w:hAnsi="Trebuchet MS" w:cs="Arial"/>
                <w:i/>
                <w:color w:val="000000" w:themeColor="text1"/>
                <w:sz w:val="18"/>
                <w:szCs w:val="18"/>
                <w:lang w:val="en-US"/>
              </w:rPr>
              <w:t>Septiembre</w:t>
            </w:r>
            <w:proofErr w:type="spellEnd"/>
            <w:r w:rsidRPr="00FA6E61">
              <w:rPr>
                <w:rFonts w:ascii="Trebuchet MS" w:eastAsia="Arial" w:hAnsi="Trebuchet MS" w:cs="Arial"/>
                <w:i/>
                <w:color w:val="000000" w:themeColor="text1"/>
                <w:sz w:val="18"/>
                <w:szCs w:val="18"/>
                <w:lang w:val="en-US"/>
              </w:rPr>
              <w:t>)</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Zona Rosa – Aso Zona rosa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(30-05-19)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rPr>
              <w:t xml:space="preserve">Radicación de solicitud de conformación del Demos. </w:t>
            </w:r>
            <w:proofErr w:type="spellStart"/>
            <w:r w:rsidRPr="00FA6E61">
              <w:rPr>
                <w:rFonts w:ascii="Trebuchet MS" w:eastAsia="Arial" w:hAnsi="Trebuchet MS" w:cs="Arial"/>
                <w:color w:val="000000" w:themeColor="text1"/>
                <w:sz w:val="18"/>
                <w:szCs w:val="18"/>
                <w:lang w:val="en-US"/>
              </w:rPr>
              <w:t>En</w:t>
            </w:r>
            <w:proofErr w:type="spellEnd"/>
            <w:r w:rsidRPr="00FA6E61">
              <w:rPr>
                <w:rFonts w:ascii="Trebuchet MS" w:eastAsia="Arial" w:hAnsi="Trebuchet MS" w:cs="Arial"/>
                <w:color w:val="000000" w:themeColor="text1"/>
                <w:sz w:val="18"/>
                <w:szCs w:val="18"/>
                <w:lang w:val="en-US"/>
              </w:rPr>
              <w:t xml:space="preserve"> </w:t>
            </w:r>
            <w:proofErr w:type="spellStart"/>
            <w:r w:rsidRPr="00FA6E61">
              <w:rPr>
                <w:rFonts w:ascii="Trebuchet MS" w:eastAsia="Arial" w:hAnsi="Trebuchet MS" w:cs="Arial"/>
                <w:color w:val="000000" w:themeColor="text1"/>
                <w:sz w:val="18"/>
                <w:szCs w:val="18"/>
                <w:lang w:val="en-US"/>
              </w:rPr>
              <w:t>estudio</w:t>
            </w:r>
            <w:proofErr w:type="spellEnd"/>
            <w:r w:rsidRPr="00FA6E61">
              <w:rPr>
                <w:rFonts w:ascii="Trebuchet MS" w:eastAsia="Arial" w:hAnsi="Trebuchet MS" w:cs="Arial"/>
                <w:color w:val="000000" w:themeColor="text1"/>
                <w:sz w:val="18"/>
                <w:szCs w:val="18"/>
                <w:lang w:val="en-US"/>
              </w:rPr>
              <w:t xml:space="preserve"> </w:t>
            </w:r>
            <w:proofErr w:type="spellStart"/>
            <w:r w:rsidRPr="00FA6E61">
              <w:rPr>
                <w:rFonts w:ascii="Trebuchet MS" w:eastAsia="Arial" w:hAnsi="Trebuchet MS" w:cs="Arial"/>
                <w:color w:val="000000" w:themeColor="text1"/>
                <w:sz w:val="18"/>
                <w:szCs w:val="18"/>
                <w:lang w:val="en-US"/>
              </w:rPr>
              <w:t>técnico</w:t>
            </w:r>
            <w:proofErr w:type="spellEnd"/>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i/>
                <w:color w:val="000000" w:themeColor="text1"/>
                <w:sz w:val="18"/>
                <w:szCs w:val="18"/>
                <w:lang w:val="en-US"/>
              </w:rPr>
            </w:pPr>
            <w:r w:rsidRPr="00FA6E61">
              <w:rPr>
                <w:rFonts w:ascii="Trebuchet MS" w:eastAsia="Arial" w:hAnsi="Trebuchet MS" w:cs="Arial"/>
                <w:i/>
                <w:color w:val="000000" w:themeColor="text1"/>
                <w:sz w:val="18"/>
                <w:szCs w:val="18"/>
                <w:lang w:val="en-US"/>
              </w:rPr>
              <w:t xml:space="preserve">(Viernes 1 de </w:t>
            </w:r>
            <w:proofErr w:type="spellStart"/>
            <w:r w:rsidRPr="00FA6E61">
              <w:rPr>
                <w:rFonts w:ascii="Trebuchet MS" w:eastAsia="Arial" w:hAnsi="Trebuchet MS" w:cs="Arial"/>
                <w:i/>
                <w:color w:val="000000" w:themeColor="text1"/>
                <w:sz w:val="18"/>
                <w:szCs w:val="18"/>
                <w:lang w:val="en-US"/>
              </w:rPr>
              <w:t>Noviembre</w:t>
            </w:r>
            <w:proofErr w:type="spellEnd"/>
            <w:r w:rsidRPr="00FA6E61">
              <w:rPr>
                <w:rFonts w:ascii="Trebuchet MS" w:eastAsia="Arial" w:hAnsi="Trebuchet MS" w:cs="Arial"/>
                <w:i/>
                <w:color w:val="000000" w:themeColor="text1"/>
                <w:sz w:val="18"/>
                <w:szCs w:val="18"/>
                <w:lang w:val="en-US"/>
              </w:rPr>
              <w:t>)</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Calle 72</w:t>
            </w:r>
            <w:proofErr w:type="gramStart"/>
            <w:r w:rsidRPr="00FA6E61">
              <w:rPr>
                <w:rFonts w:ascii="Trebuchet MS" w:eastAsia="Arial" w:hAnsi="Trebuchet MS" w:cs="Arial"/>
                <w:color w:val="000000" w:themeColor="text1"/>
                <w:sz w:val="18"/>
                <w:szCs w:val="18"/>
                <w:lang w:val="en-US"/>
              </w:rPr>
              <w:t xml:space="preserve">-  </w:t>
            </w:r>
            <w:proofErr w:type="spellStart"/>
            <w:r w:rsidRPr="00FA6E61">
              <w:rPr>
                <w:rFonts w:ascii="Trebuchet MS" w:eastAsia="Arial" w:hAnsi="Trebuchet MS" w:cs="Arial"/>
                <w:color w:val="000000" w:themeColor="text1"/>
                <w:sz w:val="18"/>
                <w:szCs w:val="18"/>
                <w:lang w:val="en-US"/>
              </w:rPr>
              <w:t>Corposéptima</w:t>
            </w:r>
            <w:proofErr w:type="spellEnd"/>
            <w:proofErr w:type="gram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(24-05-19)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Manifestación de interés, pendiente de radicación solicitud Demos.</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Carrera 7 (La Calle Real del Comercio)</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(07-06-19)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proofErr w:type="spellStart"/>
            <w:r w:rsidRPr="00FA6E61">
              <w:rPr>
                <w:rFonts w:ascii="Trebuchet MS" w:eastAsia="Arial" w:hAnsi="Trebuchet MS" w:cs="Arial"/>
                <w:color w:val="000000" w:themeColor="text1"/>
                <w:sz w:val="18"/>
                <w:szCs w:val="18"/>
                <w:lang w:val="en-US"/>
              </w:rPr>
              <w:t>En</w:t>
            </w:r>
            <w:proofErr w:type="spellEnd"/>
            <w:r w:rsidRPr="00FA6E61">
              <w:rPr>
                <w:rFonts w:ascii="Trebuchet MS" w:eastAsia="Arial" w:hAnsi="Trebuchet MS" w:cs="Arial"/>
                <w:color w:val="000000" w:themeColor="text1"/>
                <w:sz w:val="18"/>
                <w:szCs w:val="18"/>
                <w:lang w:val="en-US"/>
              </w:rPr>
              <w:t xml:space="preserve"> </w:t>
            </w:r>
            <w:proofErr w:type="spellStart"/>
            <w:r w:rsidRPr="00FA6E61">
              <w:rPr>
                <w:rFonts w:ascii="Trebuchet MS" w:eastAsia="Arial" w:hAnsi="Trebuchet MS" w:cs="Arial"/>
                <w:color w:val="000000" w:themeColor="text1"/>
                <w:sz w:val="18"/>
                <w:szCs w:val="18"/>
                <w:lang w:val="en-US"/>
              </w:rPr>
              <w:t>estudio</w:t>
            </w:r>
            <w:proofErr w:type="spellEnd"/>
            <w:r w:rsidRPr="00FA6E61">
              <w:rPr>
                <w:rFonts w:ascii="Trebuchet MS" w:eastAsia="Arial" w:hAnsi="Trebuchet MS" w:cs="Arial"/>
                <w:color w:val="000000" w:themeColor="text1"/>
                <w:sz w:val="18"/>
                <w:szCs w:val="18"/>
                <w:lang w:val="en-US"/>
              </w:rPr>
              <w:t xml:space="preserve"> Técnico</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 xml:space="preserve">(7 de </w:t>
            </w:r>
            <w:proofErr w:type="spellStart"/>
            <w:r w:rsidRPr="00FA6E61">
              <w:rPr>
                <w:rFonts w:ascii="Trebuchet MS" w:eastAsia="Arial" w:hAnsi="Trebuchet MS" w:cs="Arial"/>
                <w:color w:val="000000" w:themeColor="text1"/>
                <w:sz w:val="18"/>
                <w:szCs w:val="18"/>
                <w:lang w:val="en-US"/>
              </w:rPr>
              <w:t>noviembre</w:t>
            </w:r>
            <w:proofErr w:type="spellEnd"/>
            <w:r w:rsidRPr="00FA6E61">
              <w:rPr>
                <w:rFonts w:ascii="Trebuchet MS" w:eastAsia="Arial" w:hAnsi="Trebuchet MS" w:cs="Arial"/>
                <w:color w:val="000000" w:themeColor="text1"/>
                <w:sz w:val="18"/>
                <w:szCs w:val="18"/>
                <w:lang w:val="en-US"/>
              </w:rPr>
              <w:t>)</w:t>
            </w:r>
          </w:p>
        </w:tc>
      </w:tr>
      <w:tr w:rsidR="00FA6E61" w:rsidRPr="00FA6E61" w:rsidTr="0022410C">
        <w:trPr>
          <w:jc w:val="right"/>
        </w:trPr>
        <w:tc>
          <w:tcPr>
            <w:tcW w:w="17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San Felipe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lang w:val="en-US"/>
              </w:rPr>
            </w:pPr>
            <w:r w:rsidRPr="00FA6E61">
              <w:rPr>
                <w:rFonts w:ascii="Trebuchet MS" w:eastAsia="Arial" w:hAnsi="Trebuchet MS" w:cs="Arial"/>
                <w:color w:val="000000" w:themeColor="text1"/>
                <w:sz w:val="18"/>
                <w:szCs w:val="18"/>
                <w:lang w:val="en-US"/>
              </w:rPr>
              <w:t>SI (28-06-19)</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r w:rsidRPr="00FA6E61">
              <w:rPr>
                <w:rFonts w:ascii="Trebuchet MS" w:eastAsia="Arial" w:hAnsi="Trebuchet MS" w:cs="Arial"/>
                <w:color w:val="000000" w:themeColor="text1"/>
                <w:sz w:val="18"/>
                <w:szCs w:val="18"/>
              </w:rPr>
              <w:t>Manifestación de interés, pendiente de radicación solicitud Demos</w:t>
            </w:r>
          </w:p>
        </w:tc>
        <w:tc>
          <w:tcPr>
            <w:tcW w:w="1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1DD4" w:rsidRPr="00FA6E61" w:rsidRDefault="00691DD4" w:rsidP="009F30D8">
            <w:pPr>
              <w:widowControl w:val="0"/>
              <w:spacing w:after="0" w:line="240" w:lineRule="auto"/>
              <w:rPr>
                <w:rFonts w:ascii="Trebuchet MS" w:eastAsia="Arial" w:hAnsi="Trebuchet MS" w:cs="Arial"/>
                <w:color w:val="000000" w:themeColor="text1"/>
                <w:sz w:val="18"/>
                <w:szCs w:val="18"/>
              </w:rPr>
            </w:pPr>
          </w:p>
        </w:tc>
      </w:tr>
    </w:tbl>
    <w:p w:rsidR="00691DD4" w:rsidRDefault="00691DD4" w:rsidP="00691DD4">
      <w:pPr>
        <w:keepNext/>
        <w:keepLines/>
        <w:rPr>
          <w:rFonts w:ascii="Arial" w:eastAsia="Arial" w:hAnsi="Arial" w:cs="Arial"/>
          <w:b/>
          <w:color w:val="FF0000"/>
          <w:sz w:val="24"/>
          <w:szCs w:val="24"/>
          <w:lang w:eastAsia="es-ES"/>
        </w:rPr>
      </w:pPr>
      <w:bookmarkStart w:id="243" w:name="_heading=h.30j0zll"/>
      <w:bookmarkEnd w:id="243"/>
    </w:p>
    <w:p w:rsidR="00691DD4" w:rsidRPr="00E073BA" w:rsidRDefault="00691DD4" w:rsidP="00E073BA">
      <w:pPr>
        <w:ind w:left="2126"/>
        <w:jc w:val="both"/>
        <w:rPr>
          <w:rFonts w:ascii="Trebuchet MS" w:eastAsia="Times New Roman" w:hAnsi="Trebuchet MS" w:cs="Times New Roman"/>
          <w:color w:val="000000" w:themeColor="text1"/>
        </w:rPr>
      </w:pPr>
      <w:r w:rsidRPr="00E073BA">
        <w:rPr>
          <w:rFonts w:ascii="Trebuchet MS" w:eastAsia="Arial" w:hAnsi="Trebuchet MS" w:cs="Arial"/>
          <w:color w:val="000000" w:themeColor="text1"/>
        </w:rPr>
        <w:t>Para la correcta ejecución de los proyectos, se elaboró la Guía para el Seguimiento de Iniciativas Demos, en su primera versión, en donde se recopilan las principales actividades que deben adelantar los profesionales encargados de esta importante tarea.</w:t>
      </w:r>
    </w:p>
    <w:p w:rsidR="00691DD4" w:rsidRPr="00E37945" w:rsidRDefault="00691DD4" w:rsidP="00B24883">
      <w:pPr>
        <w:pStyle w:val="Prrafodelista"/>
        <w:numPr>
          <w:ilvl w:val="0"/>
          <w:numId w:val="60"/>
        </w:numPr>
        <w:ind w:left="2268" w:hanging="283"/>
        <w:jc w:val="both"/>
        <w:rPr>
          <w:rFonts w:ascii="Trebuchet MS" w:eastAsia="Arial" w:hAnsi="Trebuchet MS" w:cs="Arial"/>
          <w:b/>
          <w:color w:val="000000" w:themeColor="text1"/>
        </w:rPr>
      </w:pPr>
      <w:bookmarkStart w:id="244" w:name="_heading=h.1fob9te"/>
      <w:bookmarkStart w:id="245" w:name="_heading=h.3znysh7"/>
      <w:bookmarkEnd w:id="244"/>
      <w:bookmarkEnd w:id="245"/>
      <w:r w:rsidRPr="00E37945">
        <w:rPr>
          <w:rFonts w:ascii="Trebuchet MS" w:eastAsia="Arial" w:hAnsi="Trebuchet MS" w:cs="Arial"/>
          <w:b/>
          <w:color w:val="000000" w:themeColor="text1"/>
        </w:rPr>
        <w:t>Fortalecimiento de la Comisión Intersectorial del Espacio Público y SUMA</w:t>
      </w:r>
    </w:p>
    <w:p w:rsidR="00691DD4" w:rsidRPr="00F37AB3" w:rsidRDefault="00691DD4" w:rsidP="00B24883">
      <w:pPr>
        <w:numPr>
          <w:ilvl w:val="0"/>
          <w:numId w:val="43"/>
        </w:numPr>
        <w:tabs>
          <w:tab w:val="left" w:pos="2268"/>
          <w:tab w:val="left" w:pos="2410"/>
        </w:tabs>
        <w:spacing w:after="160" w:line="240" w:lineRule="auto"/>
        <w:ind w:firstLine="1548"/>
        <w:jc w:val="both"/>
        <w:rPr>
          <w:rFonts w:ascii="Trebuchet MS" w:eastAsia="Arial" w:hAnsi="Trebuchet MS" w:cs="Arial"/>
          <w:b/>
          <w:color w:val="000000" w:themeColor="text1"/>
        </w:rPr>
      </w:pPr>
      <w:r w:rsidRPr="00F37AB3">
        <w:rPr>
          <w:rFonts w:ascii="Trebuchet MS" w:eastAsia="Arial" w:hAnsi="Trebuchet MS" w:cs="Arial"/>
          <w:b/>
          <w:color w:val="000000" w:themeColor="text1"/>
        </w:rPr>
        <w:t xml:space="preserve">Comisión Intersectorial del Espacio Público del Distrito Capital </w:t>
      </w:r>
      <w:r w:rsidR="00E37945" w:rsidRPr="00F37AB3">
        <w:rPr>
          <w:rFonts w:ascii="Trebuchet MS" w:eastAsia="Arial" w:hAnsi="Trebuchet MS" w:cs="Arial"/>
          <w:b/>
          <w:color w:val="000000" w:themeColor="text1"/>
        </w:rPr>
        <w:t>–</w:t>
      </w:r>
      <w:r w:rsidRPr="00F37AB3">
        <w:rPr>
          <w:rFonts w:ascii="Trebuchet MS" w:eastAsia="Arial" w:hAnsi="Trebuchet MS" w:cs="Arial"/>
          <w:b/>
          <w:color w:val="000000" w:themeColor="text1"/>
        </w:rPr>
        <w:t>CIEP</w:t>
      </w:r>
    </w:p>
    <w:p w:rsidR="00691DD4" w:rsidRPr="00E37945" w:rsidRDefault="00691DD4" w:rsidP="00E37945">
      <w:pPr>
        <w:spacing w:before="120"/>
        <w:ind w:left="2268"/>
        <w:jc w:val="both"/>
        <w:rPr>
          <w:rFonts w:ascii="Trebuchet MS" w:eastAsia="Arial" w:hAnsi="Trebuchet MS" w:cs="Arial"/>
          <w:color w:val="000000" w:themeColor="text1"/>
        </w:rPr>
      </w:pPr>
      <w:r w:rsidRPr="00E37945">
        <w:rPr>
          <w:rFonts w:ascii="Trebuchet MS" w:eastAsia="Arial" w:hAnsi="Trebuchet MS" w:cs="Arial"/>
          <w:color w:val="000000" w:themeColor="text1"/>
        </w:rPr>
        <w:t>La Comisión Intersectorial del Espacio Público del Distrito Capital – CIEP funciona de manera ejemplar, respecto de sus pares, cumpliendo de manera integral con las funciones que le fueron asignadas y se constituye como la instancia pertinente para promover la articulación de la gestión intersectorial respecto del espacio público del Distrito Capital.</w:t>
      </w:r>
    </w:p>
    <w:p w:rsidR="00691DD4" w:rsidRPr="00E37945" w:rsidRDefault="00691DD4" w:rsidP="00E37945">
      <w:pPr>
        <w:ind w:left="2268"/>
        <w:jc w:val="both"/>
        <w:rPr>
          <w:rFonts w:ascii="Trebuchet MS" w:eastAsia="Arial" w:hAnsi="Trebuchet MS" w:cs="Arial"/>
          <w:color w:val="000000" w:themeColor="text1"/>
        </w:rPr>
      </w:pPr>
      <w:r w:rsidRPr="00E37945">
        <w:rPr>
          <w:rFonts w:ascii="Trebuchet MS" w:eastAsia="Arial" w:hAnsi="Trebuchet MS" w:cs="Arial"/>
          <w:color w:val="000000" w:themeColor="text1"/>
        </w:rPr>
        <w:t xml:space="preserve">La CIEP, como resultado del seguimiento y verificación de los compromisos adquiridos por los integrantes, los invitados permanentes y las demás entidades que participen </w:t>
      </w:r>
      <w:r w:rsidRPr="00E37945">
        <w:rPr>
          <w:rFonts w:ascii="Trebuchet MS" w:eastAsia="Arial" w:hAnsi="Trebuchet MS" w:cs="Arial"/>
          <w:color w:val="000000" w:themeColor="text1"/>
        </w:rPr>
        <w:lastRenderedPageBreak/>
        <w:t>en las sesiones, dio cumplimiento al plan anual de 2019, elaborado de conformidad con numeral 7 del artículo 7 de la Resolución 339 de 2019, donde se le asigna al Departamento Administrativo de la Defensoría del espacio Público, en calidad de Secretaría Técnica de la CIEP, "</w:t>
      </w:r>
      <w:r w:rsidRPr="00E37945">
        <w:rPr>
          <w:rFonts w:ascii="Trebuchet MS" w:eastAsia="Arial" w:hAnsi="Trebuchet MS" w:cs="Arial"/>
          <w:i/>
          <w:color w:val="000000" w:themeColor="text1"/>
        </w:rPr>
        <w:t>Elaborar el Plan Anual de trabajo de la Comisión Intersectorial del Espacio Público del Distrito Capital - CIEP en coordinación con los integrantes y hacerle seguimiento</w:t>
      </w:r>
      <w:r w:rsidRPr="00E37945">
        <w:rPr>
          <w:rFonts w:ascii="Trebuchet MS" w:eastAsia="Arial" w:hAnsi="Trebuchet MS" w:cs="Arial"/>
          <w:color w:val="000000" w:themeColor="text1"/>
        </w:rPr>
        <w:t>".</w:t>
      </w:r>
    </w:p>
    <w:p w:rsidR="00691DD4" w:rsidRPr="00E37945" w:rsidRDefault="00691DD4" w:rsidP="00E37945">
      <w:pPr>
        <w:ind w:left="2268"/>
        <w:jc w:val="both"/>
        <w:rPr>
          <w:rFonts w:ascii="Trebuchet MS" w:eastAsia="Arial" w:hAnsi="Trebuchet MS" w:cs="Arial"/>
          <w:color w:val="000000" w:themeColor="text1"/>
        </w:rPr>
      </w:pPr>
      <w:r w:rsidRPr="00E37945">
        <w:rPr>
          <w:rFonts w:ascii="Trebuchet MS" w:eastAsia="Arial" w:hAnsi="Trebuchet MS" w:cs="Arial"/>
          <w:color w:val="000000" w:themeColor="text1"/>
        </w:rPr>
        <w:t>Cabe indicar que para el Plan de Trabajo 2019 de la CIEP se convocaron y realizaron 17 Unidades Técnicas de Apoyo - UTA con todos los sectores de la administración entre el 12 de febrero y el 15 de marzo de 2019, el Plan fue aprobado durante la primera sesión ordinaria de la vigencia que se celebró el día 26 de marzo de 2019.</w:t>
      </w:r>
    </w:p>
    <w:p w:rsidR="00691DD4" w:rsidRPr="00E37945" w:rsidRDefault="00691DD4" w:rsidP="00E37945">
      <w:pPr>
        <w:ind w:left="2268"/>
        <w:jc w:val="both"/>
        <w:rPr>
          <w:rFonts w:ascii="Trebuchet MS" w:eastAsia="Arial" w:hAnsi="Trebuchet MS" w:cs="Arial"/>
          <w:color w:val="000000" w:themeColor="text1"/>
        </w:rPr>
      </w:pPr>
      <w:r w:rsidRPr="00E37945">
        <w:rPr>
          <w:rFonts w:ascii="Trebuchet MS" w:eastAsia="Arial" w:hAnsi="Trebuchet MS" w:cs="Arial"/>
          <w:color w:val="000000" w:themeColor="text1"/>
        </w:rPr>
        <w:t>De lo dispuesto en el Plan anual 2019, de conformidad con las actas de la CIEP se enuncian los siguientes:</w:t>
      </w:r>
    </w:p>
    <w:p w:rsidR="00691DD4" w:rsidRPr="00E37945" w:rsidRDefault="00691DD4" w:rsidP="00E37945">
      <w:pPr>
        <w:ind w:left="2268"/>
        <w:jc w:val="both"/>
        <w:rPr>
          <w:rFonts w:ascii="Trebuchet MS" w:eastAsia="Arial" w:hAnsi="Trebuchet MS" w:cs="Arial"/>
          <w:color w:val="FF0000"/>
        </w:rPr>
      </w:pPr>
      <w:r w:rsidRPr="00E37945">
        <w:rPr>
          <w:rFonts w:ascii="Trebuchet MS" w:eastAsia="Arial" w:hAnsi="Trebuchet MS" w:cs="Arial"/>
          <w:color w:val="000000" w:themeColor="text1"/>
        </w:rPr>
        <w:t>Del consenso de las entidades, el Decreto Distrital 546 de 2007 se modificó mediante el decreto 375 de 2019, donde se destaca, la actualización del objeto, con énfasis en la sostenibilidad, y funciones, incorporando la aprobación previa a algunos actos administrativos de las entidades distritales y la capacidad de actualizar las Entidades Gestoras del aprovechamiento económico del espacio público,</w:t>
      </w:r>
    </w:p>
    <w:p w:rsidR="00691DD4" w:rsidRPr="00E2471C" w:rsidRDefault="00691DD4" w:rsidP="00E2471C">
      <w:pPr>
        <w:ind w:left="2552"/>
        <w:jc w:val="both"/>
        <w:rPr>
          <w:rFonts w:ascii="Trebuchet MS" w:eastAsia="Arial" w:hAnsi="Trebuchet MS" w:cs="Arial"/>
          <w:color w:val="000000" w:themeColor="text1"/>
        </w:rPr>
      </w:pPr>
      <w:r w:rsidRPr="00E2471C">
        <w:rPr>
          <w:rFonts w:ascii="Trebuchet MS" w:eastAsia="Arial" w:hAnsi="Trebuchet MS" w:cs="Arial"/>
          <w:i/>
          <w:color w:val="000000" w:themeColor="text1"/>
        </w:rPr>
        <w:t>“Objeto y funciones de la Comisión Intersectorial del Espacio Público del Distrito Capital.</w:t>
      </w:r>
      <w:r w:rsidRPr="00E2471C">
        <w:rPr>
          <w:rFonts w:ascii="Trebuchet MS" w:eastAsia="Arial" w:hAnsi="Trebuchet MS" w:cs="Arial"/>
          <w:color w:val="000000" w:themeColor="text1"/>
        </w:rPr>
        <w:t xml:space="preserve"> La Comisión Intersectorial del Espacio Público del Distrito Capital tendrá por objeto la coordinación y articulación de la política de espacio público con énfasis en la sostenibilidad del mismo.</w:t>
      </w:r>
    </w:p>
    <w:p w:rsidR="00691DD4" w:rsidRPr="00E2471C" w:rsidRDefault="00691DD4" w:rsidP="00E2471C">
      <w:pPr>
        <w:ind w:left="2552"/>
        <w:jc w:val="both"/>
        <w:rPr>
          <w:rFonts w:ascii="Trebuchet MS" w:eastAsia="Arial" w:hAnsi="Trebuchet MS" w:cs="Arial"/>
          <w:color w:val="000000" w:themeColor="text1"/>
        </w:rPr>
      </w:pPr>
      <w:r w:rsidRPr="00E2471C">
        <w:rPr>
          <w:rFonts w:ascii="Trebuchet MS" w:eastAsia="Arial" w:hAnsi="Trebuchet MS" w:cs="Arial"/>
          <w:color w:val="000000" w:themeColor="text1"/>
        </w:rPr>
        <w:t>La Comisión Intersectorial del Espacio Público del Distrito Capital tendrá las siguientes funciones:</w:t>
      </w:r>
    </w:p>
    <w:p w:rsidR="00691DD4" w:rsidRPr="009F30D8" w:rsidRDefault="00691DD4" w:rsidP="00575E0C">
      <w:pPr>
        <w:ind w:left="2977" w:hanging="283"/>
        <w:jc w:val="both"/>
        <w:rPr>
          <w:rFonts w:ascii="Trebuchet MS" w:eastAsia="Arial" w:hAnsi="Trebuchet MS" w:cs="Arial"/>
          <w:color w:val="000000" w:themeColor="text1"/>
        </w:rPr>
      </w:pPr>
      <w:r w:rsidRPr="00FC27FD">
        <w:rPr>
          <w:rFonts w:ascii="Trebuchet MS" w:eastAsia="Arial" w:hAnsi="Trebuchet MS" w:cs="Arial"/>
          <w:color w:val="000000" w:themeColor="text1"/>
          <w:sz w:val="20"/>
          <w:szCs w:val="20"/>
        </w:rPr>
        <w:t xml:space="preserve">1. </w:t>
      </w:r>
      <w:r w:rsidRPr="009F30D8">
        <w:rPr>
          <w:rFonts w:ascii="Trebuchet MS" w:eastAsia="Arial" w:hAnsi="Trebuchet MS" w:cs="Arial"/>
          <w:color w:val="000000" w:themeColor="text1"/>
        </w:rPr>
        <w:t>Coordinar la implementación de la política de espacio público definida para garantizar la efectividad de los derechos en el Distrito Capital.</w:t>
      </w:r>
    </w:p>
    <w:p w:rsidR="00691DD4" w:rsidRPr="009F30D8" w:rsidRDefault="00691DD4" w:rsidP="00877B3A">
      <w:pPr>
        <w:ind w:left="2977" w:hanging="283"/>
        <w:jc w:val="both"/>
        <w:rPr>
          <w:rFonts w:ascii="Trebuchet MS" w:eastAsia="Arial" w:hAnsi="Trebuchet MS" w:cs="Arial"/>
          <w:color w:val="000000" w:themeColor="text1"/>
        </w:rPr>
      </w:pPr>
      <w:r w:rsidRPr="009F30D8">
        <w:rPr>
          <w:rFonts w:ascii="Trebuchet MS" w:eastAsia="Arial" w:hAnsi="Trebuchet MS" w:cs="Arial"/>
          <w:color w:val="000000" w:themeColor="text1"/>
        </w:rPr>
        <w:t>2. Concertar las acciones necesarias para garantizar una estructura actualizada, de manera eficaz y eficiente, del Sistema Distrital de Gestión del Espacio Público y sus diferentes instrumentos, sistemas, procedimientos e instancias, en armonía con las políticas, estrategias, programas y proyectos establecidos por el Plan Maestro de Espacio Público y el Plan de Ordenamiento territorial.</w:t>
      </w:r>
    </w:p>
    <w:p w:rsidR="00691DD4" w:rsidRPr="009F30D8" w:rsidRDefault="00691DD4" w:rsidP="00877B3A">
      <w:pPr>
        <w:ind w:left="2977" w:hanging="283"/>
        <w:jc w:val="both"/>
        <w:rPr>
          <w:rFonts w:ascii="Trebuchet MS" w:eastAsia="Arial" w:hAnsi="Trebuchet MS" w:cs="Arial"/>
          <w:color w:val="000000" w:themeColor="text1"/>
        </w:rPr>
      </w:pPr>
      <w:r w:rsidRPr="009F30D8">
        <w:rPr>
          <w:rFonts w:ascii="Trebuchet MS" w:eastAsia="Arial" w:hAnsi="Trebuchet MS" w:cs="Arial"/>
          <w:color w:val="000000" w:themeColor="text1"/>
        </w:rPr>
        <w:t>3.  Conocer, concertar y articular las acciones para garantizar una adecuada distribución y coordinación de funciones en lo relacionado con la sostenibilidad la financiación, la generación, el mantenimiento, la conservación, el manejo, y la gestión del espacio público.</w:t>
      </w:r>
    </w:p>
    <w:p w:rsidR="00691DD4" w:rsidRPr="009F30D8" w:rsidRDefault="00691DD4" w:rsidP="00877B3A">
      <w:pPr>
        <w:ind w:left="2977" w:hanging="283"/>
        <w:jc w:val="both"/>
        <w:rPr>
          <w:rFonts w:ascii="Trebuchet MS" w:eastAsia="Arial" w:hAnsi="Trebuchet MS" w:cs="Arial"/>
          <w:color w:val="000000" w:themeColor="text1"/>
        </w:rPr>
      </w:pPr>
      <w:r w:rsidRPr="009F30D8">
        <w:rPr>
          <w:rFonts w:ascii="Trebuchet MS" w:eastAsia="Arial" w:hAnsi="Trebuchet MS" w:cs="Arial"/>
          <w:color w:val="000000" w:themeColor="text1"/>
        </w:rPr>
        <w:lastRenderedPageBreak/>
        <w:t>4.  Coordinar la implementación de los instrumentos y procedimientos de la política distrital para la administración y aprovechamiento económico del espacio público vigente.</w:t>
      </w:r>
    </w:p>
    <w:p w:rsidR="00691DD4" w:rsidRPr="009F30D8" w:rsidRDefault="00691DD4" w:rsidP="00877B3A">
      <w:pPr>
        <w:ind w:left="2977" w:hanging="283"/>
        <w:jc w:val="both"/>
        <w:rPr>
          <w:rFonts w:ascii="Trebuchet MS" w:eastAsia="Arial" w:hAnsi="Trebuchet MS" w:cs="Arial"/>
          <w:color w:val="000000" w:themeColor="text1"/>
        </w:rPr>
      </w:pPr>
      <w:r w:rsidRPr="009F30D8">
        <w:rPr>
          <w:rFonts w:ascii="Trebuchet MS" w:eastAsia="Arial" w:hAnsi="Trebuchet MS" w:cs="Arial"/>
          <w:color w:val="000000" w:themeColor="text1"/>
        </w:rPr>
        <w:t>5. Conocer y aprobar, como requisito previo, los proyectos de actos administrativos que las entidades distritales elaboren, siempre que tengan como fin, reglamentar actividades de aprovechamiento económico del espacio público.</w:t>
      </w:r>
    </w:p>
    <w:p w:rsidR="00691DD4" w:rsidRPr="009F30D8" w:rsidRDefault="00691DD4" w:rsidP="00877B3A">
      <w:pPr>
        <w:ind w:left="2977" w:hanging="283"/>
        <w:jc w:val="both"/>
        <w:rPr>
          <w:rFonts w:ascii="Trebuchet MS" w:eastAsia="Arial" w:hAnsi="Trebuchet MS" w:cs="Arial"/>
          <w:color w:val="000000" w:themeColor="text1"/>
        </w:rPr>
      </w:pPr>
      <w:r w:rsidRPr="009F30D8">
        <w:rPr>
          <w:rFonts w:ascii="Trebuchet MS" w:eastAsia="Arial" w:hAnsi="Trebuchet MS" w:cs="Arial"/>
          <w:color w:val="000000" w:themeColor="text1"/>
        </w:rPr>
        <w:t>6. La autorización e inclusión de nuevas Entidades Gestoras del Aprovechamiento Económico del Espacio Público, será estudiada y revisada por la Comisión Intersectorial del Espacio Público del Distrito Capital - CIEP, dicho estudio se hará ante la solicitud de una entidad del Distrito. La Secretaría Técnica presentará la solicitud para su estudio a la Comisión, que contará con un término máximo de un (1) mes para pronunciarse al respecto.</w:t>
      </w:r>
    </w:p>
    <w:p w:rsidR="00691DD4" w:rsidRPr="009F30D8" w:rsidRDefault="00FD260A" w:rsidP="00877B3A">
      <w:pPr>
        <w:ind w:left="2977" w:hanging="283"/>
        <w:jc w:val="both"/>
        <w:rPr>
          <w:rFonts w:ascii="Trebuchet MS" w:eastAsia="Arial" w:hAnsi="Trebuchet MS" w:cs="Arial"/>
          <w:color w:val="000000" w:themeColor="text1"/>
        </w:rPr>
      </w:pPr>
      <w:r w:rsidRPr="009F30D8">
        <w:rPr>
          <w:rFonts w:ascii="Trebuchet MS" w:eastAsia="Arial" w:hAnsi="Trebuchet MS" w:cs="Arial"/>
          <w:color w:val="000000" w:themeColor="text1"/>
        </w:rPr>
        <w:t xml:space="preserve">    </w:t>
      </w:r>
      <w:r w:rsidR="00691DD4" w:rsidRPr="009F30D8">
        <w:rPr>
          <w:rFonts w:ascii="Trebuchet MS" w:eastAsia="Arial" w:hAnsi="Trebuchet MS" w:cs="Arial"/>
          <w:color w:val="000000" w:themeColor="text1"/>
        </w:rPr>
        <w:t>Esta actualización del artículo 120 del Decreto Distrital 552 de 2018, estará a cargo del Departamento Administrativo de la Defensoría del Espacio Público DADEP o la Entidad que haga las veces de Secretaria Técnica y se realizará por medio de acto administrativo motivado.”</w:t>
      </w:r>
    </w:p>
    <w:p w:rsidR="00691DD4" w:rsidRDefault="00691DD4" w:rsidP="004E1E47">
      <w:pPr>
        <w:ind w:left="2552"/>
        <w:jc w:val="both"/>
        <w:rPr>
          <w:rFonts w:ascii="Trebuchet MS" w:eastAsia="Arial" w:hAnsi="Trebuchet MS" w:cs="Arial"/>
          <w:color w:val="000000" w:themeColor="text1"/>
        </w:rPr>
      </w:pPr>
      <w:r w:rsidRPr="004E1E47">
        <w:rPr>
          <w:rFonts w:ascii="Trebuchet MS" w:eastAsia="Arial" w:hAnsi="Trebuchet MS" w:cs="Arial"/>
          <w:color w:val="000000" w:themeColor="text1"/>
        </w:rPr>
        <w:t>Así mismo se incorporaron de tres nuevos sectores, Seguridad, Salud e Integración Social, y a las entidades Gestoras y/o Administradoras del aprovechamiento económico del espacio público.</w:t>
      </w:r>
    </w:p>
    <w:p w:rsidR="00691DD4" w:rsidRPr="00212AB0" w:rsidRDefault="00691DD4" w:rsidP="00212AB0">
      <w:pPr>
        <w:ind w:left="2552"/>
        <w:jc w:val="both"/>
        <w:rPr>
          <w:rFonts w:ascii="Trebuchet MS" w:eastAsia="Arial" w:hAnsi="Trebuchet MS" w:cs="Arial"/>
          <w:color w:val="000000" w:themeColor="text1"/>
        </w:rPr>
      </w:pPr>
      <w:r w:rsidRPr="00704004">
        <w:rPr>
          <w:rFonts w:ascii="Trebuchet MS" w:eastAsia="Arial" w:hAnsi="Trebuchet MS" w:cs="Arial"/>
          <w:color w:val="000000" w:themeColor="text1"/>
        </w:rPr>
        <w:t>“Comisión Intersectorial del Espacio Público del Distrito Capital.</w:t>
      </w:r>
      <w:r w:rsidRPr="00E2471C">
        <w:rPr>
          <w:rFonts w:ascii="Trebuchet MS" w:eastAsia="Arial" w:hAnsi="Trebuchet MS" w:cs="Arial"/>
          <w:i/>
          <w:color w:val="FF0000"/>
        </w:rPr>
        <w:t xml:space="preserve"> </w:t>
      </w:r>
      <w:r w:rsidRPr="00212AB0">
        <w:rPr>
          <w:rFonts w:ascii="Trebuchet MS" w:eastAsia="Arial" w:hAnsi="Trebuchet MS" w:cs="Arial"/>
          <w:color w:val="000000" w:themeColor="text1"/>
        </w:rPr>
        <w:t>La Comisión Intersectorial del Espacio Público, estará integrada por el (la) Secretario (a) Distrital de Gobierno o su delegado(a), quien lo presidirá, el (la) Secretario (a) Distrital de Hacienda o su delegado(a), el (la) Secretario (a) Distrital de Planeación o su delegado(a), el (la) Secretario (a) Distrital de Desarrollo Económico o su delegado(a), el (la) Secretario (a) Distrital de Salud o su delegado(a), el (la) Secretario (a) Distrital de Integración Social o su delegado(a), el (la) Secretario (a) Distrital de Cultura, Recreación y Deporte o su delegado(a), el (la) Secretario (a) Distrital de Ambiente o su delegado(a), el (la) Secretario (a) Distrital de Movilidad o su delegado(a), el (la) Secretario (a) Distrital del Hábitat o su delegado(a), el (la) Secretario (a) Distrital de Seguridad, Convivencia y Justicia o su delegado(a), y el/la Director (a) del Departamento Administrativo de la Defensoría del Espacio Público o su delegado(a).</w:t>
      </w:r>
    </w:p>
    <w:p w:rsidR="00691DD4" w:rsidRPr="00212AB0" w:rsidRDefault="00691DD4" w:rsidP="00212AB0">
      <w:pPr>
        <w:ind w:left="2552"/>
        <w:jc w:val="both"/>
        <w:rPr>
          <w:rFonts w:ascii="Trebuchet MS" w:eastAsia="Arial" w:hAnsi="Trebuchet MS" w:cs="Arial"/>
          <w:color w:val="000000" w:themeColor="text1"/>
        </w:rPr>
      </w:pPr>
      <w:r w:rsidRPr="00212AB0">
        <w:rPr>
          <w:rFonts w:ascii="Trebuchet MS" w:eastAsia="Arial" w:hAnsi="Trebuchet MS" w:cs="Arial"/>
          <w:color w:val="000000" w:themeColor="text1"/>
        </w:rPr>
        <w:t>La Secretaría Técnica de la Comisión estará a cargo del Departamento Administrativo de la Defensoría del Espacio Público.</w:t>
      </w:r>
    </w:p>
    <w:p w:rsidR="00691DD4" w:rsidRPr="00212AB0" w:rsidRDefault="00691DD4" w:rsidP="00212AB0">
      <w:pPr>
        <w:ind w:left="2552"/>
        <w:jc w:val="both"/>
        <w:rPr>
          <w:rFonts w:ascii="Trebuchet MS" w:eastAsia="Arial" w:hAnsi="Trebuchet MS" w:cs="Arial"/>
          <w:color w:val="000000" w:themeColor="text1"/>
        </w:rPr>
      </w:pPr>
      <w:r w:rsidRPr="00212AB0">
        <w:rPr>
          <w:rFonts w:ascii="Trebuchet MS" w:eastAsia="Arial" w:hAnsi="Trebuchet MS" w:cs="Arial"/>
          <w:color w:val="000000" w:themeColor="text1"/>
        </w:rPr>
        <w:t xml:space="preserve">… Invitados permanentes a la Comisión Intersectorial del Espacio Público del Distrito Capital -CIEP. Serán invitados permanentes a la Comisión Intersectorial </w:t>
      </w:r>
      <w:r w:rsidRPr="00212AB0">
        <w:rPr>
          <w:rFonts w:ascii="Trebuchet MS" w:eastAsia="Arial" w:hAnsi="Trebuchet MS" w:cs="Arial"/>
          <w:color w:val="000000" w:themeColor="text1"/>
        </w:rPr>
        <w:lastRenderedPageBreak/>
        <w:t>del Espacio Público del Distrito Capital - CIEP, los representantes legales o sus delegados de las Entidades Administradoras del Espacio Público y las Entidades Gestoras del Aprovechamiento Económico del Espacio Público, de conformidad con los artículos 11 y 12 del Decreto Distrital 552 de 2018.”</w:t>
      </w:r>
    </w:p>
    <w:p w:rsidR="00691DD4" w:rsidRPr="00106B38" w:rsidRDefault="00691DD4" w:rsidP="00106B38">
      <w:pPr>
        <w:spacing w:before="120"/>
        <w:ind w:left="2552"/>
        <w:jc w:val="both"/>
        <w:rPr>
          <w:rFonts w:ascii="Trebuchet MS" w:eastAsia="Arial" w:hAnsi="Trebuchet MS" w:cs="Arial"/>
          <w:color w:val="000000" w:themeColor="text1"/>
        </w:rPr>
      </w:pPr>
      <w:r w:rsidRPr="00106B38">
        <w:rPr>
          <w:rFonts w:ascii="Trebuchet MS" w:eastAsia="Arial" w:hAnsi="Trebuchet MS" w:cs="Arial"/>
          <w:color w:val="000000" w:themeColor="text1"/>
        </w:rPr>
        <w:t>Durante el giro natural de su gestión, se han expedido por parte de la Secretaría Técnica 13 actos administrativos derivados de las decisiones de la CIEP durante 2019:</w:t>
      </w:r>
    </w:p>
    <w:p w:rsidR="00691DD4" w:rsidRPr="00CB0445" w:rsidRDefault="00691DD4" w:rsidP="00B24883">
      <w:pPr>
        <w:numPr>
          <w:ilvl w:val="0"/>
          <w:numId w:val="62"/>
        </w:numPr>
        <w:spacing w:before="120"/>
        <w:ind w:left="2977" w:hanging="142"/>
        <w:jc w:val="both"/>
        <w:rPr>
          <w:rFonts w:ascii="Trebuchet MS" w:eastAsia="Times New Roman" w:hAnsi="Trebuchet MS" w:cs="Times New Roman"/>
          <w:color w:val="000000" w:themeColor="text1"/>
          <w:sz w:val="21"/>
          <w:szCs w:val="21"/>
        </w:rPr>
      </w:pPr>
      <w:r w:rsidRPr="00CB0445">
        <w:rPr>
          <w:rFonts w:ascii="Trebuchet MS" w:eastAsia="Arial" w:hAnsi="Trebuchet MS" w:cs="Arial"/>
          <w:color w:val="000000" w:themeColor="text1"/>
        </w:rPr>
        <w:t>Resolución 036 del 4 de febrero del 2019 “Por la cual se actualiza el listado de actividades de aprovechamiento económico del espacio público establecido en el Decreto Distrital 552 de 2018”</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124 del 5 de abril del 2019 “Por la cual la Comisión Intersectorial del Espacio Público aprueba la exención de actividades de aprovechamiento económico”</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125 del 5 de abril del 2019 “Por la cual la Comisión Intersectorial del Espacio Público aprueba la exención de actividades de aprovechamiento económico”</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170 del 8 de mayo del 2019 “Por la cual la Comisión Intersectorial del Espacio Público aprueba la exención de actividades de aprovechamiento económico”</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216 del 12 de junio del 2019 “Por la cual se establecen los lineamientos para la conformación de inventarios de zonas de uso público susceptibles de reglamentación por parte de las Juntas Administradoras Locales”</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226 del 19 de junio del 2019 “Por la cual la Comisión Intersectorial del Espacio Público aprueba la exención de actividades de aprovechamiento económico”</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227 del 19 de junio del 2019 “Por la cual la Comisión Intersectorial del Espacio Público aprueba la exención de actividades de aprovechamiento económico”</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308 del 20 de agosto del 2019 “Por la cual se actualizan los listados de las Actividades Susceptibles de aprovechamiento económico permitidas en el espacio público, los Elementos de espacio público donde se permiten las actividades susceptibles de aprovechamiento económico y las Entidades Gestoras del Aprovechamiento Económico del Espacio Público, contenidas en los artículos 8°, 10° y 12° del Decreto Distrital 552 de 2018”</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lastRenderedPageBreak/>
        <w:t>Resolución 339 del 17 de septiembre del 2019 “Por la cual se adopta el Reglamento Interno de la Comisión Intersectorial del Espacio Público del Distrito Capital -CIEP”</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353 del 23 de septiembre del 2019 “Por la cual la Comisión Intersectorial del Espacio Público del Distrito Capital – CIEP aprueba la exención de pago de actividades de aprovechamiento económico”</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409 del 16 de octubre del 2019 “Por la cual se actualizan los listados de las Actividades Susceptibles de aprovechamiento económico permitidas en el espacio público a cargo de las Entidades Gestoras del Aprovechamiento Económico del Espacio Público, contenidas en el artículo 12° del Decreto Distrital 552 de 2018”</w:t>
      </w:r>
    </w:p>
    <w:p w:rsidR="00691DD4" w:rsidRPr="00CB0445" w:rsidRDefault="00691DD4" w:rsidP="00B24883">
      <w:pPr>
        <w:numPr>
          <w:ilvl w:val="0"/>
          <w:numId w:val="62"/>
        </w:numPr>
        <w:ind w:left="2977" w:hanging="142"/>
        <w:jc w:val="both"/>
        <w:rPr>
          <w:rFonts w:ascii="Trebuchet MS" w:hAnsi="Trebuchet MS"/>
          <w:color w:val="000000" w:themeColor="text1"/>
          <w:sz w:val="21"/>
          <w:szCs w:val="21"/>
        </w:rPr>
      </w:pPr>
      <w:r w:rsidRPr="00CB0445">
        <w:rPr>
          <w:rFonts w:ascii="Trebuchet MS" w:eastAsia="Arial" w:hAnsi="Trebuchet MS" w:cs="Arial"/>
          <w:color w:val="000000" w:themeColor="text1"/>
        </w:rPr>
        <w:t>Resolución 425 del 24 de octubre del 2019 “Por la cual la Comisión Intersectorial del Espacio Público aprueba la exención de actividades de aprovechamiento económico”</w:t>
      </w:r>
    </w:p>
    <w:p w:rsidR="00691DD4" w:rsidRPr="00885F71" w:rsidRDefault="00691DD4" w:rsidP="00CD48D7">
      <w:pPr>
        <w:spacing w:before="120"/>
        <w:ind w:left="2552"/>
        <w:jc w:val="both"/>
        <w:rPr>
          <w:rFonts w:ascii="Trebuchet MS" w:eastAsia="Arial" w:hAnsi="Trebuchet MS" w:cs="Arial"/>
          <w:color w:val="000000" w:themeColor="text1"/>
          <w:sz w:val="24"/>
          <w:szCs w:val="24"/>
        </w:rPr>
      </w:pPr>
      <w:r w:rsidRPr="00885F71">
        <w:rPr>
          <w:rFonts w:ascii="Trebuchet MS" w:eastAsia="Arial" w:hAnsi="Trebuchet MS" w:cs="Arial"/>
          <w:color w:val="000000" w:themeColor="text1"/>
        </w:rPr>
        <w:t>La CIEP es hoy el escenario natural para tratar los temas y acciones que ocupan y/o interviene el espacio público de la ciudad, es sitio de encuentro para coordinar las acciones públicas que tiene como fin mejorar la calidad de vida de las personas en Bogotá.</w:t>
      </w:r>
    </w:p>
    <w:p w:rsidR="00691DD4" w:rsidRPr="00885F71" w:rsidRDefault="00691DD4" w:rsidP="00885F71">
      <w:pPr>
        <w:ind w:left="2552"/>
        <w:jc w:val="both"/>
        <w:rPr>
          <w:rFonts w:ascii="Trebuchet MS" w:eastAsia="Arial" w:hAnsi="Trebuchet MS" w:cs="Arial"/>
          <w:color w:val="000000" w:themeColor="text1"/>
        </w:rPr>
      </w:pPr>
      <w:r w:rsidRPr="00885F71">
        <w:rPr>
          <w:rFonts w:ascii="Trebuchet MS" w:eastAsia="Arial" w:hAnsi="Trebuchet MS" w:cs="Arial"/>
          <w:color w:val="000000" w:themeColor="text1"/>
        </w:rPr>
        <w:t>Es muy importante la elaboración del Plan Anual 2020, no solo por la impronta que la administración nueva le dé, también por que será el año en que los sectores recientemente ingresados podrán desplegar estrategias conjuntas que se incorporen a la CIEP y se coordinen en beneficio de toda la ciudad, así como el momento idóneo para que los demás sectores que no participan directamente planteen sus necesidades respecto de la ocupación y/o intervención del espacio público de la ciudad, incluidas las acciones que requieren la colaboración armónica y coordinada de otras entidades de orden Distrital, Departamental y Distrital.</w:t>
      </w:r>
    </w:p>
    <w:p w:rsidR="00691DD4" w:rsidRPr="00885F71" w:rsidRDefault="00691DD4" w:rsidP="00885F71">
      <w:pPr>
        <w:ind w:left="2552"/>
        <w:jc w:val="both"/>
        <w:rPr>
          <w:rFonts w:ascii="Trebuchet MS" w:eastAsia="Arial" w:hAnsi="Trebuchet MS" w:cs="Arial"/>
          <w:color w:val="000000" w:themeColor="text1"/>
        </w:rPr>
      </w:pPr>
      <w:r w:rsidRPr="00885F71">
        <w:rPr>
          <w:rFonts w:ascii="Trebuchet MS" w:eastAsia="Arial" w:hAnsi="Trebuchet MS" w:cs="Arial"/>
          <w:color w:val="000000" w:themeColor="text1"/>
        </w:rPr>
        <w:t>Las sesiones de la CIEP se realizan con un formato de audiencia que se graba en audio y video, usa formatos tipo "</w:t>
      </w:r>
      <w:proofErr w:type="spellStart"/>
      <w:r w:rsidRPr="00885F71">
        <w:rPr>
          <w:rFonts w:ascii="Trebuchet MS" w:eastAsia="Arial" w:hAnsi="Trebuchet MS" w:cs="Arial"/>
          <w:i/>
          <w:color w:val="000000" w:themeColor="text1"/>
        </w:rPr>
        <w:t>canvas</w:t>
      </w:r>
      <w:proofErr w:type="spellEnd"/>
      <w:r w:rsidRPr="00885F71">
        <w:rPr>
          <w:rFonts w:ascii="Trebuchet MS" w:eastAsia="Arial" w:hAnsi="Trebuchet MS" w:cs="Arial"/>
          <w:color w:val="000000" w:themeColor="text1"/>
        </w:rPr>
        <w:t>" y un acta abreviada muy versátil y clara. El reglamento le dio dinámica a la instancia de coordinación. Como resultado de la modernización la CIEP mejoró de manera sustancial sus tiempos de respuesta, ello significa para el Distrito más eficiente, efectividad y transparencia de la gestión.</w:t>
      </w:r>
    </w:p>
    <w:p w:rsidR="00691DD4" w:rsidRPr="00885F71" w:rsidRDefault="00691DD4" w:rsidP="00885F71">
      <w:pPr>
        <w:ind w:left="2552"/>
        <w:jc w:val="both"/>
        <w:rPr>
          <w:rFonts w:ascii="Trebuchet MS" w:eastAsia="Arial" w:hAnsi="Trebuchet MS" w:cs="Arial"/>
          <w:color w:val="000000" w:themeColor="text1"/>
        </w:rPr>
      </w:pPr>
      <w:r w:rsidRPr="00885F71">
        <w:rPr>
          <w:rFonts w:ascii="Trebuchet MS" w:eastAsia="Arial" w:hAnsi="Trebuchet MS" w:cs="Arial"/>
          <w:color w:val="000000" w:themeColor="text1"/>
        </w:rPr>
        <w:t xml:space="preserve">La CIEP debe fortalecerse como el punto de encuentro para proponer la política pública que el Distrito aplique al espacio público en Bogotá, así mismo la CIEP cumple un papel fundamental pues es el “buró” que define las actividades culturales, deportivas, científicas, académicas y demás, de orden metropolitano </w:t>
      </w:r>
      <w:r w:rsidRPr="00885F71">
        <w:rPr>
          <w:rFonts w:ascii="Trebuchet MS" w:eastAsia="Arial" w:hAnsi="Trebuchet MS" w:cs="Arial"/>
          <w:color w:val="000000" w:themeColor="text1"/>
        </w:rPr>
        <w:lastRenderedPageBreak/>
        <w:t>que coadyuvan a la imagen de la ciudad de cara a su competitividad en el concierto nacional e internacional.</w:t>
      </w:r>
    </w:p>
    <w:p w:rsidR="00691DD4" w:rsidRPr="00885F71" w:rsidRDefault="00691DD4" w:rsidP="00885F71">
      <w:pPr>
        <w:ind w:left="2552"/>
        <w:jc w:val="both"/>
        <w:rPr>
          <w:rFonts w:ascii="Trebuchet MS" w:eastAsia="Arial" w:hAnsi="Trebuchet MS" w:cs="Arial"/>
          <w:color w:val="000000" w:themeColor="text1"/>
        </w:rPr>
      </w:pPr>
      <w:r w:rsidRPr="00885F71">
        <w:rPr>
          <w:rFonts w:ascii="Trebuchet MS" w:eastAsia="Arial" w:hAnsi="Trebuchet MS" w:cs="Arial"/>
          <w:color w:val="000000" w:themeColor="text1"/>
        </w:rPr>
        <w:t>CIEP es un ejemplo a seguir por otras instancias de coordinación del Distrito, así como por otros entes territoriales e incluso el gobierno Nacional, por ello se recomienda invitar a delegados de otras ciudades para que conozcan la instancia de coordinación y contribuyan con su experiencia y se lleven la buena que les ofrece Bogotá.</w:t>
      </w:r>
    </w:p>
    <w:p w:rsidR="00691DD4" w:rsidRDefault="00691DD4" w:rsidP="00885F71">
      <w:pPr>
        <w:ind w:left="2552"/>
        <w:jc w:val="both"/>
        <w:rPr>
          <w:rFonts w:ascii="Trebuchet MS" w:eastAsia="Arial" w:hAnsi="Trebuchet MS" w:cs="Arial"/>
          <w:color w:val="000000" w:themeColor="text1"/>
        </w:rPr>
      </w:pPr>
      <w:r w:rsidRPr="00885F71">
        <w:rPr>
          <w:rFonts w:ascii="Trebuchet MS" w:eastAsia="Arial" w:hAnsi="Trebuchet MS" w:cs="Arial"/>
          <w:color w:val="000000" w:themeColor="text1"/>
        </w:rPr>
        <w:t>La Secretaría Técnica debe ser fortalecida para que haga la Coordinación que se le encarga en el artículo 30° del Decreto Distrital 552 de 2018, para que de manera efectiva se implemente y evalúe el Marco Regulatorio del Aprovechamiento Económico del Espacio Público MRAEEP, dotándola con la capacidad de ser instancia única de interpretación del mismo, y que dichos conceptos se incorporen al registro Distrital y cobren calidad de obligatorios para las entidades, complementando el Marco.</w:t>
      </w:r>
    </w:p>
    <w:p w:rsidR="00C37E0E" w:rsidRPr="00885F71" w:rsidRDefault="00C37E0E" w:rsidP="00885F71">
      <w:pPr>
        <w:ind w:left="2552"/>
        <w:jc w:val="both"/>
        <w:rPr>
          <w:rFonts w:ascii="Trebuchet MS" w:eastAsia="Arial" w:hAnsi="Trebuchet MS" w:cs="Arial"/>
          <w:color w:val="000000" w:themeColor="text1"/>
        </w:rPr>
      </w:pPr>
    </w:p>
    <w:p w:rsidR="00691DD4" w:rsidRPr="00CA7C5F" w:rsidRDefault="00691DD4" w:rsidP="00B24883">
      <w:pPr>
        <w:numPr>
          <w:ilvl w:val="0"/>
          <w:numId w:val="43"/>
        </w:numPr>
        <w:tabs>
          <w:tab w:val="left" w:pos="2268"/>
          <w:tab w:val="left" w:pos="2410"/>
        </w:tabs>
        <w:ind w:firstLine="1548"/>
        <w:jc w:val="both"/>
        <w:rPr>
          <w:rFonts w:ascii="Trebuchet MS" w:eastAsia="Arial" w:hAnsi="Trebuchet MS" w:cs="Arial"/>
          <w:b/>
          <w:color w:val="000000" w:themeColor="text1"/>
        </w:rPr>
      </w:pPr>
      <w:r w:rsidRPr="00CA7C5F">
        <w:rPr>
          <w:rFonts w:ascii="Trebuchet MS" w:eastAsia="Arial" w:hAnsi="Trebuchet MS" w:cs="Arial"/>
          <w:b/>
          <w:color w:val="000000" w:themeColor="text1"/>
        </w:rPr>
        <w:t>Sistema Único para el Manejo y Aprovechamiento del Espacio Público - SUMA</w:t>
      </w:r>
    </w:p>
    <w:p w:rsidR="00691DD4" w:rsidRPr="00CA7C5F" w:rsidRDefault="00691DD4" w:rsidP="00CA7C5F">
      <w:pPr>
        <w:spacing w:before="120"/>
        <w:ind w:left="2268"/>
        <w:jc w:val="both"/>
        <w:rPr>
          <w:rFonts w:ascii="Trebuchet MS" w:eastAsia="Arial" w:hAnsi="Trebuchet MS" w:cs="Arial"/>
          <w:color w:val="000000" w:themeColor="text1"/>
        </w:rPr>
      </w:pPr>
      <w:r w:rsidRPr="00CA7C5F">
        <w:rPr>
          <w:rFonts w:ascii="Trebuchet MS" w:eastAsia="Arial" w:hAnsi="Trebuchet MS" w:cs="Arial"/>
          <w:color w:val="000000" w:themeColor="text1"/>
        </w:rPr>
        <w:t>A partir del primer trimestre de 2019 se priorizó la puesta en operación el Sistema Único para el Manejo y Aprovechamiento del Espacio Público por sus siglas - SUMA, acciones donde se involucró a la Alta Consejería TIC como entidad articuladora de las diferentes condiciones técnicas que presentan las siete entidades administradoras en el distrito, SUMA está en operación plena desde el 10 de octubre de 2019. desde entonces está disponible el formato básico para la ciudadanía, entre tanto las entidades desarrollarán los módulos de aprovechamiento económico hasta implementarlos con SUMA. Cabe indicar que IDARTES con el PUFA opera de manera debida, y tenemos noticia de que la Secretaría Distrital de Movilidad y la Secretaría Distrital de Planeación ya tienen avanzados desarrollos en este sentido.</w:t>
      </w:r>
    </w:p>
    <w:p w:rsidR="00691DD4" w:rsidRPr="00627B96" w:rsidRDefault="00691DD4" w:rsidP="00627B96">
      <w:pPr>
        <w:ind w:left="2268"/>
        <w:jc w:val="both"/>
        <w:rPr>
          <w:rFonts w:ascii="Trebuchet MS" w:eastAsia="Arial" w:hAnsi="Trebuchet MS" w:cs="Arial"/>
          <w:color w:val="000000" w:themeColor="text1"/>
        </w:rPr>
      </w:pPr>
      <w:r w:rsidRPr="00627B96">
        <w:rPr>
          <w:rFonts w:ascii="Trebuchet MS" w:eastAsia="Arial" w:hAnsi="Trebuchet MS" w:cs="Arial"/>
          <w:color w:val="000000" w:themeColor="text1"/>
        </w:rPr>
        <w:t>El SUMA opera bajo dos reglas fundamentales:</w:t>
      </w:r>
    </w:p>
    <w:p w:rsidR="00691DD4" w:rsidRPr="00627B96" w:rsidRDefault="00691DD4" w:rsidP="00627B96">
      <w:pPr>
        <w:ind w:left="2268"/>
        <w:jc w:val="both"/>
        <w:rPr>
          <w:rFonts w:ascii="Trebuchet MS" w:eastAsia="Arial" w:hAnsi="Trebuchet MS" w:cs="Arial"/>
          <w:color w:val="000000" w:themeColor="text1"/>
        </w:rPr>
      </w:pPr>
      <w:r w:rsidRPr="00627B96">
        <w:rPr>
          <w:rFonts w:ascii="Trebuchet MS" w:eastAsia="Arial" w:hAnsi="Trebuchet MS" w:cs="Arial"/>
          <w:b/>
          <w:color w:val="000000" w:themeColor="text1"/>
        </w:rPr>
        <w:t>Regla 1.</w:t>
      </w:r>
      <w:r w:rsidRPr="00627B96">
        <w:rPr>
          <w:rFonts w:ascii="Trebuchet MS" w:eastAsia="Arial" w:hAnsi="Trebuchet MS" w:cs="Arial"/>
          <w:color w:val="000000" w:themeColor="text1"/>
        </w:rPr>
        <w:t xml:space="preserve"> SUMA únicamente aloja los datos del solicitante, no los de la actividad solicitada, en este entendido corresponderá a cada entidad Administradora y/o Gestora consultar con sus áreas de informática que desarrollos de base de datos y alojamiento de archivos requerirán a fin de cumplir con su misionalidad y lo dispuesto en la Ley 594 de 2000.</w:t>
      </w:r>
    </w:p>
    <w:p w:rsidR="00691DD4" w:rsidRPr="00627B96" w:rsidRDefault="00691DD4" w:rsidP="00627B96">
      <w:pPr>
        <w:ind w:left="2268"/>
        <w:jc w:val="both"/>
        <w:rPr>
          <w:rFonts w:ascii="Trebuchet MS" w:eastAsia="Arial" w:hAnsi="Trebuchet MS" w:cs="Arial"/>
          <w:color w:val="000000" w:themeColor="text1"/>
        </w:rPr>
      </w:pPr>
      <w:r w:rsidRPr="00627B96">
        <w:rPr>
          <w:rFonts w:ascii="Trebuchet MS" w:eastAsia="Arial" w:hAnsi="Trebuchet MS" w:cs="Arial"/>
          <w:b/>
          <w:color w:val="000000" w:themeColor="text1"/>
        </w:rPr>
        <w:t>Regla 2.</w:t>
      </w:r>
      <w:r w:rsidRPr="00627B96">
        <w:rPr>
          <w:rFonts w:ascii="Trebuchet MS" w:eastAsia="Arial" w:hAnsi="Trebuchet MS" w:cs="Arial"/>
          <w:color w:val="000000" w:themeColor="text1"/>
        </w:rPr>
        <w:t xml:space="preserve"> SUMA es la plataforma oficial que publica información relativa al aprovechamiento económico del espacio público del Distrito Capital, es también el medio virtual que conduce a cada uno de los sistemas institucionales de las entidades Gestoras y/o Administradoras del aprovechamiento económico del espacio público </w:t>
      </w:r>
      <w:r w:rsidRPr="00627B96">
        <w:rPr>
          <w:rFonts w:ascii="Trebuchet MS" w:eastAsia="Arial" w:hAnsi="Trebuchet MS" w:cs="Arial"/>
          <w:color w:val="000000" w:themeColor="text1"/>
        </w:rPr>
        <w:lastRenderedPageBreak/>
        <w:t>del Distrito Capital para que tramiten las solicitudes de permisos para realizar las actividades permitidas en el MRAEEP. También es el único sistema que expedirá las Certificaciones de Uso Debido del Espacio Público -CUDEP a los aprovechadores, como requisito previo para elevar nuevas solicitudes.</w:t>
      </w:r>
    </w:p>
    <w:p w:rsidR="00691DD4" w:rsidRPr="00627B96" w:rsidRDefault="00691DD4" w:rsidP="00627B96">
      <w:pPr>
        <w:ind w:left="2268"/>
        <w:jc w:val="both"/>
        <w:rPr>
          <w:rFonts w:ascii="Trebuchet MS" w:eastAsia="Arial" w:hAnsi="Trebuchet MS" w:cs="Arial"/>
          <w:color w:val="000000" w:themeColor="text1"/>
        </w:rPr>
      </w:pPr>
      <w:r w:rsidRPr="00627B96">
        <w:rPr>
          <w:rFonts w:ascii="Trebuchet MS" w:eastAsia="Arial" w:hAnsi="Trebuchet MS" w:cs="Arial"/>
          <w:color w:val="000000" w:themeColor="text1"/>
        </w:rPr>
        <w:t>Las entidades administradoras y/o gestoras del aprovechamiento económico del espacio público deben implementar SUMA, hacer los desarrollos tecnológicos que requieran y reportar los resultados a fin de consolidar la información que la ciudadanía demanda y que por transparencia el Distrito pública. De conformidad con el artículo 30 del Decreto Distrital 552 de 2018, el DADEP en calidad de entidad coordinadora del Marco Regulatorio del Aprovechamiento Económico del Espacio Público - MRAEEP y de Secretaría Técnica de la CIEP, continuará coordinando la implementación en las entidades distritales hasta tener incluidas inicialmente las 24 actividades de aprovechamiento económico en el espacio público hoy permitidas y las que en el futuro surja, se modifiquen o desaparezcan.</w:t>
      </w:r>
    </w:p>
    <w:p w:rsidR="00691DD4" w:rsidRPr="00627B96" w:rsidRDefault="00691DD4" w:rsidP="00627B96">
      <w:pPr>
        <w:ind w:left="2268"/>
        <w:jc w:val="both"/>
        <w:rPr>
          <w:rFonts w:ascii="Trebuchet MS" w:eastAsia="Arial" w:hAnsi="Trebuchet MS" w:cs="Arial"/>
          <w:color w:val="000000" w:themeColor="text1"/>
        </w:rPr>
      </w:pPr>
      <w:r w:rsidRPr="00627B96">
        <w:rPr>
          <w:rFonts w:ascii="Trebuchet MS" w:eastAsia="Arial" w:hAnsi="Trebuchet MS" w:cs="Arial"/>
          <w:color w:val="000000" w:themeColor="text1"/>
        </w:rPr>
        <w:t>Se recomienda que así mismo sea el DADEP la entidad a cargo de la difusión del SUMA, con actividades lúdicas, académicas y culturales, complementadas con campañas de comunicación, información y capacitación, que permitan la participación y veeduría ciudadana informada que contribuya al mejoramiento del mismo.</w:t>
      </w:r>
    </w:p>
    <w:p w:rsidR="00691DD4" w:rsidRPr="00627B96" w:rsidRDefault="00691DD4" w:rsidP="00627B96">
      <w:pPr>
        <w:ind w:left="2268"/>
        <w:jc w:val="both"/>
        <w:rPr>
          <w:rFonts w:ascii="Trebuchet MS" w:eastAsia="Arial" w:hAnsi="Trebuchet MS" w:cs="Arial"/>
          <w:color w:val="000000" w:themeColor="text1"/>
        </w:rPr>
      </w:pPr>
      <w:r w:rsidRPr="00627B96">
        <w:rPr>
          <w:rFonts w:ascii="Trebuchet MS" w:eastAsia="Arial" w:hAnsi="Trebuchet MS" w:cs="Arial"/>
          <w:color w:val="000000" w:themeColor="text1"/>
        </w:rPr>
        <w:t>También es importante que SUMA sea debidamente socializado e instruido en las 20 JAL y Alcaldías Locales que de conformidad con el Acuerdo 9 de 1997, reglamentado por el decreto Distrital 552 de 2018 y la Resolución 216 de 2019 expedida por el DADEP, respecto del aprovechamiento económico que se puede autorizar de manera Local del espacio público, previa expedición del Acuerdo local que habilite a los Alcaldes Locales para tal fin, eso tendrá un gran impacto en la ciudad.</w:t>
      </w:r>
    </w:p>
    <w:p w:rsidR="00691DD4" w:rsidRDefault="00691DD4" w:rsidP="00691DD4">
      <w:pPr>
        <w:keepNext/>
        <w:keepLines/>
        <w:rPr>
          <w:rFonts w:ascii="Arial" w:eastAsia="Arial" w:hAnsi="Arial" w:cs="Arial"/>
          <w:color w:val="FF0000"/>
          <w:highlight w:val="white"/>
        </w:rPr>
      </w:pPr>
      <w:bookmarkStart w:id="246" w:name="_heading=h.2et92p0"/>
      <w:bookmarkEnd w:id="246"/>
    </w:p>
    <w:p w:rsidR="00691DD4" w:rsidRPr="009F30D8" w:rsidRDefault="00691DD4" w:rsidP="00A14422">
      <w:pPr>
        <w:pStyle w:val="Ttulo3"/>
        <w:ind w:left="1843"/>
        <w:rPr>
          <w:rFonts w:ascii="Trebuchet MS" w:eastAsia="Arial" w:hAnsi="Trebuchet MS"/>
          <w:bCs/>
          <w:color w:val="000000" w:themeColor="text1"/>
        </w:rPr>
      </w:pPr>
      <w:bookmarkStart w:id="247" w:name="_heading=h.tnpzkkqz118"/>
      <w:bookmarkStart w:id="248" w:name="_heading=h.noowusf7f44f"/>
      <w:bookmarkStart w:id="249" w:name="_heading=h.lyfj1v5utkjt"/>
      <w:bookmarkStart w:id="250" w:name="_heading=h.3c5v7n5tfj4z"/>
      <w:bookmarkStart w:id="251" w:name="_heading=h.75gobdzgb818"/>
      <w:bookmarkStart w:id="252" w:name="_heading=h.3349uspqurgp"/>
      <w:bookmarkStart w:id="253" w:name="_Toc24717625"/>
      <w:bookmarkEnd w:id="247"/>
      <w:bookmarkEnd w:id="248"/>
      <w:bookmarkEnd w:id="249"/>
      <w:bookmarkEnd w:id="250"/>
      <w:bookmarkEnd w:id="251"/>
      <w:bookmarkEnd w:id="252"/>
      <w:r w:rsidRPr="009F30D8">
        <w:rPr>
          <w:rFonts w:ascii="Trebuchet MS" w:eastAsia="Arial" w:hAnsi="Trebuchet MS"/>
          <w:bCs/>
          <w:color w:val="000000" w:themeColor="text1"/>
        </w:rPr>
        <w:t>3.6.2 Defensa del Espacio Público</w:t>
      </w:r>
      <w:bookmarkEnd w:id="253"/>
    </w:p>
    <w:p w:rsidR="00691DD4" w:rsidRDefault="00691DD4" w:rsidP="00691DD4">
      <w:pPr>
        <w:jc w:val="both"/>
        <w:rPr>
          <w:rFonts w:ascii="Arial" w:eastAsia="Arial" w:hAnsi="Arial" w:cs="Arial"/>
          <w:color w:val="FF0000"/>
          <w:highlight w:val="white"/>
        </w:rPr>
      </w:pPr>
    </w:p>
    <w:p w:rsidR="00691DD4" w:rsidRPr="00A255DE" w:rsidRDefault="00691DD4" w:rsidP="00A255DE">
      <w:pPr>
        <w:ind w:left="1843"/>
        <w:jc w:val="both"/>
        <w:rPr>
          <w:rFonts w:ascii="Trebuchet MS" w:eastAsia="Arial" w:hAnsi="Trebuchet MS" w:cs="Arial"/>
          <w:color w:val="000000" w:themeColor="text1"/>
          <w:highlight w:val="white"/>
        </w:rPr>
      </w:pPr>
      <w:r w:rsidRPr="00A255DE">
        <w:rPr>
          <w:rFonts w:ascii="Trebuchet MS" w:eastAsia="Arial" w:hAnsi="Trebuchet MS" w:cs="Arial"/>
          <w:color w:val="000000" w:themeColor="text1"/>
          <w:highlight w:val="white"/>
        </w:rPr>
        <w:t xml:space="preserve">La Subdirección de Administración Inmobiliaria y del Espacio Público, de conformidad con el Decreto 138 de 2002 en su </w:t>
      </w:r>
      <w:r w:rsidRPr="00A255DE">
        <w:rPr>
          <w:rFonts w:ascii="Trebuchet MS" w:eastAsia="Arial" w:hAnsi="Trebuchet MS" w:cs="Arial"/>
          <w:b/>
          <w:i/>
          <w:color w:val="000000" w:themeColor="text1"/>
          <w:highlight w:val="white"/>
        </w:rPr>
        <w:t>artículo 8</w:t>
      </w:r>
      <w:r w:rsidRPr="00A255DE">
        <w:rPr>
          <w:rFonts w:ascii="Trebuchet MS" w:eastAsia="Arial" w:hAnsi="Trebuchet MS" w:cs="Arial"/>
          <w:color w:val="000000" w:themeColor="text1"/>
          <w:highlight w:val="white"/>
        </w:rPr>
        <w:t>, tiene a su cargo entre otras el cumplimiento de las funciones de:</w:t>
      </w:r>
    </w:p>
    <w:p w:rsidR="00691DD4" w:rsidRPr="00A255DE" w:rsidRDefault="00691DD4" w:rsidP="00A255DE">
      <w:pPr>
        <w:shd w:val="clear" w:color="auto" w:fill="FFFFFF"/>
        <w:spacing w:before="280" w:after="0"/>
        <w:ind w:left="2268" w:right="1276"/>
        <w:jc w:val="both"/>
        <w:rPr>
          <w:rFonts w:ascii="Trebuchet MS" w:eastAsia="Arial" w:hAnsi="Trebuchet MS" w:cs="Arial"/>
          <w:i/>
          <w:color w:val="000000" w:themeColor="text1"/>
        </w:rPr>
      </w:pPr>
      <w:r w:rsidRPr="00A255DE">
        <w:rPr>
          <w:rFonts w:ascii="Trebuchet MS" w:eastAsia="Arial" w:hAnsi="Trebuchet MS" w:cs="Arial"/>
          <w:i/>
          <w:color w:val="000000" w:themeColor="text1"/>
        </w:rPr>
        <w:t xml:space="preserve">(…) 6) Asesorar a las autoridades locales en el ejercicio de funciones relacionadas con la protección y defensa del espacio público; (…) 9) Ejecutar los programas de defensa y recuperación del espacio público mediante la instauración y seguimiento de las querellas policivas a que haya lugar. 10) Surtir las acciones y diligencias relacionadas con los procesos de restitución que se adelanten mediante querellas policivas </w:t>
      </w:r>
      <w:r w:rsidRPr="00A255DE">
        <w:rPr>
          <w:rFonts w:ascii="Trebuchet MS" w:eastAsia="Arial" w:hAnsi="Trebuchet MS" w:cs="Arial"/>
          <w:i/>
          <w:color w:val="000000" w:themeColor="text1"/>
        </w:rPr>
        <w:lastRenderedPageBreak/>
        <w:t>y que resulten necesarias para la debida representación de la Entidad en dichos procesos administrativos. (…) 18) Responder oportunamente los derechos de petición que sean de su competencia (…)</w:t>
      </w:r>
    </w:p>
    <w:p w:rsidR="00691DD4" w:rsidRDefault="00691DD4" w:rsidP="00691DD4">
      <w:pPr>
        <w:jc w:val="both"/>
        <w:rPr>
          <w:rFonts w:ascii="Arial" w:eastAsia="Arial" w:hAnsi="Arial" w:cs="Arial"/>
          <w:i/>
          <w:color w:val="FF0000"/>
          <w:highlight w:val="white"/>
        </w:rPr>
      </w:pPr>
    </w:p>
    <w:p w:rsidR="00691DD4" w:rsidRPr="00753773" w:rsidRDefault="00691DD4" w:rsidP="00753773">
      <w:pPr>
        <w:ind w:left="1843"/>
        <w:jc w:val="both"/>
        <w:rPr>
          <w:rFonts w:ascii="Trebuchet MS" w:eastAsia="Arial" w:hAnsi="Trebuchet MS" w:cs="Arial"/>
          <w:i/>
          <w:color w:val="000000" w:themeColor="text1"/>
          <w:highlight w:val="white"/>
        </w:rPr>
      </w:pPr>
      <w:r w:rsidRPr="00753773">
        <w:rPr>
          <w:rFonts w:ascii="Trebuchet MS" w:eastAsia="Arial" w:hAnsi="Trebuchet MS" w:cs="Arial"/>
          <w:color w:val="000000" w:themeColor="text1"/>
          <w:highlight w:val="white"/>
        </w:rPr>
        <w:t>En el Marco de la defensa del espacio público, se desarrollan acciones administrativas, persuasivas y policivas, a través de la participación activa del DADEP en los escenarios jurídicos que permitan la defensa efectiva del espacio público y el daño antijurídico, y apoyo a las localidades, con el fin de promover el trámite ágil y oportuno de las acciones administrativas tendientes a la recuperación del espacio público.</w:t>
      </w:r>
    </w:p>
    <w:p w:rsidR="00691DD4" w:rsidRPr="00753773" w:rsidRDefault="00691DD4" w:rsidP="00753773">
      <w:pPr>
        <w:ind w:left="1843"/>
        <w:rPr>
          <w:rFonts w:ascii="Trebuchet MS" w:eastAsia="Arial" w:hAnsi="Trebuchet MS" w:cs="Arial"/>
          <w:color w:val="000000" w:themeColor="text1"/>
          <w:highlight w:val="white"/>
        </w:rPr>
      </w:pPr>
    </w:p>
    <w:p w:rsidR="00691DD4" w:rsidRPr="00753773" w:rsidRDefault="00691DD4" w:rsidP="00753773">
      <w:pPr>
        <w:ind w:left="1843" w:right="4"/>
        <w:jc w:val="both"/>
        <w:rPr>
          <w:rFonts w:ascii="Trebuchet MS" w:eastAsia="Arial" w:hAnsi="Trebuchet MS" w:cs="Arial"/>
          <w:b/>
          <w:color w:val="000000" w:themeColor="text1"/>
          <w:highlight w:val="white"/>
        </w:rPr>
      </w:pPr>
      <w:r w:rsidRPr="00753773">
        <w:rPr>
          <w:rFonts w:ascii="Trebuchet MS" w:eastAsia="Arial" w:hAnsi="Trebuchet MS" w:cs="Arial"/>
          <w:color w:val="000000" w:themeColor="text1"/>
        </w:rPr>
        <w:t>En desarrollo del componente de Defensa y Recuperación, el proyecto “Cuido y Defiendo el Espacio Público de Bogotá”, se trazaron las siguientes metas:</w:t>
      </w:r>
    </w:p>
    <w:p w:rsidR="00691DD4" w:rsidRPr="002E53B3" w:rsidRDefault="00691DD4" w:rsidP="00B24883">
      <w:pPr>
        <w:pStyle w:val="Prrafodelista"/>
        <w:numPr>
          <w:ilvl w:val="0"/>
          <w:numId w:val="61"/>
        </w:numPr>
        <w:ind w:left="2127" w:hanging="284"/>
        <w:jc w:val="both"/>
        <w:rPr>
          <w:rFonts w:ascii="Trebuchet MS" w:eastAsia="Arial" w:hAnsi="Trebuchet MS" w:cs="Arial"/>
          <w:bCs/>
          <w:color w:val="000000" w:themeColor="text1"/>
          <w:highlight w:val="white"/>
        </w:rPr>
      </w:pPr>
      <w:r w:rsidRPr="002E53B3">
        <w:rPr>
          <w:rFonts w:ascii="Trebuchet MS" w:eastAsia="Arial" w:hAnsi="Trebuchet MS" w:cs="Arial"/>
          <w:bCs/>
          <w:color w:val="000000" w:themeColor="text1"/>
          <w:highlight w:val="white"/>
        </w:rPr>
        <w:t>Recuperar, revitalizar y sostener, a través de la realización de intervenciones integrales, correspondiente a 75 km de ejes viales de alto impacto peatonal y vehicular.</w:t>
      </w:r>
    </w:p>
    <w:p w:rsidR="00691DD4" w:rsidRPr="002E53B3" w:rsidRDefault="00691DD4" w:rsidP="00B24883">
      <w:pPr>
        <w:pStyle w:val="Prrafodelista"/>
        <w:numPr>
          <w:ilvl w:val="0"/>
          <w:numId w:val="61"/>
        </w:numPr>
        <w:ind w:left="2127" w:hanging="284"/>
        <w:jc w:val="both"/>
        <w:rPr>
          <w:rFonts w:ascii="Trebuchet MS" w:eastAsia="Arial" w:hAnsi="Trebuchet MS" w:cs="Arial"/>
          <w:bCs/>
          <w:color w:val="000000" w:themeColor="text1"/>
          <w:highlight w:val="white"/>
        </w:rPr>
      </w:pPr>
      <w:r w:rsidRPr="002E53B3">
        <w:rPr>
          <w:rFonts w:ascii="Trebuchet MS" w:eastAsia="Arial" w:hAnsi="Trebuchet MS" w:cs="Arial"/>
          <w:bCs/>
          <w:color w:val="000000" w:themeColor="text1"/>
          <w:highlight w:val="white"/>
        </w:rPr>
        <w:t>Recuperar y revitalizar, a través de la realización de intervenciones integrales, los entornos adyacentes a las 134 estaciones de Transmilenio.</w:t>
      </w:r>
    </w:p>
    <w:p w:rsidR="00691DD4" w:rsidRPr="00B94AFE" w:rsidRDefault="00691DD4" w:rsidP="00B24883">
      <w:pPr>
        <w:pStyle w:val="Prrafodelista"/>
        <w:numPr>
          <w:ilvl w:val="0"/>
          <w:numId w:val="61"/>
        </w:numPr>
        <w:ind w:left="2127" w:hanging="284"/>
        <w:jc w:val="both"/>
        <w:rPr>
          <w:rFonts w:ascii="Trebuchet MS" w:eastAsia="Arial" w:hAnsi="Trebuchet MS" w:cs="Arial"/>
          <w:b/>
          <w:color w:val="000000" w:themeColor="text1"/>
          <w:highlight w:val="white"/>
        </w:rPr>
      </w:pPr>
      <w:r w:rsidRPr="002E53B3">
        <w:rPr>
          <w:rFonts w:ascii="Trebuchet MS" w:eastAsia="Arial" w:hAnsi="Trebuchet MS" w:cs="Arial"/>
          <w:bCs/>
          <w:color w:val="000000" w:themeColor="text1"/>
          <w:highlight w:val="white"/>
        </w:rPr>
        <w:t>Recuperar 500 zonas de cesión (zonas verdes, parqueaderos y equipamiento comunal público) a cargo del DADEP</w:t>
      </w:r>
      <w:r w:rsidRPr="00B94AFE">
        <w:rPr>
          <w:rFonts w:ascii="Trebuchet MS" w:eastAsia="Arial" w:hAnsi="Trebuchet MS" w:cs="Arial"/>
          <w:b/>
          <w:color w:val="000000" w:themeColor="text1"/>
          <w:highlight w:val="white"/>
        </w:rPr>
        <w:t>.</w:t>
      </w:r>
    </w:p>
    <w:p w:rsidR="00691DD4" w:rsidRPr="001B60CA" w:rsidRDefault="00691DD4" w:rsidP="001B60CA">
      <w:pPr>
        <w:ind w:left="1843"/>
        <w:jc w:val="both"/>
        <w:rPr>
          <w:rFonts w:ascii="Trebuchet MS" w:eastAsia="Arial" w:hAnsi="Trebuchet MS" w:cs="Arial"/>
          <w:color w:val="000000" w:themeColor="text1"/>
          <w:highlight w:val="white"/>
        </w:rPr>
      </w:pPr>
      <w:r w:rsidRPr="001B60CA">
        <w:rPr>
          <w:rFonts w:ascii="Trebuchet MS" w:eastAsia="Arial" w:hAnsi="Trebuchet MS" w:cs="Arial"/>
          <w:color w:val="000000" w:themeColor="text1"/>
          <w:highlight w:val="white"/>
        </w:rPr>
        <w:t xml:space="preserve">A continuación, se relacionan las gestiones realizadas por el área de defensa de la SAI, para dar cumplimiento a estas metas del Proyecto de Inversión 1065 del DADEP, alineadas con el Plan Distrital de Desarrollo:  </w:t>
      </w:r>
    </w:p>
    <w:p w:rsidR="00691DD4" w:rsidRPr="002E53B3" w:rsidRDefault="00691DD4" w:rsidP="00B24883">
      <w:pPr>
        <w:pStyle w:val="Prrafodelista"/>
        <w:numPr>
          <w:ilvl w:val="0"/>
          <w:numId w:val="63"/>
        </w:numPr>
        <w:jc w:val="both"/>
        <w:rPr>
          <w:rFonts w:ascii="Trebuchet MS" w:eastAsia="Arial" w:hAnsi="Trebuchet MS" w:cs="Arial"/>
          <w:b/>
          <w:color w:val="000000" w:themeColor="text1"/>
          <w:highlight w:val="white"/>
        </w:rPr>
      </w:pPr>
      <w:r w:rsidRPr="002E53B3">
        <w:rPr>
          <w:rFonts w:ascii="Trebuchet MS" w:eastAsia="Arial" w:hAnsi="Trebuchet MS" w:cs="Arial"/>
          <w:b/>
          <w:color w:val="000000" w:themeColor="text1"/>
          <w:highlight w:val="white"/>
        </w:rPr>
        <w:t>Recuperar, revitalizar y sostener, a través de la realización de intervenciones integrales, correspondiente a 75 km de ejes viales de alto impacto peatonal y vehicular.</w:t>
      </w:r>
    </w:p>
    <w:p w:rsidR="00691DD4" w:rsidRPr="00F4114F" w:rsidRDefault="00691DD4" w:rsidP="00F4114F">
      <w:pPr>
        <w:ind w:left="2268"/>
        <w:jc w:val="both"/>
        <w:rPr>
          <w:rFonts w:ascii="Trebuchet MS" w:eastAsia="Arial" w:hAnsi="Trebuchet MS" w:cs="Arial"/>
          <w:color w:val="000000" w:themeColor="text1"/>
          <w:highlight w:val="white"/>
        </w:rPr>
      </w:pPr>
      <w:r w:rsidRPr="00F4114F">
        <w:rPr>
          <w:rFonts w:ascii="Trebuchet MS" w:eastAsia="Arial" w:hAnsi="Trebuchet MS" w:cs="Arial"/>
          <w:color w:val="000000" w:themeColor="text1"/>
          <w:highlight w:val="white"/>
        </w:rPr>
        <w:t xml:space="preserve">La meta consiste en la intervención integral de importantes ejes viales de la ciudad mediante la recuperación y revitalización del espacio público y su sostenibilidad, a través de acciones coordinadas para la remoción de obstáculos, retiro de mobiliario y usos no autorizados, para luego, de forma inmediata realizar labores de revitalización que comprenden acciones de limpieza, lavado, pintura de mobiliario y muros, apoyo en actividades de </w:t>
      </w:r>
      <w:proofErr w:type="spellStart"/>
      <w:r w:rsidRPr="00F4114F">
        <w:rPr>
          <w:rFonts w:ascii="Trebuchet MS" w:eastAsia="Arial" w:hAnsi="Trebuchet MS" w:cs="Arial"/>
          <w:color w:val="000000" w:themeColor="text1"/>
          <w:highlight w:val="white"/>
        </w:rPr>
        <w:t>revegetalización</w:t>
      </w:r>
      <w:proofErr w:type="spellEnd"/>
      <w:r w:rsidRPr="00F4114F">
        <w:rPr>
          <w:rFonts w:ascii="Trebuchet MS" w:eastAsia="Arial" w:hAnsi="Trebuchet MS" w:cs="Arial"/>
          <w:color w:val="000000" w:themeColor="text1"/>
          <w:highlight w:val="white"/>
        </w:rPr>
        <w:t xml:space="preserve"> y desmonte de publicidad ilegal.</w:t>
      </w:r>
    </w:p>
    <w:p w:rsidR="00691DD4" w:rsidRPr="00F4114F" w:rsidRDefault="00691DD4" w:rsidP="00F4114F">
      <w:pPr>
        <w:ind w:left="2268"/>
        <w:jc w:val="both"/>
        <w:rPr>
          <w:rFonts w:ascii="Trebuchet MS" w:eastAsia="Arial" w:hAnsi="Trebuchet MS" w:cs="Arial"/>
          <w:color w:val="000000" w:themeColor="text1"/>
          <w:highlight w:val="white"/>
        </w:rPr>
      </w:pPr>
      <w:r w:rsidRPr="00F4114F">
        <w:rPr>
          <w:rFonts w:ascii="Trebuchet MS" w:eastAsia="Arial" w:hAnsi="Trebuchet MS" w:cs="Arial"/>
          <w:color w:val="000000" w:themeColor="text1"/>
          <w:highlight w:val="white"/>
        </w:rPr>
        <w:t>Una vez recuperado el espacio público, se ejecuta una segunda fase consistente en la realización del control y vigilancia del espacio público recuperado y revitalizado mediante la permanente presencia institucional y labores de sensibilización y pedagogía a la ciudadanía para el adecuado uso de los espacios públicos intervenidos.</w:t>
      </w:r>
    </w:p>
    <w:p w:rsidR="00691DD4" w:rsidRPr="00F4114F" w:rsidRDefault="00691DD4" w:rsidP="00F4114F">
      <w:pPr>
        <w:ind w:left="2268"/>
        <w:jc w:val="both"/>
        <w:rPr>
          <w:rFonts w:ascii="Trebuchet MS" w:eastAsia="Arial" w:hAnsi="Trebuchet MS" w:cs="Arial"/>
          <w:color w:val="000000" w:themeColor="text1"/>
          <w:highlight w:val="white"/>
        </w:rPr>
      </w:pPr>
      <w:r w:rsidRPr="00F4114F">
        <w:rPr>
          <w:rFonts w:ascii="Trebuchet MS" w:eastAsia="Arial" w:hAnsi="Trebuchet MS" w:cs="Arial"/>
          <w:color w:val="000000" w:themeColor="text1"/>
          <w:highlight w:val="white"/>
        </w:rPr>
        <w:lastRenderedPageBreak/>
        <w:t>Durante el cuatrienio 2016-2019, se han recuperado 68.7 kilómetros lineales de los principales ejes viales de la ciudad, tal y como se muestra en la siguiente imagen, que detalla la distribución de esta meta para los años 2016-2019:</w:t>
      </w:r>
    </w:p>
    <w:p w:rsidR="00691DD4" w:rsidRDefault="00691DD4" w:rsidP="00691DD4">
      <w:pPr>
        <w:jc w:val="both"/>
        <w:rPr>
          <w:rFonts w:ascii="Arial" w:eastAsia="Arial" w:hAnsi="Arial" w:cs="Arial"/>
          <w:color w:val="FF0000"/>
          <w:highlight w:val="white"/>
        </w:rPr>
      </w:pPr>
    </w:p>
    <w:p w:rsidR="00550703" w:rsidRDefault="00550703" w:rsidP="00691DD4">
      <w:pPr>
        <w:jc w:val="both"/>
        <w:rPr>
          <w:rFonts w:ascii="Arial" w:eastAsia="Arial" w:hAnsi="Arial" w:cs="Arial"/>
          <w:color w:val="FF0000"/>
          <w:highlight w:val="white"/>
        </w:rPr>
      </w:pPr>
    </w:p>
    <w:p w:rsidR="00691DD4" w:rsidRDefault="00691DD4" w:rsidP="00691DD4">
      <w:pPr>
        <w:jc w:val="both"/>
        <w:rPr>
          <w:rFonts w:ascii="Arial" w:eastAsia="Arial" w:hAnsi="Arial" w:cs="Arial"/>
          <w:color w:val="FF0000"/>
          <w:highlight w:val="white"/>
        </w:rPr>
      </w:pPr>
    </w:p>
    <w:p w:rsidR="00691DD4" w:rsidRPr="00550703" w:rsidRDefault="00691DD4" w:rsidP="00691DD4">
      <w:pPr>
        <w:jc w:val="center"/>
        <w:rPr>
          <w:rFonts w:ascii="Trebuchet MS" w:eastAsia="Arial" w:hAnsi="Trebuchet MS" w:cs="Arial"/>
          <w:color w:val="000000" w:themeColor="text1"/>
          <w:highlight w:val="white"/>
        </w:rPr>
      </w:pPr>
      <w:bookmarkStart w:id="254" w:name="_heading=h.3dy6vkm"/>
      <w:bookmarkEnd w:id="254"/>
      <w:r w:rsidRPr="00550703">
        <w:rPr>
          <w:rFonts w:ascii="Trebuchet MS" w:eastAsia="Arial" w:hAnsi="Trebuchet MS" w:cs="Arial"/>
          <w:color w:val="000000" w:themeColor="text1"/>
          <w:highlight w:val="white"/>
        </w:rPr>
        <w:t>Tabla 1. Kilómetros a recuperar Vs recuperados</w:t>
      </w:r>
    </w:p>
    <w:tbl>
      <w:tblPr>
        <w:tblW w:w="5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560"/>
        <w:gridCol w:w="2551"/>
      </w:tblGrid>
      <w:tr w:rsidR="00550703" w:rsidRPr="00550703" w:rsidTr="00550703">
        <w:trPr>
          <w:jc w:val="center"/>
        </w:trPr>
        <w:tc>
          <w:tcPr>
            <w:tcW w:w="1129"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proofErr w:type="spellStart"/>
            <w:r w:rsidRPr="00550703">
              <w:rPr>
                <w:rFonts w:ascii="Arial" w:eastAsia="Arial" w:hAnsi="Arial" w:cs="Arial"/>
                <w:color w:val="000000" w:themeColor="text1"/>
                <w:sz w:val="18"/>
                <w:szCs w:val="18"/>
                <w:highlight w:val="white"/>
                <w:lang w:val="en-US"/>
              </w:rPr>
              <w:t>A</w:t>
            </w:r>
            <w:r w:rsidR="00550703" w:rsidRPr="00550703">
              <w:rPr>
                <w:rFonts w:ascii="Arial" w:eastAsia="Arial" w:hAnsi="Arial" w:cs="Arial"/>
                <w:color w:val="000000" w:themeColor="text1"/>
                <w:sz w:val="18"/>
                <w:szCs w:val="18"/>
                <w:highlight w:val="white"/>
                <w:lang w:val="en-US"/>
              </w:rPr>
              <w:t>ño</w:t>
            </w:r>
            <w:proofErr w:type="spellEnd"/>
          </w:p>
        </w:tc>
        <w:tc>
          <w:tcPr>
            <w:tcW w:w="1560"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proofErr w:type="spellStart"/>
            <w:r w:rsidRPr="00550703">
              <w:rPr>
                <w:rFonts w:ascii="Arial" w:eastAsia="Arial" w:hAnsi="Arial" w:cs="Arial"/>
                <w:color w:val="000000" w:themeColor="text1"/>
                <w:sz w:val="18"/>
                <w:szCs w:val="18"/>
                <w:highlight w:val="white"/>
                <w:lang w:val="en-US"/>
              </w:rPr>
              <w:t>Planeado</w:t>
            </w:r>
            <w:proofErr w:type="spellEnd"/>
            <w:r w:rsidRPr="00550703">
              <w:rPr>
                <w:rFonts w:ascii="Arial" w:eastAsia="Arial" w:hAnsi="Arial" w:cs="Arial"/>
                <w:color w:val="000000" w:themeColor="text1"/>
                <w:sz w:val="18"/>
                <w:szCs w:val="18"/>
                <w:highlight w:val="white"/>
                <w:lang w:val="en-US"/>
              </w:rPr>
              <w:t xml:space="preserve"> (KM)</w:t>
            </w:r>
          </w:p>
        </w:tc>
        <w:tc>
          <w:tcPr>
            <w:tcW w:w="2551"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proofErr w:type="spellStart"/>
            <w:r w:rsidRPr="00550703">
              <w:rPr>
                <w:rFonts w:ascii="Arial" w:eastAsia="Arial" w:hAnsi="Arial" w:cs="Arial"/>
                <w:color w:val="000000" w:themeColor="text1"/>
                <w:sz w:val="18"/>
                <w:szCs w:val="18"/>
                <w:highlight w:val="white"/>
                <w:lang w:val="en-US"/>
              </w:rPr>
              <w:t>Recuperado</w:t>
            </w:r>
            <w:proofErr w:type="spellEnd"/>
          </w:p>
        </w:tc>
      </w:tr>
      <w:tr w:rsidR="00550703" w:rsidRPr="00550703" w:rsidTr="00550703">
        <w:trPr>
          <w:jc w:val="center"/>
        </w:trPr>
        <w:tc>
          <w:tcPr>
            <w:tcW w:w="1129"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2016</w:t>
            </w:r>
          </w:p>
        </w:tc>
        <w:tc>
          <w:tcPr>
            <w:tcW w:w="1560"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20</w:t>
            </w:r>
          </w:p>
        </w:tc>
        <w:tc>
          <w:tcPr>
            <w:tcW w:w="2551"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7.4</w:t>
            </w:r>
          </w:p>
        </w:tc>
      </w:tr>
      <w:tr w:rsidR="00550703" w:rsidRPr="00550703" w:rsidTr="00550703">
        <w:trPr>
          <w:jc w:val="center"/>
        </w:trPr>
        <w:tc>
          <w:tcPr>
            <w:tcW w:w="1129"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2017</w:t>
            </w:r>
          </w:p>
        </w:tc>
        <w:tc>
          <w:tcPr>
            <w:tcW w:w="1560"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23.6</w:t>
            </w:r>
          </w:p>
        </w:tc>
        <w:tc>
          <w:tcPr>
            <w:tcW w:w="2551"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23.6</w:t>
            </w:r>
          </w:p>
        </w:tc>
      </w:tr>
      <w:tr w:rsidR="00550703" w:rsidRPr="00550703" w:rsidTr="00550703">
        <w:trPr>
          <w:jc w:val="center"/>
        </w:trPr>
        <w:tc>
          <w:tcPr>
            <w:tcW w:w="1129"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2018</w:t>
            </w:r>
          </w:p>
        </w:tc>
        <w:tc>
          <w:tcPr>
            <w:tcW w:w="1560"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23</w:t>
            </w:r>
          </w:p>
        </w:tc>
        <w:tc>
          <w:tcPr>
            <w:tcW w:w="2551"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27.9</w:t>
            </w:r>
          </w:p>
        </w:tc>
      </w:tr>
      <w:tr w:rsidR="00550703" w:rsidRPr="00550703" w:rsidTr="00550703">
        <w:trPr>
          <w:jc w:val="center"/>
        </w:trPr>
        <w:tc>
          <w:tcPr>
            <w:tcW w:w="1129"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2019</w:t>
            </w:r>
          </w:p>
        </w:tc>
        <w:tc>
          <w:tcPr>
            <w:tcW w:w="1560"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16.1</w:t>
            </w:r>
          </w:p>
        </w:tc>
        <w:tc>
          <w:tcPr>
            <w:tcW w:w="2551"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10.3</w:t>
            </w:r>
          </w:p>
        </w:tc>
      </w:tr>
      <w:tr w:rsidR="00550703" w:rsidRPr="00550703" w:rsidTr="00550703">
        <w:trPr>
          <w:jc w:val="center"/>
        </w:trPr>
        <w:tc>
          <w:tcPr>
            <w:tcW w:w="1129" w:type="dxa"/>
            <w:tcBorders>
              <w:top w:val="single" w:sz="4" w:space="0" w:color="000000"/>
              <w:left w:val="single" w:sz="4" w:space="0" w:color="000000"/>
              <w:bottom w:val="single" w:sz="4" w:space="0" w:color="000000"/>
              <w:right w:val="single" w:sz="4" w:space="0" w:color="000000"/>
            </w:tcBorders>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p>
        </w:tc>
        <w:tc>
          <w:tcPr>
            <w:tcW w:w="1560"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right"/>
              <w:rPr>
                <w:rFonts w:ascii="Arial" w:eastAsia="Arial" w:hAnsi="Arial" w:cs="Arial"/>
                <w:b/>
                <w:color w:val="000000" w:themeColor="text1"/>
                <w:sz w:val="18"/>
                <w:szCs w:val="18"/>
                <w:highlight w:val="white"/>
                <w:lang w:val="en-US"/>
              </w:rPr>
            </w:pPr>
            <w:r w:rsidRPr="00550703">
              <w:rPr>
                <w:rFonts w:ascii="Arial" w:eastAsia="Arial" w:hAnsi="Arial" w:cs="Arial"/>
                <w:b/>
                <w:color w:val="000000" w:themeColor="text1"/>
                <w:sz w:val="18"/>
                <w:szCs w:val="18"/>
                <w:highlight w:val="white"/>
                <w:lang w:val="en-US"/>
              </w:rPr>
              <w:t>T</w:t>
            </w:r>
            <w:r w:rsidR="00550703" w:rsidRPr="00550703">
              <w:rPr>
                <w:rFonts w:ascii="Arial" w:eastAsia="Arial" w:hAnsi="Arial" w:cs="Arial"/>
                <w:b/>
                <w:color w:val="000000" w:themeColor="text1"/>
                <w:sz w:val="18"/>
                <w:szCs w:val="18"/>
                <w:highlight w:val="white"/>
                <w:lang w:val="en-US"/>
              </w:rPr>
              <w:t>otal</w:t>
            </w:r>
          </w:p>
        </w:tc>
        <w:tc>
          <w:tcPr>
            <w:tcW w:w="2551" w:type="dxa"/>
            <w:tcBorders>
              <w:top w:val="single" w:sz="4" w:space="0" w:color="000000"/>
              <w:left w:val="single" w:sz="4" w:space="0" w:color="000000"/>
              <w:bottom w:val="single" w:sz="4" w:space="0" w:color="000000"/>
              <w:right w:val="single" w:sz="4" w:space="0" w:color="000000"/>
            </w:tcBorders>
            <w:hideMark/>
          </w:tcPr>
          <w:p w:rsidR="00691DD4" w:rsidRPr="00550703" w:rsidRDefault="00691DD4" w:rsidP="006D4BBC">
            <w:pPr>
              <w:spacing w:after="0" w:line="240" w:lineRule="auto"/>
              <w:jc w:val="center"/>
              <w:rPr>
                <w:rFonts w:ascii="Arial" w:eastAsia="Arial" w:hAnsi="Arial" w:cs="Arial"/>
                <w:color w:val="000000" w:themeColor="text1"/>
                <w:sz w:val="18"/>
                <w:szCs w:val="18"/>
                <w:highlight w:val="white"/>
                <w:lang w:val="en-US"/>
              </w:rPr>
            </w:pPr>
            <w:r w:rsidRPr="00550703">
              <w:rPr>
                <w:rFonts w:ascii="Arial" w:eastAsia="Arial" w:hAnsi="Arial" w:cs="Arial"/>
                <w:color w:val="000000" w:themeColor="text1"/>
                <w:sz w:val="18"/>
                <w:szCs w:val="18"/>
                <w:highlight w:val="white"/>
                <w:lang w:val="en-US"/>
              </w:rPr>
              <w:t>69</w:t>
            </w:r>
          </w:p>
        </w:tc>
      </w:tr>
    </w:tbl>
    <w:p w:rsidR="00550703" w:rsidRPr="00550703" w:rsidRDefault="00550703" w:rsidP="00550703">
      <w:pPr>
        <w:spacing w:after="0" w:line="240" w:lineRule="auto"/>
        <w:rPr>
          <w:rFonts w:ascii="Arial" w:eastAsia="Arial" w:hAnsi="Arial" w:cs="Arial"/>
          <w:color w:val="000000" w:themeColor="text1"/>
          <w:sz w:val="16"/>
          <w:szCs w:val="16"/>
          <w:highlight w:val="white"/>
        </w:rPr>
      </w:pPr>
      <w:r w:rsidRPr="00550703">
        <w:rPr>
          <w:rFonts w:ascii="Arial" w:eastAsia="Arial" w:hAnsi="Arial" w:cs="Arial"/>
          <w:color w:val="000000" w:themeColor="text1"/>
          <w:sz w:val="16"/>
          <w:szCs w:val="16"/>
          <w:highlight w:val="white"/>
        </w:rPr>
        <w:t xml:space="preserve">                                                            </w:t>
      </w:r>
      <w:r w:rsidR="00691DD4" w:rsidRPr="00550703">
        <w:rPr>
          <w:rFonts w:ascii="Arial" w:eastAsia="Arial" w:hAnsi="Arial" w:cs="Arial"/>
          <w:color w:val="000000" w:themeColor="text1"/>
          <w:sz w:val="16"/>
          <w:szCs w:val="16"/>
          <w:highlight w:val="white"/>
        </w:rPr>
        <w:t>Fuente:</w:t>
      </w:r>
      <w:r w:rsidRPr="00550703">
        <w:rPr>
          <w:rFonts w:ascii="Arial" w:eastAsia="Arial" w:hAnsi="Arial" w:cs="Arial"/>
          <w:color w:val="000000" w:themeColor="text1"/>
          <w:sz w:val="16"/>
          <w:szCs w:val="16"/>
          <w:highlight w:val="white"/>
        </w:rPr>
        <w:t xml:space="preserve"> Subdirección de Administración Inmobiliaria y del Espacio Público</w:t>
      </w:r>
    </w:p>
    <w:p w:rsidR="00691DD4" w:rsidRPr="00550703" w:rsidRDefault="00550703" w:rsidP="00550703">
      <w:pPr>
        <w:spacing w:after="0" w:line="240" w:lineRule="auto"/>
        <w:rPr>
          <w:rFonts w:ascii="Arial" w:eastAsia="Arial" w:hAnsi="Arial" w:cs="Arial"/>
          <w:color w:val="000000" w:themeColor="text1"/>
          <w:sz w:val="16"/>
          <w:szCs w:val="16"/>
          <w:highlight w:val="white"/>
          <w:lang w:eastAsia="es-ES"/>
        </w:rPr>
      </w:pPr>
      <w:r w:rsidRPr="00550703">
        <w:rPr>
          <w:rFonts w:ascii="Arial" w:eastAsia="Arial" w:hAnsi="Arial" w:cs="Arial"/>
          <w:color w:val="000000" w:themeColor="text1"/>
          <w:sz w:val="16"/>
          <w:szCs w:val="16"/>
          <w:highlight w:val="white"/>
        </w:rPr>
        <w:t xml:space="preserve">                                                           </w:t>
      </w:r>
      <w:r w:rsidR="00691DD4" w:rsidRPr="00550703">
        <w:rPr>
          <w:rFonts w:ascii="Arial" w:eastAsia="Arial" w:hAnsi="Arial" w:cs="Arial"/>
          <w:color w:val="000000" w:themeColor="text1"/>
          <w:sz w:val="16"/>
          <w:szCs w:val="16"/>
          <w:highlight w:val="white"/>
        </w:rPr>
        <w:t xml:space="preserve"> con base</w:t>
      </w:r>
      <w:r w:rsidRPr="00550703">
        <w:rPr>
          <w:rFonts w:ascii="Arial" w:eastAsia="Arial" w:hAnsi="Arial" w:cs="Arial"/>
          <w:color w:val="000000" w:themeColor="text1"/>
          <w:sz w:val="16"/>
          <w:szCs w:val="16"/>
          <w:highlight w:val="white"/>
        </w:rPr>
        <w:t xml:space="preserve"> en la</w:t>
      </w:r>
      <w:r w:rsidR="00691DD4" w:rsidRPr="00550703">
        <w:rPr>
          <w:rFonts w:ascii="Arial" w:eastAsia="Arial" w:hAnsi="Arial" w:cs="Arial"/>
          <w:color w:val="000000" w:themeColor="text1"/>
          <w:sz w:val="16"/>
          <w:szCs w:val="16"/>
          <w:highlight w:val="white"/>
        </w:rPr>
        <w:t xml:space="preserve"> </w:t>
      </w:r>
      <w:proofErr w:type="spellStart"/>
      <w:r w:rsidR="00691DD4" w:rsidRPr="00550703">
        <w:rPr>
          <w:rFonts w:ascii="Arial" w:eastAsia="Arial" w:hAnsi="Arial" w:cs="Arial"/>
          <w:color w:val="000000" w:themeColor="text1"/>
          <w:sz w:val="16"/>
          <w:szCs w:val="16"/>
          <w:highlight w:val="white"/>
        </w:rPr>
        <w:t>anualización</w:t>
      </w:r>
      <w:proofErr w:type="spellEnd"/>
      <w:r w:rsidR="00691DD4" w:rsidRPr="00550703">
        <w:rPr>
          <w:rFonts w:ascii="Arial" w:eastAsia="Arial" w:hAnsi="Arial" w:cs="Arial"/>
          <w:color w:val="000000" w:themeColor="text1"/>
          <w:sz w:val="16"/>
          <w:szCs w:val="16"/>
          <w:highlight w:val="white"/>
        </w:rPr>
        <w:t xml:space="preserve"> de metas SEGPLAN</w:t>
      </w:r>
      <w:r w:rsidRPr="00550703">
        <w:rPr>
          <w:rFonts w:ascii="Arial" w:eastAsia="Arial" w:hAnsi="Arial" w:cs="Arial"/>
          <w:color w:val="000000" w:themeColor="text1"/>
          <w:sz w:val="16"/>
          <w:szCs w:val="16"/>
          <w:highlight w:val="white"/>
        </w:rPr>
        <w:t xml:space="preserve"> 30/09/2019</w:t>
      </w:r>
      <w:r w:rsidR="00691DD4" w:rsidRPr="00550703">
        <w:rPr>
          <w:rFonts w:ascii="Arial" w:eastAsia="Arial" w:hAnsi="Arial" w:cs="Arial"/>
          <w:color w:val="000000" w:themeColor="text1"/>
          <w:sz w:val="16"/>
          <w:szCs w:val="16"/>
          <w:highlight w:val="white"/>
        </w:rPr>
        <w:t xml:space="preserve">. </w:t>
      </w:r>
      <w:r w:rsidRPr="00550703">
        <w:rPr>
          <w:rFonts w:ascii="Arial" w:eastAsia="Arial" w:hAnsi="Arial" w:cs="Arial"/>
          <w:color w:val="000000" w:themeColor="text1"/>
          <w:sz w:val="16"/>
          <w:szCs w:val="16"/>
          <w:highlight w:val="white"/>
        </w:rPr>
        <w:t xml:space="preserve"> </w:t>
      </w:r>
    </w:p>
    <w:p w:rsidR="00691DD4" w:rsidRDefault="00691DD4" w:rsidP="00691DD4">
      <w:pPr>
        <w:jc w:val="center"/>
        <w:rPr>
          <w:rFonts w:ascii="Arial" w:eastAsia="Arial" w:hAnsi="Arial" w:cs="Arial"/>
          <w:color w:val="FF0000"/>
          <w:sz w:val="20"/>
          <w:szCs w:val="20"/>
          <w:highlight w:val="white"/>
        </w:rPr>
      </w:pPr>
    </w:p>
    <w:p w:rsidR="00691DD4" w:rsidRPr="00550703" w:rsidRDefault="00691DD4" w:rsidP="00691DD4">
      <w:pPr>
        <w:jc w:val="center"/>
        <w:rPr>
          <w:rFonts w:ascii="Trebuchet MS" w:eastAsia="Arial" w:hAnsi="Trebuchet MS" w:cs="Arial"/>
          <w:color w:val="000000" w:themeColor="text1"/>
          <w:highlight w:val="white"/>
        </w:rPr>
      </w:pPr>
      <w:r w:rsidRPr="00550703">
        <w:rPr>
          <w:rFonts w:ascii="Trebuchet MS" w:eastAsia="Arial" w:hAnsi="Trebuchet MS" w:cs="Arial"/>
          <w:color w:val="000000" w:themeColor="text1"/>
          <w:highlight w:val="white"/>
        </w:rPr>
        <w:t xml:space="preserve">Mapa 1. Kilómetros recuperados en el </w:t>
      </w:r>
      <w:proofErr w:type="spellStart"/>
      <w:r w:rsidRPr="00550703">
        <w:rPr>
          <w:rFonts w:ascii="Trebuchet MS" w:eastAsia="Arial" w:hAnsi="Trebuchet MS" w:cs="Arial"/>
          <w:color w:val="000000" w:themeColor="text1"/>
          <w:highlight w:val="white"/>
        </w:rPr>
        <w:t>Cuatrenio</w:t>
      </w:r>
      <w:proofErr w:type="spellEnd"/>
      <w:r w:rsidRPr="00550703">
        <w:rPr>
          <w:rFonts w:ascii="Trebuchet MS" w:eastAsia="Arial" w:hAnsi="Trebuchet MS" w:cs="Arial"/>
          <w:color w:val="000000" w:themeColor="text1"/>
          <w:highlight w:val="white"/>
        </w:rPr>
        <w:t>.</w:t>
      </w:r>
    </w:p>
    <w:p w:rsidR="00691DD4" w:rsidRDefault="00691DD4" w:rsidP="00691DD4">
      <w:pPr>
        <w:jc w:val="center"/>
        <w:rPr>
          <w:rFonts w:ascii="Arial" w:eastAsia="Arial" w:hAnsi="Arial" w:cs="Arial"/>
          <w:color w:val="FF0000"/>
          <w:highlight w:val="white"/>
        </w:rPr>
      </w:pPr>
      <w:r>
        <w:rPr>
          <w:rFonts w:ascii="Arial" w:eastAsia="Arial" w:hAnsi="Arial" w:cs="Arial"/>
          <w:noProof/>
          <w:color w:val="FF0000"/>
          <w:lang w:eastAsia="es-CO"/>
        </w:rPr>
        <w:drawing>
          <wp:inline distT="0" distB="0" distL="0" distR="0">
            <wp:extent cx="3323567" cy="392794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5068" cy="3929718"/>
                    </a:xfrm>
                    <a:prstGeom prst="rect">
                      <a:avLst/>
                    </a:prstGeom>
                    <a:noFill/>
                    <a:ln>
                      <a:noFill/>
                    </a:ln>
                  </pic:spPr>
                </pic:pic>
              </a:graphicData>
            </a:graphic>
          </wp:inline>
        </w:drawing>
      </w:r>
    </w:p>
    <w:p w:rsidR="004D66C1" w:rsidRPr="004D66C1" w:rsidRDefault="004D66C1" w:rsidP="004D66C1">
      <w:pPr>
        <w:spacing w:after="0" w:line="240" w:lineRule="auto"/>
        <w:ind w:left="2268"/>
        <w:jc w:val="both"/>
        <w:rPr>
          <w:rFonts w:ascii="Trebuchet MS" w:eastAsia="Arial" w:hAnsi="Trebuchet MS" w:cs="Arial"/>
          <w:color w:val="000000" w:themeColor="text1"/>
          <w:sz w:val="16"/>
          <w:szCs w:val="16"/>
          <w:highlight w:val="white"/>
        </w:rPr>
      </w:pPr>
      <w:r w:rsidRPr="004D66C1">
        <w:rPr>
          <w:rFonts w:ascii="Trebuchet MS" w:eastAsia="Arial" w:hAnsi="Trebuchet MS" w:cs="Arial"/>
          <w:color w:val="000000" w:themeColor="text1"/>
          <w:sz w:val="16"/>
          <w:szCs w:val="16"/>
          <w:highlight w:val="white"/>
        </w:rPr>
        <w:t xml:space="preserve">          </w:t>
      </w:r>
      <w:r w:rsidR="00691DD4" w:rsidRPr="004D66C1">
        <w:rPr>
          <w:rFonts w:ascii="Trebuchet MS" w:eastAsia="Arial" w:hAnsi="Trebuchet MS" w:cs="Arial"/>
          <w:color w:val="000000" w:themeColor="text1"/>
          <w:sz w:val="16"/>
          <w:szCs w:val="16"/>
          <w:highlight w:val="white"/>
        </w:rPr>
        <w:t>Fuente: elaboración propia con base informes técnicos de recuperación</w:t>
      </w:r>
    </w:p>
    <w:p w:rsidR="00691DD4" w:rsidRPr="004D66C1" w:rsidRDefault="004D66C1" w:rsidP="004D66C1">
      <w:pPr>
        <w:spacing w:after="0" w:line="240" w:lineRule="auto"/>
        <w:ind w:left="2268"/>
        <w:jc w:val="both"/>
        <w:rPr>
          <w:rFonts w:ascii="Trebuchet MS" w:eastAsia="Arial" w:hAnsi="Trebuchet MS" w:cs="Arial"/>
          <w:color w:val="000000" w:themeColor="text1"/>
          <w:sz w:val="16"/>
          <w:szCs w:val="16"/>
          <w:highlight w:val="white"/>
        </w:rPr>
      </w:pPr>
      <w:r w:rsidRPr="004D66C1">
        <w:rPr>
          <w:rFonts w:ascii="Trebuchet MS" w:eastAsia="Arial" w:hAnsi="Trebuchet MS" w:cs="Arial"/>
          <w:color w:val="000000" w:themeColor="text1"/>
          <w:sz w:val="16"/>
          <w:szCs w:val="16"/>
          <w:highlight w:val="white"/>
        </w:rPr>
        <w:lastRenderedPageBreak/>
        <w:t xml:space="preserve">        </w:t>
      </w:r>
      <w:r w:rsidR="00691DD4" w:rsidRPr="004D66C1">
        <w:rPr>
          <w:rFonts w:ascii="Trebuchet MS" w:eastAsia="Arial" w:hAnsi="Trebuchet MS" w:cs="Arial"/>
          <w:color w:val="000000" w:themeColor="text1"/>
          <w:sz w:val="16"/>
          <w:szCs w:val="16"/>
          <w:highlight w:val="white"/>
        </w:rPr>
        <w:t xml:space="preserve"> Área de Defensa Corte: 30 septiembre de 2019</w:t>
      </w:r>
    </w:p>
    <w:p w:rsidR="00691DD4" w:rsidRDefault="00691DD4" w:rsidP="00691DD4">
      <w:pPr>
        <w:jc w:val="center"/>
        <w:rPr>
          <w:rFonts w:ascii="Arial" w:eastAsia="Arial" w:hAnsi="Arial" w:cs="Arial"/>
          <w:color w:val="FF0000"/>
          <w:highlight w:val="white"/>
        </w:rPr>
      </w:pPr>
    </w:p>
    <w:p w:rsidR="006D4BBC" w:rsidRDefault="00BC1131" w:rsidP="00691DD4">
      <w:pPr>
        <w:jc w:val="center"/>
        <w:rPr>
          <w:rFonts w:ascii="Trebuchet MS" w:eastAsia="Arial" w:hAnsi="Trebuchet MS" w:cs="Arial"/>
          <w:color w:val="000000" w:themeColor="text1"/>
          <w:highlight w:val="white"/>
        </w:rPr>
      </w:pPr>
      <w:r>
        <w:rPr>
          <w:rFonts w:ascii="Trebuchet MS" w:eastAsia="Arial" w:hAnsi="Trebuchet MS" w:cs="Arial"/>
          <w:color w:val="000000" w:themeColor="text1"/>
          <w:highlight w:val="white"/>
        </w:rPr>
        <w:t xml:space="preserve">    </w:t>
      </w:r>
    </w:p>
    <w:p w:rsidR="006D4BBC" w:rsidRDefault="006D4BBC" w:rsidP="00691DD4">
      <w:pPr>
        <w:jc w:val="center"/>
        <w:rPr>
          <w:rFonts w:ascii="Trebuchet MS" w:eastAsia="Arial" w:hAnsi="Trebuchet MS" w:cs="Arial"/>
          <w:color w:val="000000" w:themeColor="text1"/>
          <w:highlight w:val="white"/>
        </w:rPr>
      </w:pPr>
    </w:p>
    <w:p w:rsidR="00BC1131" w:rsidRDefault="00BC1131" w:rsidP="00691DD4">
      <w:pPr>
        <w:jc w:val="center"/>
        <w:rPr>
          <w:rFonts w:ascii="Trebuchet MS" w:eastAsia="Arial" w:hAnsi="Trebuchet MS" w:cs="Arial"/>
          <w:color w:val="000000" w:themeColor="text1"/>
          <w:highlight w:val="white"/>
        </w:rPr>
      </w:pPr>
      <w:r>
        <w:rPr>
          <w:rFonts w:ascii="Trebuchet MS" w:eastAsia="Arial" w:hAnsi="Trebuchet MS" w:cs="Arial"/>
          <w:color w:val="000000" w:themeColor="text1"/>
          <w:highlight w:val="white"/>
        </w:rPr>
        <w:t xml:space="preserve">              </w:t>
      </w:r>
    </w:p>
    <w:p w:rsidR="00691DD4" w:rsidRPr="0008141E" w:rsidRDefault="00BC1131" w:rsidP="00691DD4">
      <w:pPr>
        <w:jc w:val="center"/>
        <w:rPr>
          <w:rFonts w:ascii="Trebuchet MS" w:eastAsia="Arial" w:hAnsi="Trebuchet MS" w:cs="Arial"/>
          <w:color w:val="000000" w:themeColor="text1"/>
          <w:highlight w:val="white"/>
        </w:rPr>
      </w:pPr>
      <w:r>
        <w:rPr>
          <w:rFonts w:ascii="Trebuchet MS" w:eastAsia="Arial" w:hAnsi="Trebuchet MS" w:cs="Arial"/>
          <w:color w:val="000000" w:themeColor="text1"/>
          <w:highlight w:val="white"/>
        </w:rPr>
        <w:t xml:space="preserve">                  </w:t>
      </w:r>
      <w:r w:rsidR="00691DD4" w:rsidRPr="0008141E">
        <w:rPr>
          <w:rFonts w:ascii="Trebuchet MS" w:eastAsia="Arial" w:hAnsi="Trebuchet MS" w:cs="Arial"/>
          <w:color w:val="000000" w:themeColor="text1"/>
          <w:highlight w:val="white"/>
        </w:rPr>
        <w:t xml:space="preserve">Imagen 1. Detalle por localidades ejes viales </w:t>
      </w:r>
    </w:p>
    <w:tbl>
      <w:tblPr>
        <w:tblW w:w="8116" w:type="dxa"/>
        <w:jc w:val="right"/>
        <w:tblBorders>
          <w:insideH w:val="nil"/>
          <w:insideV w:val="nil"/>
        </w:tblBorders>
        <w:shd w:val="clear" w:color="auto" w:fill="FFFFFF" w:themeFill="background1"/>
        <w:tblLayout w:type="fixed"/>
        <w:tblLook w:val="0600" w:firstRow="0" w:lastRow="0" w:firstColumn="0" w:lastColumn="0" w:noHBand="1" w:noVBand="1"/>
      </w:tblPr>
      <w:tblGrid>
        <w:gridCol w:w="2116"/>
        <w:gridCol w:w="1170"/>
        <w:gridCol w:w="1185"/>
        <w:gridCol w:w="1185"/>
        <w:gridCol w:w="1185"/>
        <w:gridCol w:w="1275"/>
      </w:tblGrid>
      <w:tr w:rsidR="000668AC" w:rsidRPr="000668AC" w:rsidTr="000668AC">
        <w:trPr>
          <w:trHeight w:val="860"/>
          <w:tblHeader/>
          <w:jc w:val="right"/>
        </w:trPr>
        <w:tc>
          <w:tcPr>
            <w:tcW w:w="211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BC1131" w:rsidRDefault="00691DD4" w:rsidP="006D4BBC">
            <w:pPr>
              <w:spacing w:before="240" w:after="0" w:line="240" w:lineRule="auto"/>
              <w:jc w:val="center"/>
              <w:rPr>
                <w:rFonts w:ascii="Trebuchet MS" w:eastAsia="Arial" w:hAnsi="Trebuchet MS" w:cs="Arial"/>
                <w:b/>
                <w:color w:val="000000" w:themeColor="text1"/>
                <w:sz w:val="18"/>
                <w:szCs w:val="18"/>
                <w:highlight w:val="white"/>
                <w:lang w:val="en-US"/>
              </w:rPr>
            </w:pPr>
            <w:proofErr w:type="spellStart"/>
            <w:r w:rsidRPr="00BC1131">
              <w:rPr>
                <w:rFonts w:ascii="Trebuchet MS" w:eastAsia="Arial" w:hAnsi="Trebuchet MS" w:cs="Arial"/>
                <w:b/>
                <w:color w:val="000000" w:themeColor="text1"/>
                <w:sz w:val="18"/>
                <w:szCs w:val="18"/>
                <w:highlight w:val="white"/>
                <w:lang w:val="en-US"/>
              </w:rPr>
              <w:t>Localidades</w:t>
            </w:r>
            <w:proofErr w:type="spellEnd"/>
          </w:p>
        </w:tc>
        <w:tc>
          <w:tcPr>
            <w:tcW w:w="1170"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BC1131" w:rsidRDefault="00691DD4" w:rsidP="006D4BBC">
            <w:pPr>
              <w:spacing w:before="240" w:after="0" w:line="240" w:lineRule="auto"/>
              <w:jc w:val="center"/>
              <w:rPr>
                <w:rFonts w:ascii="Trebuchet MS" w:eastAsia="Arial" w:hAnsi="Trebuchet MS" w:cs="Arial"/>
                <w:b/>
                <w:color w:val="000000" w:themeColor="text1"/>
                <w:sz w:val="18"/>
                <w:szCs w:val="18"/>
                <w:highlight w:val="white"/>
                <w:lang w:val="en-US"/>
              </w:rPr>
            </w:pPr>
            <w:r w:rsidRPr="00BC1131">
              <w:rPr>
                <w:rFonts w:ascii="Trebuchet MS" w:eastAsia="Arial" w:hAnsi="Trebuchet MS" w:cs="Arial"/>
                <w:b/>
                <w:color w:val="000000" w:themeColor="text1"/>
                <w:sz w:val="18"/>
                <w:szCs w:val="18"/>
                <w:highlight w:val="white"/>
                <w:lang w:val="en-US"/>
              </w:rPr>
              <w:t>2016</w:t>
            </w:r>
          </w:p>
        </w:tc>
        <w:tc>
          <w:tcPr>
            <w:tcW w:w="1185"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BC1131" w:rsidRDefault="00691DD4" w:rsidP="006D4BBC">
            <w:pPr>
              <w:spacing w:before="240" w:after="0" w:line="240" w:lineRule="auto"/>
              <w:jc w:val="center"/>
              <w:rPr>
                <w:rFonts w:ascii="Trebuchet MS" w:eastAsia="Arial" w:hAnsi="Trebuchet MS" w:cs="Arial"/>
                <w:b/>
                <w:color w:val="000000" w:themeColor="text1"/>
                <w:sz w:val="18"/>
                <w:szCs w:val="18"/>
                <w:highlight w:val="white"/>
                <w:lang w:val="en-US"/>
              </w:rPr>
            </w:pPr>
            <w:r w:rsidRPr="00BC1131">
              <w:rPr>
                <w:rFonts w:ascii="Trebuchet MS" w:eastAsia="Arial" w:hAnsi="Trebuchet MS" w:cs="Arial"/>
                <w:b/>
                <w:color w:val="000000" w:themeColor="text1"/>
                <w:sz w:val="18"/>
                <w:szCs w:val="18"/>
                <w:highlight w:val="white"/>
                <w:lang w:val="en-US"/>
              </w:rPr>
              <w:t>2017</w:t>
            </w:r>
          </w:p>
        </w:tc>
        <w:tc>
          <w:tcPr>
            <w:tcW w:w="1185"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BC1131" w:rsidRDefault="00691DD4" w:rsidP="006D4BBC">
            <w:pPr>
              <w:spacing w:before="240" w:after="0" w:line="240" w:lineRule="auto"/>
              <w:jc w:val="center"/>
              <w:rPr>
                <w:rFonts w:ascii="Trebuchet MS" w:eastAsia="Arial" w:hAnsi="Trebuchet MS" w:cs="Arial"/>
                <w:b/>
                <w:color w:val="000000" w:themeColor="text1"/>
                <w:sz w:val="18"/>
                <w:szCs w:val="18"/>
                <w:highlight w:val="white"/>
                <w:lang w:val="en-US"/>
              </w:rPr>
            </w:pPr>
            <w:r w:rsidRPr="00BC1131">
              <w:rPr>
                <w:rFonts w:ascii="Trebuchet MS" w:eastAsia="Arial" w:hAnsi="Trebuchet MS" w:cs="Arial"/>
                <w:b/>
                <w:color w:val="000000" w:themeColor="text1"/>
                <w:sz w:val="18"/>
                <w:szCs w:val="18"/>
                <w:highlight w:val="white"/>
                <w:lang w:val="en-US"/>
              </w:rPr>
              <w:t>2018</w:t>
            </w:r>
          </w:p>
        </w:tc>
        <w:tc>
          <w:tcPr>
            <w:tcW w:w="1185"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BC1131" w:rsidRDefault="00691DD4" w:rsidP="006D4BBC">
            <w:pPr>
              <w:spacing w:before="240" w:after="0" w:line="240" w:lineRule="auto"/>
              <w:jc w:val="center"/>
              <w:rPr>
                <w:rFonts w:ascii="Trebuchet MS" w:eastAsia="Arial" w:hAnsi="Trebuchet MS" w:cs="Arial"/>
                <w:b/>
                <w:color w:val="000000" w:themeColor="text1"/>
                <w:sz w:val="18"/>
                <w:szCs w:val="18"/>
                <w:highlight w:val="white"/>
                <w:lang w:val="en-US"/>
              </w:rPr>
            </w:pPr>
            <w:r w:rsidRPr="00BC1131">
              <w:rPr>
                <w:rFonts w:ascii="Trebuchet MS" w:eastAsia="Arial" w:hAnsi="Trebuchet MS" w:cs="Arial"/>
                <w:b/>
                <w:color w:val="000000" w:themeColor="text1"/>
                <w:sz w:val="18"/>
                <w:szCs w:val="18"/>
                <w:highlight w:val="white"/>
                <w:lang w:val="en-US"/>
              </w:rPr>
              <w:t>2019</w:t>
            </w:r>
          </w:p>
        </w:tc>
        <w:tc>
          <w:tcPr>
            <w:tcW w:w="1275"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BC1131" w:rsidRDefault="00691DD4" w:rsidP="006D4BBC">
            <w:pPr>
              <w:spacing w:before="240" w:after="0" w:line="240" w:lineRule="auto"/>
              <w:jc w:val="center"/>
              <w:rPr>
                <w:rFonts w:ascii="Trebuchet MS" w:eastAsia="Arial" w:hAnsi="Trebuchet MS" w:cs="Arial"/>
                <w:b/>
                <w:color w:val="000000" w:themeColor="text1"/>
                <w:sz w:val="18"/>
                <w:szCs w:val="18"/>
                <w:highlight w:val="white"/>
                <w:lang w:val="en-US"/>
              </w:rPr>
            </w:pPr>
            <w:r w:rsidRPr="00BC1131">
              <w:rPr>
                <w:rFonts w:ascii="Trebuchet MS" w:eastAsia="Arial" w:hAnsi="Trebuchet MS" w:cs="Arial"/>
                <w:b/>
                <w:color w:val="000000" w:themeColor="text1"/>
                <w:sz w:val="18"/>
                <w:szCs w:val="18"/>
                <w:highlight w:val="white"/>
                <w:lang w:val="en-US"/>
              </w:rPr>
              <w:t>Total</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Usaquén</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1,109</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0,556</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0,060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1,725</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Chapinero</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9,041</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2,726</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11,767</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 xml:space="preserve">Santa </w:t>
            </w:r>
            <w:proofErr w:type="spellStart"/>
            <w:r w:rsidRPr="000668AC">
              <w:rPr>
                <w:rFonts w:ascii="Trebuchet MS" w:eastAsia="Arial" w:hAnsi="Trebuchet MS" w:cs="Arial"/>
                <w:color w:val="000000" w:themeColor="text1"/>
                <w:sz w:val="18"/>
                <w:szCs w:val="18"/>
                <w:highlight w:val="white"/>
                <w:lang w:val="en-US"/>
              </w:rPr>
              <w:t>fe</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0,594</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3,397</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3,991</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San Cristóbal</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3,200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3,200</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Usme</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1,132</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1,132</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Tunjuelito</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Bosa</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0,467</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0,460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0,927</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Kennedy</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2,710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0,660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1,210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4,580</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Fontibón</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1,851</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1,851</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Engativá</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0,770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0,428</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1,198</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Suba</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4,660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4,128</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0,150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8,938</w:t>
            </w:r>
          </w:p>
        </w:tc>
      </w:tr>
      <w:tr w:rsidR="000668AC" w:rsidRPr="000668AC" w:rsidTr="000668AC">
        <w:trPr>
          <w:trHeight w:val="78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lastRenderedPageBreak/>
              <w:t>Barrios Unidos</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0,541</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0,088</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0,362</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0,991</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Teusaquillo</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0,490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0,345</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1,756</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2,591</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 xml:space="preserve">Los </w:t>
            </w:r>
            <w:proofErr w:type="spellStart"/>
            <w:r w:rsidRPr="000668AC">
              <w:rPr>
                <w:rFonts w:ascii="Trebuchet MS" w:eastAsia="Arial" w:hAnsi="Trebuchet MS" w:cs="Arial"/>
                <w:color w:val="000000" w:themeColor="text1"/>
                <w:sz w:val="18"/>
                <w:szCs w:val="18"/>
                <w:highlight w:val="white"/>
                <w:lang w:val="en-US"/>
              </w:rPr>
              <w:t>Mártires</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0,148</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1,855</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3,370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5,373</w:t>
            </w:r>
          </w:p>
        </w:tc>
      </w:tr>
      <w:tr w:rsidR="000668AC" w:rsidRPr="000668AC" w:rsidTr="000668AC">
        <w:trPr>
          <w:trHeight w:val="78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Antonio Nariño</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1,800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4,710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6,510</w:t>
            </w:r>
          </w:p>
        </w:tc>
      </w:tr>
      <w:tr w:rsidR="000668AC" w:rsidRPr="000668AC" w:rsidTr="000668AC">
        <w:trPr>
          <w:trHeight w:val="78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Puente Aranda</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0,615</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0,615</w:t>
            </w:r>
          </w:p>
        </w:tc>
      </w:tr>
      <w:tr w:rsidR="000668AC" w:rsidRPr="000668AC" w:rsidTr="000668AC">
        <w:trPr>
          <w:trHeight w:val="54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Candelaria</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4,689</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2,052</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6,741</w:t>
            </w:r>
          </w:p>
        </w:tc>
      </w:tr>
      <w:tr w:rsidR="000668AC" w:rsidRPr="000668AC" w:rsidTr="000668AC">
        <w:trPr>
          <w:trHeight w:val="86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proofErr w:type="spellStart"/>
            <w:r w:rsidRPr="000668AC">
              <w:rPr>
                <w:rFonts w:ascii="Trebuchet MS" w:eastAsia="Arial" w:hAnsi="Trebuchet MS" w:cs="Arial"/>
                <w:color w:val="000000" w:themeColor="text1"/>
                <w:sz w:val="18"/>
                <w:szCs w:val="18"/>
                <w:highlight w:val="white"/>
                <w:lang w:val="en-US"/>
              </w:rPr>
              <w:t>Rafel</w:t>
            </w:r>
            <w:proofErr w:type="spellEnd"/>
            <w:r w:rsidRPr="000668AC">
              <w:rPr>
                <w:rFonts w:ascii="Trebuchet MS" w:eastAsia="Arial" w:hAnsi="Trebuchet MS" w:cs="Arial"/>
                <w:color w:val="000000" w:themeColor="text1"/>
                <w:sz w:val="18"/>
                <w:szCs w:val="18"/>
                <w:highlight w:val="white"/>
                <w:lang w:val="en-US"/>
              </w:rPr>
              <w:t xml:space="preserve"> Uribe </w:t>
            </w:r>
            <w:proofErr w:type="spellStart"/>
            <w:r w:rsidRPr="000668AC">
              <w:rPr>
                <w:rFonts w:ascii="Trebuchet MS" w:eastAsia="Arial" w:hAnsi="Trebuchet MS" w:cs="Arial"/>
                <w:color w:val="000000" w:themeColor="text1"/>
                <w:sz w:val="18"/>
                <w:szCs w:val="18"/>
                <w:highlight w:val="white"/>
                <w:lang w:val="en-US"/>
              </w:rPr>
              <w:t>Uribe</w:t>
            </w:r>
            <w:proofErr w:type="spellEnd"/>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1,400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2,181</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0,560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4,141</w:t>
            </w:r>
          </w:p>
        </w:tc>
      </w:tr>
      <w:tr w:rsidR="000668AC" w:rsidRPr="000668AC" w:rsidTr="000668AC">
        <w:trPr>
          <w:trHeight w:val="780"/>
          <w:jc w:val="right"/>
        </w:trPr>
        <w:tc>
          <w:tcPr>
            <w:tcW w:w="2116"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Ciudad Bolívar</w:t>
            </w:r>
          </w:p>
        </w:tc>
        <w:tc>
          <w:tcPr>
            <w:tcW w:w="1170"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0,000</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2,284</w:t>
            </w:r>
          </w:p>
        </w:tc>
        <w:tc>
          <w:tcPr>
            <w:tcW w:w="118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0,200</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2,484</w:t>
            </w:r>
          </w:p>
        </w:tc>
      </w:tr>
      <w:tr w:rsidR="000668AC" w:rsidRPr="000668AC" w:rsidTr="000668AC">
        <w:trPr>
          <w:trHeight w:val="540"/>
          <w:jc w:val="right"/>
        </w:trPr>
        <w:tc>
          <w:tcPr>
            <w:tcW w:w="6841" w:type="dxa"/>
            <w:gridSpan w:val="5"/>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right"/>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T</w:t>
            </w:r>
            <w:r w:rsidR="000668AC" w:rsidRPr="000668AC">
              <w:rPr>
                <w:rFonts w:ascii="Trebuchet MS" w:eastAsia="Arial" w:hAnsi="Trebuchet MS" w:cs="Arial"/>
                <w:color w:val="000000" w:themeColor="text1"/>
                <w:sz w:val="18"/>
                <w:szCs w:val="18"/>
                <w:highlight w:val="white"/>
                <w:lang w:val="en-US"/>
              </w:rPr>
              <w:t>otal</w:t>
            </w:r>
          </w:p>
        </w:tc>
        <w:tc>
          <w:tcPr>
            <w:tcW w:w="1275"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0668AC" w:rsidRDefault="00691DD4" w:rsidP="006D4BBC">
            <w:pPr>
              <w:spacing w:before="240" w:after="0" w:line="240" w:lineRule="auto"/>
              <w:jc w:val="center"/>
              <w:rPr>
                <w:rFonts w:ascii="Trebuchet MS" w:eastAsia="Arial" w:hAnsi="Trebuchet MS" w:cs="Arial"/>
                <w:color w:val="000000" w:themeColor="text1"/>
                <w:sz w:val="18"/>
                <w:szCs w:val="18"/>
                <w:highlight w:val="white"/>
                <w:lang w:val="en-US"/>
              </w:rPr>
            </w:pPr>
            <w:r w:rsidRPr="000668AC">
              <w:rPr>
                <w:rFonts w:ascii="Trebuchet MS" w:eastAsia="Arial" w:hAnsi="Trebuchet MS" w:cs="Arial"/>
                <w:color w:val="000000" w:themeColor="text1"/>
                <w:sz w:val="18"/>
                <w:szCs w:val="18"/>
                <w:highlight w:val="white"/>
                <w:lang w:val="en-US"/>
              </w:rPr>
              <w:t>68,755</w:t>
            </w:r>
          </w:p>
        </w:tc>
      </w:tr>
    </w:tbl>
    <w:p w:rsidR="00574907" w:rsidRPr="00574907" w:rsidRDefault="00574907" w:rsidP="00574907">
      <w:pPr>
        <w:spacing w:after="0" w:line="240" w:lineRule="auto"/>
        <w:rPr>
          <w:rFonts w:ascii="Trebuchet MS" w:eastAsia="Arial" w:hAnsi="Trebuchet MS" w:cs="Arial"/>
          <w:color w:val="000000" w:themeColor="text1"/>
          <w:sz w:val="16"/>
          <w:szCs w:val="16"/>
          <w:highlight w:val="white"/>
        </w:rPr>
      </w:pPr>
      <w:r>
        <w:rPr>
          <w:rFonts w:ascii="Trebuchet MS" w:eastAsia="Arial" w:hAnsi="Trebuchet MS" w:cs="Arial"/>
          <w:color w:val="FF0000"/>
          <w:sz w:val="16"/>
          <w:szCs w:val="16"/>
          <w:highlight w:val="white"/>
        </w:rPr>
        <w:t xml:space="preserve">                                                     </w:t>
      </w:r>
      <w:r w:rsidR="00691DD4" w:rsidRPr="00574907">
        <w:rPr>
          <w:rFonts w:ascii="Trebuchet MS" w:eastAsia="Arial" w:hAnsi="Trebuchet MS" w:cs="Arial"/>
          <w:color w:val="000000" w:themeColor="text1"/>
          <w:sz w:val="16"/>
          <w:szCs w:val="16"/>
          <w:highlight w:val="white"/>
        </w:rPr>
        <w:t xml:space="preserve">Fuente: elaboración propia con base informes técnicos de recuperación Área de Defensa </w:t>
      </w:r>
    </w:p>
    <w:p w:rsidR="00691DD4" w:rsidRPr="00574907" w:rsidRDefault="00574907" w:rsidP="00574907">
      <w:pPr>
        <w:spacing w:after="0" w:line="240" w:lineRule="auto"/>
        <w:rPr>
          <w:rFonts w:ascii="Trebuchet MS" w:eastAsia="Arial" w:hAnsi="Trebuchet MS" w:cs="Arial"/>
          <w:color w:val="000000" w:themeColor="text1"/>
          <w:sz w:val="16"/>
          <w:szCs w:val="16"/>
          <w:highlight w:val="white"/>
          <w:lang w:eastAsia="es-ES"/>
        </w:rPr>
      </w:pPr>
      <w:r w:rsidRPr="00574907">
        <w:rPr>
          <w:rFonts w:ascii="Trebuchet MS" w:eastAsia="Arial" w:hAnsi="Trebuchet MS" w:cs="Arial"/>
          <w:color w:val="000000" w:themeColor="text1"/>
          <w:sz w:val="16"/>
          <w:szCs w:val="16"/>
          <w:highlight w:val="white"/>
        </w:rPr>
        <w:t xml:space="preserve">                                                     </w:t>
      </w:r>
      <w:r w:rsidR="00691DD4" w:rsidRPr="00574907">
        <w:rPr>
          <w:rFonts w:ascii="Trebuchet MS" w:eastAsia="Arial" w:hAnsi="Trebuchet MS" w:cs="Arial"/>
          <w:color w:val="000000" w:themeColor="text1"/>
          <w:sz w:val="16"/>
          <w:szCs w:val="16"/>
          <w:highlight w:val="white"/>
        </w:rPr>
        <w:t>Corte: 30 septiembre de 2019</w:t>
      </w:r>
    </w:p>
    <w:p w:rsidR="00691DD4" w:rsidRDefault="00691DD4" w:rsidP="00691DD4">
      <w:pPr>
        <w:jc w:val="both"/>
        <w:rPr>
          <w:rFonts w:ascii="Arial" w:eastAsia="Arial" w:hAnsi="Arial" w:cs="Arial"/>
          <w:color w:val="FF0000"/>
          <w:sz w:val="24"/>
          <w:szCs w:val="24"/>
          <w:highlight w:val="white"/>
        </w:rPr>
      </w:pPr>
    </w:p>
    <w:p w:rsidR="00691DD4" w:rsidRPr="003F0372" w:rsidRDefault="00691DD4" w:rsidP="003F0372">
      <w:pPr>
        <w:ind w:left="1843"/>
        <w:jc w:val="both"/>
        <w:rPr>
          <w:rFonts w:ascii="Trebuchet MS" w:eastAsia="Arial" w:hAnsi="Trebuchet MS" w:cs="Arial"/>
          <w:highlight w:val="white"/>
        </w:rPr>
      </w:pPr>
      <w:r w:rsidRPr="003F0372">
        <w:rPr>
          <w:rFonts w:ascii="Trebuchet MS" w:eastAsia="Arial" w:hAnsi="Trebuchet MS" w:cs="Arial"/>
          <w:highlight w:val="white"/>
        </w:rPr>
        <w:t>Se anexa en la memoria USB - Anexo No. 4. – que relaciona el listado de los sitios recuperados, el número de kilómetros lineales recuperados, fechas de su recuperación, localidad, así como el soporte documental que da cuenta de las recuperaciones relacionadas durante la ejecución del Plan de desarrollo.</w:t>
      </w:r>
    </w:p>
    <w:p w:rsidR="00691DD4" w:rsidRPr="003F0372" w:rsidRDefault="00691DD4" w:rsidP="002E53B3">
      <w:pPr>
        <w:ind w:left="1843"/>
        <w:jc w:val="both"/>
        <w:rPr>
          <w:rFonts w:ascii="Trebuchet MS" w:eastAsia="Arial" w:hAnsi="Trebuchet MS" w:cs="Arial"/>
          <w:highlight w:val="white"/>
        </w:rPr>
      </w:pPr>
      <w:r w:rsidRPr="003F0372">
        <w:rPr>
          <w:rFonts w:ascii="Trebuchet MS" w:eastAsia="Arial" w:hAnsi="Trebuchet MS" w:cs="Arial"/>
          <w:highlight w:val="white"/>
        </w:rPr>
        <w:t xml:space="preserve">Dentro del despliegue de esta meta, se destacan las intervenciones de recuperación de espacio público realizadas en importantes ejes como: </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lastRenderedPageBreak/>
        <w:t>Suba Imperial (AC 145 de la Kr98A a Kr110, así como la Av. Ciudad de Cali de Calle 139 a Calle 151C);</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Restrepo (Calle 15 a Calle 22 Sur entre Carreras 17 a 24);</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Carrera 7ma (desde la Plaza de Bolívar hasta la Calle 32);</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Carrera 10 (desde la Calle 6 hasta la Calle 24);</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Unicentro (Kra. 15 desde la Calle 122 hasta la Calle 127);</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Zona Rosa (Polígono comprendido entre la Calle 80 a la Calle 82, y desde la Kra 11 hasta la Kra 15);</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Calle 72 (desde la Kra 11 hasta la Kra 15);</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 xml:space="preserve">Complejo Empresarial </w:t>
      </w:r>
      <w:proofErr w:type="spellStart"/>
      <w:r w:rsidRPr="003F0372">
        <w:rPr>
          <w:rFonts w:ascii="Trebuchet MS" w:eastAsia="Arial" w:hAnsi="Trebuchet MS" w:cs="Arial"/>
          <w:highlight w:val="white"/>
        </w:rPr>
        <w:t>Connecta</w:t>
      </w:r>
      <w:proofErr w:type="spellEnd"/>
      <w:r w:rsidRPr="003F0372">
        <w:rPr>
          <w:rFonts w:ascii="Trebuchet MS" w:eastAsia="Arial" w:hAnsi="Trebuchet MS" w:cs="Arial"/>
          <w:highlight w:val="white"/>
        </w:rPr>
        <w:t xml:space="preserve"> (Av. Dorado en inmediaciones de la </w:t>
      </w:r>
      <w:proofErr w:type="spellStart"/>
      <w:r w:rsidRPr="003F0372">
        <w:rPr>
          <w:rFonts w:ascii="Trebuchet MS" w:eastAsia="Arial" w:hAnsi="Trebuchet MS" w:cs="Arial"/>
          <w:highlight w:val="white"/>
        </w:rPr>
        <w:t>Tr</w:t>
      </w:r>
      <w:proofErr w:type="spellEnd"/>
      <w:r w:rsidRPr="003F0372">
        <w:rPr>
          <w:rFonts w:ascii="Trebuchet MS" w:eastAsia="Arial" w:hAnsi="Trebuchet MS" w:cs="Arial"/>
          <w:highlight w:val="white"/>
        </w:rPr>
        <w:t>. 90);</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 xml:space="preserve">María Paz (Dg 38 </w:t>
      </w:r>
      <w:proofErr w:type="spellStart"/>
      <w:proofErr w:type="gramStart"/>
      <w:r w:rsidRPr="003F0372">
        <w:rPr>
          <w:rFonts w:ascii="Trebuchet MS" w:eastAsia="Arial" w:hAnsi="Trebuchet MS" w:cs="Arial"/>
          <w:highlight w:val="white"/>
        </w:rPr>
        <w:t>Sur,Dg</w:t>
      </w:r>
      <w:proofErr w:type="spellEnd"/>
      <w:proofErr w:type="gramEnd"/>
      <w:r w:rsidRPr="003F0372">
        <w:rPr>
          <w:rFonts w:ascii="Trebuchet MS" w:eastAsia="Arial" w:hAnsi="Trebuchet MS" w:cs="Arial"/>
          <w:highlight w:val="white"/>
        </w:rPr>
        <w:t xml:space="preserve"> 34B Sur, Dg 34A Sur en las </w:t>
      </w:r>
      <w:proofErr w:type="spellStart"/>
      <w:r w:rsidRPr="003F0372">
        <w:rPr>
          <w:rFonts w:ascii="Trebuchet MS" w:eastAsia="Arial" w:hAnsi="Trebuchet MS" w:cs="Arial"/>
          <w:highlight w:val="white"/>
        </w:rPr>
        <w:t>Trv</w:t>
      </w:r>
      <w:proofErr w:type="spellEnd"/>
      <w:r w:rsidRPr="003F0372">
        <w:rPr>
          <w:rFonts w:ascii="Trebuchet MS" w:eastAsia="Arial" w:hAnsi="Trebuchet MS" w:cs="Arial"/>
          <w:highlight w:val="white"/>
        </w:rPr>
        <w:t xml:space="preserve"> 81B, 81C, 81D, 81F, 81G, 81GBis, 82CBis);</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 xml:space="preserve">Calle 90 (desde la Kra 11 hasta la </w:t>
      </w:r>
      <w:proofErr w:type="spellStart"/>
      <w:r w:rsidRPr="003F0372">
        <w:rPr>
          <w:rFonts w:ascii="Trebuchet MS" w:eastAsia="Arial" w:hAnsi="Trebuchet MS" w:cs="Arial"/>
          <w:highlight w:val="white"/>
        </w:rPr>
        <w:t>Autonorte</w:t>
      </w:r>
      <w:proofErr w:type="spellEnd"/>
      <w:r w:rsidRPr="003F0372">
        <w:rPr>
          <w:rFonts w:ascii="Trebuchet MS" w:eastAsia="Arial" w:hAnsi="Trebuchet MS" w:cs="Arial"/>
          <w:highlight w:val="white"/>
        </w:rPr>
        <w:t>);</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Clínica Colombia (Oreja Sur-Oriental de la intersección de la Av. 68 con Av. Esperanza);</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 xml:space="preserve">Bosa Alameda del Porvenir (Avenida Tintal entre </w:t>
      </w:r>
      <w:proofErr w:type="spellStart"/>
      <w:r w:rsidRPr="003F0372">
        <w:rPr>
          <w:rFonts w:ascii="Trebuchet MS" w:eastAsia="Arial" w:hAnsi="Trebuchet MS" w:cs="Arial"/>
          <w:highlight w:val="white"/>
        </w:rPr>
        <w:t>Cll</w:t>
      </w:r>
      <w:proofErr w:type="spellEnd"/>
      <w:r w:rsidRPr="003F0372">
        <w:rPr>
          <w:rFonts w:ascii="Trebuchet MS" w:eastAsia="Arial" w:hAnsi="Trebuchet MS" w:cs="Arial"/>
          <w:highlight w:val="white"/>
        </w:rPr>
        <w:t xml:space="preserve"> 59C SUR y 58A Sur costado Norte);</w:t>
      </w:r>
    </w:p>
    <w:p w:rsidR="00691DD4" w:rsidRPr="003F0372" w:rsidRDefault="00691DD4" w:rsidP="00B24883">
      <w:pPr>
        <w:numPr>
          <w:ilvl w:val="0"/>
          <w:numId w:val="44"/>
        </w:numPr>
        <w:shd w:val="clear" w:color="auto" w:fill="FFFFFF"/>
        <w:ind w:left="2127" w:hanging="284"/>
        <w:jc w:val="both"/>
        <w:rPr>
          <w:rFonts w:ascii="Trebuchet MS" w:eastAsia="Arial" w:hAnsi="Trebuchet MS" w:cs="Arial"/>
          <w:highlight w:val="white"/>
        </w:rPr>
      </w:pPr>
      <w:r w:rsidRPr="003F0372">
        <w:rPr>
          <w:rFonts w:ascii="Trebuchet MS" w:eastAsia="Arial" w:hAnsi="Trebuchet MS" w:cs="Arial"/>
          <w:highlight w:val="white"/>
        </w:rPr>
        <w:t>Zona de Transición de la Calle 24 entre Kra 29 y 30, entre otros.</w:t>
      </w:r>
    </w:p>
    <w:p w:rsidR="00691DD4" w:rsidRPr="003F0372" w:rsidRDefault="00691DD4" w:rsidP="00F6635D">
      <w:pPr>
        <w:ind w:left="1843"/>
        <w:jc w:val="both"/>
        <w:rPr>
          <w:rFonts w:ascii="Trebuchet MS" w:eastAsia="Arial" w:hAnsi="Trebuchet MS" w:cs="Arial"/>
          <w:highlight w:val="white"/>
        </w:rPr>
      </w:pPr>
      <w:r w:rsidRPr="003F0372">
        <w:rPr>
          <w:rFonts w:ascii="Trebuchet MS" w:eastAsia="Arial" w:hAnsi="Trebuchet MS" w:cs="Arial"/>
          <w:highlight w:val="white"/>
        </w:rPr>
        <w:t xml:space="preserve"> Es importante precisar </w:t>
      </w:r>
      <w:proofErr w:type="gramStart"/>
      <w:r w:rsidRPr="003F0372">
        <w:rPr>
          <w:rFonts w:ascii="Trebuchet MS" w:eastAsia="Arial" w:hAnsi="Trebuchet MS" w:cs="Arial"/>
          <w:highlight w:val="white"/>
        </w:rPr>
        <w:t>que</w:t>
      </w:r>
      <w:proofErr w:type="gramEnd"/>
      <w:r w:rsidRPr="003F0372">
        <w:rPr>
          <w:rFonts w:ascii="Trebuchet MS" w:eastAsia="Arial" w:hAnsi="Trebuchet MS" w:cs="Arial"/>
          <w:highlight w:val="white"/>
        </w:rPr>
        <w:t xml:space="preserve"> de manera previa a cada intervención relacionada con la ocupación de espacio público por ventas informales, en acatamiento del precedente jurisprudencial de la Corte Constitucional, a través del Instituto Para la Economía Social IPES, se adelantó el respectivo proceso de caracterización, y una vez identificado el nivel de vulnerabilidad, se realizaron los respectivos ofrecimientos a las personas vulnerables. </w:t>
      </w:r>
    </w:p>
    <w:p w:rsidR="00691DD4" w:rsidRPr="003F0372" w:rsidRDefault="00691DD4" w:rsidP="003F0372">
      <w:pPr>
        <w:ind w:left="1843"/>
        <w:jc w:val="both"/>
        <w:rPr>
          <w:rFonts w:ascii="Trebuchet MS" w:eastAsia="Arial" w:hAnsi="Trebuchet MS" w:cs="Arial"/>
          <w:highlight w:val="white"/>
        </w:rPr>
      </w:pPr>
      <w:r w:rsidRPr="003F0372">
        <w:rPr>
          <w:rFonts w:ascii="Trebuchet MS" w:eastAsia="Arial" w:hAnsi="Trebuchet MS" w:cs="Arial"/>
          <w:highlight w:val="white"/>
        </w:rPr>
        <w:t xml:space="preserve">Así mismo, se procuró siempre contar con el acompañamiento del Ministerio Público, mediante la convocatoria de la Personería, por conducto de las Alcaldías Locales (quienes lideraron cada intervención), y la participación de las distintas entidades competentes (Secretaría de Gobierno, S. Seguridad, Policía, Desarrollo Económico, IPES, S. Social, ICBF, Migración Colombia, S. Salud, S. Ambiente, IDPAC, UAESP, IDIGER, Bomberos, entre otros).  </w:t>
      </w:r>
    </w:p>
    <w:p w:rsidR="00691DD4" w:rsidRPr="001B7EBD" w:rsidRDefault="00691DD4" w:rsidP="00B24883">
      <w:pPr>
        <w:pStyle w:val="Prrafodelista"/>
        <w:numPr>
          <w:ilvl w:val="0"/>
          <w:numId w:val="63"/>
        </w:numPr>
        <w:jc w:val="both"/>
        <w:rPr>
          <w:rFonts w:ascii="Trebuchet MS" w:eastAsia="Arial" w:hAnsi="Trebuchet MS" w:cs="Arial"/>
          <w:highlight w:val="white"/>
        </w:rPr>
      </w:pPr>
      <w:r w:rsidRPr="001B7EBD">
        <w:rPr>
          <w:rFonts w:ascii="Trebuchet MS" w:eastAsia="Arial" w:hAnsi="Trebuchet MS" w:cs="Arial"/>
          <w:highlight w:val="white"/>
        </w:rPr>
        <w:t>Recuperar y revitalizar, a través de la realización de intervenciones integrales, los entornos adyacentes a las 134 estaciones de Transmilenio.</w:t>
      </w:r>
    </w:p>
    <w:p w:rsidR="00691DD4" w:rsidRPr="00902390" w:rsidRDefault="00691DD4" w:rsidP="00902390">
      <w:pPr>
        <w:ind w:left="2268"/>
        <w:jc w:val="both"/>
        <w:rPr>
          <w:rFonts w:ascii="Trebuchet MS" w:eastAsia="Arial" w:hAnsi="Trebuchet MS" w:cs="Arial"/>
          <w:highlight w:val="white"/>
        </w:rPr>
      </w:pPr>
      <w:r w:rsidRPr="00902390">
        <w:rPr>
          <w:rFonts w:ascii="Trebuchet MS" w:eastAsia="Arial" w:hAnsi="Trebuchet MS" w:cs="Arial"/>
          <w:highlight w:val="white"/>
        </w:rPr>
        <w:t xml:space="preserve">La meta consiste en la recuperación del espacio público del acceso y los entornos adyacentes a las estaciones del sistema Transmilenio para liberarlos de los obstáculos </w:t>
      </w:r>
      <w:r w:rsidRPr="00902390">
        <w:rPr>
          <w:rFonts w:ascii="Trebuchet MS" w:eastAsia="Arial" w:hAnsi="Trebuchet MS" w:cs="Arial"/>
          <w:highlight w:val="white"/>
        </w:rPr>
        <w:lastRenderedPageBreak/>
        <w:t xml:space="preserve">y usos no autorizados, así como en el despliegue de actividades de revitalización que comprenden acciones de limpieza, lavado, pintura de mobiliario, postes, bases y estructuras de puentes peatonales de acceso a las estaciones, y desmonte de publicidad ilegal, todo lo anterior con el fin de mejorar las condiciones de movilidad y de seguridad.  </w:t>
      </w:r>
    </w:p>
    <w:p w:rsidR="00691DD4" w:rsidRPr="00902390" w:rsidRDefault="00691DD4" w:rsidP="00902390">
      <w:pPr>
        <w:ind w:left="2268"/>
        <w:jc w:val="both"/>
        <w:rPr>
          <w:rFonts w:ascii="Trebuchet MS" w:eastAsia="Arial" w:hAnsi="Trebuchet MS" w:cs="Arial"/>
          <w:highlight w:val="white"/>
        </w:rPr>
      </w:pPr>
      <w:r w:rsidRPr="00902390">
        <w:rPr>
          <w:rFonts w:ascii="Trebuchet MS" w:eastAsia="Arial" w:hAnsi="Trebuchet MS" w:cs="Arial"/>
          <w:highlight w:val="white"/>
        </w:rPr>
        <w:t>En el marco de la ejecución de la meta, como resultado de la coordinación interinstitucional con las Alcaldías Locales, la Secretaría de Seguridad y los Comandos de Policía de cada Localidad, teniendo en cuenta especiales circunstancias de seguridad y de prevención de riesgos del espacio público adyacente a las estaciones del sistema, se logró la declaración como Zona Especial (en los términos del Decreto Distrital 098 de 2004) de las estaciones ubicadas en las jurisdicciones de Fontibón, Engativá, Barrios Unidos, Teusaquillo, San Cristóbal y Kennedy, que se suman a las estaciones del sistema en la jurisdicción de Bosa, Mártires, Tunjuelito y Puente Aranda que ya habían sido declaradas como Zona Especial, previamente.</w:t>
      </w:r>
    </w:p>
    <w:p w:rsidR="00691DD4" w:rsidRDefault="00691DD4" w:rsidP="00902390">
      <w:pPr>
        <w:ind w:left="2268"/>
        <w:jc w:val="both"/>
        <w:rPr>
          <w:rFonts w:ascii="Trebuchet MS" w:eastAsia="Arial" w:hAnsi="Trebuchet MS" w:cs="Arial"/>
          <w:highlight w:val="white"/>
        </w:rPr>
      </w:pPr>
      <w:r w:rsidRPr="00902390">
        <w:rPr>
          <w:rFonts w:ascii="Trebuchet MS" w:eastAsia="Arial" w:hAnsi="Trebuchet MS" w:cs="Arial"/>
          <w:highlight w:val="white"/>
        </w:rPr>
        <w:t xml:space="preserve"> Durante el año 2016-2019, se han recuperado 120 estaciones de Transmilenio tal y como se muestra en la siguiente imagen:</w:t>
      </w:r>
    </w:p>
    <w:p w:rsidR="00691DD4" w:rsidRPr="00074FA4" w:rsidRDefault="00691DD4" w:rsidP="00691DD4">
      <w:pPr>
        <w:jc w:val="center"/>
        <w:rPr>
          <w:rFonts w:ascii="Trebuchet MS" w:eastAsia="Arial" w:hAnsi="Trebuchet MS" w:cs="Arial"/>
          <w:highlight w:val="white"/>
        </w:rPr>
      </w:pPr>
      <w:r w:rsidRPr="00074FA4">
        <w:rPr>
          <w:rFonts w:ascii="Trebuchet MS" w:eastAsia="Arial" w:hAnsi="Trebuchet MS" w:cs="Arial"/>
          <w:highlight w:val="white"/>
        </w:rPr>
        <w:t>Tabla 2. Estaciones a recuperar Vs recuperadas</w:t>
      </w:r>
    </w:p>
    <w:tbl>
      <w:tblPr>
        <w:tblW w:w="5570" w:type="dxa"/>
        <w:tblInd w:w="2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4"/>
        <w:gridCol w:w="1793"/>
        <w:gridCol w:w="2313"/>
      </w:tblGrid>
      <w:tr w:rsidR="00074FA4" w:rsidRPr="00074FA4" w:rsidTr="00074FA4">
        <w:tc>
          <w:tcPr>
            <w:tcW w:w="1464"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b/>
                <w:sz w:val="18"/>
                <w:szCs w:val="18"/>
                <w:highlight w:val="white"/>
                <w:lang w:val="en-US"/>
              </w:rPr>
            </w:pPr>
            <w:proofErr w:type="spellStart"/>
            <w:r w:rsidRPr="00074FA4">
              <w:rPr>
                <w:rFonts w:ascii="Trebuchet MS" w:eastAsia="Arial" w:hAnsi="Trebuchet MS" w:cs="Arial"/>
                <w:b/>
                <w:sz w:val="18"/>
                <w:szCs w:val="18"/>
                <w:highlight w:val="white"/>
                <w:lang w:val="en-US"/>
              </w:rPr>
              <w:t>A</w:t>
            </w:r>
            <w:r w:rsidR="00074FA4" w:rsidRPr="00074FA4">
              <w:rPr>
                <w:rFonts w:ascii="Trebuchet MS" w:eastAsia="Arial" w:hAnsi="Trebuchet MS" w:cs="Arial"/>
                <w:b/>
                <w:sz w:val="18"/>
                <w:szCs w:val="18"/>
                <w:highlight w:val="white"/>
                <w:lang w:val="en-US"/>
              </w:rPr>
              <w:t>ño</w:t>
            </w:r>
            <w:proofErr w:type="spellEnd"/>
          </w:p>
        </w:tc>
        <w:tc>
          <w:tcPr>
            <w:tcW w:w="179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b/>
                <w:sz w:val="18"/>
                <w:szCs w:val="18"/>
                <w:highlight w:val="white"/>
                <w:lang w:val="en-US"/>
              </w:rPr>
            </w:pPr>
            <w:proofErr w:type="spellStart"/>
            <w:r w:rsidRPr="00074FA4">
              <w:rPr>
                <w:rFonts w:ascii="Trebuchet MS" w:eastAsia="Arial" w:hAnsi="Trebuchet MS" w:cs="Arial"/>
                <w:b/>
                <w:sz w:val="18"/>
                <w:szCs w:val="18"/>
                <w:highlight w:val="white"/>
                <w:lang w:val="en-US"/>
              </w:rPr>
              <w:t>Planeado</w:t>
            </w:r>
            <w:proofErr w:type="spellEnd"/>
            <w:r w:rsidRPr="00074FA4">
              <w:rPr>
                <w:rFonts w:ascii="Trebuchet MS" w:eastAsia="Arial" w:hAnsi="Trebuchet MS" w:cs="Arial"/>
                <w:b/>
                <w:sz w:val="18"/>
                <w:szCs w:val="18"/>
                <w:highlight w:val="white"/>
                <w:lang w:val="en-US"/>
              </w:rPr>
              <w:t xml:space="preserve"> (</w:t>
            </w:r>
            <w:proofErr w:type="spellStart"/>
            <w:r w:rsidRPr="00074FA4">
              <w:rPr>
                <w:rFonts w:ascii="Trebuchet MS" w:eastAsia="Arial" w:hAnsi="Trebuchet MS" w:cs="Arial"/>
                <w:b/>
                <w:sz w:val="18"/>
                <w:szCs w:val="18"/>
                <w:highlight w:val="white"/>
                <w:lang w:val="en-US"/>
              </w:rPr>
              <w:t>Estaciones</w:t>
            </w:r>
            <w:proofErr w:type="spellEnd"/>
            <w:r w:rsidRPr="00074FA4">
              <w:rPr>
                <w:rFonts w:ascii="Trebuchet MS" w:eastAsia="Arial" w:hAnsi="Trebuchet MS" w:cs="Arial"/>
                <w:b/>
                <w:sz w:val="18"/>
                <w:szCs w:val="18"/>
                <w:highlight w:val="white"/>
                <w:lang w:val="en-US"/>
              </w:rPr>
              <w:t>)</w:t>
            </w:r>
          </w:p>
        </w:tc>
        <w:tc>
          <w:tcPr>
            <w:tcW w:w="231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b/>
                <w:sz w:val="18"/>
                <w:szCs w:val="18"/>
                <w:highlight w:val="white"/>
                <w:lang w:val="en-US"/>
              </w:rPr>
            </w:pPr>
            <w:proofErr w:type="spellStart"/>
            <w:r w:rsidRPr="00074FA4">
              <w:rPr>
                <w:rFonts w:ascii="Trebuchet MS" w:eastAsia="Arial" w:hAnsi="Trebuchet MS" w:cs="Arial"/>
                <w:b/>
                <w:sz w:val="18"/>
                <w:szCs w:val="18"/>
                <w:highlight w:val="white"/>
                <w:lang w:val="en-US"/>
              </w:rPr>
              <w:t>Recuperadas</w:t>
            </w:r>
            <w:proofErr w:type="spellEnd"/>
          </w:p>
        </w:tc>
      </w:tr>
      <w:tr w:rsidR="00074FA4" w:rsidRPr="00074FA4" w:rsidTr="00074FA4">
        <w:tc>
          <w:tcPr>
            <w:tcW w:w="1464"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2016</w:t>
            </w:r>
          </w:p>
        </w:tc>
        <w:tc>
          <w:tcPr>
            <w:tcW w:w="179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10</w:t>
            </w:r>
          </w:p>
        </w:tc>
        <w:tc>
          <w:tcPr>
            <w:tcW w:w="231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4</w:t>
            </w:r>
          </w:p>
        </w:tc>
      </w:tr>
      <w:tr w:rsidR="00074FA4" w:rsidRPr="00074FA4" w:rsidTr="00074FA4">
        <w:tc>
          <w:tcPr>
            <w:tcW w:w="1464"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2017</w:t>
            </w:r>
          </w:p>
        </w:tc>
        <w:tc>
          <w:tcPr>
            <w:tcW w:w="179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48</w:t>
            </w:r>
          </w:p>
        </w:tc>
        <w:tc>
          <w:tcPr>
            <w:tcW w:w="231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48</w:t>
            </w:r>
          </w:p>
        </w:tc>
      </w:tr>
      <w:tr w:rsidR="00074FA4" w:rsidRPr="00074FA4" w:rsidTr="00074FA4">
        <w:tc>
          <w:tcPr>
            <w:tcW w:w="1464"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2018</w:t>
            </w:r>
          </w:p>
        </w:tc>
        <w:tc>
          <w:tcPr>
            <w:tcW w:w="179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44</w:t>
            </w:r>
          </w:p>
        </w:tc>
        <w:tc>
          <w:tcPr>
            <w:tcW w:w="231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45</w:t>
            </w:r>
          </w:p>
        </w:tc>
      </w:tr>
      <w:tr w:rsidR="00074FA4" w:rsidRPr="00074FA4" w:rsidTr="00074FA4">
        <w:tc>
          <w:tcPr>
            <w:tcW w:w="1464"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2019</w:t>
            </w:r>
          </w:p>
        </w:tc>
        <w:tc>
          <w:tcPr>
            <w:tcW w:w="179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35</w:t>
            </w:r>
          </w:p>
        </w:tc>
        <w:tc>
          <w:tcPr>
            <w:tcW w:w="231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23</w:t>
            </w:r>
          </w:p>
        </w:tc>
      </w:tr>
      <w:tr w:rsidR="00074FA4" w:rsidRPr="00074FA4" w:rsidTr="00074FA4">
        <w:tc>
          <w:tcPr>
            <w:tcW w:w="1464" w:type="dxa"/>
            <w:tcBorders>
              <w:top w:val="single" w:sz="4" w:space="0" w:color="000000"/>
              <w:left w:val="single" w:sz="4" w:space="0" w:color="000000"/>
              <w:bottom w:val="single" w:sz="4" w:space="0" w:color="000000"/>
              <w:right w:val="single" w:sz="4" w:space="0" w:color="000000"/>
            </w:tcBorders>
            <w:vAlign w:val="center"/>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p>
        </w:tc>
        <w:tc>
          <w:tcPr>
            <w:tcW w:w="179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right"/>
              <w:rPr>
                <w:rFonts w:ascii="Trebuchet MS" w:eastAsia="Arial" w:hAnsi="Trebuchet MS" w:cs="Arial"/>
                <w:b/>
                <w:sz w:val="18"/>
                <w:szCs w:val="18"/>
                <w:highlight w:val="white"/>
                <w:lang w:val="en-US"/>
              </w:rPr>
            </w:pPr>
            <w:r w:rsidRPr="00074FA4">
              <w:rPr>
                <w:rFonts w:ascii="Trebuchet MS" w:eastAsia="Arial" w:hAnsi="Trebuchet MS" w:cs="Arial"/>
                <w:b/>
                <w:sz w:val="18"/>
                <w:szCs w:val="18"/>
                <w:highlight w:val="white"/>
                <w:lang w:val="en-US"/>
              </w:rPr>
              <w:t>T</w:t>
            </w:r>
            <w:r w:rsidR="00074FA4" w:rsidRPr="00074FA4">
              <w:rPr>
                <w:rFonts w:ascii="Trebuchet MS" w:eastAsia="Arial" w:hAnsi="Trebuchet MS" w:cs="Arial"/>
                <w:b/>
                <w:sz w:val="18"/>
                <w:szCs w:val="18"/>
                <w:highlight w:val="white"/>
                <w:lang w:val="en-US"/>
              </w:rPr>
              <w:t>otal</w:t>
            </w:r>
          </w:p>
        </w:tc>
        <w:tc>
          <w:tcPr>
            <w:tcW w:w="2313" w:type="dxa"/>
            <w:tcBorders>
              <w:top w:val="single" w:sz="4" w:space="0" w:color="000000"/>
              <w:left w:val="single" w:sz="4" w:space="0" w:color="000000"/>
              <w:bottom w:val="single" w:sz="4" w:space="0" w:color="000000"/>
              <w:right w:val="single" w:sz="4" w:space="0" w:color="000000"/>
            </w:tcBorders>
            <w:vAlign w:val="center"/>
            <w:hideMark/>
          </w:tcPr>
          <w:p w:rsidR="00691DD4" w:rsidRPr="00074FA4" w:rsidRDefault="00691DD4" w:rsidP="00626B7D">
            <w:pPr>
              <w:spacing w:after="0" w:line="240" w:lineRule="auto"/>
              <w:jc w:val="center"/>
              <w:rPr>
                <w:rFonts w:ascii="Trebuchet MS" w:eastAsia="Arial" w:hAnsi="Trebuchet MS" w:cs="Arial"/>
                <w:sz w:val="18"/>
                <w:szCs w:val="18"/>
                <w:highlight w:val="white"/>
                <w:lang w:val="en-US"/>
              </w:rPr>
            </w:pPr>
            <w:r w:rsidRPr="00074FA4">
              <w:rPr>
                <w:rFonts w:ascii="Trebuchet MS" w:eastAsia="Arial" w:hAnsi="Trebuchet MS" w:cs="Arial"/>
                <w:sz w:val="18"/>
                <w:szCs w:val="18"/>
                <w:highlight w:val="white"/>
                <w:lang w:val="en-US"/>
              </w:rPr>
              <w:t>120</w:t>
            </w:r>
          </w:p>
        </w:tc>
      </w:tr>
    </w:tbl>
    <w:p w:rsidR="007670FF" w:rsidRPr="00117F4F" w:rsidRDefault="007670FF" w:rsidP="00117F4F">
      <w:pPr>
        <w:spacing w:after="0" w:line="240" w:lineRule="auto"/>
        <w:rPr>
          <w:rFonts w:ascii="Trebuchet MS" w:eastAsia="Arial" w:hAnsi="Trebuchet MS" w:cs="Arial"/>
          <w:sz w:val="16"/>
          <w:szCs w:val="16"/>
          <w:highlight w:val="white"/>
        </w:rPr>
      </w:pPr>
      <w:r w:rsidRPr="00117F4F">
        <w:rPr>
          <w:rFonts w:ascii="Trebuchet MS" w:eastAsia="Arial" w:hAnsi="Trebuchet MS" w:cs="Arial"/>
          <w:color w:val="FF0000"/>
          <w:sz w:val="16"/>
          <w:szCs w:val="16"/>
          <w:highlight w:val="white"/>
        </w:rPr>
        <w:t xml:space="preserve">                 </w:t>
      </w:r>
      <w:r w:rsidR="00117F4F" w:rsidRPr="00117F4F">
        <w:rPr>
          <w:rFonts w:ascii="Trebuchet MS" w:eastAsia="Arial" w:hAnsi="Trebuchet MS" w:cs="Arial"/>
          <w:color w:val="FF0000"/>
          <w:sz w:val="16"/>
          <w:szCs w:val="16"/>
          <w:highlight w:val="white"/>
        </w:rPr>
        <w:t xml:space="preserve">                                  </w:t>
      </w:r>
      <w:r w:rsidR="00117F4F">
        <w:rPr>
          <w:rFonts w:ascii="Trebuchet MS" w:eastAsia="Arial" w:hAnsi="Trebuchet MS" w:cs="Arial"/>
          <w:color w:val="FF0000"/>
          <w:sz w:val="16"/>
          <w:szCs w:val="16"/>
          <w:highlight w:val="white"/>
        </w:rPr>
        <w:t xml:space="preserve">       </w:t>
      </w:r>
      <w:r w:rsidR="00691DD4" w:rsidRPr="00117F4F">
        <w:rPr>
          <w:rFonts w:ascii="Trebuchet MS" w:eastAsia="Arial" w:hAnsi="Trebuchet MS" w:cs="Arial"/>
          <w:sz w:val="16"/>
          <w:szCs w:val="16"/>
          <w:highlight w:val="white"/>
        </w:rPr>
        <w:t xml:space="preserve">Fuente: </w:t>
      </w:r>
      <w:r w:rsidRPr="00117F4F">
        <w:rPr>
          <w:rFonts w:ascii="Trebuchet MS" w:eastAsia="Arial" w:hAnsi="Trebuchet MS" w:cs="Arial"/>
          <w:sz w:val="16"/>
          <w:szCs w:val="16"/>
          <w:highlight w:val="white"/>
        </w:rPr>
        <w:t xml:space="preserve">Subdirección de Administración Inmobiliaria y del Espacio Público </w:t>
      </w:r>
    </w:p>
    <w:p w:rsidR="00691DD4" w:rsidRDefault="00117F4F" w:rsidP="00117F4F">
      <w:pPr>
        <w:spacing w:after="0" w:line="240" w:lineRule="auto"/>
        <w:rPr>
          <w:rFonts w:ascii="Trebuchet MS" w:eastAsia="Arial" w:hAnsi="Trebuchet MS" w:cs="Arial"/>
          <w:sz w:val="16"/>
          <w:szCs w:val="16"/>
          <w:highlight w:val="white"/>
        </w:rPr>
      </w:pPr>
      <w:r w:rsidRPr="00117F4F">
        <w:rPr>
          <w:rFonts w:ascii="Trebuchet MS" w:eastAsia="Arial" w:hAnsi="Trebuchet MS" w:cs="Arial"/>
          <w:sz w:val="16"/>
          <w:szCs w:val="16"/>
          <w:highlight w:val="white"/>
        </w:rPr>
        <w:t xml:space="preserve">                                                          </w:t>
      </w:r>
      <w:r w:rsidR="00691DD4" w:rsidRPr="00117F4F">
        <w:rPr>
          <w:rFonts w:ascii="Trebuchet MS" w:eastAsia="Arial" w:hAnsi="Trebuchet MS" w:cs="Arial"/>
          <w:sz w:val="16"/>
          <w:szCs w:val="16"/>
          <w:highlight w:val="white"/>
        </w:rPr>
        <w:t xml:space="preserve">con base </w:t>
      </w:r>
      <w:proofErr w:type="spellStart"/>
      <w:r w:rsidR="00691DD4" w:rsidRPr="00117F4F">
        <w:rPr>
          <w:rFonts w:ascii="Trebuchet MS" w:eastAsia="Arial" w:hAnsi="Trebuchet MS" w:cs="Arial"/>
          <w:sz w:val="16"/>
          <w:szCs w:val="16"/>
          <w:highlight w:val="white"/>
        </w:rPr>
        <w:t>anualización</w:t>
      </w:r>
      <w:proofErr w:type="spellEnd"/>
      <w:r w:rsidR="00691DD4" w:rsidRPr="00117F4F">
        <w:rPr>
          <w:rFonts w:ascii="Trebuchet MS" w:eastAsia="Arial" w:hAnsi="Trebuchet MS" w:cs="Arial"/>
          <w:sz w:val="16"/>
          <w:szCs w:val="16"/>
          <w:highlight w:val="white"/>
        </w:rPr>
        <w:t xml:space="preserve"> de metas SEGPLAN. Corte: 30 septiembre de 2019</w:t>
      </w:r>
    </w:p>
    <w:p w:rsidR="00626B7D" w:rsidRPr="00117F4F" w:rsidRDefault="00626B7D" w:rsidP="00117F4F">
      <w:pPr>
        <w:spacing w:after="0" w:line="240" w:lineRule="auto"/>
        <w:rPr>
          <w:rFonts w:ascii="Trebuchet MS" w:eastAsia="Arial" w:hAnsi="Trebuchet MS" w:cs="Arial"/>
          <w:sz w:val="16"/>
          <w:szCs w:val="16"/>
          <w:highlight w:val="white"/>
        </w:rPr>
      </w:pPr>
    </w:p>
    <w:p w:rsidR="00691DD4" w:rsidRDefault="001B7EBD" w:rsidP="00626B7D">
      <w:pPr>
        <w:jc w:val="center"/>
        <w:rPr>
          <w:rFonts w:ascii="Arial" w:eastAsia="Arial" w:hAnsi="Arial" w:cs="Arial"/>
          <w:color w:val="FF0000"/>
          <w:highlight w:val="white"/>
        </w:rPr>
      </w:pPr>
      <w:r>
        <w:rPr>
          <w:rFonts w:ascii="Trebuchet MS" w:eastAsia="Arial" w:hAnsi="Trebuchet MS" w:cs="Arial"/>
          <w:highlight w:val="white"/>
        </w:rPr>
        <w:lastRenderedPageBreak/>
        <w:t xml:space="preserve">               </w:t>
      </w:r>
      <w:r w:rsidR="00CE364B" w:rsidRPr="00770B1A">
        <w:rPr>
          <w:rFonts w:ascii="Trebuchet MS" w:eastAsia="Arial" w:hAnsi="Trebuchet MS" w:cs="Arial"/>
          <w:highlight w:val="white"/>
        </w:rPr>
        <w:t xml:space="preserve"> </w:t>
      </w:r>
      <w:r w:rsidR="00691DD4" w:rsidRPr="00770B1A">
        <w:rPr>
          <w:rFonts w:ascii="Trebuchet MS" w:eastAsia="Arial" w:hAnsi="Trebuchet MS" w:cs="Arial"/>
          <w:highlight w:val="white"/>
        </w:rPr>
        <w:t xml:space="preserve">Mapa 2. Estaciones recuperadas en el </w:t>
      </w:r>
      <w:proofErr w:type="spellStart"/>
      <w:r w:rsidR="00691DD4" w:rsidRPr="00770B1A">
        <w:rPr>
          <w:rFonts w:ascii="Trebuchet MS" w:eastAsia="Arial" w:hAnsi="Trebuchet MS" w:cs="Arial"/>
          <w:highlight w:val="white"/>
        </w:rPr>
        <w:t>Cuatrenio</w:t>
      </w:r>
      <w:proofErr w:type="spellEnd"/>
      <w:r w:rsidR="00691DD4" w:rsidRPr="00770B1A">
        <w:rPr>
          <w:rFonts w:ascii="Trebuchet MS" w:eastAsia="Arial" w:hAnsi="Trebuchet MS" w:cs="Arial"/>
          <w:highlight w:val="white"/>
        </w:rPr>
        <w:t>.</w:t>
      </w:r>
      <w:r w:rsidR="00691DD4">
        <w:rPr>
          <w:rFonts w:ascii="Arial" w:eastAsia="Arial" w:hAnsi="Arial" w:cs="Arial"/>
          <w:noProof/>
          <w:color w:val="FF0000"/>
          <w:lang w:eastAsia="es-CO"/>
        </w:rPr>
        <w:drawing>
          <wp:inline distT="0" distB="0" distL="0" distR="0">
            <wp:extent cx="5629275" cy="324413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31512" cy="3245421"/>
                    </a:xfrm>
                    <a:prstGeom prst="rect">
                      <a:avLst/>
                    </a:prstGeom>
                    <a:noFill/>
                    <a:ln>
                      <a:noFill/>
                    </a:ln>
                  </pic:spPr>
                </pic:pic>
              </a:graphicData>
            </a:graphic>
          </wp:inline>
        </w:drawing>
      </w:r>
    </w:p>
    <w:p w:rsidR="00691DD4" w:rsidRPr="00CE364B" w:rsidRDefault="00CE364B" w:rsidP="00CE364B">
      <w:pPr>
        <w:rPr>
          <w:rFonts w:ascii="Trebuchet MS" w:eastAsia="Arial" w:hAnsi="Trebuchet MS" w:cs="Arial"/>
          <w:sz w:val="16"/>
          <w:szCs w:val="16"/>
          <w:highlight w:val="white"/>
        </w:rPr>
      </w:pPr>
      <w:r>
        <w:rPr>
          <w:rFonts w:ascii="Trebuchet MS" w:eastAsia="Arial" w:hAnsi="Trebuchet MS" w:cs="Arial"/>
          <w:color w:val="FF0000"/>
          <w:sz w:val="16"/>
          <w:szCs w:val="16"/>
          <w:highlight w:val="white"/>
        </w:rPr>
        <w:t xml:space="preserve">                        </w:t>
      </w:r>
      <w:r w:rsidR="00691DD4" w:rsidRPr="00CE364B">
        <w:rPr>
          <w:rFonts w:ascii="Trebuchet MS" w:eastAsia="Arial" w:hAnsi="Trebuchet MS" w:cs="Arial"/>
          <w:sz w:val="16"/>
          <w:szCs w:val="16"/>
          <w:highlight w:val="white"/>
        </w:rPr>
        <w:t xml:space="preserve">Fuente: </w:t>
      </w:r>
      <w:r w:rsidRPr="00CE364B">
        <w:rPr>
          <w:rFonts w:ascii="Trebuchet MS" w:eastAsia="Arial" w:hAnsi="Trebuchet MS" w:cs="Arial"/>
          <w:sz w:val="16"/>
          <w:szCs w:val="16"/>
          <w:highlight w:val="white"/>
        </w:rPr>
        <w:t xml:space="preserve">Subdirección Administración Inmobiliaria </w:t>
      </w:r>
      <w:r w:rsidR="00691DD4" w:rsidRPr="00CE364B">
        <w:rPr>
          <w:rFonts w:ascii="Trebuchet MS" w:eastAsia="Arial" w:hAnsi="Trebuchet MS" w:cs="Arial"/>
          <w:sz w:val="16"/>
          <w:szCs w:val="16"/>
          <w:highlight w:val="white"/>
        </w:rPr>
        <w:t xml:space="preserve">con base </w:t>
      </w:r>
      <w:proofErr w:type="spellStart"/>
      <w:r w:rsidR="00691DD4" w:rsidRPr="00CE364B">
        <w:rPr>
          <w:rFonts w:ascii="Trebuchet MS" w:eastAsia="Arial" w:hAnsi="Trebuchet MS" w:cs="Arial"/>
          <w:sz w:val="16"/>
          <w:szCs w:val="16"/>
          <w:highlight w:val="white"/>
        </w:rPr>
        <w:t>anualización</w:t>
      </w:r>
      <w:proofErr w:type="spellEnd"/>
      <w:r w:rsidR="00691DD4" w:rsidRPr="00CE364B">
        <w:rPr>
          <w:rFonts w:ascii="Trebuchet MS" w:eastAsia="Arial" w:hAnsi="Trebuchet MS" w:cs="Arial"/>
          <w:sz w:val="16"/>
          <w:szCs w:val="16"/>
          <w:highlight w:val="white"/>
        </w:rPr>
        <w:t xml:space="preserve"> de metas SEGPLAN. Corte: 30 septiembre de 2019</w:t>
      </w:r>
    </w:p>
    <w:p w:rsidR="00691DD4" w:rsidRDefault="00691DD4" w:rsidP="00691DD4">
      <w:pPr>
        <w:jc w:val="both"/>
        <w:rPr>
          <w:rFonts w:ascii="Arial" w:eastAsia="Arial" w:hAnsi="Arial" w:cs="Arial"/>
          <w:color w:val="FF0000"/>
          <w:sz w:val="24"/>
          <w:szCs w:val="24"/>
          <w:highlight w:val="white"/>
        </w:rPr>
      </w:pPr>
    </w:p>
    <w:p w:rsidR="00691DD4" w:rsidRPr="00770B1A" w:rsidRDefault="00691DD4" w:rsidP="0006187F">
      <w:pPr>
        <w:ind w:left="2268"/>
        <w:jc w:val="both"/>
        <w:rPr>
          <w:rFonts w:ascii="Trebuchet MS" w:eastAsia="Arial" w:hAnsi="Trebuchet MS" w:cs="Arial"/>
          <w:highlight w:val="white"/>
        </w:rPr>
      </w:pPr>
      <w:r w:rsidRPr="00770B1A">
        <w:rPr>
          <w:rFonts w:ascii="Trebuchet MS" w:eastAsia="Arial" w:hAnsi="Trebuchet MS" w:cs="Arial"/>
          <w:highlight w:val="white"/>
        </w:rPr>
        <w:t xml:space="preserve">Se anexa en la memoria USB - Anexo No. 5. - Soporte documental que dan cuenta de las recuperaciones antes relacionadas junto con el documento (listado de estaciones recuperadas y las fechas de su restitución) durante la ejecución del Plan de desarrollo. </w:t>
      </w:r>
    </w:p>
    <w:p w:rsidR="00691DD4" w:rsidRDefault="00691DD4" w:rsidP="00691DD4">
      <w:pPr>
        <w:jc w:val="both"/>
        <w:rPr>
          <w:rFonts w:ascii="Arial" w:eastAsia="Arial" w:hAnsi="Arial" w:cs="Arial"/>
          <w:color w:val="FF0000"/>
          <w:highlight w:val="white"/>
        </w:rPr>
      </w:pPr>
    </w:p>
    <w:p w:rsidR="00691DD4" w:rsidRPr="0006187F" w:rsidRDefault="00691DD4" w:rsidP="00B24883">
      <w:pPr>
        <w:pStyle w:val="Prrafodelista"/>
        <w:numPr>
          <w:ilvl w:val="0"/>
          <w:numId w:val="63"/>
        </w:numPr>
        <w:spacing w:after="0" w:line="240" w:lineRule="auto"/>
        <w:jc w:val="both"/>
        <w:rPr>
          <w:rFonts w:ascii="Arial" w:eastAsia="Arial" w:hAnsi="Arial" w:cs="Arial"/>
          <w:b/>
          <w:highlight w:val="white"/>
        </w:rPr>
      </w:pPr>
      <w:r w:rsidRPr="0006187F">
        <w:rPr>
          <w:rFonts w:ascii="Arial" w:eastAsia="Arial" w:hAnsi="Arial" w:cs="Arial"/>
          <w:b/>
          <w:highlight w:val="white"/>
        </w:rPr>
        <w:t>Recuperar 500 zonas de cesión (zonas verdes, parqueaderos y equipamiento comunal público) a cargo del DADEP.</w:t>
      </w:r>
    </w:p>
    <w:p w:rsidR="00691DD4" w:rsidRDefault="00691DD4" w:rsidP="00691DD4">
      <w:pPr>
        <w:jc w:val="both"/>
        <w:rPr>
          <w:rFonts w:ascii="Arial" w:eastAsia="Arial" w:hAnsi="Arial" w:cs="Arial"/>
          <w:b/>
          <w:color w:val="FF0000"/>
          <w:highlight w:val="white"/>
        </w:rPr>
      </w:pPr>
    </w:p>
    <w:p w:rsidR="00691DD4" w:rsidRPr="0006187F" w:rsidRDefault="00691DD4" w:rsidP="0006187F">
      <w:pPr>
        <w:ind w:left="2126"/>
        <w:jc w:val="both"/>
        <w:rPr>
          <w:rFonts w:ascii="Trebuchet MS" w:eastAsia="Arial" w:hAnsi="Trebuchet MS" w:cs="Arial"/>
          <w:highlight w:val="white"/>
        </w:rPr>
      </w:pPr>
      <w:r w:rsidRPr="0006187F">
        <w:rPr>
          <w:rFonts w:ascii="Trebuchet MS" w:eastAsia="Arial" w:hAnsi="Trebuchet MS" w:cs="Arial"/>
          <w:highlight w:val="white"/>
        </w:rPr>
        <w:t xml:space="preserve">La meta está definida por unidad predial que se logra recuperar o restituir, priorizando la recuperación de los bienes de uso público o fiscales en las localidades en las que existe mayor déficit de espacio público por habitante (Kennedy, Suba, Engativá, Chapinero, Barrios Unidos, Puente Aranda y Santa Fe). Con el fin de contar con una línea base que permita a la entidad contar con información confiable para la toma de decisiones en materia de intervención y recuperación de espacio público, se conformó un equipo de diagnóstico del estado del espacio público. </w:t>
      </w:r>
    </w:p>
    <w:p w:rsidR="00691DD4" w:rsidRPr="0006187F" w:rsidRDefault="00691DD4" w:rsidP="00691DD4">
      <w:pPr>
        <w:jc w:val="center"/>
        <w:rPr>
          <w:rFonts w:ascii="Arial" w:eastAsia="Arial" w:hAnsi="Arial" w:cs="Arial"/>
          <w:highlight w:val="white"/>
        </w:rPr>
      </w:pPr>
      <w:r w:rsidRPr="0006187F">
        <w:rPr>
          <w:rFonts w:ascii="Arial" w:eastAsia="Arial" w:hAnsi="Arial" w:cs="Arial"/>
          <w:highlight w:val="white"/>
        </w:rPr>
        <w:t xml:space="preserve">Mapa 3. Predios recuperados en el </w:t>
      </w:r>
      <w:proofErr w:type="spellStart"/>
      <w:r w:rsidRPr="0006187F">
        <w:rPr>
          <w:rFonts w:ascii="Arial" w:eastAsia="Arial" w:hAnsi="Arial" w:cs="Arial"/>
          <w:highlight w:val="white"/>
        </w:rPr>
        <w:t>Cuatrenio</w:t>
      </w:r>
      <w:proofErr w:type="spellEnd"/>
      <w:r w:rsidRPr="0006187F">
        <w:rPr>
          <w:rFonts w:ascii="Arial" w:eastAsia="Arial" w:hAnsi="Arial" w:cs="Arial"/>
          <w:highlight w:val="white"/>
        </w:rPr>
        <w:t>.</w:t>
      </w:r>
    </w:p>
    <w:p w:rsidR="00691DD4" w:rsidRDefault="00691DD4" w:rsidP="00691DD4">
      <w:pPr>
        <w:jc w:val="center"/>
        <w:rPr>
          <w:rFonts w:ascii="Arial" w:eastAsia="Arial" w:hAnsi="Arial" w:cs="Arial"/>
          <w:color w:val="FF0000"/>
          <w:highlight w:val="white"/>
        </w:rPr>
      </w:pPr>
      <w:r>
        <w:rPr>
          <w:rFonts w:ascii="Arial" w:eastAsia="Arial" w:hAnsi="Arial" w:cs="Arial"/>
          <w:noProof/>
          <w:color w:val="FF0000"/>
          <w:lang w:eastAsia="es-CO"/>
        </w:rPr>
        <w:lastRenderedPageBreak/>
        <w:drawing>
          <wp:inline distT="0" distB="0" distL="0" distR="0">
            <wp:extent cx="3093085" cy="3212327"/>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4432" cy="3213726"/>
                    </a:xfrm>
                    <a:prstGeom prst="rect">
                      <a:avLst/>
                    </a:prstGeom>
                    <a:noFill/>
                    <a:ln>
                      <a:noFill/>
                    </a:ln>
                  </pic:spPr>
                </pic:pic>
              </a:graphicData>
            </a:graphic>
          </wp:inline>
        </w:drawing>
      </w:r>
    </w:p>
    <w:p w:rsidR="0006187F" w:rsidRPr="0006187F" w:rsidRDefault="0006187F" w:rsidP="0006187F">
      <w:pPr>
        <w:spacing w:after="0" w:line="240" w:lineRule="auto"/>
        <w:ind w:left="2124" w:firstLine="708"/>
        <w:rPr>
          <w:rFonts w:ascii="Trebuchet MS" w:eastAsia="Arial" w:hAnsi="Trebuchet MS" w:cs="Arial"/>
          <w:sz w:val="16"/>
          <w:szCs w:val="16"/>
          <w:highlight w:val="white"/>
        </w:rPr>
      </w:pPr>
      <w:r w:rsidRPr="0006187F">
        <w:rPr>
          <w:rFonts w:ascii="Trebuchet MS" w:eastAsia="Arial" w:hAnsi="Trebuchet MS" w:cs="Arial"/>
          <w:sz w:val="16"/>
          <w:szCs w:val="16"/>
          <w:highlight w:val="white"/>
        </w:rPr>
        <w:t>F</w:t>
      </w:r>
      <w:r w:rsidR="00691DD4" w:rsidRPr="0006187F">
        <w:rPr>
          <w:rFonts w:ascii="Trebuchet MS" w:eastAsia="Arial" w:hAnsi="Trebuchet MS" w:cs="Arial"/>
          <w:sz w:val="16"/>
          <w:szCs w:val="16"/>
          <w:highlight w:val="white"/>
        </w:rPr>
        <w:t xml:space="preserve">uente: </w:t>
      </w:r>
      <w:r w:rsidRPr="0006187F">
        <w:rPr>
          <w:rFonts w:ascii="Trebuchet MS" w:eastAsia="Arial" w:hAnsi="Trebuchet MS" w:cs="Arial"/>
          <w:sz w:val="16"/>
          <w:szCs w:val="16"/>
          <w:highlight w:val="white"/>
        </w:rPr>
        <w:t xml:space="preserve">Subdirección de Administración Inmobiliaria y del Espacio Público </w:t>
      </w:r>
    </w:p>
    <w:p w:rsidR="00691DD4" w:rsidRPr="0006187F" w:rsidRDefault="00691DD4" w:rsidP="0006187F">
      <w:pPr>
        <w:spacing w:after="0" w:line="240" w:lineRule="auto"/>
        <w:ind w:left="2124" w:firstLine="708"/>
        <w:rPr>
          <w:rFonts w:ascii="Trebuchet MS" w:eastAsia="Arial" w:hAnsi="Trebuchet MS" w:cs="Arial"/>
          <w:sz w:val="16"/>
          <w:szCs w:val="16"/>
          <w:highlight w:val="white"/>
        </w:rPr>
      </w:pPr>
      <w:r w:rsidRPr="0006187F">
        <w:rPr>
          <w:rFonts w:ascii="Trebuchet MS" w:eastAsia="Arial" w:hAnsi="Trebuchet MS" w:cs="Arial"/>
          <w:sz w:val="16"/>
          <w:szCs w:val="16"/>
          <w:highlight w:val="white"/>
        </w:rPr>
        <w:t xml:space="preserve">con base </w:t>
      </w:r>
      <w:proofErr w:type="spellStart"/>
      <w:r w:rsidRPr="0006187F">
        <w:rPr>
          <w:rFonts w:ascii="Trebuchet MS" w:eastAsia="Arial" w:hAnsi="Trebuchet MS" w:cs="Arial"/>
          <w:sz w:val="16"/>
          <w:szCs w:val="16"/>
          <w:highlight w:val="white"/>
        </w:rPr>
        <w:t>anualización</w:t>
      </w:r>
      <w:proofErr w:type="spellEnd"/>
      <w:r w:rsidRPr="0006187F">
        <w:rPr>
          <w:rFonts w:ascii="Trebuchet MS" w:eastAsia="Arial" w:hAnsi="Trebuchet MS" w:cs="Arial"/>
          <w:sz w:val="16"/>
          <w:szCs w:val="16"/>
          <w:highlight w:val="white"/>
        </w:rPr>
        <w:t xml:space="preserve"> de metas SEGPLAN. Corte: 30 septiembre de 2019</w:t>
      </w:r>
    </w:p>
    <w:p w:rsidR="00691DD4" w:rsidRPr="0006187F" w:rsidRDefault="00691DD4" w:rsidP="0006187F">
      <w:pPr>
        <w:spacing w:after="0" w:line="240" w:lineRule="auto"/>
        <w:jc w:val="both"/>
        <w:rPr>
          <w:rFonts w:ascii="Arial" w:eastAsia="Arial" w:hAnsi="Arial" w:cs="Arial"/>
          <w:sz w:val="16"/>
          <w:szCs w:val="16"/>
          <w:highlight w:val="white"/>
        </w:rPr>
      </w:pPr>
    </w:p>
    <w:p w:rsidR="0006187F" w:rsidRDefault="0006187F" w:rsidP="0006187F">
      <w:pPr>
        <w:ind w:left="2126"/>
        <w:jc w:val="both"/>
        <w:rPr>
          <w:rFonts w:ascii="Arial" w:eastAsia="Arial" w:hAnsi="Arial" w:cs="Arial"/>
          <w:color w:val="FF0000"/>
          <w:highlight w:val="white"/>
        </w:rPr>
      </w:pPr>
    </w:p>
    <w:p w:rsidR="00691DD4" w:rsidRPr="0006187F" w:rsidRDefault="00691DD4" w:rsidP="0006187F">
      <w:pPr>
        <w:ind w:left="2126"/>
        <w:jc w:val="both"/>
        <w:rPr>
          <w:rFonts w:ascii="Trebuchet MS" w:eastAsia="Arial" w:hAnsi="Trebuchet MS" w:cs="Arial"/>
          <w:highlight w:val="white"/>
        </w:rPr>
      </w:pPr>
      <w:r w:rsidRPr="0006187F">
        <w:rPr>
          <w:rFonts w:ascii="Trebuchet MS" w:eastAsia="Arial" w:hAnsi="Trebuchet MS" w:cs="Arial"/>
          <w:highlight w:val="white"/>
        </w:rPr>
        <w:t>Se anexa en la memoria USB - Anexo No. 6. - Soporte documental que dan cuenta de las recuperaciones de Predios asociados a esta meta. junto con el documento (listado de predios recuperados) durante la ejecución del Plan de desarrollo.</w:t>
      </w:r>
    </w:p>
    <w:p w:rsidR="00691DD4" w:rsidRDefault="00691DD4" w:rsidP="00626B7D">
      <w:pPr>
        <w:ind w:left="2127"/>
        <w:jc w:val="both"/>
        <w:rPr>
          <w:rFonts w:ascii="Arial" w:eastAsia="Arial" w:hAnsi="Arial" w:cs="Arial"/>
          <w:color w:val="FF0000"/>
          <w:highlight w:val="white"/>
        </w:rPr>
      </w:pPr>
      <w:r w:rsidRPr="0006187F">
        <w:rPr>
          <w:rFonts w:ascii="Trebuchet MS" w:eastAsia="Arial" w:hAnsi="Trebuchet MS" w:cs="Arial"/>
          <w:highlight w:val="white"/>
        </w:rPr>
        <w:t>Dentro del despliegue de esta meta, se destacan las intervenciones de recuperación predios zonas de cesión en sectores como:</w:t>
      </w:r>
      <w:r>
        <w:rPr>
          <w:rFonts w:ascii="Arial" w:eastAsia="Arial" w:hAnsi="Arial" w:cs="Arial"/>
          <w:color w:val="FF0000"/>
          <w:highlight w:val="white"/>
        </w:rPr>
        <w:t xml:space="preserve"> </w:t>
      </w:r>
    </w:p>
    <w:p w:rsidR="00691DD4" w:rsidRPr="006D5F27" w:rsidRDefault="00691DD4" w:rsidP="00B24883">
      <w:pPr>
        <w:numPr>
          <w:ilvl w:val="0"/>
          <w:numId w:val="45"/>
        </w:numPr>
        <w:ind w:left="2127" w:hanging="142"/>
        <w:jc w:val="both"/>
        <w:rPr>
          <w:rFonts w:ascii="Trebuchet MS" w:eastAsia="Arial" w:hAnsi="Trebuchet MS" w:cs="Arial"/>
          <w:highlight w:val="white"/>
        </w:rPr>
      </w:pPr>
      <w:r w:rsidRPr="006D5F27">
        <w:rPr>
          <w:rFonts w:ascii="Trebuchet MS" w:eastAsia="Arial" w:hAnsi="Trebuchet MS" w:cs="Arial"/>
          <w:highlight w:val="white"/>
        </w:rPr>
        <w:t>Niza/</w:t>
      </w:r>
      <w:proofErr w:type="spellStart"/>
      <w:r w:rsidRPr="006D5F27">
        <w:rPr>
          <w:rFonts w:ascii="Trebuchet MS" w:eastAsia="Arial" w:hAnsi="Trebuchet MS" w:cs="Arial"/>
          <w:highlight w:val="white"/>
        </w:rPr>
        <w:t>Lindaraja</w:t>
      </w:r>
      <w:proofErr w:type="spellEnd"/>
      <w:r w:rsidRPr="006D5F27">
        <w:rPr>
          <w:rFonts w:ascii="Trebuchet MS" w:eastAsia="Arial" w:hAnsi="Trebuchet MS" w:cs="Arial"/>
          <w:highlight w:val="white"/>
        </w:rPr>
        <w:t xml:space="preserve">, de la localidad de Suba, invadidos con cerramientos, talanqueras y casetas, y sobre los cuales el Distrito adelantará intervenciones de importancia en zonas verdes, a través del IDRD.  </w:t>
      </w:r>
    </w:p>
    <w:p w:rsidR="00691DD4" w:rsidRPr="006D5F27" w:rsidRDefault="00691DD4" w:rsidP="00B24883">
      <w:pPr>
        <w:numPr>
          <w:ilvl w:val="0"/>
          <w:numId w:val="45"/>
        </w:numPr>
        <w:ind w:left="2127" w:hanging="142"/>
        <w:jc w:val="both"/>
        <w:rPr>
          <w:rFonts w:ascii="Trebuchet MS" w:eastAsia="Arial" w:hAnsi="Trebuchet MS" w:cs="Arial"/>
          <w:highlight w:val="white"/>
        </w:rPr>
      </w:pPr>
      <w:r w:rsidRPr="006D5F27">
        <w:rPr>
          <w:rFonts w:ascii="Trebuchet MS" w:eastAsia="Arial" w:hAnsi="Trebuchet MS" w:cs="Arial"/>
          <w:highlight w:val="white"/>
        </w:rPr>
        <w:t>Bosque de Pinos, de la localidad de Usaquén, correspondiente a zonas verdes con cerramientos ilegales. Estos predios hacen parte del trazado del Sendero de la 153.</w:t>
      </w:r>
    </w:p>
    <w:p w:rsidR="00691DD4" w:rsidRPr="006D5F27" w:rsidRDefault="00691DD4" w:rsidP="00B24883">
      <w:pPr>
        <w:numPr>
          <w:ilvl w:val="0"/>
          <w:numId w:val="45"/>
        </w:numPr>
        <w:ind w:left="2127" w:hanging="142"/>
        <w:jc w:val="both"/>
        <w:rPr>
          <w:rFonts w:ascii="Trebuchet MS" w:eastAsia="Arial" w:hAnsi="Trebuchet MS" w:cs="Arial"/>
          <w:highlight w:val="white"/>
        </w:rPr>
      </w:pPr>
      <w:r w:rsidRPr="006D5F27">
        <w:rPr>
          <w:rFonts w:ascii="Trebuchet MS" w:eastAsia="Arial" w:hAnsi="Trebuchet MS" w:cs="Arial"/>
          <w:highlight w:val="white"/>
        </w:rPr>
        <w:t xml:space="preserve">Parque Casablanca, de la localidad de Suba, con zonas verdes encerrados ilegalmente, y cuya recuperación permitió la ejecución de un </w:t>
      </w:r>
      <w:proofErr w:type="spellStart"/>
      <w:r w:rsidRPr="006D5F27">
        <w:rPr>
          <w:rFonts w:ascii="Trebuchet MS" w:eastAsia="Arial" w:hAnsi="Trebuchet MS" w:cs="Arial"/>
          <w:highlight w:val="white"/>
        </w:rPr>
        <w:t>megaparque</w:t>
      </w:r>
      <w:proofErr w:type="spellEnd"/>
      <w:r w:rsidRPr="006D5F27">
        <w:rPr>
          <w:rFonts w:ascii="Trebuchet MS" w:eastAsia="Arial" w:hAnsi="Trebuchet MS" w:cs="Arial"/>
          <w:highlight w:val="white"/>
        </w:rPr>
        <w:t xml:space="preserve"> construido por el IDRD en el sector.</w:t>
      </w:r>
    </w:p>
    <w:p w:rsidR="00691DD4" w:rsidRPr="006D5F27" w:rsidRDefault="00691DD4" w:rsidP="00B24883">
      <w:pPr>
        <w:numPr>
          <w:ilvl w:val="0"/>
          <w:numId w:val="45"/>
        </w:numPr>
        <w:ind w:left="2127" w:hanging="142"/>
        <w:jc w:val="both"/>
        <w:rPr>
          <w:rFonts w:ascii="Trebuchet MS" w:eastAsia="Arial" w:hAnsi="Trebuchet MS" w:cs="Arial"/>
          <w:highlight w:val="white"/>
        </w:rPr>
      </w:pPr>
      <w:r w:rsidRPr="006D5F27">
        <w:rPr>
          <w:rFonts w:ascii="Trebuchet MS" w:eastAsia="Arial" w:hAnsi="Trebuchet MS" w:cs="Arial"/>
          <w:highlight w:val="white"/>
        </w:rPr>
        <w:t>Ciudadela Colsubsidio, de la localidad de Engativá, en donde zonas verdes venían siendo explotadas económicamente por privados con actividades de parqueadero. Actualmente el IDRD adelanta intervención en dichas zonas verdes.</w:t>
      </w:r>
    </w:p>
    <w:p w:rsidR="00691DD4" w:rsidRPr="006D5F27" w:rsidRDefault="00691DD4" w:rsidP="00B24883">
      <w:pPr>
        <w:numPr>
          <w:ilvl w:val="0"/>
          <w:numId w:val="45"/>
        </w:numPr>
        <w:ind w:left="2127" w:hanging="142"/>
        <w:jc w:val="both"/>
        <w:rPr>
          <w:rFonts w:ascii="Trebuchet MS" w:eastAsia="Arial" w:hAnsi="Trebuchet MS" w:cs="Arial"/>
          <w:highlight w:val="white"/>
        </w:rPr>
      </w:pPr>
      <w:r w:rsidRPr="006D5F27">
        <w:rPr>
          <w:rFonts w:ascii="Trebuchet MS" w:eastAsia="Arial" w:hAnsi="Trebuchet MS" w:cs="Arial"/>
          <w:highlight w:val="white"/>
        </w:rPr>
        <w:lastRenderedPageBreak/>
        <w:t>Trazado de la Av. Tintal Alsacia/Guayacanes, en donde vía restituciones voluntarias, se logró la recuperación de varias zonas de uso público invadidas, que se requieren para la ejecución de las obras de la avenida.</w:t>
      </w:r>
    </w:p>
    <w:p w:rsidR="00691DD4" w:rsidRPr="003E533C" w:rsidRDefault="00691DD4" w:rsidP="003E533C">
      <w:pPr>
        <w:ind w:left="1985"/>
        <w:jc w:val="both"/>
        <w:rPr>
          <w:rFonts w:ascii="Trebuchet MS" w:eastAsia="Arial" w:hAnsi="Trebuchet MS" w:cs="Arial"/>
          <w:highlight w:val="white"/>
        </w:rPr>
      </w:pPr>
      <w:r w:rsidRPr="003E533C">
        <w:rPr>
          <w:rFonts w:ascii="Trebuchet MS" w:eastAsia="Arial" w:hAnsi="Trebuchet MS" w:cs="Arial"/>
          <w:highlight w:val="white"/>
        </w:rPr>
        <w:t>Así mismo, en complemento de esta meta, se destaca la intervención seguida por la Defensoría del Espacio Público, para lograr el retiro de 52 Estaciones Radioeléctricas de Telecomunicaciones, instaladas de manera ilegal en el Espacio Público, sin el agotamiento de los requisitos previstos para ese efecto en el Decreto Distrital 397 de 2017.</w:t>
      </w:r>
    </w:p>
    <w:p w:rsidR="00691DD4" w:rsidRPr="00994313" w:rsidRDefault="00691DD4" w:rsidP="00691DD4">
      <w:pPr>
        <w:ind w:left="360"/>
        <w:jc w:val="both"/>
        <w:rPr>
          <w:rFonts w:ascii="Arial" w:eastAsia="Arial" w:hAnsi="Arial" w:cs="Arial"/>
          <w:color w:val="FF0000"/>
          <w:highlight w:val="cyan"/>
        </w:rPr>
      </w:pPr>
      <w:r>
        <w:rPr>
          <w:rFonts w:ascii="Arial" w:eastAsia="Arial" w:hAnsi="Arial" w:cs="Arial"/>
          <w:color w:val="FF0000"/>
          <w:highlight w:val="white"/>
        </w:rPr>
        <w:t xml:space="preserve"> </w:t>
      </w:r>
    </w:p>
    <w:p w:rsidR="00691DD4" w:rsidRPr="00626B7D" w:rsidRDefault="00691DD4" w:rsidP="006E511B">
      <w:pPr>
        <w:pStyle w:val="Ttulo3"/>
        <w:ind w:left="1843"/>
        <w:rPr>
          <w:rFonts w:ascii="Trebuchet MS" w:eastAsia="Arial" w:hAnsi="Trebuchet MS"/>
          <w:color w:val="auto"/>
        </w:rPr>
      </w:pPr>
      <w:bookmarkStart w:id="255" w:name="_heading=h.1t3h5sf"/>
      <w:bookmarkStart w:id="256" w:name="_Toc24717626"/>
      <w:bookmarkEnd w:id="255"/>
      <w:r w:rsidRPr="00626B7D">
        <w:rPr>
          <w:rFonts w:ascii="Trebuchet MS" w:eastAsia="Arial" w:hAnsi="Trebuchet MS"/>
          <w:color w:val="auto"/>
        </w:rPr>
        <w:t>3.6.</w:t>
      </w:r>
      <w:r w:rsidR="006E511B" w:rsidRPr="00626B7D">
        <w:rPr>
          <w:rFonts w:ascii="Trebuchet MS" w:eastAsia="Arial" w:hAnsi="Trebuchet MS"/>
          <w:color w:val="auto"/>
        </w:rPr>
        <w:t>3</w:t>
      </w:r>
      <w:r w:rsidRPr="00626B7D">
        <w:rPr>
          <w:rFonts w:ascii="Trebuchet MS" w:eastAsia="Arial" w:hAnsi="Trebuchet MS"/>
          <w:color w:val="auto"/>
        </w:rPr>
        <w:t xml:space="preserve"> Cultura en el espacio público</w:t>
      </w:r>
      <w:bookmarkEnd w:id="256"/>
    </w:p>
    <w:p w:rsidR="00691DD4" w:rsidRDefault="00691DD4" w:rsidP="00691DD4">
      <w:pPr>
        <w:jc w:val="both"/>
        <w:rPr>
          <w:rFonts w:ascii="Arial" w:eastAsia="Arial" w:hAnsi="Arial" w:cs="Arial"/>
          <w:color w:val="FF0000"/>
        </w:rPr>
      </w:pP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El Acuerdo 18 de 1999, asignó al DADEP entre otras funciones la de </w:t>
      </w:r>
      <w:r w:rsidRPr="00E0553A">
        <w:rPr>
          <w:rFonts w:ascii="Trebuchet MS" w:eastAsia="Arial" w:hAnsi="Trebuchet MS" w:cs="Arial"/>
          <w:i/>
        </w:rPr>
        <w:t>“(…) Organizar y adelantar campañas cívicas y educativas para defender, recuperar, proteger y controlar el espacio público. (…)</w:t>
      </w:r>
      <w:r w:rsidRPr="00E0553A">
        <w:rPr>
          <w:rFonts w:ascii="Trebuchet MS" w:eastAsia="Arial" w:hAnsi="Trebuchet MS" w:cs="Arial"/>
        </w:rPr>
        <w:t>”</w:t>
      </w:r>
    </w:p>
    <w:p w:rsidR="00691DD4" w:rsidRPr="00E0553A" w:rsidRDefault="00691DD4" w:rsidP="00E0553A">
      <w:pPr>
        <w:ind w:left="1843"/>
        <w:jc w:val="both"/>
        <w:rPr>
          <w:rFonts w:ascii="Trebuchet MS" w:eastAsia="Arial" w:hAnsi="Trebuchet MS" w:cs="Arial"/>
        </w:rPr>
      </w:pPr>
      <w:proofErr w:type="gramStart"/>
      <w:r w:rsidRPr="00E0553A">
        <w:rPr>
          <w:rFonts w:ascii="Trebuchet MS" w:eastAsia="Arial" w:hAnsi="Trebuchet MS" w:cs="Arial"/>
        </w:rPr>
        <w:t>Igualmente</w:t>
      </w:r>
      <w:proofErr w:type="gramEnd"/>
      <w:r w:rsidRPr="00E0553A">
        <w:rPr>
          <w:rFonts w:ascii="Trebuchet MS" w:eastAsia="Arial" w:hAnsi="Trebuchet MS" w:cs="Arial"/>
        </w:rPr>
        <w:t xml:space="preserve"> dentro de las funciones otorgadas a la SAI, mediante el artículo 08 del decreto 138 de 2002, se establecieron las siguientes:</w:t>
      </w:r>
    </w:p>
    <w:p w:rsidR="00691DD4" w:rsidRPr="00E0553A" w:rsidRDefault="00691DD4" w:rsidP="00E0553A">
      <w:pPr>
        <w:pStyle w:val="Prrafodelista"/>
        <w:numPr>
          <w:ilvl w:val="0"/>
          <w:numId w:val="64"/>
        </w:numPr>
        <w:ind w:left="1985" w:right="571" w:hanging="142"/>
        <w:jc w:val="both"/>
        <w:rPr>
          <w:rFonts w:ascii="Trebuchet MS" w:eastAsia="Arial" w:hAnsi="Trebuchet MS" w:cs="Arial"/>
          <w:i/>
        </w:rPr>
      </w:pPr>
      <w:r w:rsidRPr="00E0553A">
        <w:rPr>
          <w:rFonts w:ascii="Trebuchet MS" w:eastAsia="Arial" w:hAnsi="Trebuchet MS" w:cs="Arial"/>
          <w:i/>
        </w:rPr>
        <w:t>Asesorar a la dirección en el diseño de campañas y programas que involucren a la comunidad en el manejo del espacio público</w:t>
      </w:r>
    </w:p>
    <w:p w:rsidR="00B24883" w:rsidRPr="00E0553A" w:rsidRDefault="00B24883" w:rsidP="00E0553A">
      <w:pPr>
        <w:pStyle w:val="Prrafodelista"/>
        <w:ind w:left="1985" w:right="571"/>
        <w:jc w:val="both"/>
        <w:rPr>
          <w:rFonts w:ascii="Trebuchet MS" w:eastAsia="Arial" w:hAnsi="Trebuchet MS" w:cs="Arial"/>
          <w:i/>
        </w:rPr>
      </w:pPr>
    </w:p>
    <w:p w:rsidR="00691DD4" w:rsidRDefault="00691DD4" w:rsidP="00E0553A">
      <w:pPr>
        <w:pStyle w:val="Prrafodelista"/>
        <w:numPr>
          <w:ilvl w:val="0"/>
          <w:numId w:val="64"/>
        </w:numPr>
        <w:ind w:left="1985" w:right="571" w:hanging="142"/>
        <w:jc w:val="both"/>
        <w:rPr>
          <w:rFonts w:ascii="Trebuchet MS" w:eastAsia="Arial" w:hAnsi="Trebuchet MS" w:cs="Arial"/>
          <w:i/>
        </w:rPr>
      </w:pPr>
      <w:r w:rsidRPr="00E0553A">
        <w:rPr>
          <w:rFonts w:ascii="Trebuchet MS" w:eastAsia="Arial" w:hAnsi="Trebuchet MS" w:cs="Arial"/>
          <w:i/>
        </w:rPr>
        <w:t>desarrollar campañas cívicas y educativas para defender, recuperar, proteger y controlar el espacio público.”</w:t>
      </w:r>
    </w:p>
    <w:p w:rsidR="00626B7D" w:rsidRPr="00626B7D" w:rsidRDefault="00626B7D" w:rsidP="00626B7D">
      <w:pPr>
        <w:pStyle w:val="Prrafodelista"/>
        <w:rPr>
          <w:rFonts w:ascii="Trebuchet MS" w:eastAsia="Arial" w:hAnsi="Trebuchet MS" w:cs="Arial"/>
          <w:i/>
        </w:rPr>
      </w:pPr>
    </w:p>
    <w:p w:rsidR="00626B7D" w:rsidRPr="00E0553A" w:rsidRDefault="00626B7D" w:rsidP="00E0553A">
      <w:pPr>
        <w:pStyle w:val="Prrafodelista"/>
        <w:numPr>
          <w:ilvl w:val="0"/>
          <w:numId w:val="64"/>
        </w:numPr>
        <w:ind w:left="1985" w:right="571" w:hanging="142"/>
        <w:jc w:val="both"/>
        <w:rPr>
          <w:rFonts w:ascii="Trebuchet MS" w:eastAsia="Arial" w:hAnsi="Trebuchet MS" w:cs="Arial"/>
          <w:i/>
        </w:rPr>
      </w:pPr>
    </w:p>
    <w:p w:rsidR="00691DD4" w:rsidRPr="00626B7D" w:rsidRDefault="00691DD4" w:rsidP="00E0553A">
      <w:pPr>
        <w:numPr>
          <w:ilvl w:val="0"/>
          <w:numId w:val="46"/>
        </w:numPr>
        <w:ind w:left="1843" w:firstLine="0"/>
        <w:jc w:val="both"/>
        <w:rPr>
          <w:rFonts w:ascii="Trebuchet MS" w:eastAsia="Arial" w:hAnsi="Trebuchet MS" w:cs="Arial"/>
          <w:bCs/>
          <w:sz w:val="24"/>
          <w:szCs w:val="24"/>
        </w:rPr>
      </w:pPr>
      <w:r w:rsidRPr="00626B7D">
        <w:rPr>
          <w:rFonts w:ascii="Trebuchet MS" w:eastAsia="Arial" w:hAnsi="Trebuchet MS" w:cs="Arial"/>
          <w:bCs/>
          <w:sz w:val="24"/>
          <w:szCs w:val="24"/>
        </w:rPr>
        <w:t>Diseñar e implementar 6 intervenciones para sensibilizar a la ciudadanía (clientes internos y externos) frente al uso del espacio público.</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De acuerdo a las funciones señaladas, la Subdirección diseñó el plan de comunicaciones, con el objetivo “</w:t>
      </w:r>
      <w:r w:rsidRPr="00E0553A">
        <w:rPr>
          <w:rFonts w:ascii="Trebuchet MS" w:eastAsia="Arial" w:hAnsi="Trebuchet MS" w:cs="Arial"/>
          <w:i/>
        </w:rPr>
        <w:t>Posicionar a la Defensoría del Espacio Público de Bogotá, generando reconocimiento por parte del público interno y externo y a su vez promover el respeto y funcionalidad efectiva del espacio público de la ciudad</w:t>
      </w:r>
      <w:r w:rsidRPr="00E0553A">
        <w:rPr>
          <w:rFonts w:ascii="Trebuchet MS" w:eastAsia="Arial" w:hAnsi="Trebuchet MS" w:cs="Arial"/>
        </w:rPr>
        <w:t xml:space="preserve">". </w:t>
      </w:r>
    </w:p>
    <w:p w:rsidR="00691DD4" w:rsidRPr="00E0553A" w:rsidRDefault="00691DD4" w:rsidP="00E0553A">
      <w:pPr>
        <w:ind w:left="1843" w:right="57"/>
        <w:jc w:val="both"/>
        <w:rPr>
          <w:rFonts w:ascii="Trebuchet MS" w:eastAsia="Arial" w:hAnsi="Trebuchet MS" w:cs="Arial"/>
        </w:rPr>
      </w:pPr>
      <w:r w:rsidRPr="00E0553A">
        <w:rPr>
          <w:rFonts w:ascii="Trebuchet MS" w:eastAsia="Arial" w:hAnsi="Trebuchet MS" w:cs="Arial"/>
        </w:rPr>
        <w:t>Adicionalmente, La Defensoría del Espacio Público en cumplimiento de su misión institucional comunica o difunde a los habitantes de la ciudad los conceptos orientadores que buscan aumentar el número de personas que conocen, aceptan, cumplen y promueven las normas sobre espacio público, mediante campañas educativas y pedagógicas en el Espacio Público.</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lastRenderedPageBreak/>
        <w:t>Estos procesos de aprendizaje ciudadano los realiza la Entidad a través de la ejecución de jornadas pedagógicas y educativas donde se utilizan elementos didácticos que facilitan la comprensión y el entendimiento del concepto expuesto. Solo en casos excepcionales que se requiere un conocimiento generalizado por parte de los habitantes de la ciudad se recurre a insertos en algún medio de comunicación masivo que garantice el cubrimiento del mayor número de personas y así posibilitar el aumento del número de reguladores, que controlen el comportamiento de los demás ciudadanos sobre el espacio público sin presencia evidente de autoridad.</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Es importante resaltar que por ser el Departamento Administrativo de la Defensoría del Espacio Público la entidad encargada de vigilar, proteger y administrar el patrimonio Distrital, sus actividades de difusión y campañas las ha desarrollado a través de divulgaciones pedagógicas y educativas que conllevan a crear conciencia en los ciudadanos por la defensa, buen uso, mantenimiento y protección de sus espacios públicos.</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Ahora bien, la difusión pedagógica y educativa de los programas que adelanta la Defensoría del Espacio Público por ser estos parte integral, accesoria e inherente a una actividad misional, han venido siendo realizados por medio del proyecto de Inversión </w:t>
      </w:r>
      <w:r w:rsidRPr="00E0553A">
        <w:rPr>
          <w:rFonts w:ascii="Trebuchet MS" w:eastAsia="Arial" w:hAnsi="Trebuchet MS" w:cs="Arial"/>
          <w:b/>
        </w:rPr>
        <w:t>1065 – Cuido y defiendo el espacio público de Bogotá</w:t>
      </w:r>
      <w:r w:rsidRPr="00E0553A">
        <w:rPr>
          <w:rFonts w:ascii="Trebuchet MS" w:eastAsia="Arial" w:hAnsi="Trebuchet MS" w:cs="Arial"/>
        </w:rPr>
        <w:t xml:space="preserve">, en el cual la meta #9: Diseñar e implementar 6 intervenciones para sensibilizar a la ciudadanía (clientes internos y externos) frente al uso del espacio público; fue especialmente diseñada para tal efecto. La meta está definida para la realización de 6 </w:t>
      </w:r>
      <w:r w:rsidRPr="00E0553A">
        <w:rPr>
          <w:rFonts w:ascii="Trebuchet MS" w:eastAsia="Arial" w:hAnsi="Trebuchet MS" w:cs="Arial"/>
          <w:b/>
        </w:rPr>
        <w:t xml:space="preserve">intervenciones/Campañas </w:t>
      </w:r>
      <w:r w:rsidRPr="00E0553A">
        <w:rPr>
          <w:rFonts w:ascii="Trebuchet MS" w:eastAsia="Arial" w:hAnsi="Trebuchet MS" w:cs="Arial"/>
        </w:rPr>
        <w:t xml:space="preserve">que sensibilicen a la ciudadanía sobre el buen uso, goce y disfrute del espacio público. La realización de estas campañas se basa en logros en materia de recuperación previamente perfeccionados. </w:t>
      </w:r>
    </w:p>
    <w:p w:rsidR="00691DD4" w:rsidRPr="00E0553A" w:rsidRDefault="00691DD4" w:rsidP="00E0553A">
      <w:pPr>
        <w:shd w:val="clear" w:color="auto" w:fill="FFFFFF"/>
        <w:ind w:left="1843"/>
        <w:jc w:val="both"/>
        <w:rPr>
          <w:rFonts w:ascii="Trebuchet MS" w:eastAsia="Arial" w:hAnsi="Trebuchet MS" w:cs="Arial"/>
        </w:rPr>
      </w:pPr>
      <w:r w:rsidRPr="00E0553A">
        <w:rPr>
          <w:rFonts w:ascii="Trebuchet MS" w:eastAsia="Arial" w:hAnsi="Trebuchet MS" w:cs="Arial"/>
        </w:rPr>
        <w:t>Teniendo en cuenta  lo anterior,  mediante contratos interadministrativos se ejecutaron dos campañas pedagógicas, una a través de ATL y la segunda mediante BTL, incluyendo la implementación de esta última; buscando con ello, promover el respeto, comportamiento y uso adecuado de los espacios públicos de Bogotá, tratando temas como: (i) el no consumo de alimentos y productos comercializados en el espacio público, (</w:t>
      </w:r>
      <w:proofErr w:type="spellStart"/>
      <w:r w:rsidRPr="00E0553A">
        <w:rPr>
          <w:rFonts w:ascii="Trebuchet MS" w:eastAsia="Arial" w:hAnsi="Trebuchet MS" w:cs="Arial"/>
        </w:rPr>
        <w:t>ii</w:t>
      </w:r>
      <w:proofErr w:type="spellEnd"/>
      <w:r w:rsidRPr="00E0553A">
        <w:rPr>
          <w:rFonts w:ascii="Trebuchet MS" w:eastAsia="Arial" w:hAnsi="Trebuchet MS" w:cs="Arial"/>
        </w:rPr>
        <w:t>) buen uso de andenes, (</w:t>
      </w:r>
      <w:proofErr w:type="spellStart"/>
      <w:r w:rsidRPr="00E0553A">
        <w:rPr>
          <w:rFonts w:ascii="Trebuchet MS" w:eastAsia="Arial" w:hAnsi="Trebuchet MS" w:cs="Arial"/>
        </w:rPr>
        <w:t>iii</w:t>
      </w:r>
      <w:proofErr w:type="spellEnd"/>
      <w:r w:rsidRPr="00E0553A">
        <w:rPr>
          <w:rFonts w:ascii="Trebuchet MS" w:eastAsia="Arial" w:hAnsi="Trebuchet MS" w:cs="Arial"/>
        </w:rPr>
        <w:t>) buen uso normativo de las ciclovías, (</w:t>
      </w:r>
      <w:proofErr w:type="spellStart"/>
      <w:r w:rsidRPr="00E0553A">
        <w:rPr>
          <w:rFonts w:ascii="Trebuchet MS" w:eastAsia="Arial" w:hAnsi="Trebuchet MS" w:cs="Arial"/>
        </w:rPr>
        <w:t>iv</w:t>
      </w:r>
      <w:proofErr w:type="spellEnd"/>
      <w:r w:rsidRPr="00E0553A">
        <w:rPr>
          <w:rFonts w:ascii="Trebuchet MS" w:eastAsia="Arial" w:hAnsi="Trebuchet MS" w:cs="Arial"/>
        </w:rPr>
        <w:t>) buen uso de parques, (v) buen uso de plazoletas, (vi) buen uso de zonas verdes y (</w:t>
      </w:r>
      <w:proofErr w:type="spellStart"/>
      <w:r w:rsidRPr="00E0553A">
        <w:rPr>
          <w:rFonts w:ascii="Trebuchet MS" w:eastAsia="Arial" w:hAnsi="Trebuchet MS" w:cs="Arial"/>
        </w:rPr>
        <w:t>vii</w:t>
      </w:r>
      <w:proofErr w:type="spellEnd"/>
      <w:r w:rsidRPr="00E0553A">
        <w:rPr>
          <w:rFonts w:ascii="Trebuchet MS" w:eastAsia="Arial" w:hAnsi="Trebuchet MS" w:cs="Arial"/>
        </w:rPr>
        <w:t>) buen uso de zonas de cesión, entre otros.</w:t>
      </w:r>
    </w:p>
    <w:p w:rsidR="00691DD4" w:rsidRPr="00E0553A" w:rsidRDefault="00691DD4" w:rsidP="00E0553A">
      <w:pPr>
        <w:shd w:val="clear" w:color="auto" w:fill="FFFFFF"/>
        <w:spacing w:before="280"/>
        <w:ind w:left="1843"/>
        <w:jc w:val="both"/>
        <w:rPr>
          <w:rFonts w:ascii="Trebuchet MS" w:eastAsia="Arial" w:hAnsi="Trebuchet MS" w:cs="Arial"/>
        </w:rPr>
      </w:pPr>
      <w:r w:rsidRPr="00E0553A">
        <w:rPr>
          <w:rFonts w:ascii="Trebuchet MS" w:eastAsia="Arial" w:hAnsi="Trebuchet MS" w:cs="Arial"/>
        </w:rPr>
        <w:t>En la primera campaña, denominada “</w:t>
      </w:r>
      <w:r w:rsidRPr="00E0553A">
        <w:rPr>
          <w:rFonts w:ascii="Trebuchet MS" w:eastAsia="Arial" w:hAnsi="Trebuchet MS" w:cs="Arial"/>
          <w:b/>
        </w:rPr>
        <w:t>Alimentos sin Control</w:t>
      </w:r>
      <w:r w:rsidRPr="00E0553A">
        <w:rPr>
          <w:rFonts w:ascii="Trebuchet MS" w:eastAsia="Arial" w:hAnsi="Trebuchet MS" w:cs="Arial"/>
        </w:rPr>
        <w:t xml:space="preserve">” se produjo video que fue emitido en los principales medios de comunicación televisiva de Bogotá y el país y en redes sociales donde impactó a más de 388.000 personas. De igual manera se elaboraron artes gráficos para su difusión en redes sociales y medios de comunicación impresos a nivel Distrital y Nacional. La campaña tuvo una respuesta positiva en la ciudadanía debido a que busca promover buenos hábitos para el consumo de alimentos en todos los habitantes de la capital del país.  </w:t>
      </w:r>
    </w:p>
    <w:p w:rsidR="00691DD4" w:rsidRPr="00E0553A" w:rsidRDefault="00691DD4" w:rsidP="00E0553A">
      <w:pPr>
        <w:shd w:val="clear" w:color="auto" w:fill="FFFFFF"/>
        <w:spacing w:before="280"/>
        <w:ind w:left="1843"/>
        <w:jc w:val="both"/>
        <w:rPr>
          <w:rFonts w:ascii="Trebuchet MS" w:eastAsia="Arial" w:hAnsi="Trebuchet MS" w:cs="Arial"/>
        </w:rPr>
      </w:pPr>
      <w:r w:rsidRPr="00E0553A">
        <w:rPr>
          <w:rFonts w:ascii="Trebuchet MS" w:eastAsia="Arial" w:hAnsi="Trebuchet MS" w:cs="Arial"/>
        </w:rPr>
        <w:lastRenderedPageBreak/>
        <w:t>La segunda campaña corresponde a “</w:t>
      </w:r>
      <w:r w:rsidRPr="00E0553A">
        <w:rPr>
          <w:rFonts w:ascii="Trebuchet MS" w:eastAsia="Arial" w:hAnsi="Trebuchet MS" w:cs="Arial"/>
          <w:b/>
        </w:rPr>
        <w:t>Guardianes del Espacio</w:t>
      </w:r>
      <w:r w:rsidRPr="00E0553A">
        <w:rPr>
          <w:rFonts w:ascii="Trebuchet MS" w:eastAsia="Arial" w:hAnsi="Trebuchet MS" w:cs="Arial"/>
        </w:rPr>
        <w:t xml:space="preserve">” y tenía como meta llegar a 20.000 niños y niñas escolarizados para promover comportamientos adecuados en los espacios de públicos de Bogotá. Dicho mensaje se extendió a más de 24.000 niños y niñas directamente, a través de un cine bus que llegó a los colegios Distritales y parques de la ciudad donde ellos veían un vídeo de cuatro minutos y luego se les entregaba una cartilla para colorear con el objetivo de extender el mensaje a su núcleo familiar. </w:t>
      </w:r>
    </w:p>
    <w:p w:rsidR="00691DD4" w:rsidRPr="00E0553A" w:rsidRDefault="00691DD4" w:rsidP="00E0553A">
      <w:pPr>
        <w:ind w:left="1843"/>
        <w:jc w:val="both"/>
        <w:rPr>
          <w:rFonts w:ascii="Trebuchet MS" w:eastAsia="Arial" w:hAnsi="Trebuchet MS" w:cs="Arial"/>
        </w:rPr>
      </w:pPr>
      <w:bookmarkStart w:id="257" w:name="_heading=h.4d34og8"/>
      <w:bookmarkEnd w:id="257"/>
      <w:r w:rsidRPr="00E0553A">
        <w:rPr>
          <w:rFonts w:ascii="Trebuchet MS" w:eastAsia="Arial" w:hAnsi="Trebuchet MS" w:cs="Arial"/>
        </w:rPr>
        <w:t xml:space="preserve">El video realizado por Canal Capital para la campaña también se publicó en el Canal de </w:t>
      </w:r>
      <w:proofErr w:type="spellStart"/>
      <w:r w:rsidRPr="00E0553A">
        <w:rPr>
          <w:rFonts w:ascii="Trebuchet MS" w:eastAsia="Arial" w:hAnsi="Trebuchet MS" w:cs="Arial"/>
        </w:rPr>
        <w:t>Youtube</w:t>
      </w:r>
      <w:proofErr w:type="spellEnd"/>
      <w:r w:rsidRPr="00E0553A">
        <w:rPr>
          <w:rFonts w:ascii="Trebuchet MS" w:eastAsia="Arial" w:hAnsi="Trebuchet MS" w:cs="Arial"/>
        </w:rPr>
        <w:t xml:space="preserve"> de la entidad donde alcanzó las 624.000 reproducciones.</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Para dar continuidad al Plan de Desarrollo “Bogotá Mejor Para Todos” y con el propósito de visibilizar los logros alcanzados por la Entidad en los dos primeros años de gestión. Para 2018 se planearon, produjeron y fueron puestas en escena dos campañas, aunque el lanzamiento de la segunda campaña para efectos de Informe de </w:t>
      </w:r>
      <w:proofErr w:type="spellStart"/>
      <w:r w:rsidRPr="00E0553A">
        <w:rPr>
          <w:rFonts w:ascii="Trebuchet MS" w:eastAsia="Arial" w:hAnsi="Trebuchet MS" w:cs="Arial"/>
        </w:rPr>
        <w:t>Segplan</w:t>
      </w:r>
      <w:proofErr w:type="spellEnd"/>
      <w:r w:rsidRPr="00E0553A">
        <w:rPr>
          <w:rFonts w:ascii="Trebuchet MS" w:eastAsia="Arial" w:hAnsi="Trebuchet MS" w:cs="Arial"/>
        </w:rPr>
        <w:t xml:space="preserve"> fue vinculada para el año 2019. </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La primera con el objetivo de invitar a los ciudadanos a recorrer y caminar los espacios públicos de la ciudad, sobre todo los entornos recuperados como la escalinata La Merced, La Zona Rosa, Ricaurte, la Calle 72, la Calle 19 y la Carrera 15 entre calles 92 y 76 entre otros; también se buscó invitar a los ciudadanos a recorrer los nuevos espacios públicos construidos e intervenidos por la Alcaldía de Bogotá y  por último a visitar los sitios icónicos de Bogotá como Monserrate, la Plaza de Bolívar, las plazas fundacionales, plazoletas y espacios públicos en general. Para alcanzar este objetivo la campaña llegó a los ciudadanos con el nombre de “</w:t>
      </w:r>
      <w:r w:rsidRPr="00E0553A">
        <w:rPr>
          <w:rFonts w:ascii="Trebuchet MS" w:eastAsia="Arial" w:hAnsi="Trebuchet MS" w:cs="Arial"/>
          <w:b/>
        </w:rPr>
        <w:t>Bogotá Ciudad Caminable</w:t>
      </w:r>
      <w:r w:rsidRPr="00E0553A">
        <w:rPr>
          <w:rFonts w:ascii="Trebuchet MS" w:eastAsia="Arial" w:hAnsi="Trebuchet MS" w:cs="Arial"/>
        </w:rPr>
        <w:t xml:space="preserve">” a través de una propuesta de ATL plasmada en </w:t>
      </w:r>
      <w:proofErr w:type="spellStart"/>
      <w:r w:rsidRPr="00E0553A">
        <w:rPr>
          <w:rFonts w:ascii="Trebuchet MS" w:eastAsia="Arial" w:hAnsi="Trebuchet MS" w:cs="Arial"/>
        </w:rPr>
        <w:t>eucoles</w:t>
      </w:r>
      <w:proofErr w:type="spellEnd"/>
      <w:r w:rsidRPr="00E0553A">
        <w:rPr>
          <w:rFonts w:ascii="Trebuchet MS" w:eastAsia="Arial" w:hAnsi="Trebuchet MS" w:cs="Arial"/>
        </w:rPr>
        <w:t>, medios tradicionales de comunicación y redes sociales.</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Para </w:t>
      </w:r>
      <w:proofErr w:type="spellStart"/>
      <w:r w:rsidRPr="00E0553A">
        <w:rPr>
          <w:rFonts w:ascii="Trebuchet MS" w:eastAsia="Arial" w:hAnsi="Trebuchet MS" w:cs="Arial"/>
        </w:rPr>
        <w:t>eucoles</w:t>
      </w:r>
      <w:proofErr w:type="spellEnd"/>
      <w:r w:rsidRPr="00E0553A">
        <w:rPr>
          <w:rFonts w:ascii="Trebuchet MS" w:eastAsia="Arial" w:hAnsi="Trebuchet MS" w:cs="Arial"/>
        </w:rPr>
        <w:t xml:space="preserve"> se realizaron dos artes que fueron instalados en 50 paraderos de la ciudad durante cuatro semanas, se realizaron cuatro videos promocionales publicados en Caracol Televisión, RCN Televisión y </w:t>
      </w:r>
      <w:proofErr w:type="spellStart"/>
      <w:r w:rsidRPr="00E0553A">
        <w:rPr>
          <w:rFonts w:ascii="Trebuchet MS" w:eastAsia="Arial" w:hAnsi="Trebuchet MS" w:cs="Arial"/>
        </w:rPr>
        <w:t>CityTv</w:t>
      </w:r>
      <w:proofErr w:type="spellEnd"/>
      <w:r w:rsidRPr="00E0553A">
        <w:rPr>
          <w:rFonts w:ascii="Trebuchet MS" w:eastAsia="Arial" w:hAnsi="Trebuchet MS" w:cs="Arial"/>
        </w:rPr>
        <w:t xml:space="preserve"> para lograr un alcance de más de 6.000.000 de personas a nivel nacional y 2.000.000 de personas en la ciudad. La campaña también logró un alcance de 600.000 personas en redes sociales. </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La segunda campaña corresponde a ‘</w:t>
      </w:r>
      <w:r w:rsidRPr="00E0553A">
        <w:rPr>
          <w:rFonts w:ascii="Trebuchet MS" w:eastAsia="Arial" w:hAnsi="Trebuchet MS" w:cs="Arial"/>
          <w:b/>
        </w:rPr>
        <w:t>Pasos con Espacio</w:t>
      </w:r>
      <w:r w:rsidRPr="00E0553A">
        <w:rPr>
          <w:rFonts w:ascii="Trebuchet MS" w:eastAsia="Arial" w:hAnsi="Trebuchet MS" w:cs="Arial"/>
        </w:rPr>
        <w:t xml:space="preserve">’ la cual fue desarrollada para evidenciar que todos los habitantes de Bogotá necesitan un espacio en su ciudad al movilizarse cuando transitan como peatones. La base de esta campaña fue la conexión que tenemos por los transeúntes debido a que “todos somos peatones en algún momento del día”. </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“Pasos con Espacio” tenía como objetivo generar conciencia sobre el derecho colectivo que tienen todos los habitantes de la ciudad a un espacio público limpio, ordenado y sin obstáculos para garantizar el libre acceso y disfrute de todos los bogotanos. La campaña fue puesta en marcha por medios de BTL compuesto por tres tropas de jóvenes y dos </w:t>
      </w:r>
      <w:proofErr w:type="spellStart"/>
      <w:r w:rsidRPr="00E0553A">
        <w:rPr>
          <w:rFonts w:ascii="Trebuchet MS" w:eastAsia="Arial" w:hAnsi="Trebuchet MS" w:cs="Arial"/>
        </w:rPr>
        <w:t>dummies</w:t>
      </w:r>
      <w:proofErr w:type="spellEnd"/>
      <w:r w:rsidRPr="00E0553A">
        <w:rPr>
          <w:rFonts w:ascii="Trebuchet MS" w:eastAsia="Arial" w:hAnsi="Trebuchet MS" w:cs="Arial"/>
        </w:rPr>
        <w:t xml:space="preserve"> con forma de mano, como símbolo de la campaña, los cuales recorrieron los </w:t>
      </w:r>
      <w:r w:rsidRPr="00E0553A">
        <w:rPr>
          <w:rFonts w:ascii="Trebuchet MS" w:eastAsia="Arial" w:hAnsi="Trebuchet MS" w:cs="Arial"/>
        </w:rPr>
        <w:lastRenderedPageBreak/>
        <w:t xml:space="preserve">espacios públicos recuperados en la ciudad como la carrera Séptima entre la calle 22 y la Plaza de Bolívar, la calle 72, El Restrepo, la Calle 90 entre autopista Norte y carrera 15, la Zona Rosa y Suba Plaza Imperial, entre otras zonas, para indicarles a las personas el derecho que todos tenemos de acceder a los espacios públicos y generar sentido de pertenencia por el uso adecuado de los andenes, vías peatonales, plazas, plazoletas y parques, entre otros.  </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Esta campaña tenía un último componente que era un </w:t>
      </w:r>
      <w:proofErr w:type="spellStart"/>
      <w:r w:rsidRPr="00E0553A">
        <w:rPr>
          <w:rFonts w:ascii="Trebuchet MS" w:eastAsia="Arial" w:hAnsi="Trebuchet MS" w:cs="Arial"/>
        </w:rPr>
        <w:t>flow</w:t>
      </w:r>
      <w:proofErr w:type="spellEnd"/>
      <w:r w:rsidRPr="00E0553A">
        <w:rPr>
          <w:rFonts w:ascii="Trebuchet MS" w:eastAsia="Arial" w:hAnsi="Trebuchet MS" w:cs="Arial"/>
        </w:rPr>
        <w:t xml:space="preserve"> </w:t>
      </w:r>
      <w:proofErr w:type="spellStart"/>
      <w:r w:rsidRPr="00E0553A">
        <w:rPr>
          <w:rFonts w:ascii="Trebuchet MS" w:eastAsia="Arial" w:hAnsi="Trebuchet MS" w:cs="Arial"/>
        </w:rPr>
        <w:t>graphic</w:t>
      </w:r>
      <w:proofErr w:type="spellEnd"/>
      <w:r w:rsidRPr="00E0553A">
        <w:rPr>
          <w:rFonts w:ascii="Trebuchet MS" w:eastAsia="Arial" w:hAnsi="Trebuchet MS" w:cs="Arial"/>
        </w:rPr>
        <w:t xml:space="preserve">, conformado por cinco tapetes que buscaban representar los obstáculos a los que se enfrentan los peatones a diario en diferentes lugares de la ciudad. En los tapetes se representaba un vehículo sobre el andén, ventas informales, piratería y demás obstáculos a los que se puede enfrentar un ciudadano en diferentes lugares de la ciudad.  </w:t>
      </w:r>
    </w:p>
    <w:p w:rsidR="00691DD4" w:rsidRPr="00E0553A" w:rsidRDefault="00691DD4" w:rsidP="00E0553A">
      <w:pPr>
        <w:ind w:left="1843"/>
        <w:jc w:val="both"/>
        <w:rPr>
          <w:rFonts w:ascii="Trebuchet MS" w:eastAsia="Arial" w:hAnsi="Trebuchet MS" w:cs="Arial"/>
        </w:rPr>
      </w:pPr>
      <w:r w:rsidRPr="00E0553A">
        <w:rPr>
          <w:rFonts w:ascii="Trebuchet MS" w:eastAsia="Arial" w:hAnsi="Trebuchet MS" w:cs="Arial"/>
        </w:rPr>
        <w:t xml:space="preserve">Se anexa en la memoria USB - Anexo No. 7. - Informes por campaña desarrollada. </w:t>
      </w:r>
    </w:p>
    <w:p w:rsidR="00691DD4" w:rsidRPr="00DE2037" w:rsidRDefault="00691DD4" w:rsidP="0085657D">
      <w:pPr>
        <w:pStyle w:val="Ttulo3"/>
        <w:ind w:left="1843"/>
        <w:rPr>
          <w:rFonts w:ascii="Trebuchet MS" w:eastAsia="Arial" w:hAnsi="Trebuchet MS"/>
          <w:color w:val="auto"/>
          <w:sz w:val="22"/>
          <w:szCs w:val="22"/>
        </w:rPr>
      </w:pPr>
      <w:bookmarkStart w:id="258" w:name="_Toc24717627"/>
      <w:r w:rsidRPr="00DE2037">
        <w:rPr>
          <w:rFonts w:ascii="Trebuchet MS" w:eastAsia="Arial" w:hAnsi="Trebuchet MS"/>
          <w:color w:val="auto"/>
          <w:sz w:val="22"/>
          <w:szCs w:val="22"/>
        </w:rPr>
        <w:t>3.6.</w:t>
      </w:r>
      <w:r w:rsidR="0085657D" w:rsidRPr="00DE2037">
        <w:rPr>
          <w:rFonts w:ascii="Trebuchet MS" w:eastAsia="Arial" w:hAnsi="Trebuchet MS"/>
          <w:color w:val="auto"/>
          <w:sz w:val="22"/>
          <w:szCs w:val="22"/>
        </w:rPr>
        <w:t>4</w:t>
      </w:r>
      <w:r w:rsidRPr="00DE2037">
        <w:rPr>
          <w:rFonts w:ascii="Trebuchet MS" w:eastAsia="Arial" w:hAnsi="Trebuchet MS"/>
          <w:color w:val="auto"/>
          <w:sz w:val="22"/>
          <w:szCs w:val="22"/>
        </w:rPr>
        <w:t xml:space="preserve"> Logros Alcanzados por Área (Documento Dirección)</w:t>
      </w:r>
      <w:bookmarkEnd w:id="258"/>
      <w:r w:rsidRPr="00DE2037">
        <w:rPr>
          <w:rFonts w:ascii="Trebuchet MS" w:eastAsia="Arial" w:hAnsi="Trebuchet MS"/>
          <w:color w:val="auto"/>
          <w:sz w:val="22"/>
          <w:szCs w:val="22"/>
        </w:rPr>
        <w:t xml:space="preserve"> </w:t>
      </w:r>
    </w:p>
    <w:p w:rsidR="00691DD4" w:rsidRDefault="00691DD4" w:rsidP="00691DD4">
      <w:pPr>
        <w:tabs>
          <w:tab w:val="right" w:pos="9062"/>
        </w:tabs>
        <w:spacing w:after="100"/>
        <w:ind w:hanging="440"/>
        <w:rPr>
          <w:rFonts w:ascii="Arial" w:eastAsia="Arial" w:hAnsi="Arial" w:cs="Arial"/>
          <w:b/>
          <w:color w:val="FF0000"/>
        </w:rPr>
      </w:pPr>
      <w:r>
        <w:rPr>
          <w:rFonts w:ascii="Arial" w:eastAsia="Arial" w:hAnsi="Arial" w:cs="Arial"/>
          <w:b/>
          <w:color w:val="FF0000"/>
        </w:rPr>
        <w:tab/>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Se estructuró la nueva concesión de mobiliario urbano para Bogotá que será adjudicada en diciembre de 2019. En línea con el concepto de ciudades inteligentes, este nuevo contrato apunta a la modernización del mobiliario urbano, que permitirá no sólo una mejor conexión del ciudadano con el sistema integrado de transporte público, sino la captura de datos de movilidad, tiempos de espera, etc., fundamentales para las decisiones de política pública.</w:t>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Se expidió el Decreto 552 de 2018 mediante el cual se establece el Marco Regulatorio de Aprovechamiento Económico del Espacio Público, con el fin de prevenir la ocupación indebida del espacio público y generar retribuciones que contribuyan al mantenimiento y sostenibilidad del espacio público</w:t>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Se expidió el Decreto 540 de 2018 por el cual se reglamentan las iniciativas para la creación de Distritos Especiales de Mejoramiento y Organización Sectorial – DEMOS, con el objetivo de promover la participación organizada de la comunidad para el mejoramiento, el mantenimiento, la administración y la preservación de las condiciones urbanas, ambientales y socioeconómicas de zonas estratégicas de la ciudad. Desde su expedición se han manifestado su interés nueve asociaciones y se han radicado cinco propuestas formales. En agosto de 2019 se expidió el primer DEMOS para el Centro Internacional, mediante la resolución 307 de 2019</w:t>
      </w:r>
      <w:r w:rsidRPr="0085657D">
        <w:rPr>
          <w:rFonts w:ascii="Trebuchet MS" w:hAnsi="Trebuchet MS"/>
        </w:rPr>
        <w:t xml:space="preserve"> y</w:t>
      </w:r>
      <w:r w:rsidRPr="0085657D">
        <w:rPr>
          <w:rFonts w:ascii="Trebuchet MS" w:eastAsia="Arial" w:hAnsi="Trebuchet MS" w:cs="Arial"/>
        </w:rPr>
        <w:t xml:space="preserve"> en </w:t>
      </w:r>
      <w:proofErr w:type="gramStart"/>
      <w:r w:rsidRPr="0085657D">
        <w:rPr>
          <w:rFonts w:ascii="Trebuchet MS" w:eastAsia="Arial" w:hAnsi="Trebuchet MS" w:cs="Arial"/>
        </w:rPr>
        <w:t>Noviembre</w:t>
      </w:r>
      <w:proofErr w:type="gramEnd"/>
      <w:r w:rsidRPr="0085657D">
        <w:rPr>
          <w:rFonts w:ascii="Trebuchet MS" w:eastAsia="Arial" w:hAnsi="Trebuchet MS" w:cs="Arial"/>
        </w:rPr>
        <w:t xml:space="preserve"> de 2019 se expidió el segundo DEMOS para el parque 93, mediante acto administrativo.</w:t>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Se elaboró la Guía de Administración del Patrimonio Inmobiliario. Esta guía constituye la carta de navegación para adelantar administración eficiente y eficaz de los bienes públicos a cargo del DADEP.</w:t>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lastRenderedPageBreak/>
        <w:t xml:space="preserve">Se cumplió con las metas de recuperación de espacio público por los que a diario circulan más de dos millones y medio de ciudadanos, en ejes emblemáticos de la ciudad como la Carrera 7, la Carrera 10ma, la Zona Rosa, la Calle 72, la Calle 90, Suba Imperial, Restrepo, </w:t>
      </w:r>
      <w:proofErr w:type="spellStart"/>
      <w:r w:rsidRPr="0085657D">
        <w:rPr>
          <w:rFonts w:ascii="Trebuchet MS" w:eastAsia="Arial" w:hAnsi="Trebuchet MS" w:cs="Arial"/>
        </w:rPr>
        <w:t>Connecta</w:t>
      </w:r>
      <w:proofErr w:type="spellEnd"/>
      <w:r w:rsidRPr="0085657D">
        <w:rPr>
          <w:rFonts w:ascii="Trebuchet MS" w:eastAsia="Arial" w:hAnsi="Trebuchet MS" w:cs="Arial"/>
        </w:rPr>
        <w:t>, entre otros. Zonas en las cuales, a diario, nuestros Guardianes del Espacio Público hacen presencia con acciones de pedagogía y sensibilización sobre el correcto uso y cuidado del Espacio Público, contribuyendo en la sostenibilidad de las intervenciones.</w:t>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En la Bogotá Mejor Para Todos, esta entidad ha adelantado la entrega de 287 predios y se destacan las entregas de 53 predios al sector educación, 30 predios al sector social y 177 predios al sector Gobierno, Seguridad y Justicia, por haber contribuido en el cumplimiento de los proyectos propuestos por las entidades de cada sector y el logro de sus objetivos.</w:t>
      </w:r>
      <w:r w:rsidRPr="0085657D">
        <w:rPr>
          <w:rFonts w:ascii="Trebuchet MS" w:eastAsia="Arial" w:hAnsi="Trebuchet MS" w:cs="Arial"/>
          <w:vertAlign w:val="superscript"/>
        </w:rPr>
        <w:footnoteReference w:id="4"/>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La ejecución de los CAMEP, durante las vigencias 2016-2018, ha permitido a la Ciudad, recibir recursos en mantenimiento, sostenibilidad y vigilancia del espacio público que ascienden a más de 30 mil millones de pesos, los cuales son generados por el aprovechamiento económico autorizado a terceros y al cual nuestra entidad hace continuo seguimiento.</w:t>
      </w:r>
    </w:p>
    <w:p w:rsidR="00691DD4" w:rsidRPr="0085657D" w:rsidRDefault="00691DD4" w:rsidP="0085657D">
      <w:pPr>
        <w:numPr>
          <w:ilvl w:val="0"/>
          <w:numId w:val="47"/>
        </w:numPr>
        <w:tabs>
          <w:tab w:val="right" w:pos="9062"/>
        </w:tabs>
        <w:ind w:left="2268" w:hanging="425"/>
        <w:jc w:val="both"/>
        <w:rPr>
          <w:rFonts w:ascii="Trebuchet MS" w:eastAsia="Arial" w:hAnsi="Trebuchet MS" w:cs="Arial"/>
        </w:rPr>
      </w:pPr>
      <w:r w:rsidRPr="0085657D">
        <w:rPr>
          <w:rFonts w:ascii="Trebuchet MS" w:eastAsia="Arial" w:hAnsi="Trebuchet MS" w:cs="Arial"/>
        </w:rPr>
        <w:t>Se expidió conjuntamente con el Instituto Distrital de la Participación y Acción Comunal IDPAC, circular conjunta de administración de salones comunales ubicados en espacio público. Este documento fue socializado durante 2018 en todas las localidades de la Ciudad a 358 Juntas de Acción Comunal, permitiendo a las organizaciones comunitarias, conocer el debido uso de los salones comunales ubicados en espacio público, su origen y naturaleza, así como las posibilidades de entrega en administración que ofrece la Defensoría.</w:t>
      </w:r>
    </w:p>
    <w:p w:rsidR="00691DD4" w:rsidRDefault="00691DD4" w:rsidP="00691DD4">
      <w:pPr>
        <w:tabs>
          <w:tab w:val="right" w:pos="9062"/>
        </w:tabs>
        <w:spacing w:after="100"/>
        <w:ind w:hanging="440"/>
        <w:rPr>
          <w:rFonts w:ascii="Arial" w:eastAsia="Arial" w:hAnsi="Arial" w:cs="Arial"/>
          <w:b/>
          <w:color w:val="FF0000"/>
        </w:rPr>
      </w:pPr>
      <w:r>
        <w:rPr>
          <w:rFonts w:ascii="Arial" w:eastAsia="Arial" w:hAnsi="Arial" w:cs="Arial"/>
          <w:b/>
          <w:color w:val="FF0000"/>
        </w:rPr>
        <w:tab/>
      </w:r>
    </w:p>
    <w:p w:rsidR="00691DD4" w:rsidRPr="00626B7D" w:rsidRDefault="00691DD4" w:rsidP="008A7989">
      <w:pPr>
        <w:pStyle w:val="Ttulo3"/>
        <w:ind w:left="1843"/>
        <w:rPr>
          <w:rFonts w:ascii="Trebuchet MS" w:eastAsia="Arial" w:hAnsi="Trebuchet MS"/>
          <w:color w:val="auto"/>
        </w:rPr>
      </w:pPr>
      <w:r>
        <w:rPr>
          <w:rFonts w:ascii="Arial" w:eastAsia="Arial" w:hAnsi="Arial" w:cs="Arial"/>
          <w:b/>
          <w:color w:val="FF0000"/>
        </w:rPr>
        <w:tab/>
      </w:r>
      <w:hyperlink r:id="rId97" w:anchor="_heading=h.4d34og8" w:history="1">
        <w:bookmarkStart w:id="259" w:name="_Toc24717628"/>
        <w:r w:rsidRPr="00626B7D">
          <w:rPr>
            <w:rFonts w:ascii="Trebuchet MS" w:hAnsi="Trebuchet MS"/>
            <w:color w:val="auto"/>
          </w:rPr>
          <w:t>3.6.</w:t>
        </w:r>
        <w:r w:rsidR="008A7989" w:rsidRPr="00626B7D">
          <w:rPr>
            <w:rFonts w:ascii="Trebuchet MS" w:hAnsi="Trebuchet MS"/>
            <w:color w:val="auto"/>
          </w:rPr>
          <w:t>5</w:t>
        </w:r>
        <w:r w:rsidRPr="00626B7D">
          <w:rPr>
            <w:rFonts w:ascii="Trebuchet MS" w:hAnsi="Trebuchet MS"/>
            <w:color w:val="auto"/>
          </w:rPr>
          <w:t xml:space="preserve"> Gestión del conocimiento y la innovación</w:t>
        </w:r>
        <w:bookmarkEnd w:id="259"/>
      </w:hyperlink>
    </w:p>
    <w:p w:rsidR="00691DD4" w:rsidRPr="008A7989" w:rsidRDefault="00691DD4" w:rsidP="008A7989">
      <w:pPr>
        <w:pStyle w:val="Ttulo3"/>
        <w:ind w:left="1843"/>
        <w:rPr>
          <w:rFonts w:ascii="Trebuchet MS" w:eastAsia="Arial" w:hAnsi="Trebuchet MS"/>
          <w:color w:val="auto"/>
          <w:sz w:val="22"/>
          <w:szCs w:val="22"/>
        </w:rPr>
      </w:pPr>
    </w:p>
    <w:p w:rsidR="00691DD4" w:rsidRDefault="005A775A" w:rsidP="005A775A">
      <w:pPr>
        <w:pStyle w:val="Ttulo4"/>
        <w:ind w:left="2127"/>
        <w:rPr>
          <w:rFonts w:eastAsia="Arial"/>
          <w:i w:val="0"/>
          <w:iCs w:val="0"/>
        </w:rPr>
      </w:pPr>
      <w:bookmarkStart w:id="260" w:name="_Toc24717629"/>
      <w:r w:rsidRPr="00626B7D">
        <w:rPr>
          <w:rFonts w:eastAsia="Arial"/>
          <w:i w:val="0"/>
          <w:iCs w:val="0"/>
          <w:sz w:val="24"/>
          <w:szCs w:val="24"/>
        </w:rPr>
        <w:t xml:space="preserve">3.6.5.1 </w:t>
      </w:r>
      <w:r w:rsidR="00691DD4" w:rsidRPr="00626B7D">
        <w:rPr>
          <w:rFonts w:eastAsia="Arial"/>
          <w:i w:val="0"/>
          <w:iCs w:val="0"/>
          <w:sz w:val="24"/>
          <w:szCs w:val="24"/>
        </w:rPr>
        <w:t>Innovación en Mobiliario Urbano</w:t>
      </w:r>
      <w:r w:rsidR="00691DD4" w:rsidRPr="005A775A">
        <w:rPr>
          <w:rFonts w:eastAsia="Arial"/>
          <w:i w:val="0"/>
          <w:iCs w:val="0"/>
        </w:rPr>
        <w:t>.</w:t>
      </w:r>
      <w:bookmarkEnd w:id="260"/>
    </w:p>
    <w:p w:rsidR="005A775A" w:rsidRPr="005A775A" w:rsidRDefault="005A775A" w:rsidP="005A775A"/>
    <w:p w:rsidR="00691DD4" w:rsidRPr="009127EF" w:rsidRDefault="00691DD4" w:rsidP="009127EF">
      <w:pPr>
        <w:ind w:left="2127"/>
        <w:rPr>
          <w:rFonts w:ascii="Trebuchet MS" w:eastAsia="Arial" w:hAnsi="Trebuchet MS" w:cs="Arial"/>
          <w:bCs/>
        </w:rPr>
      </w:pPr>
      <w:r w:rsidRPr="009127EF">
        <w:rPr>
          <w:rFonts w:ascii="Trebuchet MS" w:eastAsia="Arial" w:hAnsi="Trebuchet MS" w:cs="Arial"/>
          <w:bCs/>
        </w:rPr>
        <w:t>Antecedentes</w:t>
      </w:r>
    </w:p>
    <w:p w:rsidR="00691DD4" w:rsidRPr="009127EF" w:rsidRDefault="00691DD4" w:rsidP="009127EF">
      <w:pPr>
        <w:ind w:left="2127"/>
        <w:rPr>
          <w:rFonts w:ascii="Trebuchet MS" w:eastAsia="Arial" w:hAnsi="Trebuchet MS" w:cs="Arial"/>
          <w:bCs/>
        </w:rPr>
      </w:pPr>
      <w:r w:rsidRPr="009127EF">
        <w:rPr>
          <w:rFonts w:ascii="Trebuchet MS" w:eastAsia="Arial" w:hAnsi="Trebuchet MS" w:cs="Arial"/>
          <w:bCs/>
          <w:u w:val="single"/>
        </w:rPr>
        <w:t>CONTRATO DE CONCESIÓN N°001 DE 2001</w:t>
      </w:r>
      <w:r w:rsidR="009127EF" w:rsidRPr="009127EF">
        <w:rPr>
          <w:rFonts w:ascii="Trebuchet MS" w:eastAsia="Arial" w:hAnsi="Trebuchet MS" w:cs="Arial"/>
          <w:bCs/>
          <w:u w:val="single"/>
        </w:rPr>
        <w:t>:</w:t>
      </w:r>
    </w:p>
    <w:p w:rsidR="00691DD4" w:rsidRDefault="00691DD4" w:rsidP="005F7AFF">
      <w:pPr>
        <w:spacing w:before="240"/>
        <w:ind w:left="2126"/>
        <w:jc w:val="both"/>
        <w:rPr>
          <w:rFonts w:ascii="Arial" w:eastAsia="Arial" w:hAnsi="Arial" w:cs="Arial"/>
          <w:color w:val="FF0000"/>
        </w:rPr>
      </w:pPr>
      <w:r w:rsidRPr="009127EF">
        <w:rPr>
          <w:rFonts w:ascii="Trebuchet MS" w:eastAsia="Arial" w:hAnsi="Trebuchet MS" w:cs="Arial"/>
          <w:bCs/>
        </w:rPr>
        <w:t xml:space="preserve">Contrato de concesión N°001 de 2001 celebrado entre Bogotá D.C – Departamento Administrativo de la Defensoría del Espacio Público (Concedente) y Equipamientos </w:t>
      </w:r>
      <w:r w:rsidRPr="009127EF">
        <w:rPr>
          <w:rFonts w:ascii="Trebuchet MS" w:eastAsia="Arial" w:hAnsi="Trebuchet MS" w:cs="Arial"/>
          <w:bCs/>
        </w:rPr>
        <w:lastRenderedPageBreak/>
        <w:t>Urbanos Nacionales de Colombia S.SA. “EUNALCO S.A.” (Concesionario), posteriormente EUCOL S.A</w:t>
      </w:r>
    </w:p>
    <w:tbl>
      <w:tblPr>
        <w:tblW w:w="8374" w:type="dxa"/>
        <w:jc w:val="right"/>
        <w:tblBorders>
          <w:insideH w:val="nil"/>
          <w:insideV w:val="nil"/>
        </w:tblBorders>
        <w:tblLayout w:type="fixed"/>
        <w:tblLook w:val="0600" w:firstRow="0" w:lastRow="0" w:firstColumn="0" w:lastColumn="0" w:noHBand="1" w:noVBand="1"/>
      </w:tblPr>
      <w:tblGrid>
        <w:gridCol w:w="2562"/>
        <w:gridCol w:w="1819"/>
        <w:gridCol w:w="3993"/>
      </w:tblGrid>
      <w:tr w:rsidR="00C5509B" w:rsidRPr="00C5509B" w:rsidTr="00434A9C">
        <w:trPr>
          <w:trHeight w:val="526"/>
          <w:jc w:val="right"/>
        </w:trPr>
        <w:tc>
          <w:tcPr>
            <w:tcW w:w="2562" w:type="dxa"/>
            <w:tcBorders>
              <w:top w:val="single" w:sz="8" w:space="0" w:color="000000"/>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rPr>
            </w:pPr>
            <w:r w:rsidRPr="00C5509B">
              <w:rPr>
                <w:rFonts w:ascii="Arial" w:eastAsia="Arial" w:hAnsi="Arial" w:cs="Arial"/>
                <w:b/>
                <w:sz w:val="18"/>
                <w:szCs w:val="18"/>
              </w:rPr>
              <w:t>FECHA DE SUSCRIPCIÓN DEL CONTRATO</w:t>
            </w:r>
          </w:p>
        </w:tc>
        <w:tc>
          <w:tcPr>
            <w:tcW w:w="5812" w:type="dxa"/>
            <w:gridSpan w:val="2"/>
            <w:tcBorders>
              <w:top w:val="single" w:sz="8" w:space="0" w:color="000000"/>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lang w:val="en-US"/>
              </w:rPr>
            </w:pPr>
            <w:r w:rsidRPr="00C5509B">
              <w:rPr>
                <w:rFonts w:ascii="Arial" w:eastAsia="Arial" w:hAnsi="Arial" w:cs="Arial"/>
                <w:sz w:val="18"/>
                <w:szCs w:val="18"/>
                <w:lang w:val="en-US"/>
              </w:rPr>
              <w:t xml:space="preserve">19 de </w:t>
            </w:r>
            <w:proofErr w:type="spellStart"/>
            <w:r w:rsidRPr="00C5509B">
              <w:rPr>
                <w:rFonts w:ascii="Arial" w:eastAsia="Arial" w:hAnsi="Arial" w:cs="Arial"/>
                <w:sz w:val="18"/>
                <w:szCs w:val="18"/>
                <w:lang w:val="en-US"/>
              </w:rPr>
              <w:t>enero</w:t>
            </w:r>
            <w:proofErr w:type="spellEnd"/>
            <w:r w:rsidRPr="00C5509B">
              <w:rPr>
                <w:rFonts w:ascii="Arial" w:eastAsia="Arial" w:hAnsi="Arial" w:cs="Arial"/>
                <w:sz w:val="18"/>
                <w:szCs w:val="18"/>
                <w:lang w:val="en-US"/>
              </w:rPr>
              <w:t xml:space="preserve"> de 2000.</w:t>
            </w:r>
          </w:p>
        </w:tc>
      </w:tr>
      <w:tr w:rsidR="00C5509B" w:rsidRPr="00C5509B" w:rsidTr="00434A9C">
        <w:trPr>
          <w:trHeight w:val="1784"/>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C5509B" w:rsidRDefault="00C5509B" w:rsidP="00C5509B">
            <w:pPr>
              <w:spacing w:before="240" w:after="0" w:line="240" w:lineRule="auto"/>
              <w:jc w:val="center"/>
              <w:rPr>
                <w:rFonts w:ascii="Arial" w:eastAsia="Arial" w:hAnsi="Arial" w:cs="Arial"/>
                <w:b/>
                <w:sz w:val="18"/>
                <w:szCs w:val="18"/>
                <w:lang w:val="en-US"/>
              </w:rPr>
            </w:pPr>
          </w:p>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OBJETO DEL CONTRATO</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Financiación, diseño, fabricación, suministro, instalación, reposición y mantenimiento del mobiliario urbano definido en el Anexo Técnico de los pliegos de condiciones de conformidad con lo establecido en la Ley 80 de 1993, los pliegos de condiciones y el presente contrato.</w:t>
            </w:r>
          </w:p>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El Concesionario, recibe la contraprestación el derecho a explotar la publicidad exterior visual únicamente sobre los paneles de publicidad en las condiciones y conforme a las especificaciones técnicas definidas en el Anexo Técnico de los Pliegos.</w:t>
            </w:r>
          </w:p>
        </w:tc>
      </w:tr>
      <w:tr w:rsidR="00C5509B" w:rsidRPr="00C5509B" w:rsidTr="00434A9C">
        <w:trPr>
          <w:trHeight w:val="498"/>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PLAZO INICIAL DEL CONTRATO</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Doce (12) años a partir de la suscripción del Acta de Iniciación del Contrato</w:t>
            </w:r>
          </w:p>
        </w:tc>
      </w:tr>
      <w:tr w:rsidR="00C5509B" w:rsidRPr="00C5509B" w:rsidTr="00434A9C">
        <w:trPr>
          <w:trHeight w:val="509"/>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rPr>
            </w:pPr>
            <w:r w:rsidRPr="00C5509B">
              <w:rPr>
                <w:rFonts w:ascii="Arial" w:eastAsia="Arial" w:hAnsi="Arial" w:cs="Arial"/>
                <w:b/>
                <w:sz w:val="18"/>
                <w:szCs w:val="18"/>
              </w:rPr>
              <w:t>FECHA DE INICIO DEL CONTRATO</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lang w:val="en-US"/>
              </w:rPr>
            </w:pPr>
            <w:proofErr w:type="spellStart"/>
            <w:r w:rsidRPr="00C5509B">
              <w:rPr>
                <w:rFonts w:ascii="Arial" w:eastAsia="Arial" w:hAnsi="Arial" w:cs="Arial"/>
                <w:sz w:val="18"/>
                <w:szCs w:val="18"/>
                <w:lang w:val="en-US"/>
              </w:rPr>
              <w:t>Diecinueve</w:t>
            </w:r>
            <w:proofErr w:type="spellEnd"/>
            <w:r w:rsidRPr="00C5509B">
              <w:rPr>
                <w:rFonts w:ascii="Arial" w:eastAsia="Arial" w:hAnsi="Arial" w:cs="Arial"/>
                <w:sz w:val="18"/>
                <w:szCs w:val="18"/>
                <w:lang w:val="en-US"/>
              </w:rPr>
              <w:t xml:space="preserve"> (19) de </w:t>
            </w:r>
            <w:proofErr w:type="spellStart"/>
            <w:r w:rsidRPr="00C5509B">
              <w:rPr>
                <w:rFonts w:ascii="Arial" w:eastAsia="Arial" w:hAnsi="Arial" w:cs="Arial"/>
                <w:sz w:val="18"/>
                <w:szCs w:val="18"/>
                <w:lang w:val="en-US"/>
              </w:rPr>
              <w:t>febrero</w:t>
            </w:r>
            <w:proofErr w:type="spellEnd"/>
            <w:r w:rsidRPr="00C5509B">
              <w:rPr>
                <w:rFonts w:ascii="Arial" w:eastAsia="Arial" w:hAnsi="Arial" w:cs="Arial"/>
                <w:sz w:val="18"/>
                <w:szCs w:val="18"/>
                <w:lang w:val="en-US"/>
              </w:rPr>
              <w:t xml:space="preserve"> de 2001.</w:t>
            </w:r>
          </w:p>
        </w:tc>
      </w:tr>
      <w:tr w:rsidR="00C5509B" w:rsidRPr="00C5509B" w:rsidTr="00434A9C">
        <w:trPr>
          <w:trHeight w:val="519"/>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PLAZO TOTAL DEL CONTRATO</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Dieciocho (18) años, Cinco (5) meses y 10 días</w:t>
            </w:r>
          </w:p>
        </w:tc>
      </w:tr>
      <w:tr w:rsidR="00C5509B" w:rsidRPr="00C5509B" w:rsidTr="00434A9C">
        <w:trPr>
          <w:trHeight w:val="643"/>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rPr>
            </w:pPr>
            <w:r w:rsidRPr="00C5509B">
              <w:rPr>
                <w:rFonts w:ascii="Arial" w:eastAsia="Arial" w:hAnsi="Arial" w:cs="Arial"/>
                <w:b/>
                <w:sz w:val="18"/>
                <w:szCs w:val="18"/>
              </w:rPr>
              <w:t>FECHA DE TERMINACIÓN DEL CONTRATO</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lang w:val="en-US"/>
              </w:rPr>
            </w:pPr>
            <w:proofErr w:type="spellStart"/>
            <w:r w:rsidRPr="00C5509B">
              <w:rPr>
                <w:rFonts w:ascii="Arial" w:eastAsia="Arial" w:hAnsi="Arial" w:cs="Arial"/>
                <w:sz w:val="18"/>
                <w:szCs w:val="18"/>
                <w:lang w:val="en-US"/>
              </w:rPr>
              <w:t>Veintinueve</w:t>
            </w:r>
            <w:proofErr w:type="spellEnd"/>
            <w:r w:rsidRPr="00C5509B">
              <w:rPr>
                <w:rFonts w:ascii="Arial" w:eastAsia="Arial" w:hAnsi="Arial" w:cs="Arial"/>
                <w:sz w:val="18"/>
                <w:szCs w:val="18"/>
                <w:lang w:val="en-US"/>
              </w:rPr>
              <w:t xml:space="preserve"> (29) de </w:t>
            </w:r>
            <w:proofErr w:type="spellStart"/>
            <w:r w:rsidRPr="00C5509B">
              <w:rPr>
                <w:rFonts w:ascii="Arial" w:eastAsia="Arial" w:hAnsi="Arial" w:cs="Arial"/>
                <w:sz w:val="18"/>
                <w:szCs w:val="18"/>
                <w:lang w:val="en-US"/>
              </w:rPr>
              <w:t>julio</w:t>
            </w:r>
            <w:proofErr w:type="spellEnd"/>
            <w:r w:rsidRPr="00C5509B">
              <w:rPr>
                <w:rFonts w:ascii="Arial" w:eastAsia="Arial" w:hAnsi="Arial" w:cs="Arial"/>
                <w:sz w:val="18"/>
                <w:szCs w:val="18"/>
                <w:lang w:val="en-US"/>
              </w:rPr>
              <w:t xml:space="preserve"> de 2019</w:t>
            </w:r>
          </w:p>
        </w:tc>
      </w:tr>
      <w:tr w:rsidR="00C5509B" w:rsidRPr="00C5509B" w:rsidTr="00434A9C">
        <w:trPr>
          <w:trHeight w:val="513"/>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VALOR INICIAL DEL CONTRATO</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lang w:val="en-US"/>
              </w:rPr>
            </w:pPr>
            <w:proofErr w:type="spellStart"/>
            <w:r w:rsidRPr="00C5509B">
              <w:rPr>
                <w:rFonts w:ascii="Arial" w:eastAsia="Arial" w:hAnsi="Arial" w:cs="Arial"/>
                <w:sz w:val="18"/>
                <w:szCs w:val="18"/>
                <w:lang w:val="en-US"/>
              </w:rPr>
              <w:t>Indeterminado</w:t>
            </w:r>
            <w:proofErr w:type="spellEnd"/>
            <w:r w:rsidRPr="00C5509B">
              <w:rPr>
                <w:rFonts w:ascii="Arial" w:eastAsia="Arial" w:hAnsi="Arial" w:cs="Arial"/>
                <w:sz w:val="18"/>
                <w:szCs w:val="18"/>
                <w:lang w:val="en-US"/>
              </w:rPr>
              <w:t>.</w:t>
            </w:r>
          </w:p>
        </w:tc>
      </w:tr>
      <w:tr w:rsidR="00C5509B" w:rsidRPr="00C5509B" w:rsidTr="00434A9C">
        <w:trPr>
          <w:trHeight w:val="509"/>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ETAPA CONTRACTUAL</w:t>
            </w:r>
          </w:p>
        </w:tc>
        <w:tc>
          <w:tcPr>
            <w:tcW w:w="5812" w:type="dxa"/>
            <w:gridSpan w:val="2"/>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Actualmente el contrato se encuentra en etapa de liquidación.</w:t>
            </w:r>
          </w:p>
        </w:tc>
      </w:tr>
      <w:tr w:rsidR="00C5509B" w:rsidRPr="00C5509B" w:rsidTr="00434A9C">
        <w:trPr>
          <w:trHeight w:val="800"/>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VALOR ADICIONES</w:t>
            </w:r>
          </w:p>
        </w:tc>
        <w:tc>
          <w:tcPr>
            <w:tcW w:w="1819" w:type="dxa"/>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Once mil ochocientos dieciocho millones trescientos mil pesos del año 2012.</w:t>
            </w:r>
          </w:p>
        </w:tc>
        <w:tc>
          <w:tcPr>
            <w:tcW w:w="3993" w:type="dxa"/>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sz w:val="18"/>
                <w:szCs w:val="18"/>
                <w:lang w:val="en-US"/>
              </w:rPr>
            </w:pPr>
            <w:r w:rsidRPr="00C5509B">
              <w:rPr>
                <w:rFonts w:ascii="Arial" w:eastAsia="Arial" w:hAnsi="Arial" w:cs="Arial"/>
                <w:sz w:val="18"/>
                <w:szCs w:val="18"/>
                <w:lang w:val="en-US"/>
              </w:rPr>
              <w:t>$11.818.300.000</w:t>
            </w:r>
          </w:p>
        </w:tc>
      </w:tr>
      <w:tr w:rsidR="00C5509B" w:rsidRPr="00C5509B" w:rsidTr="00434A9C">
        <w:trPr>
          <w:trHeight w:val="980"/>
          <w:jc w:val="right"/>
        </w:trPr>
        <w:tc>
          <w:tcPr>
            <w:tcW w:w="2562" w:type="dxa"/>
            <w:tcBorders>
              <w:top w:val="nil"/>
              <w:left w:val="single" w:sz="8" w:space="0" w:color="000000"/>
              <w:bottom w:val="single" w:sz="8" w:space="0" w:color="000000"/>
              <w:right w:val="single" w:sz="8" w:space="0" w:color="000000"/>
            </w:tcBorders>
            <w:shd w:val="clear" w:color="auto" w:fill="F2F2F2"/>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b/>
                <w:sz w:val="18"/>
                <w:szCs w:val="18"/>
                <w:lang w:val="en-US"/>
              </w:rPr>
            </w:pPr>
            <w:r w:rsidRPr="00C5509B">
              <w:rPr>
                <w:rFonts w:ascii="Arial" w:eastAsia="Arial" w:hAnsi="Arial" w:cs="Arial"/>
                <w:b/>
                <w:sz w:val="18"/>
                <w:szCs w:val="18"/>
                <w:lang w:val="en-US"/>
              </w:rPr>
              <w:t>VALOR TOTAL DEL CONTRATO</w:t>
            </w:r>
          </w:p>
        </w:tc>
        <w:tc>
          <w:tcPr>
            <w:tcW w:w="1819" w:type="dxa"/>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both"/>
              <w:rPr>
                <w:rFonts w:ascii="Arial" w:eastAsia="Arial" w:hAnsi="Arial" w:cs="Arial"/>
                <w:sz w:val="18"/>
                <w:szCs w:val="18"/>
              </w:rPr>
            </w:pPr>
            <w:r w:rsidRPr="00C5509B">
              <w:rPr>
                <w:rFonts w:ascii="Arial" w:eastAsia="Arial" w:hAnsi="Arial" w:cs="Arial"/>
                <w:sz w:val="18"/>
                <w:szCs w:val="18"/>
              </w:rPr>
              <w:t xml:space="preserve">De acuerdo con la modificación bilateral N°3 el valor total del contrato, a precios constantes del año 2012, </w:t>
            </w:r>
            <w:r w:rsidRPr="00C5509B">
              <w:rPr>
                <w:rFonts w:ascii="Arial" w:eastAsia="Arial" w:hAnsi="Arial" w:cs="Arial"/>
                <w:sz w:val="18"/>
                <w:szCs w:val="18"/>
              </w:rPr>
              <w:lastRenderedPageBreak/>
              <w:t>entendido en términos de inversión, es:</w:t>
            </w:r>
          </w:p>
        </w:tc>
        <w:tc>
          <w:tcPr>
            <w:tcW w:w="3993" w:type="dxa"/>
            <w:tcBorders>
              <w:top w:val="nil"/>
              <w:left w:val="nil"/>
              <w:bottom w:val="single" w:sz="8" w:space="0" w:color="000000"/>
              <w:right w:val="single" w:sz="8" w:space="0" w:color="000000"/>
            </w:tcBorders>
            <w:tcMar>
              <w:top w:w="100" w:type="dxa"/>
              <w:left w:w="80" w:type="dxa"/>
              <w:bottom w:w="100" w:type="dxa"/>
              <w:right w:w="80" w:type="dxa"/>
            </w:tcMar>
            <w:hideMark/>
          </w:tcPr>
          <w:p w:rsidR="00691DD4" w:rsidRPr="00C5509B" w:rsidRDefault="00691DD4" w:rsidP="00C5509B">
            <w:pPr>
              <w:spacing w:before="240" w:after="0" w:line="240" w:lineRule="auto"/>
              <w:jc w:val="center"/>
              <w:rPr>
                <w:rFonts w:ascii="Arial" w:eastAsia="Arial" w:hAnsi="Arial" w:cs="Arial"/>
                <w:sz w:val="18"/>
                <w:szCs w:val="18"/>
                <w:lang w:val="en-US"/>
              </w:rPr>
            </w:pPr>
            <w:r w:rsidRPr="00C5509B">
              <w:rPr>
                <w:rFonts w:ascii="Arial" w:eastAsia="Arial" w:hAnsi="Arial" w:cs="Arial"/>
                <w:sz w:val="18"/>
                <w:szCs w:val="18"/>
                <w:lang w:val="en-US"/>
              </w:rPr>
              <w:lastRenderedPageBreak/>
              <w:t>$ 35.595.722.378.</w:t>
            </w:r>
          </w:p>
        </w:tc>
      </w:tr>
    </w:tbl>
    <w:p w:rsidR="00691DD4" w:rsidRDefault="00691DD4" w:rsidP="00691DD4">
      <w:pPr>
        <w:jc w:val="both"/>
        <w:rPr>
          <w:rFonts w:ascii="Arial" w:eastAsia="Arial" w:hAnsi="Arial" w:cs="Arial"/>
          <w:color w:val="FF0000"/>
          <w:sz w:val="20"/>
          <w:szCs w:val="20"/>
          <w:lang w:eastAsia="es-ES"/>
        </w:rPr>
      </w:pPr>
      <w:r>
        <w:rPr>
          <w:rFonts w:ascii="Arial" w:eastAsia="Arial" w:hAnsi="Arial" w:cs="Arial"/>
          <w:color w:val="FF0000"/>
          <w:sz w:val="20"/>
          <w:szCs w:val="20"/>
        </w:rPr>
        <w:t xml:space="preserve"> </w:t>
      </w:r>
    </w:p>
    <w:p w:rsidR="00691DD4" w:rsidRPr="002D475E" w:rsidRDefault="00691DD4" w:rsidP="0000252D">
      <w:pPr>
        <w:spacing w:before="240"/>
        <w:ind w:left="2126"/>
        <w:jc w:val="both"/>
        <w:rPr>
          <w:rFonts w:ascii="Trebuchet MS" w:eastAsia="Arial" w:hAnsi="Trebuchet MS" w:cs="Arial"/>
          <w:sz w:val="24"/>
          <w:szCs w:val="24"/>
        </w:rPr>
      </w:pPr>
      <w:r w:rsidRPr="002D475E">
        <w:rPr>
          <w:rFonts w:ascii="Trebuchet MS" w:eastAsia="Arial" w:hAnsi="Trebuchet MS" w:cs="Arial"/>
        </w:rPr>
        <w:t>Respecto de la información anteriormente relacionada, es importante destacar que, desde el 30 de julio y hasta el 29 de noviembre del año en curso el contrato de concesión se encuentra en etapa de liquidación bilateral</w:t>
      </w:r>
      <w:r w:rsidRPr="002D475E">
        <w:rPr>
          <w:rFonts w:ascii="Trebuchet MS" w:eastAsia="Arial" w:hAnsi="Trebuchet MS" w:cs="Arial"/>
          <w:vertAlign w:val="superscript"/>
        </w:rPr>
        <w:footnoteReference w:id="5"/>
      </w:r>
      <w:r w:rsidRPr="002D475E">
        <w:rPr>
          <w:rFonts w:ascii="Trebuchet MS" w:eastAsia="Arial" w:hAnsi="Trebuchet MS" w:cs="Arial"/>
        </w:rPr>
        <w:t>, la cual está a cargo del CONSORCIO INTERVENTORES ESPACIO PÚBLICO, CIEP</w:t>
      </w:r>
      <w:r w:rsidRPr="002D475E">
        <w:rPr>
          <w:rFonts w:ascii="Trebuchet MS" w:eastAsia="Arial" w:hAnsi="Trebuchet MS" w:cs="Arial"/>
          <w:vertAlign w:val="superscript"/>
        </w:rPr>
        <w:footnoteReference w:id="6"/>
      </w:r>
      <w:r w:rsidRPr="002D475E">
        <w:rPr>
          <w:rFonts w:ascii="Trebuchet MS" w:eastAsia="Arial" w:hAnsi="Trebuchet MS" w:cs="Arial"/>
        </w:rPr>
        <w:t>,</w:t>
      </w:r>
      <w:r w:rsidRPr="002D475E">
        <w:rPr>
          <w:rFonts w:ascii="Trebuchet MS" w:eastAsia="Arial" w:hAnsi="Trebuchet MS" w:cs="Arial"/>
          <w:i/>
        </w:rPr>
        <w:t xml:space="preserve"> </w:t>
      </w:r>
      <w:r w:rsidRPr="002D475E">
        <w:rPr>
          <w:rFonts w:ascii="Trebuchet MS" w:eastAsia="Arial" w:hAnsi="Trebuchet MS" w:cs="Arial"/>
        </w:rPr>
        <w:t>que, en el marco de sus obligaciones, debe hacer entrega del acta de liquidación del contrato de concesión y de acuerdo al cronograma establecido para esta etapa, será el día 15 de noviembre de 2019.</w:t>
      </w:r>
    </w:p>
    <w:p w:rsidR="00691DD4" w:rsidRPr="002F436F" w:rsidRDefault="00691DD4" w:rsidP="002979A9">
      <w:pPr>
        <w:spacing w:before="240"/>
        <w:ind w:left="2126"/>
        <w:rPr>
          <w:rFonts w:ascii="Trebuchet MS" w:eastAsia="Arial" w:hAnsi="Trebuchet MS" w:cs="Arial"/>
          <w:b/>
        </w:rPr>
      </w:pPr>
      <w:r w:rsidRPr="002F436F">
        <w:rPr>
          <w:rFonts w:ascii="Trebuchet MS" w:eastAsia="Arial" w:hAnsi="Trebuchet MS" w:cs="Arial"/>
          <w:b/>
        </w:rPr>
        <w:t>Administración temporal</w:t>
      </w:r>
    </w:p>
    <w:p w:rsidR="00691DD4" w:rsidRPr="002F436F" w:rsidRDefault="00691DD4" w:rsidP="002979A9">
      <w:pPr>
        <w:spacing w:before="240"/>
        <w:ind w:left="2126"/>
        <w:rPr>
          <w:rFonts w:ascii="Trebuchet MS" w:eastAsia="Arial" w:hAnsi="Trebuchet MS" w:cs="Arial"/>
          <w:b/>
          <w:u w:val="single"/>
        </w:rPr>
      </w:pPr>
      <w:r w:rsidRPr="002F436F">
        <w:rPr>
          <w:rFonts w:ascii="Trebuchet MS" w:eastAsia="Arial" w:hAnsi="Trebuchet MS" w:cs="Arial"/>
          <w:b/>
          <w:u w:val="single"/>
        </w:rPr>
        <w:t>CONTRATO 110-00129-477-0-2019</w:t>
      </w:r>
    </w:p>
    <w:p w:rsidR="00691DD4" w:rsidRPr="002F436F" w:rsidRDefault="00691DD4" w:rsidP="002979A9">
      <w:pPr>
        <w:spacing w:before="240"/>
        <w:ind w:left="2126"/>
        <w:jc w:val="both"/>
        <w:rPr>
          <w:rFonts w:ascii="Trebuchet MS" w:eastAsia="Arial" w:hAnsi="Trebuchet MS" w:cs="Arial"/>
        </w:rPr>
      </w:pPr>
      <w:r w:rsidRPr="002F436F">
        <w:rPr>
          <w:rFonts w:ascii="Trebuchet MS" w:eastAsia="Arial" w:hAnsi="Trebuchet MS" w:cs="Arial"/>
        </w:rPr>
        <w:t>Contrato de Aprovechamiento económico y de sostenibilidad celebrado entre Bogotá D.C – Departamento Administrativo de la Defensoría del Espacio Público y EFECTIMEDIOS S.A</w:t>
      </w:r>
    </w:p>
    <w:tbl>
      <w:tblPr>
        <w:tblW w:w="8820" w:type="dxa"/>
        <w:jc w:val="right"/>
        <w:tblBorders>
          <w:insideH w:val="nil"/>
          <w:insideV w:val="nil"/>
        </w:tblBorders>
        <w:shd w:val="clear" w:color="auto" w:fill="FFFFFF" w:themeFill="background1"/>
        <w:tblLayout w:type="fixed"/>
        <w:tblLook w:val="0600" w:firstRow="0" w:lastRow="0" w:firstColumn="0" w:lastColumn="0" w:noHBand="1" w:noVBand="1"/>
      </w:tblPr>
      <w:tblGrid>
        <w:gridCol w:w="3818"/>
        <w:gridCol w:w="5002"/>
      </w:tblGrid>
      <w:tr w:rsidR="004D6A78" w:rsidRPr="004D6A78" w:rsidTr="00626B7D">
        <w:trPr>
          <w:trHeight w:val="569"/>
          <w:jc w:val="right"/>
        </w:trPr>
        <w:tc>
          <w:tcPr>
            <w:tcW w:w="38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rPr>
                <w:rFonts w:ascii="Trebuchet MS" w:eastAsia="Arial" w:hAnsi="Trebuchet MS" w:cs="Arial"/>
                <w:b/>
                <w:sz w:val="18"/>
                <w:szCs w:val="18"/>
              </w:rPr>
            </w:pPr>
            <w:r w:rsidRPr="004D6A78">
              <w:rPr>
                <w:rFonts w:ascii="Trebuchet MS" w:eastAsia="Arial" w:hAnsi="Trebuchet MS" w:cs="Arial"/>
                <w:b/>
                <w:sz w:val="18"/>
                <w:szCs w:val="18"/>
              </w:rPr>
              <w:t>FECHA DE SUSCRIPCIÓN DEL CONTRATO</w:t>
            </w:r>
          </w:p>
        </w:tc>
        <w:tc>
          <w:tcPr>
            <w:tcW w:w="5002"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jc w:val="both"/>
              <w:rPr>
                <w:rFonts w:ascii="Trebuchet MS" w:eastAsia="Arial" w:hAnsi="Trebuchet MS" w:cs="Arial"/>
                <w:sz w:val="18"/>
                <w:szCs w:val="18"/>
                <w:lang w:val="en-US"/>
              </w:rPr>
            </w:pPr>
            <w:r w:rsidRPr="004D6A78">
              <w:rPr>
                <w:rFonts w:ascii="Trebuchet MS" w:eastAsia="Arial" w:hAnsi="Trebuchet MS" w:cs="Arial"/>
                <w:sz w:val="18"/>
                <w:szCs w:val="18"/>
                <w:lang w:val="en-US"/>
              </w:rPr>
              <w:t xml:space="preserve">Dos (02) de </w:t>
            </w:r>
            <w:proofErr w:type="spellStart"/>
            <w:r w:rsidRPr="004D6A78">
              <w:rPr>
                <w:rFonts w:ascii="Trebuchet MS" w:eastAsia="Arial" w:hAnsi="Trebuchet MS" w:cs="Arial"/>
                <w:sz w:val="18"/>
                <w:szCs w:val="18"/>
                <w:lang w:val="en-US"/>
              </w:rPr>
              <w:t>septiembre</w:t>
            </w:r>
            <w:proofErr w:type="spellEnd"/>
            <w:r w:rsidRPr="004D6A78">
              <w:rPr>
                <w:rFonts w:ascii="Trebuchet MS" w:eastAsia="Arial" w:hAnsi="Trebuchet MS" w:cs="Arial"/>
                <w:sz w:val="18"/>
                <w:szCs w:val="18"/>
                <w:lang w:val="en-US"/>
              </w:rPr>
              <w:t xml:space="preserve"> de 2019.</w:t>
            </w:r>
          </w:p>
        </w:tc>
      </w:tr>
      <w:tr w:rsidR="004D6A78" w:rsidRPr="004D6A78" w:rsidTr="00626B7D">
        <w:trPr>
          <w:trHeight w:val="940"/>
          <w:jc w:val="right"/>
        </w:trPr>
        <w:tc>
          <w:tcPr>
            <w:tcW w:w="3818"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rPr>
                <w:rFonts w:ascii="Trebuchet MS" w:eastAsia="Arial" w:hAnsi="Trebuchet MS" w:cs="Arial"/>
                <w:b/>
                <w:sz w:val="18"/>
                <w:szCs w:val="18"/>
                <w:lang w:val="en-US"/>
              </w:rPr>
            </w:pPr>
            <w:r w:rsidRPr="004D6A78">
              <w:rPr>
                <w:rFonts w:ascii="Trebuchet MS" w:eastAsia="Arial" w:hAnsi="Trebuchet MS" w:cs="Arial"/>
                <w:b/>
                <w:sz w:val="18"/>
                <w:szCs w:val="18"/>
                <w:lang w:val="en-US"/>
              </w:rPr>
              <w:t>OBJETO DEL CONTRATO</w:t>
            </w:r>
          </w:p>
        </w:tc>
        <w:tc>
          <w:tcPr>
            <w:tcW w:w="5002"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jc w:val="both"/>
              <w:rPr>
                <w:rFonts w:ascii="Trebuchet MS" w:eastAsia="Arial" w:hAnsi="Trebuchet MS" w:cs="Arial"/>
                <w:sz w:val="18"/>
                <w:szCs w:val="18"/>
              </w:rPr>
            </w:pPr>
            <w:r w:rsidRPr="004D6A78">
              <w:rPr>
                <w:rFonts w:ascii="Trebuchet MS" w:eastAsia="Arial" w:hAnsi="Trebuchet MS" w:cs="Arial"/>
                <w:sz w:val="18"/>
                <w:szCs w:val="18"/>
              </w:rPr>
              <w:t>Aprovechamiento económico de los paneles publicitarios del mobiliario urbano a cargo del distrito y sostenibilidad de los elementos del mobiliario urbano requeridos por el DADEP</w:t>
            </w:r>
          </w:p>
        </w:tc>
      </w:tr>
      <w:tr w:rsidR="004D6A78" w:rsidRPr="004D6A78" w:rsidTr="00626B7D">
        <w:trPr>
          <w:trHeight w:val="519"/>
          <w:jc w:val="right"/>
        </w:trPr>
        <w:tc>
          <w:tcPr>
            <w:tcW w:w="3818"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rPr>
                <w:rFonts w:ascii="Trebuchet MS" w:eastAsia="Arial" w:hAnsi="Trebuchet MS" w:cs="Arial"/>
                <w:b/>
                <w:sz w:val="18"/>
                <w:szCs w:val="18"/>
                <w:lang w:val="en-US"/>
              </w:rPr>
            </w:pPr>
            <w:r w:rsidRPr="004D6A78">
              <w:rPr>
                <w:rFonts w:ascii="Trebuchet MS" w:eastAsia="Arial" w:hAnsi="Trebuchet MS" w:cs="Arial"/>
                <w:b/>
                <w:sz w:val="18"/>
                <w:szCs w:val="18"/>
                <w:lang w:val="en-US"/>
              </w:rPr>
              <w:t>PLAZO INICIAL DEL CONTRATO</w:t>
            </w:r>
          </w:p>
        </w:tc>
        <w:tc>
          <w:tcPr>
            <w:tcW w:w="5002"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jc w:val="both"/>
              <w:rPr>
                <w:rFonts w:ascii="Trebuchet MS" w:eastAsia="Arial" w:hAnsi="Trebuchet MS" w:cs="Arial"/>
                <w:sz w:val="18"/>
                <w:szCs w:val="18"/>
              </w:rPr>
            </w:pPr>
            <w:r w:rsidRPr="004D6A78">
              <w:rPr>
                <w:rFonts w:ascii="Trebuchet MS" w:eastAsia="Arial" w:hAnsi="Trebuchet MS" w:cs="Arial"/>
                <w:sz w:val="18"/>
                <w:szCs w:val="18"/>
              </w:rPr>
              <w:t>Cuatro (4) meses a partir de la suscripción del Acta de Iniciación del Contrato</w:t>
            </w:r>
          </w:p>
        </w:tc>
      </w:tr>
      <w:tr w:rsidR="004D6A78" w:rsidRPr="004D6A78" w:rsidTr="00626B7D">
        <w:trPr>
          <w:trHeight w:val="361"/>
          <w:jc w:val="right"/>
        </w:trPr>
        <w:tc>
          <w:tcPr>
            <w:tcW w:w="3818"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rPr>
                <w:rFonts w:ascii="Trebuchet MS" w:eastAsia="Arial" w:hAnsi="Trebuchet MS" w:cs="Arial"/>
                <w:b/>
                <w:sz w:val="18"/>
                <w:szCs w:val="18"/>
              </w:rPr>
            </w:pPr>
            <w:r w:rsidRPr="004D6A78">
              <w:rPr>
                <w:rFonts w:ascii="Trebuchet MS" w:eastAsia="Arial" w:hAnsi="Trebuchet MS" w:cs="Arial"/>
                <w:b/>
                <w:sz w:val="18"/>
                <w:szCs w:val="18"/>
              </w:rPr>
              <w:t>FECHA DE INICIO DEL CONTRATO</w:t>
            </w:r>
          </w:p>
        </w:tc>
        <w:tc>
          <w:tcPr>
            <w:tcW w:w="5002"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jc w:val="both"/>
              <w:rPr>
                <w:rFonts w:ascii="Trebuchet MS" w:eastAsia="Arial" w:hAnsi="Trebuchet MS" w:cs="Arial"/>
                <w:sz w:val="18"/>
                <w:szCs w:val="18"/>
                <w:lang w:val="en-US"/>
              </w:rPr>
            </w:pPr>
            <w:r w:rsidRPr="004D6A78">
              <w:rPr>
                <w:rFonts w:ascii="Trebuchet MS" w:eastAsia="Arial" w:hAnsi="Trebuchet MS" w:cs="Arial"/>
                <w:sz w:val="18"/>
                <w:szCs w:val="18"/>
                <w:lang w:val="en-US"/>
              </w:rPr>
              <w:t xml:space="preserve">Tres (03) de </w:t>
            </w:r>
            <w:proofErr w:type="spellStart"/>
            <w:r w:rsidRPr="004D6A78">
              <w:rPr>
                <w:rFonts w:ascii="Trebuchet MS" w:eastAsia="Arial" w:hAnsi="Trebuchet MS" w:cs="Arial"/>
                <w:sz w:val="18"/>
                <w:szCs w:val="18"/>
                <w:lang w:val="en-US"/>
              </w:rPr>
              <w:t>septiembre</w:t>
            </w:r>
            <w:proofErr w:type="spellEnd"/>
            <w:r w:rsidRPr="004D6A78">
              <w:rPr>
                <w:rFonts w:ascii="Trebuchet MS" w:eastAsia="Arial" w:hAnsi="Trebuchet MS" w:cs="Arial"/>
                <w:sz w:val="18"/>
                <w:szCs w:val="18"/>
                <w:lang w:val="en-US"/>
              </w:rPr>
              <w:t xml:space="preserve"> de 2019.</w:t>
            </w:r>
          </w:p>
        </w:tc>
      </w:tr>
      <w:tr w:rsidR="004D6A78" w:rsidRPr="004D6A78" w:rsidTr="00626B7D">
        <w:trPr>
          <w:trHeight w:val="569"/>
          <w:jc w:val="right"/>
        </w:trPr>
        <w:tc>
          <w:tcPr>
            <w:tcW w:w="3818"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rPr>
                <w:rFonts w:ascii="Trebuchet MS" w:eastAsia="Arial" w:hAnsi="Trebuchet MS" w:cs="Arial"/>
                <w:b/>
                <w:sz w:val="18"/>
                <w:szCs w:val="18"/>
              </w:rPr>
            </w:pPr>
            <w:r w:rsidRPr="004D6A78">
              <w:rPr>
                <w:rFonts w:ascii="Trebuchet MS" w:eastAsia="Arial" w:hAnsi="Trebuchet MS" w:cs="Arial"/>
                <w:b/>
                <w:sz w:val="18"/>
                <w:szCs w:val="18"/>
              </w:rPr>
              <w:lastRenderedPageBreak/>
              <w:t>FECHA DE TERMINACIÓN DEL CONTRATO</w:t>
            </w:r>
          </w:p>
        </w:tc>
        <w:tc>
          <w:tcPr>
            <w:tcW w:w="5002"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jc w:val="both"/>
              <w:rPr>
                <w:rFonts w:ascii="Trebuchet MS" w:eastAsia="Arial" w:hAnsi="Trebuchet MS" w:cs="Arial"/>
                <w:sz w:val="18"/>
                <w:szCs w:val="18"/>
                <w:lang w:val="en-US"/>
              </w:rPr>
            </w:pPr>
            <w:r w:rsidRPr="004D6A78">
              <w:rPr>
                <w:rFonts w:ascii="Trebuchet MS" w:eastAsia="Arial" w:hAnsi="Trebuchet MS" w:cs="Arial"/>
                <w:sz w:val="18"/>
                <w:szCs w:val="18"/>
                <w:lang w:val="en-US"/>
              </w:rPr>
              <w:t xml:space="preserve">Dos (02) de </w:t>
            </w:r>
            <w:proofErr w:type="spellStart"/>
            <w:r w:rsidRPr="004D6A78">
              <w:rPr>
                <w:rFonts w:ascii="Trebuchet MS" w:eastAsia="Arial" w:hAnsi="Trebuchet MS" w:cs="Arial"/>
                <w:sz w:val="18"/>
                <w:szCs w:val="18"/>
                <w:lang w:val="en-US"/>
              </w:rPr>
              <w:t>enero</w:t>
            </w:r>
            <w:proofErr w:type="spellEnd"/>
            <w:r w:rsidRPr="004D6A78">
              <w:rPr>
                <w:rFonts w:ascii="Trebuchet MS" w:eastAsia="Arial" w:hAnsi="Trebuchet MS" w:cs="Arial"/>
                <w:sz w:val="18"/>
                <w:szCs w:val="18"/>
                <w:lang w:val="en-US"/>
              </w:rPr>
              <w:t xml:space="preserve"> 2020</w:t>
            </w:r>
          </w:p>
        </w:tc>
      </w:tr>
      <w:tr w:rsidR="004D6A78" w:rsidRPr="004D6A78" w:rsidTr="00626B7D">
        <w:trPr>
          <w:trHeight w:val="650"/>
          <w:jc w:val="right"/>
        </w:trPr>
        <w:tc>
          <w:tcPr>
            <w:tcW w:w="3818"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rPr>
                <w:rFonts w:ascii="Trebuchet MS" w:eastAsia="Arial" w:hAnsi="Trebuchet MS" w:cs="Arial"/>
                <w:b/>
                <w:sz w:val="18"/>
                <w:szCs w:val="18"/>
                <w:lang w:val="en-US"/>
              </w:rPr>
            </w:pPr>
            <w:r w:rsidRPr="004D6A78">
              <w:rPr>
                <w:rFonts w:ascii="Trebuchet MS" w:eastAsia="Arial" w:hAnsi="Trebuchet MS" w:cs="Arial"/>
                <w:b/>
                <w:sz w:val="18"/>
                <w:szCs w:val="18"/>
                <w:lang w:val="en-US"/>
              </w:rPr>
              <w:t>VALOR INICIAL DEL CONTRATO</w:t>
            </w:r>
          </w:p>
        </w:tc>
        <w:tc>
          <w:tcPr>
            <w:tcW w:w="5002"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4D6A78" w:rsidRDefault="00691DD4" w:rsidP="00626B7D">
            <w:pPr>
              <w:spacing w:before="240" w:after="0" w:line="240" w:lineRule="auto"/>
              <w:jc w:val="both"/>
              <w:rPr>
                <w:rFonts w:ascii="Trebuchet MS" w:eastAsia="Arial" w:hAnsi="Trebuchet MS" w:cs="Arial"/>
                <w:sz w:val="18"/>
                <w:szCs w:val="18"/>
                <w:lang w:val="en-US"/>
              </w:rPr>
            </w:pPr>
            <w:r w:rsidRPr="004D6A78">
              <w:rPr>
                <w:rFonts w:ascii="Trebuchet MS" w:eastAsia="Arial" w:hAnsi="Trebuchet MS" w:cs="Arial"/>
                <w:sz w:val="18"/>
                <w:szCs w:val="18"/>
                <w:lang w:val="en-US"/>
              </w:rPr>
              <w:t>$2.638.741.040</w:t>
            </w:r>
          </w:p>
        </w:tc>
      </w:tr>
    </w:tbl>
    <w:p w:rsidR="00691DD4" w:rsidRDefault="00691DD4" w:rsidP="00691DD4">
      <w:pPr>
        <w:spacing w:before="240" w:after="240"/>
        <w:jc w:val="both"/>
        <w:rPr>
          <w:rFonts w:ascii="Arial" w:eastAsia="Arial" w:hAnsi="Arial" w:cs="Arial"/>
          <w:color w:val="FF0000"/>
          <w:sz w:val="24"/>
          <w:szCs w:val="24"/>
          <w:lang w:eastAsia="es-ES"/>
        </w:rPr>
      </w:pPr>
    </w:p>
    <w:p w:rsidR="00691DD4" w:rsidRPr="00E62151" w:rsidRDefault="00691DD4" w:rsidP="00E62151">
      <w:pPr>
        <w:spacing w:before="240" w:after="240"/>
        <w:ind w:left="1843"/>
        <w:jc w:val="both"/>
        <w:rPr>
          <w:rFonts w:ascii="Trebuchet MS" w:eastAsia="Arial" w:hAnsi="Trebuchet MS" w:cs="Arial"/>
        </w:rPr>
      </w:pPr>
      <w:r w:rsidRPr="00E62151">
        <w:rPr>
          <w:rFonts w:ascii="Trebuchet MS" w:eastAsia="Arial" w:hAnsi="Trebuchet MS" w:cs="Arial"/>
          <w:b/>
        </w:rPr>
        <w:t>Actualmente este contrato se encuentra en ejecución. En relación con la retribución pactada a favor del Distrito, el contratista ha realizado dos pagos por dicho concepto, así: 1. Por el periodo comprendido entre</w:t>
      </w:r>
      <w:r w:rsidRPr="00E62151">
        <w:rPr>
          <w:rFonts w:ascii="Trebuchet MS" w:eastAsia="Arial" w:hAnsi="Trebuchet MS" w:cs="Arial"/>
        </w:rPr>
        <w:t xml:space="preserve"> el 03/09/2019 al 30/09/2019, efectuado el 10/10/2019, por valor de $615.706.243 pesos M/CTE, y, 2. Por el periodo comprendido entre el 01/10/2019 al 31/10/2019, efectuado el 08/11/2019, por valor de $659.685.260 pesos M/CTE.</w:t>
      </w:r>
    </w:p>
    <w:p w:rsidR="00691DD4" w:rsidRPr="00E62151" w:rsidRDefault="00691DD4" w:rsidP="00E62151">
      <w:pPr>
        <w:spacing w:before="240" w:after="240"/>
        <w:ind w:left="1843"/>
        <w:jc w:val="both"/>
        <w:rPr>
          <w:rFonts w:ascii="Trebuchet MS" w:eastAsia="Arial" w:hAnsi="Trebuchet MS" w:cs="Arial"/>
        </w:rPr>
      </w:pPr>
      <w:r w:rsidRPr="00E62151">
        <w:rPr>
          <w:rFonts w:ascii="Trebuchet MS" w:eastAsia="Arial" w:hAnsi="Trebuchet MS" w:cs="Arial"/>
        </w:rPr>
        <w:t>Adicionalmente, se debe tener presente que la Entidad se encuentra revisando y estudiando los incidentes vandálicos, toda vez, se ha reportado por parte de EFECTIMEDIOS S.A. un presunto incremento del vandalismo durante la ejecución del contrato 110-00129-477-0-2019, en comparación con el histórico presentado por EUCOL S.A para la vigencia 2018.</w:t>
      </w:r>
    </w:p>
    <w:p w:rsidR="00691DD4" w:rsidRPr="00BA2A5C" w:rsidRDefault="00691DD4" w:rsidP="00BA2A5C">
      <w:pPr>
        <w:spacing w:before="240"/>
        <w:ind w:left="1843"/>
        <w:rPr>
          <w:rFonts w:ascii="Trebuchet MS" w:eastAsia="Arial" w:hAnsi="Trebuchet MS" w:cs="Arial"/>
          <w:b/>
        </w:rPr>
      </w:pPr>
      <w:r w:rsidRPr="00BA2A5C">
        <w:rPr>
          <w:rFonts w:ascii="Trebuchet MS" w:eastAsia="Arial" w:hAnsi="Trebuchet MS" w:cs="Arial"/>
          <w:b/>
        </w:rPr>
        <w:t>Nuevo Mobiliario Urbano</w:t>
      </w:r>
    </w:p>
    <w:p w:rsidR="00691DD4" w:rsidRPr="00BA2A5C" w:rsidRDefault="00691DD4" w:rsidP="00BA2A5C">
      <w:pPr>
        <w:spacing w:before="240"/>
        <w:ind w:left="1843"/>
        <w:rPr>
          <w:rFonts w:ascii="Trebuchet MS" w:eastAsia="Arial" w:hAnsi="Trebuchet MS" w:cs="Arial"/>
          <w:b/>
          <w:u w:val="single"/>
        </w:rPr>
      </w:pPr>
      <w:r w:rsidRPr="00BA2A5C">
        <w:rPr>
          <w:rFonts w:ascii="Trebuchet MS" w:eastAsia="Arial" w:hAnsi="Trebuchet MS" w:cs="Arial"/>
          <w:b/>
          <w:u w:val="single"/>
        </w:rPr>
        <w:t>PROCESO DE SELECCIÓN DADEP-LP-494-2019</w:t>
      </w:r>
    </w:p>
    <w:p w:rsidR="00691DD4" w:rsidRPr="00BA2A5C" w:rsidRDefault="00691DD4" w:rsidP="00BA2A5C">
      <w:pPr>
        <w:spacing w:before="240"/>
        <w:ind w:left="1843"/>
        <w:jc w:val="both"/>
        <w:rPr>
          <w:rFonts w:ascii="Trebuchet MS" w:eastAsia="Arial" w:hAnsi="Trebuchet MS" w:cs="Arial"/>
        </w:rPr>
      </w:pPr>
      <w:r w:rsidRPr="00BA2A5C">
        <w:rPr>
          <w:rFonts w:ascii="Trebuchet MS" w:eastAsia="Arial" w:hAnsi="Trebuchet MS" w:cs="Arial"/>
        </w:rPr>
        <w:t>Esta licitación pública se encuentra en curso, de ella se derivará el Contrato de Concesión del mobiliario Urbano de Bogotá D.C, a cargo del DADEP. Se tiene prevista la adjudicación para el 6/12/2019.</w:t>
      </w:r>
    </w:p>
    <w:tbl>
      <w:tblPr>
        <w:tblW w:w="8835" w:type="dxa"/>
        <w:jc w:val="right"/>
        <w:tblBorders>
          <w:insideH w:val="nil"/>
          <w:insideV w:val="nil"/>
        </w:tblBorders>
        <w:shd w:val="clear" w:color="auto" w:fill="FFFFFF" w:themeFill="background1"/>
        <w:tblLayout w:type="fixed"/>
        <w:tblLook w:val="0600" w:firstRow="0" w:lastRow="0" w:firstColumn="0" w:lastColumn="0" w:noHBand="1" w:noVBand="1"/>
      </w:tblPr>
      <w:tblGrid>
        <w:gridCol w:w="3109"/>
        <w:gridCol w:w="5726"/>
      </w:tblGrid>
      <w:tr w:rsidR="00D30CD2" w:rsidRPr="00D30CD2" w:rsidTr="00626B7D">
        <w:trPr>
          <w:trHeight w:val="771"/>
          <w:jc w:val="right"/>
        </w:trPr>
        <w:tc>
          <w:tcPr>
            <w:tcW w:w="310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D30CD2" w:rsidRDefault="00691DD4" w:rsidP="00626B7D">
            <w:pPr>
              <w:spacing w:before="240" w:after="0" w:line="240" w:lineRule="auto"/>
              <w:rPr>
                <w:rFonts w:ascii="Trebuchet MS" w:eastAsia="Arial" w:hAnsi="Trebuchet MS" w:cs="Arial"/>
                <w:b/>
                <w:sz w:val="18"/>
                <w:szCs w:val="18"/>
                <w:lang w:val="en-US"/>
              </w:rPr>
            </w:pPr>
            <w:r>
              <w:rPr>
                <w:rFonts w:ascii="Arial" w:eastAsia="Arial" w:hAnsi="Arial" w:cs="Arial"/>
                <w:color w:val="FF0000"/>
                <w:sz w:val="20"/>
                <w:szCs w:val="20"/>
              </w:rPr>
              <w:t xml:space="preserve"> </w:t>
            </w:r>
            <w:r w:rsidRPr="00D30CD2">
              <w:rPr>
                <w:rFonts w:ascii="Trebuchet MS" w:eastAsia="Arial" w:hAnsi="Trebuchet MS" w:cs="Arial"/>
                <w:b/>
                <w:sz w:val="18"/>
                <w:szCs w:val="18"/>
                <w:lang w:val="en-US"/>
              </w:rPr>
              <w:t>OBJETO DEL CONTRATO</w:t>
            </w:r>
          </w:p>
        </w:tc>
        <w:tc>
          <w:tcPr>
            <w:tcW w:w="5726" w:type="dxa"/>
            <w:tcBorders>
              <w:top w:val="single" w:sz="8" w:space="0" w:color="000000"/>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D30CD2" w:rsidRDefault="00691DD4" w:rsidP="00626B7D">
            <w:pPr>
              <w:spacing w:before="240" w:after="0" w:line="240" w:lineRule="auto"/>
              <w:jc w:val="both"/>
              <w:rPr>
                <w:rFonts w:ascii="Trebuchet MS" w:eastAsia="Arial" w:hAnsi="Trebuchet MS" w:cs="Arial"/>
                <w:sz w:val="18"/>
                <w:szCs w:val="18"/>
              </w:rPr>
            </w:pPr>
            <w:r w:rsidRPr="00D30CD2">
              <w:rPr>
                <w:rFonts w:ascii="Trebuchet MS" w:eastAsia="Arial" w:hAnsi="Trebuchet MS" w:cs="Arial"/>
                <w:sz w:val="18"/>
                <w:szCs w:val="18"/>
              </w:rPr>
              <w:t>Otorgar En Concesión La Realización Del Diseño, La Fabricación, El Suministro, La Instalación, La Actualización, El Mantenimiento, La Operación, El Traslado Y La Reposición Del Mobiliario Urbano De Bogotá D.C.</w:t>
            </w:r>
          </w:p>
        </w:tc>
      </w:tr>
      <w:tr w:rsidR="00D30CD2" w:rsidRPr="00D30CD2" w:rsidTr="00626B7D">
        <w:trPr>
          <w:trHeight w:val="635"/>
          <w:jc w:val="right"/>
        </w:trPr>
        <w:tc>
          <w:tcPr>
            <w:tcW w:w="3109"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D30CD2" w:rsidRDefault="00691DD4" w:rsidP="00626B7D">
            <w:pPr>
              <w:spacing w:before="240" w:after="0" w:line="240" w:lineRule="auto"/>
              <w:rPr>
                <w:rFonts w:ascii="Trebuchet MS" w:eastAsia="Arial" w:hAnsi="Trebuchet MS" w:cs="Arial"/>
                <w:b/>
                <w:sz w:val="18"/>
                <w:szCs w:val="18"/>
                <w:lang w:val="en-US"/>
              </w:rPr>
            </w:pPr>
            <w:r w:rsidRPr="00D30CD2">
              <w:rPr>
                <w:rFonts w:ascii="Trebuchet MS" w:eastAsia="Arial" w:hAnsi="Trebuchet MS" w:cs="Arial"/>
                <w:b/>
                <w:sz w:val="18"/>
                <w:szCs w:val="18"/>
                <w:lang w:val="en-US"/>
              </w:rPr>
              <w:t>PLAZO INICIAL DEL CONTRATO</w:t>
            </w:r>
          </w:p>
        </w:tc>
        <w:tc>
          <w:tcPr>
            <w:tcW w:w="5726"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D30CD2" w:rsidRDefault="00691DD4" w:rsidP="00626B7D">
            <w:pPr>
              <w:spacing w:before="240" w:after="0" w:line="240" w:lineRule="auto"/>
              <w:jc w:val="both"/>
              <w:rPr>
                <w:rFonts w:ascii="Trebuchet MS" w:eastAsia="Arial" w:hAnsi="Trebuchet MS" w:cs="Arial"/>
                <w:sz w:val="18"/>
                <w:szCs w:val="18"/>
                <w:lang w:val="en-US"/>
              </w:rPr>
            </w:pPr>
            <w:r w:rsidRPr="00D30CD2">
              <w:rPr>
                <w:rFonts w:ascii="Trebuchet MS" w:eastAsia="Arial" w:hAnsi="Trebuchet MS" w:cs="Arial"/>
                <w:sz w:val="18"/>
                <w:szCs w:val="18"/>
                <w:lang w:val="en-US"/>
              </w:rPr>
              <w:t xml:space="preserve">Quince (15) </w:t>
            </w:r>
            <w:proofErr w:type="spellStart"/>
            <w:r w:rsidRPr="00D30CD2">
              <w:rPr>
                <w:rFonts w:ascii="Trebuchet MS" w:eastAsia="Arial" w:hAnsi="Trebuchet MS" w:cs="Arial"/>
                <w:sz w:val="18"/>
                <w:szCs w:val="18"/>
                <w:lang w:val="en-US"/>
              </w:rPr>
              <w:t>años</w:t>
            </w:r>
            <w:proofErr w:type="spellEnd"/>
          </w:p>
        </w:tc>
      </w:tr>
      <w:tr w:rsidR="00D30CD2" w:rsidRPr="00D30CD2" w:rsidTr="00626B7D">
        <w:trPr>
          <w:trHeight w:val="788"/>
          <w:jc w:val="right"/>
        </w:trPr>
        <w:tc>
          <w:tcPr>
            <w:tcW w:w="3109" w:type="dxa"/>
            <w:tcBorders>
              <w:top w:val="nil"/>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D30CD2" w:rsidRDefault="00691DD4" w:rsidP="00626B7D">
            <w:pPr>
              <w:spacing w:before="240" w:after="0" w:line="240" w:lineRule="auto"/>
              <w:rPr>
                <w:rFonts w:ascii="Trebuchet MS" w:eastAsia="Arial" w:hAnsi="Trebuchet MS" w:cs="Arial"/>
                <w:b/>
                <w:sz w:val="18"/>
                <w:szCs w:val="18"/>
              </w:rPr>
            </w:pPr>
            <w:r w:rsidRPr="00D30CD2">
              <w:rPr>
                <w:rFonts w:ascii="Trebuchet MS" w:eastAsia="Arial" w:hAnsi="Trebuchet MS" w:cs="Arial"/>
                <w:b/>
                <w:sz w:val="18"/>
                <w:szCs w:val="18"/>
              </w:rPr>
              <w:t>VALOR ESTIMADO DE LA INVERSIÓN</w:t>
            </w:r>
          </w:p>
        </w:tc>
        <w:tc>
          <w:tcPr>
            <w:tcW w:w="5726" w:type="dxa"/>
            <w:tcBorders>
              <w:top w:val="nil"/>
              <w:left w:val="nil"/>
              <w:bottom w:val="single" w:sz="8" w:space="0" w:color="000000"/>
              <w:right w:val="single" w:sz="8" w:space="0" w:color="000000"/>
            </w:tcBorders>
            <w:shd w:val="clear" w:color="auto" w:fill="FFFFFF" w:themeFill="background1"/>
            <w:tcMar>
              <w:top w:w="100" w:type="dxa"/>
              <w:left w:w="80" w:type="dxa"/>
              <w:bottom w:w="100" w:type="dxa"/>
              <w:right w:w="80" w:type="dxa"/>
            </w:tcMar>
            <w:hideMark/>
          </w:tcPr>
          <w:p w:rsidR="00691DD4" w:rsidRPr="00D30CD2" w:rsidRDefault="00691DD4" w:rsidP="00626B7D">
            <w:pPr>
              <w:spacing w:before="240" w:after="0" w:line="240" w:lineRule="auto"/>
              <w:jc w:val="both"/>
              <w:rPr>
                <w:rFonts w:ascii="Trebuchet MS" w:eastAsia="Arial" w:hAnsi="Trebuchet MS" w:cs="Arial"/>
                <w:sz w:val="18"/>
                <w:szCs w:val="18"/>
              </w:rPr>
            </w:pPr>
            <w:r w:rsidRPr="00D30CD2">
              <w:rPr>
                <w:rFonts w:ascii="Trebuchet MS" w:eastAsia="Arial" w:hAnsi="Trebuchet MS" w:cs="Arial"/>
                <w:sz w:val="18"/>
                <w:szCs w:val="18"/>
              </w:rPr>
              <w:t xml:space="preserve"> El Valor estimado de la inversión asciende a la suma de $107.265.540.703, proyectado correspondiente a las inversiones descritas en el anexo técnico.</w:t>
            </w:r>
          </w:p>
        </w:tc>
      </w:tr>
    </w:tbl>
    <w:p w:rsidR="00691DD4" w:rsidRPr="007B2EBE" w:rsidRDefault="00691DD4" w:rsidP="007B2EBE">
      <w:pPr>
        <w:spacing w:before="240"/>
        <w:ind w:left="1843"/>
        <w:jc w:val="both"/>
        <w:rPr>
          <w:rFonts w:ascii="Trebuchet MS" w:eastAsia="Arial" w:hAnsi="Trebuchet MS" w:cs="Arial"/>
          <w:lang w:eastAsia="es-ES"/>
        </w:rPr>
      </w:pPr>
      <w:r>
        <w:rPr>
          <w:rFonts w:ascii="Arial" w:eastAsia="Arial" w:hAnsi="Arial" w:cs="Arial"/>
          <w:color w:val="FF0000"/>
          <w:highlight w:val="white"/>
        </w:rPr>
        <w:t xml:space="preserve"> </w:t>
      </w:r>
      <w:r w:rsidRPr="007B2EBE">
        <w:rPr>
          <w:rFonts w:ascii="Trebuchet MS" w:eastAsia="Arial" w:hAnsi="Trebuchet MS" w:cs="Arial"/>
          <w:highlight w:val="white"/>
        </w:rPr>
        <w:t>E</w:t>
      </w:r>
      <w:r w:rsidRPr="007B2EBE">
        <w:rPr>
          <w:rFonts w:ascii="Trebuchet MS" w:eastAsia="Arial" w:hAnsi="Trebuchet MS" w:cs="Arial"/>
        </w:rPr>
        <w:t xml:space="preserve">l Concesionario recibirá como remuneración el derecho a explotar la publicidad, la gestión de información y en general las modalidades de explotación comercial legal como </w:t>
      </w:r>
      <w:r w:rsidRPr="007B2EBE">
        <w:rPr>
          <w:rFonts w:ascii="Trebuchet MS" w:eastAsia="Arial" w:hAnsi="Trebuchet MS" w:cs="Arial"/>
        </w:rPr>
        <w:lastRenderedPageBreak/>
        <w:t>alojamiento de equipos tic y demás. en los diferentes elementos de mobiliario urbano, en los términos y condiciones previstos en el anexo técnico y cumpliendo con la normatividad vigente. Por lo tanto, la consecución, contratación, venta y recaudo por concepto de esta publicidad corre por cuenta, riesgo y responsabilidad exclusivas del Concesionario, razón por la cual no habrá lugar a desembolso o compensación alguna por parte del DADEP o del Distrito durante la ejecución de la concesión.</w:t>
      </w:r>
    </w:p>
    <w:p w:rsidR="00691DD4" w:rsidRPr="007B2EBE" w:rsidRDefault="00691DD4" w:rsidP="007B2EBE">
      <w:pPr>
        <w:spacing w:before="240"/>
        <w:ind w:left="1843"/>
        <w:jc w:val="both"/>
        <w:rPr>
          <w:rFonts w:ascii="Trebuchet MS" w:eastAsia="Arial" w:hAnsi="Trebuchet MS" w:cs="Arial"/>
        </w:rPr>
      </w:pPr>
      <w:r w:rsidRPr="007B2EBE">
        <w:rPr>
          <w:rFonts w:ascii="Trebuchet MS" w:eastAsia="Arial" w:hAnsi="Trebuchet MS" w:cs="Arial"/>
        </w:rPr>
        <w:t>A continuación, se presenta un resumen con las etapas más importantes que a la fecha faltan por surtirse según el cronograma del proceso:</w:t>
      </w:r>
    </w:p>
    <w:tbl>
      <w:tblPr>
        <w:tblW w:w="8797" w:type="dxa"/>
        <w:jc w:val="right"/>
        <w:tblBorders>
          <w:insideH w:val="nil"/>
          <w:insideV w:val="nil"/>
        </w:tblBorders>
        <w:tblLayout w:type="fixed"/>
        <w:tblLook w:val="0600" w:firstRow="0" w:lastRow="0" w:firstColumn="0" w:lastColumn="0" w:noHBand="1" w:noVBand="1"/>
      </w:tblPr>
      <w:tblGrid>
        <w:gridCol w:w="4833"/>
        <w:gridCol w:w="2331"/>
        <w:gridCol w:w="1633"/>
      </w:tblGrid>
      <w:tr w:rsidR="001C0409" w:rsidRPr="001C0409" w:rsidTr="0008536A">
        <w:trPr>
          <w:trHeight w:val="760"/>
          <w:jc w:val="right"/>
        </w:trPr>
        <w:tc>
          <w:tcPr>
            <w:tcW w:w="4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Pr>
                <w:rFonts w:ascii="Arial" w:eastAsia="Arial" w:hAnsi="Arial" w:cs="Arial"/>
                <w:color w:val="FF0000"/>
                <w:sz w:val="17"/>
                <w:szCs w:val="17"/>
                <w:highlight w:val="white"/>
              </w:rPr>
              <w:t xml:space="preserve"> </w:t>
            </w:r>
            <w:r w:rsidRPr="001C0409">
              <w:rPr>
                <w:rFonts w:ascii="Trebuchet MS" w:eastAsia="Arial" w:hAnsi="Trebuchet MS" w:cs="Arial"/>
                <w:sz w:val="18"/>
                <w:szCs w:val="18"/>
              </w:rPr>
              <w:t>Presentación de Ofertas</w:t>
            </w:r>
          </w:p>
          <w:p w:rsidR="00691DD4" w:rsidRPr="001C0409" w:rsidRDefault="00691DD4" w:rsidP="00626B7D">
            <w:pPr>
              <w:spacing w:after="0" w:line="240" w:lineRule="auto"/>
              <w:rPr>
                <w:rFonts w:ascii="Trebuchet MS" w:eastAsia="Arial" w:hAnsi="Trebuchet MS" w:cs="Arial"/>
                <w:b/>
                <w:sz w:val="18"/>
                <w:szCs w:val="18"/>
              </w:rPr>
            </w:pPr>
            <w:r w:rsidRPr="001C0409">
              <w:rPr>
                <w:rFonts w:ascii="Trebuchet MS" w:eastAsia="Arial" w:hAnsi="Trebuchet MS" w:cs="Arial"/>
                <w:b/>
                <w:sz w:val="18"/>
                <w:szCs w:val="18"/>
              </w:rPr>
              <w:t>(SECOP II)</w:t>
            </w:r>
          </w:p>
        </w:tc>
        <w:tc>
          <w:tcPr>
            <w:tcW w:w="2331"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b/>
                <w:sz w:val="18"/>
                <w:szCs w:val="18"/>
              </w:rPr>
            </w:pPr>
            <w:r w:rsidRPr="001C0409">
              <w:rPr>
                <w:rFonts w:ascii="Trebuchet MS" w:eastAsia="Arial" w:hAnsi="Trebuchet MS" w:cs="Arial"/>
                <w:b/>
                <w:sz w:val="18"/>
                <w:szCs w:val="18"/>
              </w:rPr>
              <w:t xml:space="preserve"> </w:t>
            </w:r>
          </w:p>
          <w:p w:rsidR="00691DD4" w:rsidRPr="001C0409" w:rsidRDefault="00691DD4" w:rsidP="00626B7D">
            <w:pPr>
              <w:spacing w:after="0" w:line="240" w:lineRule="auto"/>
              <w:jc w:val="center"/>
              <w:rPr>
                <w:rFonts w:ascii="Trebuchet MS" w:eastAsia="Arial" w:hAnsi="Trebuchet MS" w:cs="Arial"/>
                <w:sz w:val="18"/>
                <w:szCs w:val="18"/>
              </w:rPr>
            </w:pPr>
            <w:r w:rsidRPr="001C0409">
              <w:rPr>
                <w:rFonts w:ascii="Trebuchet MS" w:eastAsia="Arial" w:hAnsi="Trebuchet MS" w:cs="Arial"/>
                <w:sz w:val="18"/>
                <w:szCs w:val="18"/>
              </w:rPr>
              <w:t>18 de noviembre de 2019</w:t>
            </w:r>
          </w:p>
          <w:p w:rsidR="00691DD4" w:rsidRPr="001C0409" w:rsidRDefault="00691DD4" w:rsidP="00626B7D">
            <w:pPr>
              <w:spacing w:after="0" w:line="240" w:lineRule="auto"/>
              <w:jc w:val="center"/>
              <w:rPr>
                <w:rFonts w:ascii="Trebuchet MS" w:eastAsia="Arial" w:hAnsi="Trebuchet MS" w:cs="Arial"/>
                <w:b/>
                <w:sz w:val="18"/>
                <w:szCs w:val="18"/>
              </w:rPr>
            </w:pPr>
            <w:r w:rsidRPr="001C0409">
              <w:rPr>
                <w:rFonts w:ascii="Trebuchet MS" w:eastAsia="Arial" w:hAnsi="Trebuchet MS" w:cs="Arial"/>
                <w:b/>
                <w:sz w:val="18"/>
                <w:szCs w:val="18"/>
              </w:rPr>
              <w:t>Hora: 9:00 AM</w:t>
            </w:r>
          </w:p>
        </w:tc>
        <w:tc>
          <w:tcPr>
            <w:tcW w:w="1633"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SECOP II</w:t>
            </w:r>
          </w:p>
        </w:tc>
      </w:tr>
      <w:tr w:rsidR="001C0409" w:rsidRPr="001C0409" w:rsidTr="0008536A">
        <w:trPr>
          <w:trHeight w:val="680"/>
          <w:jc w:val="right"/>
        </w:trPr>
        <w:tc>
          <w:tcPr>
            <w:tcW w:w="4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 xml:space="preserve"> Periodo de Evaluación de Ofertas</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rPr>
            </w:pPr>
            <w:r w:rsidRPr="001C0409">
              <w:rPr>
                <w:rFonts w:ascii="Trebuchet MS" w:eastAsia="Arial" w:hAnsi="Trebuchet MS" w:cs="Arial"/>
                <w:sz w:val="18"/>
                <w:szCs w:val="18"/>
              </w:rPr>
              <w:t>Hasta el 22 de noviembre de 2019</w:t>
            </w:r>
          </w:p>
        </w:tc>
        <w:tc>
          <w:tcPr>
            <w:tcW w:w="1633"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SECOP II</w:t>
            </w:r>
          </w:p>
        </w:tc>
      </w:tr>
      <w:tr w:rsidR="001C0409" w:rsidRPr="001C0409" w:rsidTr="0008536A">
        <w:trPr>
          <w:trHeight w:val="405"/>
          <w:jc w:val="right"/>
        </w:trPr>
        <w:tc>
          <w:tcPr>
            <w:tcW w:w="4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 xml:space="preserve">Publicación del informe de evaluación de las Ofertas </w:t>
            </w:r>
          </w:p>
          <w:p w:rsidR="00691DD4" w:rsidRPr="001C0409" w:rsidRDefault="00691DD4" w:rsidP="00626B7D">
            <w:pPr>
              <w:spacing w:after="0" w:line="240" w:lineRule="auto"/>
              <w:rPr>
                <w:rFonts w:ascii="Trebuchet MS" w:eastAsia="Arial" w:hAnsi="Trebuchet MS" w:cs="Arial"/>
                <w:b/>
                <w:sz w:val="18"/>
                <w:szCs w:val="18"/>
                <w:lang w:val="en-US"/>
              </w:rPr>
            </w:pPr>
            <w:r w:rsidRPr="001C0409">
              <w:rPr>
                <w:rFonts w:ascii="Trebuchet MS" w:eastAsia="Arial" w:hAnsi="Trebuchet MS" w:cs="Arial"/>
                <w:b/>
                <w:sz w:val="18"/>
                <w:szCs w:val="18"/>
                <w:lang w:val="en-US"/>
              </w:rPr>
              <w:t>(SECOP II)</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 xml:space="preserve">25 de </w:t>
            </w:r>
            <w:proofErr w:type="spellStart"/>
            <w:r w:rsidRPr="001C0409">
              <w:rPr>
                <w:rFonts w:ascii="Trebuchet MS" w:eastAsia="Arial" w:hAnsi="Trebuchet MS" w:cs="Arial"/>
                <w:sz w:val="18"/>
                <w:szCs w:val="18"/>
                <w:lang w:val="en-US"/>
              </w:rPr>
              <w:t>noviembre</w:t>
            </w:r>
            <w:proofErr w:type="spellEnd"/>
            <w:r w:rsidRPr="001C0409">
              <w:rPr>
                <w:rFonts w:ascii="Trebuchet MS" w:eastAsia="Arial" w:hAnsi="Trebuchet MS" w:cs="Arial"/>
                <w:sz w:val="18"/>
                <w:szCs w:val="18"/>
                <w:lang w:val="en-US"/>
              </w:rPr>
              <w:t xml:space="preserve"> de 2019</w:t>
            </w:r>
          </w:p>
        </w:tc>
        <w:tc>
          <w:tcPr>
            <w:tcW w:w="1633"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SECOP II</w:t>
            </w:r>
          </w:p>
        </w:tc>
      </w:tr>
      <w:tr w:rsidR="001C0409" w:rsidRPr="001C0409" w:rsidTr="0008536A">
        <w:trPr>
          <w:trHeight w:val="1280"/>
          <w:jc w:val="right"/>
        </w:trPr>
        <w:tc>
          <w:tcPr>
            <w:tcW w:w="4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 xml:space="preserve"> Presentación de observaciones al informe de evaluación de las Ofertas</w:t>
            </w:r>
          </w:p>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(En los términos del numeral 8 del artículo 30 de la</w:t>
            </w:r>
          </w:p>
          <w:p w:rsidR="00691DD4" w:rsidRPr="001C0409" w:rsidRDefault="00691DD4" w:rsidP="00626B7D">
            <w:pPr>
              <w:spacing w:after="0" w:line="240" w:lineRule="auto"/>
              <w:rPr>
                <w:rFonts w:ascii="Trebuchet MS" w:eastAsia="Arial" w:hAnsi="Trebuchet MS" w:cs="Arial"/>
                <w:sz w:val="18"/>
                <w:szCs w:val="18"/>
                <w:lang w:val="en-US"/>
              </w:rPr>
            </w:pPr>
            <w:r w:rsidRPr="001C0409">
              <w:rPr>
                <w:rFonts w:ascii="Trebuchet MS" w:eastAsia="Arial" w:hAnsi="Trebuchet MS" w:cs="Arial"/>
                <w:sz w:val="18"/>
                <w:szCs w:val="18"/>
                <w:lang w:val="en-US"/>
              </w:rPr>
              <w:t>Ley 80 de 1993)</w:t>
            </w:r>
          </w:p>
          <w:p w:rsidR="00691DD4" w:rsidRPr="001C0409" w:rsidRDefault="00691DD4" w:rsidP="00626B7D">
            <w:pPr>
              <w:spacing w:after="0" w:line="240" w:lineRule="auto"/>
              <w:rPr>
                <w:rFonts w:ascii="Trebuchet MS" w:eastAsia="Arial" w:hAnsi="Trebuchet MS" w:cs="Arial"/>
                <w:b/>
                <w:sz w:val="18"/>
                <w:szCs w:val="18"/>
                <w:lang w:val="en-US"/>
              </w:rPr>
            </w:pPr>
            <w:r w:rsidRPr="001C0409">
              <w:rPr>
                <w:rFonts w:ascii="Trebuchet MS" w:eastAsia="Arial" w:hAnsi="Trebuchet MS" w:cs="Arial"/>
                <w:b/>
                <w:sz w:val="18"/>
                <w:szCs w:val="18"/>
                <w:lang w:val="en-US"/>
              </w:rPr>
              <w:t>(SECOP II)</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rPr>
            </w:pPr>
            <w:r w:rsidRPr="001C0409">
              <w:rPr>
                <w:rFonts w:ascii="Trebuchet MS" w:eastAsia="Arial" w:hAnsi="Trebuchet MS" w:cs="Arial"/>
                <w:sz w:val="18"/>
                <w:szCs w:val="18"/>
              </w:rPr>
              <w:t>Hasta el 2 de diciembre de 2019</w:t>
            </w:r>
          </w:p>
        </w:tc>
        <w:tc>
          <w:tcPr>
            <w:tcW w:w="1633"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 xml:space="preserve">SECOP II </w:t>
            </w:r>
          </w:p>
        </w:tc>
      </w:tr>
      <w:tr w:rsidR="001C0409" w:rsidRPr="001C0409" w:rsidTr="0008536A">
        <w:trPr>
          <w:trHeight w:val="1120"/>
          <w:jc w:val="right"/>
        </w:trPr>
        <w:tc>
          <w:tcPr>
            <w:tcW w:w="4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Audiencia de Adjudicación</w:t>
            </w:r>
          </w:p>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(En los términos del Artículo 2.2.1.2.1.1.2. del Decreto 1082 de 2015)</w:t>
            </w:r>
          </w:p>
          <w:p w:rsidR="00691DD4" w:rsidRPr="001C0409" w:rsidRDefault="00691DD4" w:rsidP="00626B7D">
            <w:pPr>
              <w:spacing w:after="0" w:line="240" w:lineRule="auto"/>
              <w:rPr>
                <w:rFonts w:ascii="Trebuchet MS" w:eastAsia="Arial" w:hAnsi="Trebuchet MS" w:cs="Arial"/>
                <w:b/>
                <w:sz w:val="18"/>
                <w:szCs w:val="18"/>
              </w:rPr>
            </w:pPr>
            <w:r w:rsidRPr="001C0409">
              <w:rPr>
                <w:rFonts w:ascii="Trebuchet MS" w:eastAsia="Arial" w:hAnsi="Trebuchet MS" w:cs="Arial"/>
                <w:b/>
                <w:sz w:val="18"/>
                <w:szCs w:val="18"/>
              </w:rPr>
              <w:t>(Departamento Administrativo de la Defensoría del Espacio Público, ubicadas en la Carrera 30 No. 25 – 90, piso 15 de la ciudad de Bogotá)</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 xml:space="preserve">06 de </w:t>
            </w:r>
            <w:proofErr w:type="spellStart"/>
            <w:r w:rsidRPr="001C0409">
              <w:rPr>
                <w:rFonts w:ascii="Trebuchet MS" w:eastAsia="Arial" w:hAnsi="Trebuchet MS" w:cs="Arial"/>
                <w:sz w:val="18"/>
                <w:szCs w:val="18"/>
                <w:lang w:val="en-US"/>
              </w:rPr>
              <w:t>diciembre</w:t>
            </w:r>
            <w:proofErr w:type="spellEnd"/>
            <w:r w:rsidRPr="001C0409">
              <w:rPr>
                <w:rFonts w:ascii="Trebuchet MS" w:eastAsia="Arial" w:hAnsi="Trebuchet MS" w:cs="Arial"/>
                <w:sz w:val="18"/>
                <w:szCs w:val="18"/>
                <w:lang w:val="en-US"/>
              </w:rPr>
              <w:t xml:space="preserve"> de 2019</w:t>
            </w:r>
          </w:p>
          <w:p w:rsidR="00691DD4" w:rsidRPr="001C0409" w:rsidRDefault="00691DD4" w:rsidP="00626B7D">
            <w:pPr>
              <w:spacing w:after="0" w:line="240" w:lineRule="auto"/>
              <w:jc w:val="center"/>
              <w:rPr>
                <w:rFonts w:ascii="Trebuchet MS" w:eastAsia="Arial" w:hAnsi="Trebuchet MS" w:cs="Arial"/>
                <w:b/>
                <w:sz w:val="18"/>
                <w:szCs w:val="18"/>
                <w:lang w:val="en-US"/>
              </w:rPr>
            </w:pPr>
            <w:r w:rsidRPr="001C0409">
              <w:rPr>
                <w:rFonts w:ascii="Trebuchet MS" w:eastAsia="Arial" w:hAnsi="Trebuchet MS" w:cs="Arial"/>
                <w:b/>
                <w:sz w:val="18"/>
                <w:szCs w:val="18"/>
                <w:lang w:val="en-US"/>
              </w:rPr>
              <w:t>Hora: 10:00 AM</w:t>
            </w:r>
          </w:p>
          <w:p w:rsidR="00691DD4" w:rsidRPr="001C0409" w:rsidRDefault="00691DD4" w:rsidP="00626B7D">
            <w:pPr>
              <w:spacing w:after="0" w:line="240" w:lineRule="auto"/>
              <w:jc w:val="center"/>
              <w:rPr>
                <w:rFonts w:ascii="Trebuchet MS" w:eastAsia="Arial" w:hAnsi="Trebuchet MS" w:cs="Arial"/>
                <w:b/>
                <w:sz w:val="18"/>
                <w:szCs w:val="18"/>
                <w:lang w:val="en-US"/>
              </w:rPr>
            </w:pPr>
            <w:r w:rsidRPr="001C0409">
              <w:rPr>
                <w:rFonts w:ascii="Trebuchet MS" w:eastAsia="Arial" w:hAnsi="Trebuchet MS" w:cs="Arial"/>
                <w:b/>
                <w:sz w:val="18"/>
                <w:szCs w:val="18"/>
                <w:lang w:val="en-US"/>
              </w:rPr>
              <w:t xml:space="preserve"> </w:t>
            </w:r>
          </w:p>
        </w:tc>
        <w:tc>
          <w:tcPr>
            <w:tcW w:w="1633"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rPr>
            </w:pPr>
            <w:r w:rsidRPr="001C0409">
              <w:rPr>
                <w:rFonts w:ascii="Trebuchet MS" w:eastAsia="Arial" w:hAnsi="Trebuchet MS" w:cs="Arial"/>
                <w:sz w:val="18"/>
                <w:szCs w:val="18"/>
              </w:rPr>
              <w:t>Carrera 30 No. 25 – 90, piso 15 DADEP, ciudad de Bogotá D.C.</w:t>
            </w:r>
          </w:p>
        </w:tc>
      </w:tr>
      <w:tr w:rsidR="001C0409" w:rsidRPr="001C0409" w:rsidTr="0008536A">
        <w:trPr>
          <w:trHeight w:val="900"/>
          <w:jc w:val="right"/>
        </w:trPr>
        <w:tc>
          <w:tcPr>
            <w:tcW w:w="4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 xml:space="preserve">Firma del contrato </w:t>
            </w:r>
          </w:p>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(Fecha estimada)</w:t>
            </w:r>
          </w:p>
          <w:p w:rsidR="00691DD4" w:rsidRPr="001C0409" w:rsidRDefault="00691DD4" w:rsidP="00626B7D">
            <w:pPr>
              <w:spacing w:after="0" w:line="240" w:lineRule="auto"/>
              <w:rPr>
                <w:rFonts w:ascii="Trebuchet MS" w:eastAsia="Arial" w:hAnsi="Trebuchet MS" w:cs="Arial"/>
                <w:b/>
                <w:sz w:val="18"/>
                <w:szCs w:val="18"/>
                <w:lang w:val="en-US"/>
              </w:rPr>
            </w:pPr>
            <w:r w:rsidRPr="001C0409">
              <w:rPr>
                <w:rFonts w:ascii="Trebuchet MS" w:eastAsia="Arial" w:hAnsi="Trebuchet MS" w:cs="Arial"/>
                <w:b/>
                <w:sz w:val="18"/>
                <w:szCs w:val="18"/>
                <w:lang w:val="en-US"/>
              </w:rPr>
              <w:t>(SECOP II)</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 xml:space="preserve">11 de </w:t>
            </w:r>
            <w:proofErr w:type="spellStart"/>
            <w:r w:rsidRPr="001C0409">
              <w:rPr>
                <w:rFonts w:ascii="Trebuchet MS" w:eastAsia="Arial" w:hAnsi="Trebuchet MS" w:cs="Arial"/>
                <w:sz w:val="18"/>
                <w:szCs w:val="18"/>
                <w:lang w:val="en-US"/>
              </w:rPr>
              <w:t>diciembre</w:t>
            </w:r>
            <w:proofErr w:type="spellEnd"/>
            <w:r w:rsidRPr="001C0409">
              <w:rPr>
                <w:rFonts w:ascii="Trebuchet MS" w:eastAsia="Arial" w:hAnsi="Trebuchet MS" w:cs="Arial"/>
                <w:sz w:val="18"/>
                <w:szCs w:val="18"/>
                <w:lang w:val="en-US"/>
              </w:rPr>
              <w:t xml:space="preserve"> de 2019</w:t>
            </w:r>
          </w:p>
        </w:tc>
        <w:tc>
          <w:tcPr>
            <w:tcW w:w="1633"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 xml:space="preserve">SECOP II </w:t>
            </w:r>
          </w:p>
        </w:tc>
      </w:tr>
      <w:tr w:rsidR="001C0409" w:rsidRPr="001C0409" w:rsidTr="0008536A">
        <w:trPr>
          <w:trHeight w:val="580"/>
          <w:jc w:val="right"/>
        </w:trPr>
        <w:tc>
          <w:tcPr>
            <w:tcW w:w="4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rPr>
                <w:rFonts w:ascii="Trebuchet MS" w:eastAsia="Arial" w:hAnsi="Trebuchet MS" w:cs="Arial"/>
                <w:sz w:val="18"/>
                <w:szCs w:val="18"/>
              </w:rPr>
            </w:pPr>
            <w:r w:rsidRPr="001C0409">
              <w:rPr>
                <w:rFonts w:ascii="Trebuchet MS" w:eastAsia="Arial" w:hAnsi="Trebuchet MS" w:cs="Arial"/>
                <w:sz w:val="18"/>
                <w:szCs w:val="18"/>
              </w:rPr>
              <w:t>Entrega de la Garantía de Cumplimiento</w:t>
            </w:r>
          </w:p>
          <w:p w:rsidR="00691DD4" w:rsidRPr="001C0409" w:rsidRDefault="00691DD4" w:rsidP="00626B7D">
            <w:pPr>
              <w:spacing w:after="0" w:line="240" w:lineRule="auto"/>
              <w:rPr>
                <w:rFonts w:ascii="Trebuchet MS" w:eastAsia="Arial" w:hAnsi="Trebuchet MS" w:cs="Arial"/>
                <w:b/>
                <w:sz w:val="18"/>
                <w:szCs w:val="18"/>
                <w:lang w:val="en-US"/>
              </w:rPr>
            </w:pPr>
            <w:r w:rsidRPr="001C0409">
              <w:rPr>
                <w:rFonts w:ascii="Trebuchet MS" w:eastAsia="Arial" w:hAnsi="Trebuchet MS" w:cs="Arial"/>
                <w:b/>
                <w:sz w:val="18"/>
                <w:szCs w:val="18"/>
                <w:lang w:val="en-US"/>
              </w:rPr>
              <w:t>(SECOP II)</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 xml:space="preserve">16 de </w:t>
            </w:r>
            <w:proofErr w:type="spellStart"/>
            <w:r w:rsidRPr="001C0409">
              <w:rPr>
                <w:rFonts w:ascii="Trebuchet MS" w:eastAsia="Arial" w:hAnsi="Trebuchet MS" w:cs="Arial"/>
                <w:sz w:val="18"/>
                <w:szCs w:val="18"/>
                <w:lang w:val="en-US"/>
              </w:rPr>
              <w:t>diciembre</w:t>
            </w:r>
            <w:proofErr w:type="spellEnd"/>
            <w:r w:rsidRPr="001C0409">
              <w:rPr>
                <w:rFonts w:ascii="Trebuchet MS" w:eastAsia="Arial" w:hAnsi="Trebuchet MS" w:cs="Arial"/>
                <w:sz w:val="18"/>
                <w:szCs w:val="18"/>
                <w:lang w:val="en-US"/>
              </w:rPr>
              <w:t xml:space="preserve"> de 2019</w:t>
            </w:r>
          </w:p>
        </w:tc>
        <w:tc>
          <w:tcPr>
            <w:tcW w:w="1633" w:type="dxa"/>
            <w:tcBorders>
              <w:top w:val="nil"/>
              <w:left w:val="nil"/>
              <w:bottom w:val="single" w:sz="8" w:space="0" w:color="000000"/>
              <w:right w:val="single" w:sz="8" w:space="0" w:color="000000"/>
            </w:tcBorders>
            <w:tcMar>
              <w:top w:w="100" w:type="dxa"/>
              <w:left w:w="100" w:type="dxa"/>
              <w:bottom w:w="100" w:type="dxa"/>
              <w:right w:w="100" w:type="dxa"/>
            </w:tcMar>
            <w:hideMark/>
          </w:tcPr>
          <w:p w:rsidR="00691DD4" w:rsidRPr="001C0409" w:rsidRDefault="00691DD4" w:rsidP="00626B7D">
            <w:pPr>
              <w:spacing w:after="0" w:line="240" w:lineRule="auto"/>
              <w:jc w:val="center"/>
              <w:rPr>
                <w:rFonts w:ascii="Trebuchet MS" w:eastAsia="Arial" w:hAnsi="Trebuchet MS" w:cs="Arial"/>
                <w:sz w:val="18"/>
                <w:szCs w:val="18"/>
                <w:lang w:val="en-US"/>
              </w:rPr>
            </w:pPr>
            <w:r w:rsidRPr="001C0409">
              <w:rPr>
                <w:rFonts w:ascii="Trebuchet MS" w:eastAsia="Arial" w:hAnsi="Trebuchet MS" w:cs="Arial"/>
                <w:sz w:val="18"/>
                <w:szCs w:val="18"/>
                <w:lang w:val="en-US"/>
              </w:rPr>
              <w:t>SECOP II</w:t>
            </w:r>
          </w:p>
        </w:tc>
      </w:tr>
    </w:tbl>
    <w:p w:rsidR="00691DD4" w:rsidRDefault="00691DD4" w:rsidP="00691DD4">
      <w:pPr>
        <w:jc w:val="both"/>
        <w:rPr>
          <w:rFonts w:ascii="Arial" w:eastAsia="Arial" w:hAnsi="Arial" w:cs="Arial"/>
          <w:color w:val="FF0000"/>
          <w:sz w:val="20"/>
          <w:szCs w:val="20"/>
          <w:lang w:eastAsia="es-ES"/>
        </w:rPr>
      </w:pPr>
      <w:r>
        <w:rPr>
          <w:rFonts w:ascii="Arial" w:eastAsia="Arial" w:hAnsi="Arial" w:cs="Arial"/>
          <w:color w:val="FF0000"/>
          <w:sz w:val="20"/>
          <w:szCs w:val="20"/>
        </w:rPr>
        <w:t xml:space="preserve"> </w:t>
      </w:r>
    </w:p>
    <w:p w:rsidR="00691DD4" w:rsidRPr="00735FC3" w:rsidRDefault="00691DD4" w:rsidP="0008536A">
      <w:pPr>
        <w:spacing w:before="240"/>
        <w:ind w:left="1843"/>
        <w:jc w:val="both"/>
        <w:rPr>
          <w:rFonts w:ascii="Trebuchet MS" w:eastAsia="Arial" w:hAnsi="Trebuchet MS" w:cs="Arial"/>
        </w:rPr>
      </w:pPr>
      <w:r w:rsidRPr="00735FC3">
        <w:rPr>
          <w:rFonts w:ascii="Trebuchet MS" w:eastAsia="Arial" w:hAnsi="Trebuchet MS" w:cs="Arial"/>
        </w:rPr>
        <w:t>Igualmente es importante mencionar que a través de la plataforma SECOP II, varias personas han manifestado interés en el proceso, estas son:</w:t>
      </w: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 xml:space="preserve">Arrieta, Mantilla Y Asociados - </w:t>
      </w:r>
      <w:proofErr w:type="spellStart"/>
      <w:r w:rsidRPr="00735FC3">
        <w:rPr>
          <w:rFonts w:ascii="Trebuchet MS" w:eastAsia="Arial" w:hAnsi="Trebuchet MS" w:cs="Arial"/>
        </w:rPr>
        <w:t>Yady</w:t>
      </w:r>
      <w:proofErr w:type="spellEnd"/>
      <w:r w:rsidRPr="00735FC3">
        <w:rPr>
          <w:rFonts w:ascii="Trebuchet MS" w:eastAsia="Arial" w:hAnsi="Trebuchet MS" w:cs="Arial"/>
        </w:rPr>
        <w:t xml:space="preserve"> </w:t>
      </w:r>
      <w:proofErr w:type="spellStart"/>
      <w:r w:rsidRPr="00735FC3">
        <w:rPr>
          <w:rFonts w:ascii="Trebuchet MS" w:eastAsia="Arial" w:hAnsi="Trebuchet MS" w:cs="Arial"/>
        </w:rPr>
        <w:t>Villaquirán</w:t>
      </w:r>
      <w:proofErr w:type="spellEnd"/>
      <w:r w:rsidRPr="00735FC3">
        <w:rPr>
          <w:rFonts w:ascii="Trebuchet MS" w:eastAsia="Arial" w:hAnsi="Trebuchet MS" w:cs="Arial"/>
        </w:rPr>
        <w:t xml:space="preserve"> Castro</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 xml:space="preserve">COMPAÑÍA MUNDIAL DE SEGUROS S.A. </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 xml:space="preserve">José Fernando Botero Calderón </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EFECTIMEDIOS S.A - PABLO MEJIA REYES-</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Apoderado Generalísimo - Vallas Y Gigantografías De México S.A.  De C.V - RAMÓN BARRAZA BOJALIL</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CARLOS ENRIQUE ARANGO RIZO - CAS Mobiliario S.A.</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Veeduría Distrital De Bogotá.</w:t>
      </w:r>
    </w:p>
    <w:p w:rsidR="00626B7D" w:rsidRPr="00735FC3" w:rsidRDefault="00626B7D" w:rsidP="00626B7D">
      <w:pPr>
        <w:pStyle w:val="Prrafodelista"/>
        <w:spacing w:before="240" w:after="240"/>
        <w:ind w:left="2410"/>
        <w:jc w:val="both"/>
        <w:rPr>
          <w:rFonts w:ascii="Trebuchet MS" w:eastAsia="Arial" w:hAnsi="Trebuchet MS" w:cs="Arial"/>
        </w:rPr>
      </w:pPr>
    </w:p>
    <w:p w:rsidR="00691DD4" w:rsidRPr="00735FC3" w:rsidRDefault="00691DD4" w:rsidP="00735FC3">
      <w:pPr>
        <w:pStyle w:val="Prrafodelista"/>
        <w:numPr>
          <w:ilvl w:val="1"/>
          <w:numId w:val="65"/>
        </w:numPr>
        <w:spacing w:before="240" w:after="240"/>
        <w:ind w:left="2410" w:hanging="425"/>
        <w:jc w:val="both"/>
        <w:rPr>
          <w:rFonts w:ascii="Trebuchet MS" w:eastAsia="Arial" w:hAnsi="Trebuchet MS" w:cs="Arial"/>
        </w:rPr>
      </w:pPr>
      <w:r w:rsidRPr="00735FC3">
        <w:rPr>
          <w:rFonts w:ascii="Trebuchet MS" w:eastAsia="Arial" w:hAnsi="Trebuchet MS" w:cs="Arial"/>
        </w:rPr>
        <w:t>EUCOL S.A.S – Darío Ferrer</w:t>
      </w:r>
    </w:p>
    <w:p w:rsidR="00691DD4" w:rsidRDefault="00691DD4" w:rsidP="00691DD4">
      <w:pPr>
        <w:spacing w:before="240" w:after="240"/>
        <w:ind w:left="360"/>
        <w:jc w:val="both"/>
        <w:rPr>
          <w:rFonts w:ascii="Arial" w:eastAsia="Arial" w:hAnsi="Arial" w:cs="Arial"/>
          <w:color w:val="FF0000"/>
        </w:rPr>
      </w:pPr>
    </w:p>
    <w:p w:rsidR="00691DD4" w:rsidRPr="00626B7D" w:rsidRDefault="005A775A" w:rsidP="005A775A">
      <w:pPr>
        <w:pStyle w:val="Ttulo4"/>
        <w:ind w:left="1843"/>
        <w:rPr>
          <w:i w:val="0"/>
          <w:iCs w:val="0"/>
          <w:sz w:val="24"/>
          <w:szCs w:val="24"/>
        </w:rPr>
      </w:pPr>
      <w:bookmarkStart w:id="261" w:name="_Toc24717630"/>
      <w:r w:rsidRPr="00626B7D">
        <w:rPr>
          <w:i w:val="0"/>
          <w:iCs w:val="0"/>
          <w:sz w:val="24"/>
          <w:szCs w:val="24"/>
        </w:rPr>
        <w:t xml:space="preserve">3.6.5.2 </w:t>
      </w:r>
      <w:r w:rsidR="00691DD4" w:rsidRPr="00626B7D">
        <w:rPr>
          <w:i w:val="0"/>
          <w:iCs w:val="0"/>
          <w:sz w:val="24"/>
          <w:szCs w:val="24"/>
        </w:rPr>
        <w:t>Guardianes del espacio</w:t>
      </w:r>
      <w:bookmarkEnd w:id="261"/>
    </w:p>
    <w:p w:rsidR="005A775A" w:rsidRDefault="005A775A" w:rsidP="005A775A"/>
    <w:p w:rsidR="00691DD4" w:rsidRPr="005A775A" w:rsidRDefault="00691DD4" w:rsidP="005A775A">
      <w:pPr>
        <w:ind w:left="1843"/>
        <w:jc w:val="both"/>
        <w:rPr>
          <w:rFonts w:ascii="Trebuchet MS" w:eastAsia="Arial" w:hAnsi="Trebuchet MS" w:cs="Arial"/>
        </w:rPr>
      </w:pPr>
      <w:r w:rsidRPr="005A775A">
        <w:rPr>
          <w:rFonts w:ascii="Trebuchet MS" w:eastAsia="Arial" w:hAnsi="Trebuchet MS" w:cs="Arial"/>
        </w:rPr>
        <w:t xml:space="preserve">Los guardianes del espacio público nacieron como una estrategia conjunta entre el DADEP y el IDIPRON en el 2016 desarrollada mediante un convenio, donde se vincula a jóvenes en condición de vulnerabilidad y fragilidad social en proceso de reincorporación a la vida productiva. Ellos encontraron en este convenio una nueva oportunidad adelantando labores de cultura ciudadana, promoviendo el respeto y la apropiación por el espacio público, conjuntamente actividades de recuperación, revitalización y sostenibilidad del mismo. </w:t>
      </w:r>
    </w:p>
    <w:p w:rsidR="00691DD4" w:rsidRPr="005A775A" w:rsidRDefault="00691DD4" w:rsidP="005A775A">
      <w:pPr>
        <w:ind w:left="1843"/>
        <w:jc w:val="both"/>
        <w:rPr>
          <w:rFonts w:ascii="Trebuchet MS" w:eastAsia="Arial" w:hAnsi="Trebuchet MS" w:cs="Arial"/>
        </w:rPr>
      </w:pPr>
      <w:r w:rsidRPr="005A775A">
        <w:rPr>
          <w:rFonts w:ascii="Trebuchet MS" w:eastAsia="Arial" w:hAnsi="Trebuchet MS" w:cs="Arial"/>
        </w:rPr>
        <w:t xml:space="preserve">La filosofía de este convenio apunta a la recuperación integral en dos aspectos. Por una parte, la recuperación de los jóvenes con edades entre 18 y 28 años que hacen parte del convenio al empoderarlos y ayudarlos en su proceso de resocialización a la vida laboral adelantada por el IDIPRON, puesto que la mayoría de ellos han sufrido problemas o amenazas de drogadicción y habitabilidad en calle. </w:t>
      </w:r>
      <w:proofErr w:type="gramStart"/>
      <w:r w:rsidRPr="005A775A">
        <w:rPr>
          <w:rFonts w:ascii="Trebuchet MS" w:eastAsia="Arial" w:hAnsi="Trebuchet MS" w:cs="Arial"/>
        </w:rPr>
        <w:t>Y</w:t>
      </w:r>
      <w:proofErr w:type="gramEnd"/>
      <w:r w:rsidRPr="005A775A">
        <w:rPr>
          <w:rFonts w:ascii="Trebuchet MS" w:eastAsia="Arial" w:hAnsi="Trebuchet MS" w:cs="Arial"/>
        </w:rPr>
        <w:t xml:space="preserve"> por otro lado, la recuperación del espacio público al ser ellos quienes llevan a cabo las acciones en el territorio por medio del acompañamiento logístico en los operativos, la implementar en la zona de las estrategias para promover el respeto y ciudad por el espacio público y, los que llevan a cabo las acciones de sostenibilidad y revitalización de las zonas recuperadas.</w:t>
      </w:r>
    </w:p>
    <w:p w:rsidR="00691DD4" w:rsidRDefault="00691DD4" w:rsidP="00691DD4">
      <w:pPr>
        <w:jc w:val="both"/>
        <w:rPr>
          <w:rFonts w:ascii="Arial" w:eastAsia="Arial" w:hAnsi="Arial" w:cs="Arial"/>
          <w:color w:val="FF0000"/>
        </w:rPr>
      </w:pPr>
    </w:p>
    <w:p w:rsidR="005A775A" w:rsidRDefault="005A775A" w:rsidP="00691DD4">
      <w:pPr>
        <w:jc w:val="both"/>
        <w:rPr>
          <w:rFonts w:ascii="Arial" w:eastAsia="Arial" w:hAnsi="Arial" w:cs="Arial"/>
          <w:color w:val="FF0000"/>
        </w:rPr>
      </w:pPr>
    </w:p>
    <w:p w:rsidR="005A775A" w:rsidRDefault="005A775A" w:rsidP="00691DD4">
      <w:pPr>
        <w:jc w:val="both"/>
        <w:rPr>
          <w:rFonts w:ascii="Arial" w:eastAsia="Arial" w:hAnsi="Arial" w:cs="Arial"/>
          <w:color w:val="FF0000"/>
        </w:rPr>
      </w:pPr>
    </w:p>
    <w:p w:rsidR="005A775A" w:rsidRDefault="005A775A" w:rsidP="00691DD4">
      <w:pPr>
        <w:jc w:val="both"/>
        <w:rPr>
          <w:rFonts w:ascii="Arial" w:eastAsia="Arial" w:hAnsi="Arial" w:cs="Arial"/>
          <w:color w:val="FF0000"/>
        </w:rPr>
      </w:pPr>
    </w:p>
    <w:p w:rsidR="00691DD4" w:rsidRPr="005A775A" w:rsidRDefault="00691DD4" w:rsidP="00691DD4">
      <w:pPr>
        <w:shd w:val="clear" w:color="auto" w:fill="FFFFFF"/>
        <w:jc w:val="center"/>
        <w:rPr>
          <w:rFonts w:ascii="Trebuchet MS" w:eastAsia="Arial" w:hAnsi="Trebuchet MS" w:cs="Arial"/>
          <w:sz w:val="18"/>
          <w:szCs w:val="18"/>
        </w:rPr>
      </w:pPr>
      <w:r w:rsidRPr="005A775A">
        <w:rPr>
          <w:rFonts w:ascii="Trebuchet MS" w:eastAsia="Arial" w:hAnsi="Trebuchet MS" w:cs="Arial"/>
          <w:sz w:val="18"/>
          <w:szCs w:val="18"/>
        </w:rPr>
        <w:t>Gráfica 2. Guardianes del Espacio Público</w:t>
      </w:r>
    </w:p>
    <w:p w:rsidR="00691DD4" w:rsidRPr="005A775A" w:rsidRDefault="00691DD4" w:rsidP="00691DD4">
      <w:pPr>
        <w:jc w:val="center"/>
        <w:rPr>
          <w:rFonts w:ascii="Arial" w:eastAsia="Arial" w:hAnsi="Arial" w:cs="Arial"/>
          <w:sz w:val="24"/>
          <w:szCs w:val="24"/>
        </w:rPr>
      </w:pPr>
      <w:r w:rsidRPr="005A775A">
        <w:rPr>
          <w:rFonts w:ascii="Arial" w:eastAsia="Arial" w:hAnsi="Arial" w:cs="Arial"/>
          <w:noProof/>
          <w:lang w:eastAsia="es-CO"/>
        </w:rPr>
        <w:drawing>
          <wp:inline distT="0" distB="0" distL="0" distR="0">
            <wp:extent cx="2456815" cy="3522345"/>
            <wp:effectExtent l="0" t="0" r="635"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56815" cy="3522345"/>
                    </a:xfrm>
                    <a:prstGeom prst="rect">
                      <a:avLst/>
                    </a:prstGeom>
                    <a:noFill/>
                    <a:ln>
                      <a:noFill/>
                    </a:ln>
                  </pic:spPr>
                </pic:pic>
              </a:graphicData>
            </a:graphic>
          </wp:inline>
        </w:drawing>
      </w:r>
    </w:p>
    <w:p w:rsidR="00691DD4" w:rsidRPr="005A775A" w:rsidRDefault="00691DD4" w:rsidP="00691DD4">
      <w:pPr>
        <w:spacing w:after="120" w:line="360" w:lineRule="auto"/>
        <w:ind w:right="470"/>
        <w:jc w:val="center"/>
        <w:rPr>
          <w:rFonts w:ascii="Arial" w:eastAsia="Arial" w:hAnsi="Arial" w:cs="Arial"/>
          <w:sz w:val="16"/>
          <w:szCs w:val="16"/>
        </w:rPr>
      </w:pPr>
      <w:r w:rsidRPr="005A775A">
        <w:rPr>
          <w:rFonts w:ascii="Arial" w:eastAsia="Arial" w:hAnsi="Arial" w:cs="Arial"/>
          <w:sz w:val="16"/>
          <w:szCs w:val="16"/>
        </w:rPr>
        <w:t>Fuente: DADEP</w:t>
      </w:r>
    </w:p>
    <w:p w:rsidR="00691DD4" w:rsidRDefault="00691DD4" w:rsidP="00691DD4">
      <w:pPr>
        <w:spacing w:after="120"/>
        <w:jc w:val="both"/>
        <w:rPr>
          <w:rFonts w:ascii="Arial" w:eastAsia="Arial" w:hAnsi="Arial" w:cs="Arial"/>
          <w:color w:val="FF0000"/>
          <w:sz w:val="24"/>
          <w:szCs w:val="24"/>
        </w:rPr>
      </w:pPr>
    </w:p>
    <w:p w:rsidR="00691DD4" w:rsidRPr="005F7AFF" w:rsidRDefault="004F519C" w:rsidP="004F519C">
      <w:pPr>
        <w:pStyle w:val="Ttulo4"/>
        <w:ind w:left="1843"/>
        <w:rPr>
          <w:rFonts w:eastAsia="Arial"/>
          <w:i w:val="0"/>
          <w:iCs w:val="0"/>
          <w:sz w:val="24"/>
          <w:szCs w:val="24"/>
        </w:rPr>
      </w:pPr>
      <w:bookmarkStart w:id="262" w:name="_Toc24717631"/>
      <w:r w:rsidRPr="00626B7D">
        <w:rPr>
          <w:rFonts w:eastAsia="Arial"/>
          <w:i w:val="0"/>
          <w:iCs w:val="0"/>
          <w:sz w:val="24"/>
          <w:szCs w:val="24"/>
        </w:rPr>
        <w:t>3.</w:t>
      </w:r>
      <w:r w:rsidRPr="005F7AFF">
        <w:rPr>
          <w:rFonts w:eastAsia="Arial"/>
          <w:i w:val="0"/>
          <w:iCs w:val="0"/>
          <w:sz w:val="24"/>
          <w:szCs w:val="24"/>
        </w:rPr>
        <w:t xml:space="preserve">6.5.3 </w:t>
      </w:r>
      <w:r w:rsidR="00691DD4" w:rsidRPr="005F7AFF">
        <w:rPr>
          <w:rFonts w:eastAsia="Arial"/>
          <w:i w:val="0"/>
          <w:iCs w:val="0"/>
          <w:sz w:val="24"/>
          <w:szCs w:val="24"/>
        </w:rPr>
        <w:t>Guía de Administración del Patrimonio</w:t>
      </w:r>
      <w:bookmarkEnd w:id="262"/>
      <w:r w:rsidR="00691DD4" w:rsidRPr="005F7AFF">
        <w:rPr>
          <w:rFonts w:eastAsia="Arial"/>
          <w:i w:val="0"/>
          <w:iCs w:val="0"/>
          <w:sz w:val="24"/>
          <w:szCs w:val="24"/>
        </w:rPr>
        <w:t xml:space="preserve"> </w:t>
      </w:r>
    </w:p>
    <w:p w:rsidR="004F519C" w:rsidRPr="005F7AFF" w:rsidRDefault="004F519C" w:rsidP="004F519C">
      <w:pPr>
        <w:rPr>
          <w:rFonts w:ascii="Trebuchet MS" w:hAnsi="Trebuchet MS"/>
        </w:rPr>
      </w:pPr>
    </w:p>
    <w:p w:rsidR="00691DD4" w:rsidRPr="005F7AFF" w:rsidRDefault="00691DD4" w:rsidP="004F519C">
      <w:pPr>
        <w:ind w:left="1843"/>
        <w:jc w:val="both"/>
        <w:rPr>
          <w:rFonts w:ascii="Trebuchet MS" w:eastAsia="Arial" w:hAnsi="Trebuchet MS" w:cs="Arial"/>
        </w:rPr>
      </w:pPr>
      <w:r w:rsidRPr="005F7AFF">
        <w:rPr>
          <w:rFonts w:ascii="Trebuchet MS" w:eastAsia="Arial" w:hAnsi="Trebuchet MS" w:cs="Arial"/>
        </w:rPr>
        <w:t>Esto documento contiene el paso a paso del ejercicio de administración del espacio público de las zonas de espacio público a cargo del DADEP, desde la administración directa, hasta las labores de administración indirecta, consistente en las actividades previas a la suscripción de los instrumentos, así como su seguimiento y terminación.</w:t>
      </w:r>
    </w:p>
    <w:p w:rsidR="00691DD4" w:rsidRPr="005F7AFF" w:rsidRDefault="00691DD4" w:rsidP="004F519C">
      <w:pPr>
        <w:ind w:left="1843"/>
        <w:jc w:val="both"/>
        <w:rPr>
          <w:rFonts w:ascii="Trebuchet MS" w:eastAsia="Arial" w:hAnsi="Trebuchet MS" w:cs="Arial"/>
        </w:rPr>
      </w:pPr>
      <w:r w:rsidRPr="005F7AFF">
        <w:rPr>
          <w:rFonts w:ascii="Trebuchet MS" w:eastAsia="Arial" w:hAnsi="Trebuchet MS" w:cs="Arial"/>
        </w:rPr>
        <w:t>igualmente, define los requisitos legales de los diferentes instrumentos de entrega en administración y su utilidad como mecanismo de política pública para atender diferentes necesidades y condiciones del territorio, de acuerdo con los resultados de los diagnósticos que se adelanten.</w:t>
      </w:r>
    </w:p>
    <w:p w:rsidR="00691DD4" w:rsidRPr="005F7AFF" w:rsidRDefault="00691DD4" w:rsidP="00691DD4">
      <w:pPr>
        <w:jc w:val="both"/>
        <w:rPr>
          <w:rFonts w:ascii="Trebuchet MS" w:eastAsia="Arial" w:hAnsi="Trebuchet MS" w:cs="Arial"/>
          <w:color w:val="FF0000"/>
        </w:rPr>
      </w:pPr>
    </w:p>
    <w:p w:rsidR="005F7AFF" w:rsidRPr="005F7AFF" w:rsidRDefault="005F7AFF" w:rsidP="00691DD4">
      <w:pPr>
        <w:jc w:val="both"/>
        <w:rPr>
          <w:rFonts w:ascii="Trebuchet MS" w:eastAsia="Arial" w:hAnsi="Trebuchet MS" w:cs="Arial"/>
          <w:color w:val="FF0000"/>
        </w:rPr>
      </w:pPr>
    </w:p>
    <w:p w:rsidR="00691DD4" w:rsidRPr="005F7AFF" w:rsidRDefault="00623894" w:rsidP="00623894">
      <w:pPr>
        <w:pStyle w:val="Ttulo4"/>
        <w:ind w:left="1843"/>
        <w:rPr>
          <w:rFonts w:eastAsia="Arial"/>
          <w:i w:val="0"/>
          <w:iCs w:val="0"/>
          <w:sz w:val="24"/>
          <w:szCs w:val="24"/>
        </w:rPr>
      </w:pPr>
      <w:bookmarkStart w:id="263" w:name="_Toc24717632"/>
      <w:r w:rsidRPr="005F7AFF">
        <w:rPr>
          <w:rFonts w:eastAsia="Arial"/>
          <w:i w:val="0"/>
          <w:iCs w:val="0"/>
          <w:sz w:val="24"/>
          <w:szCs w:val="24"/>
        </w:rPr>
        <w:lastRenderedPageBreak/>
        <w:t xml:space="preserve">3.6.5.4 </w:t>
      </w:r>
      <w:r w:rsidR="00691DD4" w:rsidRPr="005F7AFF">
        <w:rPr>
          <w:rFonts w:eastAsia="Arial"/>
          <w:i w:val="0"/>
          <w:iCs w:val="0"/>
          <w:sz w:val="24"/>
          <w:szCs w:val="24"/>
        </w:rPr>
        <w:t>Documento “De la construcción a la conservación de lugares”</w:t>
      </w:r>
      <w:bookmarkEnd w:id="263"/>
    </w:p>
    <w:p w:rsidR="00623894" w:rsidRPr="005F7AFF" w:rsidRDefault="00623894" w:rsidP="00623894">
      <w:pPr>
        <w:rPr>
          <w:rFonts w:ascii="Trebuchet MS" w:hAnsi="Trebuchet MS"/>
        </w:rPr>
      </w:pPr>
    </w:p>
    <w:p w:rsidR="00691DD4" w:rsidRPr="002A0A96" w:rsidRDefault="00691DD4" w:rsidP="00623894">
      <w:pPr>
        <w:ind w:left="1843"/>
        <w:jc w:val="both"/>
        <w:rPr>
          <w:rFonts w:ascii="Trebuchet MS" w:eastAsia="Arial" w:hAnsi="Trebuchet MS" w:cs="Arial"/>
        </w:rPr>
      </w:pPr>
      <w:r w:rsidRPr="002A0A96">
        <w:rPr>
          <w:rFonts w:ascii="Trebuchet MS" w:eastAsia="Arial" w:hAnsi="Trebuchet MS" w:cs="Arial"/>
        </w:rPr>
        <w:t>Se deja a la nueva Administración un documento de conceptualización y análisis de política pública, a la luz de los retos que imponen las ciudades modernas.</w:t>
      </w:r>
    </w:p>
    <w:p w:rsidR="00691DD4" w:rsidRPr="002A0A96" w:rsidRDefault="00691DD4" w:rsidP="00623894">
      <w:pPr>
        <w:ind w:left="1843"/>
        <w:jc w:val="both"/>
        <w:rPr>
          <w:rFonts w:ascii="Trebuchet MS" w:eastAsia="Arial" w:hAnsi="Trebuchet MS" w:cs="Arial"/>
        </w:rPr>
      </w:pPr>
      <w:r w:rsidRPr="002A0A96">
        <w:rPr>
          <w:rFonts w:ascii="Trebuchet MS" w:eastAsia="Arial" w:hAnsi="Trebuchet MS" w:cs="Arial"/>
        </w:rPr>
        <w:t xml:space="preserve">El siguiente texto busca documentar la revisión y ajuste en el proceso de administración, recuperación y sostenibilidad del espacio público, como instrumentos de política pública durante el periodo 2016-2020, concebidos para garantizar una gestión adecuada del entorno por medio de diferentes instrumentos, mecanismos e incentivos para garantizar la conservación y sostenibilidad de los espacios públicos en el largo plazo. Este recuento permite evidenciar cómo a través del fortalecimiento de la gobernabilidad en el territorio y del trabajo conjunto entre la institucionalidad y la comunidad como actor fundamental, es posible mejorar la calidad y beneficios que los espacios públicos proporcionan para que sean disfrutados por las presentes y futuras generaciones, de manera que repercutan en el mejoramiento de la calidad de vida de los ciudadanos. </w:t>
      </w:r>
    </w:p>
    <w:p w:rsidR="00691DD4" w:rsidRPr="005F7AFF" w:rsidRDefault="00691DD4" w:rsidP="00691DD4">
      <w:pPr>
        <w:spacing w:after="120"/>
        <w:jc w:val="both"/>
        <w:rPr>
          <w:rFonts w:ascii="Trebuchet MS" w:eastAsia="Arial" w:hAnsi="Trebuchet MS" w:cs="Arial"/>
          <w:color w:val="FF0000"/>
          <w:highlight w:val="yellow"/>
        </w:rPr>
      </w:pPr>
      <w:r w:rsidRPr="005F7AFF">
        <w:rPr>
          <w:rFonts w:ascii="Trebuchet MS" w:eastAsia="Arial" w:hAnsi="Trebuchet MS" w:cs="Arial"/>
          <w:color w:val="FF0000"/>
          <w:highlight w:val="yellow"/>
        </w:rPr>
        <w:t xml:space="preserve"> </w:t>
      </w:r>
    </w:p>
    <w:p w:rsidR="00691DD4" w:rsidRPr="005F7AFF" w:rsidRDefault="00691DD4" w:rsidP="00BA02D4">
      <w:pPr>
        <w:pStyle w:val="Ttulo3"/>
        <w:ind w:left="1843"/>
        <w:rPr>
          <w:rFonts w:ascii="Trebuchet MS" w:eastAsia="Arial" w:hAnsi="Trebuchet MS"/>
          <w:color w:val="auto"/>
        </w:rPr>
      </w:pPr>
      <w:bookmarkStart w:id="264" w:name="_heading=h.2s8eyo1"/>
      <w:bookmarkStart w:id="265" w:name="_Toc24717633"/>
      <w:bookmarkEnd w:id="264"/>
      <w:r w:rsidRPr="005F7AFF">
        <w:rPr>
          <w:rFonts w:ascii="Trebuchet MS" w:eastAsia="Arial" w:hAnsi="Trebuchet MS"/>
          <w:color w:val="000000" w:themeColor="text1"/>
        </w:rPr>
        <w:t>3.6.</w:t>
      </w:r>
      <w:r w:rsidR="00BA02D4" w:rsidRPr="005F7AFF">
        <w:rPr>
          <w:rFonts w:ascii="Trebuchet MS" w:eastAsia="Arial" w:hAnsi="Trebuchet MS"/>
          <w:color w:val="000000" w:themeColor="text1"/>
        </w:rPr>
        <w:t>6</w:t>
      </w:r>
      <w:r w:rsidRPr="005F7AFF">
        <w:rPr>
          <w:rFonts w:ascii="Trebuchet MS" w:eastAsia="Arial" w:hAnsi="Trebuchet MS"/>
          <w:color w:val="000000" w:themeColor="text1"/>
        </w:rPr>
        <w:t xml:space="preserve"> Asuntos por resolver en el primer trimestre de 2020</w:t>
      </w:r>
      <w:bookmarkEnd w:id="265"/>
    </w:p>
    <w:p w:rsidR="00691DD4" w:rsidRPr="005F7AFF" w:rsidRDefault="00691DD4" w:rsidP="00691DD4">
      <w:pPr>
        <w:rPr>
          <w:rFonts w:ascii="Trebuchet MS" w:eastAsia="Times New Roman" w:hAnsi="Trebuchet MS" w:cs="Times New Roman"/>
          <w:color w:val="FF0000"/>
        </w:rPr>
      </w:pPr>
    </w:p>
    <w:p w:rsidR="00691DD4" w:rsidRPr="005F7AFF" w:rsidRDefault="00691DD4" w:rsidP="00203EDB">
      <w:pPr>
        <w:pStyle w:val="Prrafodelista"/>
        <w:numPr>
          <w:ilvl w:val="0"/>
          <w:numId w:val="66"/>
        </w:numPr>
        <w:ind w:left="2268" w:hanging="357"/>
        <w:jc w:val="both"/>
        <w:rPr>
          <w:rFonts w:ascii="Trebuchet MS" w:eastAsia="Arial" w:hAnsi="Trebuchet MS" w:cs="Arial"/>
          <w:color w:val="000000" w:themeColor="text1"/>
        </w:rPr>
      </w:pPr>
      <w:r w:rsidRPr="005F7AFF">
        <w:rPr>
          <w:rFonts w:ascii="Trebuchet MS" w:eastAsia="Arial" w:hAnsi="Trebuchet MS" w:cs="Arial"/>
          <w:color w:val="000000" w:themeColor="text1"/>
        </w:rPr>
        <w:t>En materia de sostenibilidad, es importante continuar con el trámite para el estudio de las propuestas presentadas tanto de Demos como de autorizaciones de uso.</w:t>
      </w:r>
    </w:p>
    <w:p w:rsidR="009B3745" w:rsidRPr="005F7AFF" w:rsidRDefault="009B3745" w:rsidP="00203EDB">
      <w:pPr>
        <w:pStyle w:val="Prrafodelista"/>
        <w:ind w:left="2268"/>
        <w:jc w:val="both"/>
        <w:rPr>
          <w:rFonts w:ascii="Trebuchet MS" w:eastAsia="Arial" w:hAnsi="Trebuchet MS" w:cs="Arial"/>
          <w:color w:val="000000" w:themeColor="text1"/>
        </w:rPr>
      </w:pPr>
    </w:p>
    <w:p w:rsidR="00691DD4" w:rsidRPr="005F7AFF" w:rsidRDefault="00691DD4" w:rsidP="00203EDB">
      <w:pPr>
        <w:pStyle w:val="Prrafodelista"/>
        <w:numPr>
          <w:ilvl w:val="0"/>
          <w:numId w:val="66"/>
        </w:numPr>
        <w:ind w:left="2268" w:hanging="357"/>
        <w:jc w:val="both"/>
        <w:rPr>
          <w:rFonts w:ascii="Trebuchet MS" w:eastAsia="Arial" w:hAnsi="Trebuchet MS" w:cs="Arial"/>
          <w:color w:val="000000" w:themeColor="text1"/>
        </w:rPr>
      </w:pPr>
      <w:r w:rsidRPr="005F7AFF">
        <w:rPr>
          <w:rFonts w:ascii="Trebuchet MS" w:eastAsia="Arial" w:hAnsi="Trebuchet MS" w:cs="Arial"/>
          <w:color w:val="000000" w:themeColor="text1"/>
        </w:rPr>
        <w:t>Así mismo es necesario continuar con la correspondiente evaluación de las iniciativas de DEMOS recientemente radicadas, en el marco de los términos definidos en la guía de revisión de Demos adoptada mediante la Resolución 499 de 2018 y la Ley 1755 de 2015.</w:t>
      </w:r>
    </w:p>
    <w:p w:rsidR="009B3745" w:rsidRPr="005F7AFF" w:rsidRDefault="009B3745" w:rsidP="00203EDB">
      <w:pPr>
        <w:pStyle w:val="Prrafodelista"/>
        <w:ind w:left="2268"/>
        <w:rPr>
          <w:rFonts w:ascii="Trebuchet MS" w:eastAsia="Arial" w:hAnsi="Trebuchet MS" w:cs="Arial"/>
          <w:color w:val="000000" w:themeColor="text1"/>
        </w:rPr>
      </w:pPr>
    </w:p>
    <w:p w:rsidR="00691DD4" w:rsidRPr="005F7AFF" w:rsidRDefault="00691DD4" w:rsidP="00203EDB">
      <w:pPr>
        <w:pStyle w:val="Prrafodelista"/>
        <w:numPr>
          <w:ilvl w:val="0"/>
          <w:numId w:val="66"/>
        </w:numPr>
        <w:ind w:left="2268" w:hanging="357"/>
        <w:jc w:val="both"/>
        <w:rPr>
          <w:rFonts w:ascii="Trebuchet MS" w:eastAsia="Arial" w:hAnsi="Trebuchet MS" w:cs="Arial"/>
          <w:color w:val="000000" w:themeColor="text1"/>
        </w:rPr>
      </w:pPr>
      <w:r w:rsidRPr="005F7AFF">
        <w:rPr>
          <w:rFonts w:ascii="Trebuchet MS" w:eastAsia="Arial" w:hAnsi="Trebuchet MS" w:cs="Arial"/>
          <w:color w:val="000000" w:themeColor="text1"/>
        </w:rPr>
        <w:t>Designar un equipo de seguimiento interdisciplinario, que contemple como mínimo los componentes jurídico, técnico y financiero, para los proyectos de Demos adoptados y en ejecución. Lo anterior de acuerdo con la Guía de Seguimiento para Iniciativas DEMOS.</w:t>
      </w:r>
    </w:p>
    <w:p w:rsidR="009B3745" w:rsidRPr="005F7AFF" w:rsidRDefault="009B3745" w:rsidP="00203EDB">
      <w:pPr>
        <w:pStyle w:val="Prrafodelista"/>
        <w:ind w:left="2268"/>
        <w:rPr>
          <w:rFonts w:ascii="Trebuchet MS" w:eastAsia="Arial" w:hAnsi="Trebuchet MS" w:cs="Arial"/>
          <w:color w:val="000000" w:themeColor="text1"/>
        </w:rPr>
      </w:pPr>
    </w:p>
    <w:p w:rsidR="00691DD4" w:rsidRPr="005F7AFF" w:rsidRDefault="00691DD4" w:rsidP="00203EDB">
      <w:pPr>
        <w:pStyle w:val="Prrafodelista"/>
        <w:numPr>
          <w:ilvl w:val="0"/>
          <w:numId w:val="66"/>
        </w:numPr>
        <w:ind w:left="2268" w:hanging="357"/>
        <w:jc w:val="both"/>
        <w:rPr>
          <w:rFonts w:ascii="Trebuchet MS" w:eastAsia="Arial" w:hAnsi="Trebuchet MS" w:cs="Arial"/>
          <w:color w:val="000000" w:themeColor="text1"/>
        </w:rPr>
      </w:pPr>
      <w:r w:rsidRPr="005F7AFF">
        <w:rPr>
          <w:rFonts w:ascii="Trebuchet MS" w:eastAsia="Arial" w:hAnsi="Trebuchet MS" w:cs="Arial"/>
          <w:color w:val="000000" w:themeColor="text1"/>
        </w:rPr>
        <w:t xml:space="preserve">Secretaría Técnica de la Comisión Intersectorial del Espacio Público del Distrito Capital -CIEP debe elaboración del Plan Anual 2020, con todos los sectores de la administración para que se planteen todas necesidades respecto de la ocupación y/o intervención del espacio público. </w:t>
      </w:r>
      <w:proofErr w:type="gramStart"/>
      <w:r w:rsidRPr="005F7AFF">
        <w:rPr>
          <w:rFonts w:ascii="Trebuchet MS" w:eastAsia="Arial" w:hAnsi="Trebuchet MS" w:cs="Arial"/>
          <w:color w:val="000000" w:themeColor="text1"/>
        </w:rPr>
        <w:t>Además</w:t>
      </w:r>
      <w:proofErr w:type="gramEnd"/>
      <w:r w:rsidRPr="005F7AFF">
        <w:rPr>
          <w:rFonts w:ascii="Trebuchet MS" w:eastAsia="Arial" w:hAnsi="Trebuchet MS" w:cs="Arial"/>
          <w:color w:val="000000" w:themeColor="text1"/>
        </w:rPr>
        <w:t xml:space="preserve"> actualizar los elementos del espacio público y revisar las sugerencias de la CIEP al Marco Regulatorio.</w:t>
      </w:r>
    </w:p>
    <w:p w:rsidR="009B3745" w:rsidRPr="005F7AFF" w:rsidRDefault="009B3745" w:rsidP="00203EDB">
      <w:pPr>
        <w:pStyle w:val="Prrafodelista"/>
        <w:ind w:left="2268"/>
        <w:rPr>
          <w:rFonts w:ascii="Trebuchet MS" w:eastAsia="Arial" w:hAnsi="Trebuchet MS" w:cs="Arial"/>
          <w:color w:val="000000" w:themeColor="text1"/>
        </w:rPr>
      </w:pPr>
    </w:p>
    <w:p w:rsidR="00691DD4" w:rsidRDefault="00691DD4" w:rsidP="00203EDB">
      <w:pPr>
        <w:pStyle w:val="Prrafodelista"/>
        <w:numPr>
          <w:ilvl w:val="0"/>
          <w:numId w:val="66"/>
        </w:numPr>
        <w:ind w:left="2268" w:hanging="357"/>
        <w:jc w:val="both"/>
        <w:rPr>
          <w:rFonts w:ascii="Trebuchet MS" w:eastAsia="Arial" w:hAnsi="Trebuchet MS" w:cs="Arial"/>
          <w:color w:val="000000" w:themeColor="text1"/>
        </w:rPr>
      </w:pPr>
      <w:r w:rsidRPr="005F7AFF">
        <w:rPr>
          <w:rFonts w:ascii="Trebuchet MS" w:eastAsia="Arial" w:hAnsi="Trebuchet MS" w:cs="Arial"/>
          <w:color w:val="000000" w:themeColor="text1"/>
        </w:rPr>
        <w:t>Sistema Único para el Manejo</w:t>
      </w:r>
      <w:r w:rsidRPr="009B3745">
        <w:rPr>
          <w:rFonts w:ascii="Trebuchet MS" w:eastAsia="Arial" w:hAnsi="Trebuchet MS" w:cs="Arial"/>
          <w:color w:val="000000" w:themeColor="text1"/>
        </w:rPr>
        <w:t xml:space="preserve"> y Aprovechamiento del Espacio Público - SUMA, se recomienda que DADEP esté a cargo de la difusión con actividades lúdicas, </w:t>
      </w:r>
      <w:r w:rsidRPr="009B3745">
        <w:rPr>
          <w:rFonts w:ascii="Trebuchet MS" w:eastAsia="Arial" w:hAnsi="Trebuchet MS" w:cs="Arial"/>
          <w:color w:val="000000" w:themeColor="text1"/>
        </w:rPr>
        <w:lastRenderedPageBreak/>
        <w:t>académicas y culturales, complementadas con campañas de comunicación, información y capacitación.</w:t>
      </w:r>
    </w:p>
    <w:p w:rsidR="00203EDB" w:rsidRPr="00203EDB" w:rsidRDefault="00203EDB" w:rsidP="00203EDB">
      <w:pPr>
        <w:pStyle w:val="Prrafodelista"/>
        <w:rPr>
          <w:rFonts w:ascii="Trebuchet MS" w:eastAsia="Arial" w:hAnsi="Trebuchet MS" w:cs="Arial"/>
          <w:color w:val="000000" w:themeColor="text1"/>
        </w:rPr>
      </w:pPr>
    </w:p>
    <w:p w:rsidR="00691DD4" w:rsidRPr="00203EDB" w:rsidRDefault="00691DD4" w:rsidP="00203EDB">
      <w:pPr>
        <w:spacing w:line="257" w:lineRule="auto"/>
        <w:ind w:left="1843"/>
        <w:jc w:val="both"/>
        <w:rPr>
          <w:rFonts w:ascii="Trebuchet MS" w:eastAsia="Arial" w:hAnsi="Trebuchet MS" w:cs="Arial"/>
          <w:bCs/>
          <w:color w:val="000000" w:themeColor="text1"/>
        </w:rPr>
      </w:pPr>
      <w:r w:rsidRPr="00203EDB">
        <w:rPr>
          <w:rFonts w:ascii="Trebuchet MS" w:eastAsia="Arial" w:hAnsi="Trebuchet MS" w:cs="Arial"/>
          <w:bCs/>
          <w:color w:val="000000" w:themeColor="text1"/>
        </w:rPr>
        <w:t>Administración.</w:t>
      </w:r>
    </w:p>
    <w:p w:rsidR="00691DD4" w:rsidRPr="00203EDB" w:rsidRDefault="00691DD4" w:rsidP="00203EDB">
      <w:pPr>
        <w:numPr>
          <w:ilvl w:val="0"/>
          <w:numId w:val="49"/>
        </w:numPr>
        <w:spacing w:line="257" w:lineRule="auto"/>
        <w:ind w:left="2268"/>
        <w:jc w:val="both"/>
        <w:rPr>
          <w:rFonts w:ascii="Trebuchet MS" w:eastAsia="Arial" w:hAnsi="Trebuchet MS" w:cs="Arial"/>
          <w:color w:val="000000" w:themeColor="text1"/>
        </w:rPr>
      </w:pPr>
      <w:r w:rsidRPr="00203EDB">
        <w:rPr>
          <w:rFonts w:ascii="Trebuchet MS" w:eastAsia="Arial" w:hAnsi="Trebuchet MS" w:cs="Arial"/>
          <w:color w:val="000000" w:themeColor="text1"/>
        </w:rPr>
        <w:t>Realizar seguimiento continuo a las acciones de administración a cargo de la Subdirección, incluidas en los planes de mejoramiento adoptados por la entidad que se encuentren vigentes.</w:t>
      </w:r>
    </w:p>
    <w:p w:rsidR="00691DD4" w:rsidRPr="00203EDB" w:rsidRDefault="00691DD4" w:rsidP="00203EDB">
      <w:pPr>
        <w:numPr>
          <w:ilvl w:val="0"/>
          <w:numId w:val="49"/>
        </w:numPr>
        <w:spacing w:line="257" w:lineRule="auto"/>
        <w:ind w:left="2268"/>
        <w:jc w:val="both"/>
        <w:rPr>
          <w:rFonts w:ascii="Trebuchet MS" w:eastAsia="Arial" w:hAnsi="Trebuchet MS" w:cs="Arial"/>
          <w:color w:val="000000" w:themeColor="text1"/>
        </w:rPr>
      </w:pPr>
      <w:r w:rsidRPr="00203EDB">
        <w:rPr>
          <w:rFonts w:ascii="Trebuchet MS" w:eastAsia="Arial" w:hAnsi="Trebuchet MS" w:cs="Arial"/>
          <w:color w:val="000000" w:themeColor="text1"/>
        </w:rPr>
        <w:t xml:space="preserve">El seguimiento a los instrumentos de entrega en administración vigentes debe continuar, en el entendido que </w:t>
      </w:r>
      <w:proofErr w:type="gramStart"/>
      <w:r w:rsidRPr="00203EDB">
        <w:rPr>
          <w:rFonts w:ascii="Trebuchet MS" w:eastAsia="Arial" w:hAnsi="Trebuchet MS" w:cs="Arial"/>
          <w:color w:val="000000" w:themeColor="text1"/>
        </w:rPr>
        <w:t>las labores de administración indirecta de terceros continúa ininterrumpidamente</w:t>
      </w:r>
      <w:proofErr w:type="gramEnd"/>
      <w:r w:rsidRPr="00203EDB">
        <w:rPr>
          <w:rFonts w:ascii="Trebuchet MS" w:eastAsia="Arial" w:hAnsi="Trebuchet MS" w:cs="Arial"/>
          <w:color w:val="000000" w:themeColor="text1"/>
        </w:rPr>
        <w:t>. Estas actividades deben ser verificadas de conformidad con los lineamientos establecidos en el manual de supervisión e interventoría de la entidad, así como en la guía de administración.</w:t>
      </w:r>
    </w:p>
    <w:p w:rsidR="00BB3020" w:rsidRDefault="00BB3020" w:rsidP="00BB3020">
      <w:pPr>
        <w:ind w:left="1843"/>
        <w:rPr>
          <w:rFonts w:ascii="Trebuchet MS" w:eastAsia="Arial" w:hAnsi="Trebuchet MS" w:cs="Arial"/>
          <w:b/>
          <w:color w:val="FF0000"/>
        </w:rPr>
      </w:pPr>
    </w:p>
    <w:p w:rsidR="00691DD4" w:rsidRPr="00BB3020" w:rsidRDefault="00691DD4" w:rsidP="00BB3020">
      <w:pPr>
        <w:ind w:left="1843"/>
        <w:rPr>
          <w:rFonts w:ascii="Trebuchet MS" w:eastAsia="Arial" w:hAnsi="Trebuchet MS" w:cs="Arial"/>
          <w:b/>
          <w:color w:val="000000" w:themeColor="text1"/>
        </w:rPr>
      </w:pPr>
      <w:r w:rsidRPr="00BB3020">
        <w:rPr>
          <w:rFonts w:ascii="Trebuchet MS" w:eastAsia="Arial" w:hAnsi="Trebuchet MS" w:cs="Arial"/>
          <w:b/>
          <w:color w:val="000000" w:themeColor="text1"/>
        </w:rPr>
        <w:t>Para el Año 2020 se hace necesario atender:</w:t>
      </w:r>
    </w:p>
    <w:p w:rsidR="00691DD4" w:rsidRPr="00BB3020" w:rsidRDefault="00691DD4" w:rsidP="00BB3020">
      <w:pPr>
        <w:ind w:left="1843"/>
        <w:rPr>
          <w:rFonts w:ascii="Trebuchet MS" w:eastAsia="Arial" w:hAnsi="Trebuchet MS" w:cs="Arial"/>
          <w:b/>
          <w:color w:val="000000" w:themeColor="text1"/>
        </w:rPr>
      </w:pPr>
      <w:r w:rsidRPr="00BB3020">
        <w:rPr>
          <w:rFonts w:ascii="Trebuchet MS" w:eastAsia="Arial" w:hAnsi="Trebuchet MS" w:cs="Arial"/>
          <w:b/>
          <w:color w:val="000000" w:themeColor="text1"/>
        </w:rPr>
        <w:t>Administración.</w:t>
      </w:r>
    </w:p>
    <w:p w:rsidR="00691DD4" w:rsidRPr="00BB3020" w:rsidRDefault="00691DD4" w:rsidP="00BB3020">
      <w:pPr>
        <w:numPr>
          <w:ilvl w:val="0"/>
          <w:numId w:val="51"/>
        </w:num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Es necesario continuar con el desarrollo de procedimientos que fortalezcan Guía de Administración del Patrimonio Inmobiliario Distrital.</w:t>
      </w:r>
    </w:p>
    <w:p w:rsidR="00691DD4" w:rsidRPr="00BB3020" w:rsidRDefault="00691DD4" w:rsidP="00BB3020">
      <w:pPr>
        <w:numPr>
          <w:ilvl w:val="0"/>
          <w:numId w:val="51"/>
        </w:num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La labor de control de inventario debe continuar dentro de cada vigencia, ya que la ciudad es dinámica; por lo que constantemente, se deberá actualizar la información sobre los predios a cargo de la entidad, con el fin de tomar decisiones sobre su administración o recuperación, basada en información tomada en los territorios. De no tener un control de inventario, o el no actualizarlo, generaría dificultades para la entrega en administración del espacio público o para su efectiva recuperación.</w:t>
      </w:r>
    </w:p>
    <w:p w:rsidR="00691DD4" w:rsidRPr="00BB3020" w:rsidRDefault="00691DD4" w:rsidP="00BB3020">
      <w:pPr>
        <w:numPr>
          <w:ilvl w:val="0"/>
          <w:numId w:val="51"/>
        </w:num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Continuar la entrega en administración de las zonas de estacionamiento que ya cuentan con los insumos técnicos, financieros y sociales necesarios para su entrega. De igual forma, atender las solicitudes que sobre estas zonas y los salones comunales ubicados en espacio público presenten las organizaciones comunitarias de la Ciudad.</w:t>
      </w:r>
    </w:p>
    <w:p w:rsidR="00691DD4" w:rsidRPr="00BB3020" w:rsidRDefault="00691DD4" w:rsidP="00BB3020">
      <w:pPr>
        <w:numPr>
          <w:ilvl w:val="0"/>
          <w:numId w:val="51"/>
        </w:num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Atender los requerimientos propios de las diferentes entidades del nivel Central y Descentralizado, que soliciten la entrega en administración de los bienes de uso público o fiscales que se requieran para el cumplimiento de sus funciones.</w:t>
      </w:r>
    </w:p>
    <w:p w:rsidR="00691DD4" w:rsidRPr="00BB3020" w:rsidRDefault="00691DD4" w:rsidP="00BB3020">
      <w:pPr>
        <w:ind w:left="2268"/>
        <w:jc w:val="both"/>
        <w:rPr>
          <w:rFonts w:ascii="Trebuchet MS" w:eastAsia="Arial" w:hAnsi="Trebuchet MS" w:cs="Arial"/>
          <w:color w:val="000000" w:themeColor="text1"/>
        </w:rPr>
      </w:pPr>
    </w:p>
    <w:p w:rsidR="00691DD4" w:rsidRPr="00BB3020" w:rsidRDefault="00691DD4" w:rsidP="00BB3020">
      <w:pPr>
        <w:numPr>
          <w:ilvl w:val="0"/>
          <w:numId w:val="51"/>
        </w:num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 xml:space="preserve">Se debe continuar con las gestiones de venta de los bienes fiscales disponibles y las daciones en pago. Los bienes fiscales disponibles son susceptibles de ser enajenados a título oneroso en virtud de la autorización otorgada al alcalde mayor mediante el </w:t>
      </w:r>
      <w:r w:rsidRPr="00BB3020">
        <w:rPr>
          <w:rFonts w:ascii="Trebuchet MS" w:eastAsia="Arial" w:hAnsi="Trebuchet MS" w:cs="Arial"/>
          <w:color w:val="000000" w:themeColor="text1"/>
        </w:rPr>
        <w:lastRenderedPageBreak/>
        <w:t xml:space="preserve">artículo 120 del acuerdo 645 de 2016, por lo tanto, una vez termine su vigencia se deberá tramitar las autorizaciones. que correspondan para enajenar los bienes fiscales que consideren que no sean necesarios para la administración. </w:t>
      </w:r>
    </w:p>
    <w:p w:rsidR="00691DD4" w:rsidRPr="00BB3020" w:rsidRDefault="00691DD4" w:rsidP="00BB3020">
      <w:p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 xml:space="preserve">Con relación a las daciones en pago se pueden adelantar sin problema, toda vez que se contrató mediante proceso de selección abreviada al Consorcio Inmobiliario </w:t>
      </w:r>
      <w:proofErr w:type="spellStart"/>
      <w:r w:rsidRPr="00BB3020">
        <w:rPr>
          <w:rFonts w:ascii="Trebuchet MS" w:eastAsia="Arial" w:hAnsi="Trebuchet MS" w:cs="Arial"/>
          <w:color w:val="000000" w:themeColor="text1"/>
        </w:rPr>
        <w:t>Fontor</w:t>
      </w:r>
      <w:proofErr w:type="spellEnd"/>
      <w:r w:rsidRPr="00BB3020">
        <w:rPr>
          <w:rFonts w:ascii="Trebuchet MS" w:eastAsia="Arial" w:hAnsi="Trebuchet MS" w:cs="Arial"/>
          <w:color w:val="000000" w:themeColor="text1"/>
        </w:rPr>
        <w:t xml:space="preserve"> como intermediario idóneo para la comercialización de los fiscales disponibles a través de subastas.</w:t>
      </w:r>
    </w:p>
    <w:p w:rsidR="00691DD4" w:rsidRPr="00BB3020" w:rsidRDefault="00691DD4" w:rsidP="00BB3020">
      <w:pPr>
        <w:numPr>
          <w:ilvl w:val="0"/>
          <w:numId w:val="52"/>
        </w:numPr>
        <w:ind w:left="2268"/>
        <w:jc w:val="both"/>
        <w:rPr>
          <w:rFonts w:ascii="Trebuchet MS" w:eastAsia="Arial" w:hAnsi="Trebuchet MS" w:cs="Arial"/>
          <w:color w:val="000000" w:themeColor="text1"/>
        </w:rPr>
      </w:pPr>
      <w:r w:rsidRPr="00BB3020">
        <w:rPr>
          <w:rFonts w:ascii="Trebuchet MS" w:eastAsia="Arial" w:hAnsi="Trebuchet MS" w:cs="Arial"/>
          <w:color w:val="000000" w:themeColor="text1"/>
        </w:rPr>
        <w:t xml:space="preserve">Para las labores de administración se debe tener en cuenta </w:t>
      </w:r>
      <w:proofErr w:type="gramStart"/>
      <w:r w:rsidRPr="00BB3020">
        <w:rPr>
          <w:rFonts w:ascii="Trebuchet MS" w:eastAsia="Arial" w:hAnsi="Trebuchet MS" w:cs="Arial"/>
          <w:color w:val="000000" w:themeColor="text1"/>
        </w:rPr>
        <w:t>que</w:t>
      </w:r>
      <w:proofErr w:type="gramEnd"/>
      <w:r w:rsidRPr="00BB3020">
        <w:rPr>
          <w:rFonts w:ascii="Trebuchet MS" w:eastAsia="Arial" w:hAnsi="Trebuchet MS" w:cs="Arial"/>
          <w:color w:val="000000" w:themeColor="text1"/>
        </w:rPr>
        <w:t xml:space="preserve"> durante mediados del 2020, todas las Juntas de Acción Comunal de la Ciudad, cambiaran de dignatarios, por lo que el ejercicio de orientación de entrega en administración de las zonas bajo nuestro cargo, así como el seguimiento a los instrumentos suscritos con dichas organizaciones debe realizarse de manera especial.</w:t>
      </w:r>
    </w:p>
    <w:p w:rsidR="00691DD4" w:rsidRPr="00C816A4" w:rsidRDefault="00691DD4" w:rsidP="00C816A4">
      <w:pPr>
        <w:ind w:left="720"/>
        <w:jc w:val="both"/>
        <w:rPr>
          <w:rFonts w:ascii="Trebuchet MS" w:eastAsia="Arial" w:hAnsi="Trebuchet MS" w:cs="Arial"/>
          <w:color w:val="000000" w:themeColor="text1"/>
          <w:highlight w:val="red"/>
        </w:rPr>
      </w:pPr>
    </w:p>
    <w:p w:rsidR="00691DD4" w:rsidRPr="00C816A4" w:rsidRDefault="00691DD4" w:rsidP="00C816A4">
      <w:pPr>
        <w:ind w:left="1843"/>
        <w:rPr>
          <w:rFonts w:ascii="Trebuchet MS" w:eastAsia="Arial" w:hAnsi="Trebuchet MS" w:cs="Arial"/>
          <w:b/>
          <w:color w:val="000000" w:themeColor="text1"/>
          <w:highlight w:val="white"/>
        </w:rPr>
      </w:pPr>
      <w:r w:rsidRPr="00C816A4">
        <w:rPr>
          <w:rFonts w:ascii="Trebuchet MS" w:eastAsia="Arial" w:hAnsi="Trebuchet MS" w:cs="Arial"/>
          <w:b/>
          <w:color w:val="000000" w:themeColor="text1"/>
          <w:highlight w:val="white"/>
        </w:rPr>
        <w:t>Recuperación y Defensa</w:t>
      </w:r>
    </w:p>
    <w:p w:rsidR="00691DD4" w:rsidRPr="00C816A4" w:rsidRDefault="00691DD4" w:rsidP="00C816A4">
      <w:pPr>
        <w:numPr>
          <w:ilvl w:val="0"/>
          <w:numId w:val="52"/>
        </w:numPr>
        <w:ind w:left="2268"/>
        <w:jc w:val="both"/>
        <w:rPr>
          <w:rFonts w:ascii="Trebuchet MS" w:eastAsia="Arial" w:hAnsi="Trebuchet MS" w:cs="Arial"/>
          <w:color w:val="000000" w:themeColor="text1"/>
          <w:highlight w:val="white"/>
        </w:rPr>
      </w:pPr>
      <w:r w:rsidRPr="00C816A4">
        <w:rPr>
          <w:rFonts w:ascii="Trebuchet MS" w:eastAsia="Arial" w:hAnsi="Trebuchet MS" w:cs="Arial"/>
          <w:color w:val="000000" w:themeColor="text1"/>
          <w:highlight w:val="white"/>
        </w:rPr>
        <w:t>Definir la continuidad de estrategias tendientes a la sostenibilidad de los espacios públicos recuperados (por ejemplo, Guardianes del Espacio Público), en aras de mantener la gobernanza en estas zonas y prevenir que se vuelvan a invadir.</w:t>
      </w:r>
    </w:p>
    <w:p w:rsidR="00691DD4" w:rsidRPr="00C816A4" w:rsidRDefault="00691DD4" w:rsidP="00C816A4">
      <w:pPr>
        <w:numPr>
          <w:ilvl w:val="0"/>
          <w:numId w:val="52"/>
        </w:numPr>
        <w:ind w:left="2268"/>
        <w:jc w:val="both"/>
        <w:rPr>
          <w:rFonts w:ascii="Trebuchet MS" w:eastAsia="Arial" w:hAnsi="Trebuchet MS" w:cs="Arial"/>
          <w:color w:val="000000" w:themeColor="text1"/>
          <w:highlight w:val="white"/>
        </w:rPr>
      </w:pPr>
      <w:r w:rsidRPr="00C816A4">
        <w:rPr>
          <w:rFonts w:ascii="Trebuchet MS" w:eastAsia="Arial" w:hAnsi="Trebuchet MS" w:cs="Arial"/>
          <w:color w:val="000000" w:themeColor="text1"/>
          <w:highlight w:val="white"/>
        </w:rPr>
        <w:t xml:space="preserve">Continuar el seguimiento e impulso de las actuaciones administrativas y querellas policivas en curso, a través de las cuales se pretende la recuperación de espacio público invadido. Especial relevancia revisten las querellas policivas iniciadas en el marco de las acciones de mejora definidas dentro de los planes de mejoramiento dispuestos con ocasión de los informes de auditoría de la Contraloría Distrital. </w:t>
      </w:r>
    </w:p>
    <w:p w:rsidR="00C816A4" w:rsidRPr="00C816A4" w:rsidRDefault="00C816A4" w:rsidP="00C816A4">
      <w:pPr>
        <w:jc w:val="both"/>
        <w:rPr>
          <w:rFonts w:ascii="Trebuchet MS" w:eastAsia="Arial" w:hAnsi="Trebuchet MS" w:cs="Arial"/>
          <w:b/>
          <w:color w:val="000000" w:themeColor="text1"/>
          <w:highlight w:val="white"/>
        </w:rPr>
      </w:pPr>
    </w:p>
    <w:p w:rsidR="00691DD4" w:rsidRPr="00C816A4" w:rsidRDefault="00691DD4" w:rsidP="00C816A4">
      <w:pPr>
        <w:ind w:left="1843"/>
        <w:rPr>
          <w:rFonts w:ascii="Trebuchet MS" w:eastAsia="Arial" w:hAnsi="Trebuchet MS" w:cs="Arial"/>
          <w:b/>
          <w:color w:val="000000" w:themeColor="text1"/>
          <w:highlight w:val="white"/>
        </w:rPr>
      </w:pPr>
      <w:r w:rsidRPr="00C816A4">
        <w:rPr>
          <w:rFonts w:ascii="Trebuchet MS" w:eastAsia="Arial" w:hAnsi="Trebuchet MS" w:cs="Arial"/>
          <w:b/>
          <w:color w:val="000000" w:themeColor="text1"/>
          <w:highlight w:val="white"/>
        </w:rPr>
        <w:t>Concesión del Mobiliario Urbano</w:t>
      </w:r>
    </w:p>
    <w:p w:rsidR="00691DD4" w:rsidRPr="00C816A4" w:rsidRDefault="00691DD4" w:rsidP="00C816A4">
      <w:pPr>
        <w:numPr>
          <w:ilvl w:val="0"/>
          <w:numId w:val="52"/>
        </w:numPr>
        <w:ind w:left="2268"/>
        <w:jc w:val="both"/>
        <w:rPr>
          <w:rFonts w:ascii="Trebuchet MS" w:eastAsia="Arial" w:hAnsi="Trebuchet MS" w:cs="Arial"/>
          <w:color w:val="000000" w:themeColor="text1"/>
          <w:highlight w:val="white"/>
        </w:rPr>
      </w:pPr>
      <w:r w:rsidRPr="00C816A4">
        <w:rPr>
          <w:rFonts w:ascii="Trebuchet MS" w:eastAsia="Arial" w:hAnsi="Trebuchet MS" w:cs="Arial"/>
          <w:color w:val="000000" w:themeColor="text1"/>
          <w:highlight w:val="white"/>
        </w:rPr>
        <w:t xml:space="preserve">Elaborar liquidación al contrato </w:t>
      </w:r>
      <w:proofErr w:type="spellStart"/>
      <w:r w:rsidRPr="00C816A4">
        <w:rPr>
          <w:rFonts w:ascii="Trebuchet MS" w:eastAsia="Arial" w:hAnsi="Trebuchet MS" w:cs="Arial"/>
          <w:color w:val="000000" w:themeColor="text1"/>
          <w:highlight w:val="white"/>
        </w:rPr>
        <w:t>N°</w:t>
      </w:r>
      <w:proofErr w:type="spellEnd"/>
      <w:r w:rsidRPr="00C816A4">
        <w:rPr>
          <w:rFonts w:ascii="Trebuchet MS" w:eastAsia="Arial" w:hAnsi="Trebuchet MS" w:cs="Arial"/>
          <w:color w:val="000000" w:themeColor="text1"/>
          <w:highlight w:val="white"/>
        </w:rPr>
        <w:t xml:space="preserve"> </w:t>
      </w:r>
      <w:r w:rsidRPr="00C816A4">
        <w:rPr>
          <w:rFonts w:ascii="Trebuchet MS" w:eastAsia="Trebuchet MS" w:hAnsi="Trebuchet MS" w:cs="Trebuchet MS"/>
          <w:color w:val="000000" w:themeColor="text1"/>
          <w:highlight w:val="white"/>
        </w:rPr>
        <w:t xml:space="preserve">110-00129-477-0-2019, realizado entre el DADEP y EFECTIMEDIOS S.A </w:t>
      </w:r>
      <w:r w:rsidRPr="00C816A4">
        <w:rPr>
          <w:rFonts w:ascii="Trebuchet MS" w:eastAsia="Arial" w:hAnsi="Trebuchet MS" w:cs="Arial"/>
          <w:color w:val="000000" w:themeColor="text1"/>
          <w:highlight w:val="white"/>
        </w:rPr>
        <w:t xml:space="preserve">cuyo objeto </w:t>
      </w:r>
      <w:r w:rsidRPr="00C816A4">
        <w:rPr>
          <w:rFonts w:ascii="Trebuchet MS" w:eastAsia="Arial" w:hAnsi="Trebuchet MS" w:cs="Arial"/>
          <w:i/>
          <w:color w:val="000000" w:themeColor="text1"/>
          <w:highlight w:val="white"/>
        </w:rPr>
        <w:t>“Aprovechamiento económico de los paneles publicitarios del mobiliario urbano a cargo del distrito y sostenibilidad de los elementos del mobiliario urbano requeridos por el DADEP”</w:t>
      </w:r>
      <w:r w:rsidRPr="00C816A4">
        <w:rPr>
          <w:rFonts w:ascii="Trebuchet MS" w:eastAsia="Arial" w:hAnsi="Trebuchet MS" w:cs="Arial"/>
          <w:color w:val="000000" w:themeColor="text1"/>
          <w:highlight w:val="white"/>
        </w:rPr>
        <w:t>, toda vez que según acta de inicio el contrato termina el día dos (02) de enero de 2020.</w:t>
      </w:r>
    </w:p>
    <w:p w:rsidR="00691DD4" w:rsidRPr="00C816A4" w:rsidRDefault="00691DD4" w:rsidP="00C816A4">
      <w:pPr>
        <w:ind w:left="720"/>
        <w:jc w:val="both"/>
        <w:rPr>
          <w:rFonts w:ascii="Trebuchet MS" w:eastAsia="Arial" w:hAnsi="Trebuchet MS" w:cs="Arial"/>
          <w:color w:val="000000" w:themeColor="text1"/>
          <w:highlight w:val="white"/>
        </w:rPr>
      </w:pPr>
    </w:p>
    <w:p w:rsidR="00691DD4" w:rsidRPr="00C816A4" w:rsidRDefault="00691DD4" w:rsidP="00C816A4">
      <w:pPr>
        <w:ind w:left="2268"/>
        <w:jc w:val="both"/>
        <w:rPr>
          <w:rFonts w:ascii="Trebuchet MS" w:eastAsia="Arial" w:hAnsi="Trebuchet MS" w:cs="Arial"/>
          <w:color w:val="000000" w:themeColor="text1"/>
          <w:highlight w:val="white"/>
        </w:rPr>
      </w:pPr>
      <w:r w:rsidRPr="00C816A4">
        <w:rPr>
          <w:rFonts w:ascii="Trebuchet MS" w:eastAsia="Arial" w:hAnsi="Trebuchet MS" w:cs="Arial"/>
          <w:b/>
          <w:color w:val="000000" w:themeColor="text1"/>
          <w:highlight w:val="white"/>
        </w:rPr>
        <w:t>Nota</w:t>
      </w:r>
      <w:r w:rsidRPr="00C816A4">
        <w:rPr>
          <w:rFonts w:ascii="Trebuchet MS" w:eastAsia="Arial" w:hAnsi="Trebuchet MS" w:cs="Arial"/>
          <w:color w:val="000000" w:themeColor="text1"/>
          <w:highlight w:val="white"/>
        </w:rPr>
        <w:t xml:space="preserve">: en el momento no se prevé prórroga toda vez que se espera contar con la concesión del nuevo mobiliario urbano para </w:t>
      </w:r>
      <w:proofErr w:type="gramStart"/>
      <w:r w:rsidRPr="00C816A4">
        <w:rPr>
          <w:rFonts w:ascii="Trebuchet MS" w:eastAsia="Arial" w:hAnsi="Trebuchet MS" w:cs="Arial"/>
          <w:color w:val="000000" w:themeColor="text1"/>
          <w:highlight w:val="white"/>
        </w:rPr>
        <w:t>Diciembre</w:t>
      </w:r>
      <w:proofErr w:type="gramEnd"/>
      <w:r w:rsidRPr="00C816A4">
        <w:rPr>
          <w:rFonts w:ascii="Trebuchet MS" w:eastAsia="Arial" w:hAnsi="Trebuchet MS" w:cs="Arial"/>
          <w:color w:val="000000" w:themeColor="text1"/>
          <w:highlight w:val="white"/>
        </w:rPr>
        <w:t xml:space="preserve"> de 2019.</w:t>
      </w:r>
    </w:p>
    <w:p w:rsidR="00691DD4" w:rsidRPr="00C816A4" w:rsidRDefault="00691DD4" w:rsidP="00C816A4">
      <w:pPr>
        <w:numPr>
          <w:ilvl w:val="0"/>
          <w:numId w:val="52"/>
        </w:numPr>
        <w:ind w:left="2268"/>
        <w:jc w:val="both"/>
        <w:rPr>
          <w:rFonts w:ascii="Trebuchet MS" w:eastAsia="Arial" w:hAnsi="Trebuchet MS" w:cs="Arial"/>
          <w:color w:val="000000" w:themeColor="text1"/>
          <w:highlight w:val="white"/>
        </w:rPr>
      </w:pPr>
      <w:r w:rsidRPr="00C816A4">
        <w:rPr>
          <w:rFonts w:ascii="Trebuchet MS" w:eastAsia="Arial" w:hAnsi="Trebuchet MS" w:cs="Arial"/>
          <w:color w:val="000000" w:themeColor="text1"/>
          <w:highlight w:val="white"/>
        </w:rPr>
        <w:lastRenderedPageBreak/>
        <w:t xml:space="preserve">Elaborar liquidación al contrato </w:t>
      </w:r>
      <w:proofErr w:type="spellStart"/>
      <w:r w:rsidRPr="00C816A4">
        <w:rPr>
          <w:rFonts w:ascii="Trebuchet MS" w:eastAsia="Arial" w:hAnsi="Trebuchet MS" w:cs="Arial"/>
          <w:color w:val="000000" w:themeColor="text1"/>
          <w:highlight w:val="white"/>
        </w:rPr>
        <w:t>N°</w:t>
      </w:r>
      <w:proofErr w:type="spellEnd"/>
      <w:r w:rsidRPr="00C816A4">
        <w:rPr>
          <w:rFonts w:ascii="Trebuchet MS" w:eastAsia="Arial" w:hAnsi="Trebuchet MS" w:cs="Arial"/>
          <w:color w:val="000000" w:themeColor="text1"/>
          <w:highlight w:val="white"/>
        </w:rPr>
        <w:t xml:space="preserve"> 110-00129-77-0-2014, </w:t>
      </w:r>
      <w:r w:rsidRPr="00C816A4">
        <w:rPr>
          <w:rFonts w:ascii="Trebuchet MS" w:eastAsia="Trebuchet MS" w:hAnsi="Trebuchet MS" w:cs="Trebuchet MS"/>
          <w:color w:val="000000" w:themeColor="text1"/>
          <w:highlight w:val="white"/>
        </w:rPr>
        <w:t>realizado entre el DADEP y</w:t>
      </w:r>
      <w:r w:rsidRPr="00C816A4">
        <w:rPr>
          <w:rFonts w:ascii="Trebuchet MS" w:eastAsia="Arial" w:hAnsi="Trebuchet MS" w:cs="Arial"/>
          <w:color w:val="000000" w:themeColor="text1"/>
          <w:highlight w:val="white"/>
        </w:rPr>
        <w:t xml:space="preserve"> el CONSORCIO INTERVENTORES ESPACIO PÚBLICO, CIEP, cuyo objeto </w:t>
      </w:r>
      <w:r w:rsidRPr="00C816A4">
        <w:rPr>
          <w:rFonts w:ascii="Trebuchet MS" w:eastAsia="Arial" w:hAnsi="Trebuchet MS" w:cs="Arial"/>
          <w:i/>
          <w:color w:val="000000" w:themeColor="text1"/>
          <w:highlight w:val="white"/>
        </w:rPr>
        <w:t>“Contratar la Interventoría técnica, administrativa, jurídica y financiera del Contrato de Concesión No. 001 de 2001, celebrado entre Bogotá, D.C., Departamento Administrativo de la Defensoría del Espacio Público y la Firma Equipamientos Urbanos Nacionales de Colombia S.A. “EUCOL S.A.”</w:t>
      </w:r>
      <w:r w:rsidRPr="00C816A4">
        <w:rPr>
          <w:rFonts w:ascii="Trebuchet MS" w:eastAsia="Arial" w:hAnsi="Trebuchet MS" w:cs="Arial"/>
          <w:color w:val="000000" w:themeColor="text1"/>
          <w:highlight w:val="white"/>
        </w:rPr>
        <w:t>, toda vez que el contrato termina con la liquidación del contrato de Concesión 001 de 2001, liquidación que se realizará máximo para el día 28 de noviembre de 2019.</w:t>
      </w:r>
    </w:p>
    <w:p w:rsidR="00691DD4" w:rsidRPr="00C816A4" w:rsidRDefault="00691DD4" w:rsidP="00C816A4">
      <w:pPr>
        <w:numPr>
          <w:ilvl w:val="0"/>
          <w:numId w:val="52"/>
        </w:numPr>
        <w:ind w:left="2268"/>
        <w:jc w:val="both"/>
        <w:rPr>
          <w:rFonts w:ascii="Trebuchet MS" w:eastAsia="Arial" w:hAnsi="Trebuchet MS" w:cs="Arial"/>
          <w:color w:val="000000" w:themeColor="text1"/>
          <w:highlight w:val="white"/>
        </w:rPr>
      </w:pPr>
      <w:r w:rsidRPr="00C816A4">
        <w:rPr>
          <w:rFonts w:ascii="Trebuchet MS" w:eastAsia="Arial" w:hAnsi="Trebuchet MS" w:cs="Arial"/>
          <w:color w:val="000000" w:themeColor="text1"/>
          <w:highlight w:val="white"/>
        </w:rPr>
        <w:t xml:space="preserve">Dar inicio a la ejecución del contrato de Concesión resultante del proceso DADEP-LP-494-2019, cuyo objeto es </w:t>
      </w:r>
      <w:r w:rsidRPr="00C816A4">
        <w:rPr>
          <w:rFonts w:ascii="Trebuchet MS" w:eastAsia="Arial" w:hAnsi="Trebuchet MS" w:cs="Arial"/>
          <w:i/>
          <w:color w:val="000000" w:themeColor="text1"/>
          <w:highlight w:val="white"/>
        </w:rPr>
        <w:t>“Otorgar En Concesión La Realización Del Diseño, La Fabricación, El Suministro, La Instalación, La Actualización, El Mantenimiento, La Operación, El Traslado Y La Reposición Del Mobiliario Urbano De Bogotá D.C.”</w:t>
      </w:r>
      <w:r w:rsidRPr="00C816A4">
        <w:rPr>
          <w:rFonts w:ascii="Trebuchet MS" w:eastAsia="Arial" w:hAnsi="Trebuchet MS" w:cs="Arial"/>
          <w:color w:val="000000" w:themeColor="text1"/>
          <w:highlight w:val="white"/>
        </w:rPr>
        <w:t xml:space="preserve"> haciendo seguimiento a través de la interventoría del cumplimiento de las obligaciones contractuales.</w:t>
      </w:r>
    </w:p>
    <w:p w:rsidR="00691DD4" w:rsidRDefault="00691DD4" w:rsidP="00C816A4">
      <w:pPr>
        <w:numPr>
          <w:ilvl w:val="0"/>
          <w:numId w:val="52"/>
        </w:numPr>
        <w:ind w:left="2268"/>
        <w:jc w:val="both"/>
        <w:rPr>
          <w:rFonts w:ascii="Trebuchet MS" w:eastAsia="Arial" w:hAnsi="Trebuchet MS" w:cs="Arial"/>
          <w:color w:val="000000" w:themeColor="text1"/>
          <w:highlight w:val="white"/>
        </w:rPr>
      </w:pPr>
      <w:r w:rsidRPr="00C816A4">
        <w:rPr>
          <w:rFonts w:ascii="Trebuchet MS" w:eastAsia="Arial" w:hAnsi="Trebuchet MS" w:cs="Arial"/>
          <w:color w:val="000000" w:themeColor="text1"/>
          <w:highlight w:val="white"/>
        </w:rPr>
        <w:t>Realizar seguimiento al cumplimiento de las obligaciones al contrato de interventoría de la concesión resultante del proceso DADEP-LP-494-2019.</w:t>
      </w:r>
    </w:p>
    <w:p w:rsidR="00C816A4" w:rsidRPr="00C816A4" w:rsidRDefault="00C816A4" w:rsidP="00C816A4">
      <w:pPr>
        <w:jc w:val="both"/>
        <w:rPr>
          <w:rFonts w:ascii="Trebuchet MS" w:eastAsia="Arial" w:hAnsi="Trebuchet MS" w:cs="Arial"/>
          <w:color w:val="000000" w:themeColor="text1"/>
          <w:highlight w:val="white"/>
        </w:rPr>
      </w:pPr>
    </w:p>
    <w:p w:rsidR="00691DD4" w:rsidRPr="00F61DD3" w:rsidRDefault="00691DD4" w:rsidP="00F61DD3">
      <w:pPr>
        <w:ind w:left="1843"/>
        <w:rPr>
          <w:rFonts w:ascii="Trebuchet MS" w:eastAsia="Arial" w:hAnsi="Trebuchet MS" w:cs="Arial"/>
          <w:color w:val="000000" w:themeColor="text1"/>
          <w:highlight w:val="white"/>
        </w:rPr>
      </w:pPr>
      <w:r w:rsidRPr="00F61DD3">
        <w:rPr>
          <w:rFonts w:ascii="Trebuchet MS" w:eastAsia="Arial" w:hAnsi="Trebuchet MS" w:cs="Arial"/>
          <w:b/>
          <w:color w:val="000000" w:themeColor="text1"/>
        </w:rPr>
        <w:t>Secretaría Técnica de la Comisión Intersectorial del Espacio Público del Distrito Capital -CIEP</w:t>
      </w:r>
    </w:p>
    <w:p w:rsidR="00691DD4" w:rsidRPr="00F61DD3" w:rsidRDefault="00691DD4" w:rsidP="00F61DD3">
      <w:pPr>
        <w:numPr>
          <w:ilvl w:val="0"/>
          <w:numId w:val="52"/>
        </w:numPr>
        <w:ind w:left="2268"/>
        <w:jc w:val="both"/>
        <w:rPr>
          <w:rFonts w:ascii="Trebuchet MS" w:eastAsia="Arial" w:hAnsi="Trebuchet MS" w:cs="Arial"/>
          <w:color w:val="000000" w:themeColor="text1"/>
          <w:highlight w:val="white"/>
        </w:rPr>
      </w:pPr>
      <w:r w:rsidRPr="00F61DD3">
        <w:rPr>
          <w:rFonts w:ascii="Trebuchet MS" w:eastAsia="Arial" w:hAnsi="Trebuchet MS" w:cs="Arial"/>
          <w:color w:val="000000" w:themeColor="text1"/>
        </w:rPr>
        <w:t>Es muy importante la elaboración del Plan Anual 2020, no solo por la impronta que la administración nueva le dé, también por que será el año en que los sectores recientemente ingresados podrán desplegar estrategias conjuntas que se incorporen a la CIEP y se coordinen en beneficio de toda la ciudad, así como el momento idóneo para que los demás sectores que no participan directamente planteen sus necesidades respecto de la ocupación y/o intervención del espacio público de la ciudad, incluidas las acciones que requieren la colaboración armónica y coordinada de otras entidades de orden Distrital, Departamental y Distrital.</w:t>
      </w:r>
    </w:p>
    <w:p w:rsidR="00691DD4" w:rsidRPr="00F61DD3" w:rsidRDefault="00691DD4" w:rsidP="00F61DD3">
      <w:pPr>
        <w:numPr>
          <w:ilvl w:val="0"/>
          <w:numId w:val="52"/>
        </w:numPr>
        <w:ind w:left="2268"/>
        <w:jc w:val="both"/>
        <w:rPr>
          <w:rFonts w:ascii="Trebuchet MS" w:eastAsia="Arial" w:hAnsi="Trebuchet MS" w:cs="Arial"/>
          <w:color w:val="000000" w:themeColor="text1"/>
          <w:highlight w:val="white"/>
        </w:rPr>
      </w:pPr>
      <w:r w:rsidRPr="00F61DD3">
        <w:rPr>
          <w:rFonts w:ascii="Trebuchet MS" w:eastAsia="Arial" w:hAnsi="Trebuchet MS" w:cs="Arial"/>
          <w:color w:val="000000" w:themeColor="text1"/>
        </w:rPr>
        <w:t>CIEP es un ejemplo a seguir por otras instancias de coordinación del Distrito, así como por otros entes territoriales e incluso el gobierno Nacional, por ello se recomienda invitar a delegados de otras ciudades para que conozcan la instancia de coordinación y contribuyan con su experiencia y se lleven la buena que les ofrece Bogotá.</w:t>
      </w:r>
    </w:p>
    <w:p w:rsidR="00691DD4" w:rsidRPr="00F61DD3" w:rsidRDefault="00691DD4" w:rsidP="00F61DD3">
      <w:pPr>
        <w:numPr>
          <w:ilvl w:val="0"/>
          <w:numId w:val="52"/>
        </w:numPr>
        <w:ind w:left="2268"/>
        <w:jc w:val="both"/>
        <w:rPr>
          <w:rFonts w:ascii="Trebuchet MS" w:eastAsia="Arial" w:hAnsi="Trebuchet MS" w:cs="Arial"/>
          <w:color w:val="000000" w:themeColor="text1"/>
        </w:rPr>
      </w:pPr>
      <w:r w:rsidRPr="00F61DD3">
        <w:rPr>
          <w:rFonts w:ascii="Trebuchet MS" w:eastAsia="Arial" w:hAnsi="Trebuchet MS" w:cs="Arial"/>
          <w:color w:val="000000" w:themeColor="text1"/>
        </w:rPr>
        <w:t xml:space="preserve">Actualizar los elementos del espacio público a cargo del Instituto de Desarrollo Urbano - IDU con la </w:t>
      </w:r>
      <w:r w:rsidRPr="00F61DD3">
        <w:rPr>
          <w:rFonts w:ascii="Trebuchet MS" w:eastAsia="Arial" w:hAnsi="Trebuchet MS" w:cs="Arial"/>
          <w:b/>
          <w:i/>
          <w:color w:val="000000" w:themeColor="text1"/>
        </w:rPr>
        <w:t>i</w:t>
      </w:r>
      <w:r w:rsidRPr="00F61DD3">
        <w:rPr>
          <w:rFonts w:ascii="Trebuchet MS" w:eastAsia="Arial" w:hAnsi="Trebuchet MS" w:cs="Arial"/>
          <w:color w:val="000000" w:themeColor="text1"/>
        </w:rPr>
        <w:t xml:space="preserve">. Red de </w:t>
      </w:r>
      <w:proofErr w:type="spellStart"/>
      <w:r w:rsidRPr="00F61DD3">
        <w:rPr>
          <w:rFonts w:ascii="Trebuchet MS" w:eastAsia="Arial" w:hAnsi="Trebuchet MS" w:cs="Arial"/>
          <w:color w:val="000000" w:themeColor="text1"/>
        </w:rPr>
        <w:t>Ciclorutas</w:t>
      </w:r>
      <w:proofErr w:type="spellEnd"/>
      <w:r w:rsidRPr="00F61DD3">
        <w:rPr>
          <w:rFonts w:ascii="Trebuchet MS" w:eastAsia="Arial" w:hAnsi="Trebuchet MS" w:cs="Arial"/>
          <w:color w:val="000000" w:themeColor="text1"/>
        </w:rPr>
        <w:t xml:space="preserve">, </w:t>
      </w:r>
      <w:proofErr w:type="spellStart"/>
      <w:r w:rsidRPr="00F61DD3">
        <w:rPr>
          <w:rFonts w:ascii="Trebuchet MS" w:eastAsia="Arial" w:hAnsi="Trebuchet MS" w:cs="Arial"/>
          <w:b/>
          <w:i/>
          <w:color w:val="000000" w:themeColor="text1"/>
        </w:rPr>
        <w:t>ii</w:t>
      </w:r>
      <w:proofErr w:type="spellEnd"/>
      <w:r w:rsidRPr="00F61DD3">
        <w:rPr>
          <w:rFonts w:ascii="Trebuchet MS" w:eastAsia="Arial" w:hAnsi="Trebuchet MS" w:cs="Arial"/>
          <w:color w:val="000000" w:themeColor="text1"/>
        </w:rPr>
        <w:t xml:space="preserve">. Zonas Verdes, y </w:t>
      </w:r>
      <w:proofErr w:type="spellStart"/>
      <w:r w:rsidRPr="00F61DD3">
        <w:rPr>
          <w:rFonts w:ascii="Trebuchet MS" w:eastAsia="Arial" w:hAnsi="Trebuchet MS" w:cs="Arial"/>
          <w:b/>
          <w:i/>
          <w:color w:val="000000" w:themeColor="text1"/>
        </w:rPr>
        <w:t>iii</w:t>
      </w:r>
      <w:proofErr w:type="spellEnd"/>
      <w:r w:rsidRPr="00F61DD3">
        <w:rPr>
          <w:rFonts w:ascii="Trebuchet MS" w:eastAsia="Arial" w:hAnsi="Trebuchet MS" w:cs="Arial"/>
          <w:color w:val="000000" w:themeColor="text1"/>
        </w:rPr>
        <w:t>. Separadores Viales, de conformidad con el POT.</w:t>
      </w:r>
    </w:p>
    <w:p w:rsidR="00691DD4" w:rsidRPr="00F61DD3" w:rsidRDefault="00691DD4" w:rsidP="00F61DD3">
      <w:pPr>
        <w:numPr>
          <w:ilvl w:val="0"/>
          <w:numId w:val="52"/>
        </w:numPr>
        <w:ind w:left="2268"/>
        <w:jc w:val="both"/>
        <w:rPr>
          <w:rFonts w:ascii="Trebuchet MS" w:eastAsia="Arial" w:hAnsi="Trebuchet MS" w:cs="Arial"/>
          <w:color w:val="000000" w:themeColor="text1"/>
          <w:highlight w:val="white"/>
        </w:rPr>
      </w:pPr>
      <w:r w:rsidRPr="00F61DD3">
        <w:rPr>
          <w:rFonts w:ascii="Trebuchet MS" w:eastAsia="Arial" w:hAnsi="Trebuchet MS" w:cs="Arial"/>
          <w:color w:val="000000" w:themeColor="text1"/>
          <w:highlight w:val="white"/>
        </w:rPr>
        <w:t>Revisar las sugerencias de la CIEP al Marco Regulatorio del Aprovechamiento Económico del Espacio Público MRAEEP</w:t>
      </w:r>
    </w:p>
    <w:p w:rsidR="00691DD4" w:rsidRPr="00F61DD3" w:rsidRDefault="00691DD4" w:rsidP="00F61DD3">
      <w:pPr>
        <w:numPr>
          <w:ilvl w:val="0"/>
          <w:numId w:val="52"/>
        </w:numPr>
        <w:ind w:left="2268"/>
        <w:jc w:val="both"/>
        <w:rPr>
          <w:rFonts w:ascii="Trebuchet MS" w:eastAsia="Arial" w:hAnsi="Trebuchet MS" w:cs="Arial"/>
          <w:color w:val="000000" w:themeColor="text1"/>
          <w:highlight w:val="white"/>
        </w:rPr>
      </w:pPr>
      <w:r w:rsidRPr="00F61DD3">
        <w:rPr>
          <w:rFonts w:ascii="Trebuchet MS" w:eastAsia="Arial" w:hAnsi="Trebuchet MS" w:cs="Arial"/>
          <w:color w:val="000000" w:themeColor="text1"/>
          <w:highlight w:val="white"/>
        </w:rPr>
        <w:lastRenderedPageBreak/>
        <w:t>Implementar la política pública que sea derivada de la Ley 1988 de 2019 por el Gobierno Nacional.</w:t>
      </w:r>
    </w:p>
    <w:p w:rsidR="00691DD4" w:rsidRPr="00F61DD3" w:rsidRDefault="00691DD4" w:rsidP="00F61DD3">
      <w:pPr>
        <w:numPr>
          <w:ilvl w:val="0"/>
          <w:numId w:val="52"/>
        </w:numPr>
        <w:ind w:left="2268"/>
        <w:jc w:val="both"/>
        <w:rPr>
          <w:rFonts w:ascii="Trebuchet MS" w:eastAsia="Arial" w:hAnsi="Trebuchet MS" w:cs="Arial"/>
          <w:color w:val="000000" w:themeColor="text1"/>
          <w:highlight w:val="white"/>
        </w:rPr>
      </w:pPr>
      <w:r w:rsidRPr="00F61DD3">
        <w:rPr>
          <w:rFonts w:ascii="Trebuchet MS" w:eastAsia="Arial" w:hAnsi="Trebuchet MS" w:cs="Arial"/>
          <w:color w:val="000000" w:themeColor="text1"/>
          <w:highlight w:val="white"/>
        </w:rPr>
        <w:t>La Secretaría Técnica debe ser fortalecida para que haga la Coordinación que se le encarga en el artículo 30° del Decreto Distrital 552 de 2018, para que de manera efectiva se implemente y evalúe el Marco Regulatorio del Aprovechamiento Económico del Espacio Público MRAEEP, dotándola con la capacidad de ser instancia única de interpretación del mismo, y que dichos conceptos se incorporen al registro Distrital y cobren calidad de obligatorios para las entidades, complementando el Marco.</w:t>
      </w:r>
    </w:p>
    <w:p w:rsidR="00691DD4" w:rsidRPr="00560B65" w:rsidRDefault="00691DD4" w:rsidP="00560B65">
      <w:pPr>
        <w:ind w:left="1843"/>
        <w:rPr>
          <w:rFonts w:ascii="Trebuchet MS" w:eastAsia="Arial" w:hAnsi="Trebuchet MS" w:cs="Arial"/>
          <w:color w:val="000000" w:themeColor="text1"/>
          <w:highlight w:val="white"/>
        </w:rPr>
      </w:pPr>
      <w:r w:rsidRPr="00560B65">
        <w:rPr>
          <w:rFonts w:ascii="Trebuchet MS" w:eastAsia="Arial" w:hAnsi="Trebuchet MS" w:cs="Arial"/>
          <w:b/>
          <w:color w:val="000000" w:themeColor="text1"/>
        </w:rPr>
        <w:t>Sistema Único para el Manejo y Aprovechamiento del Espacio Público - SUMA</w:t>
      </w:r>
    </w:p>
    <w:p w:rsidR="00691DD4" w:rsidRPr="00560B65" w:rsidRDefault="00691DD4" w:rsidP="00560B65">
      <w:pPr>
        <w:numPr>
          <w:ilvl w:val="0"/>
          <w:numId w:val="52"/>
        </w:numPr>
        <w:ind w:left="2268"/>
        <w:jc w:val="both"/>
        <w:rPr>
          <w:rFonts w:ascii="Trebuchet MS" w:eastAsia="Arial" w:hAnsi="Trebuchet MS" w:cs="Arial"/>
          <w:color w:val="000000" w:themeColor="text1"/>
          <w:highlight w:val="white"/>
        </w:rPr>
      </w:pPr>
      <w:r w:rsidRPr="00560B65">
        <w:rPr>
          <w:rFonts w:ascii="Trebuchet MS" w:eastAsia="Arial" w:hAnsi="Trebuchet MS" w:cs="Arial"/>
          <w:color w:val="000000" w:themeColor="text1"/>
        </w:rPr>
        <w:t>Se recomienda que así mismo sea el DADEP la entidad a cargo de la difusión del SUMA, con actividades lúdicas, académicas y culturales, complementadas con campañas de comunicación, información y capacitación, que permitan la participación y veeduría ciudadana informada que contribuya al mejoramiento del mismo.</w:t>
      </w:r>
    </w:p>
    <w:p w:rsidR="00691DD4" w:rsidRPr="00560B65" w:rsidRDefault="00691DD4" w:rsidP="00560B65">
      <w:pPr>
        <w:numPr>
          <w:ilvl w:val="0"/>
          <w:numId w:val="52"/>
        </w:numPr>
        <w:ind w:left="2268"/>
        <w:jc w:val="both"/>
        <w:rPr>
          <w:rFonts w:ascii="Trebuchet MS" w:eastAsia="Arial" w:hAnsi="Trebuchet MS" w:cs="Arial"/>
          <w:color w:val="000000" w:themeColor="text1"/>
          <w:highlight w:val="white"/>
        </w:rPr>
      </w:pPr>
      <w:r w:rsidRPr="00560B65">
        <w:rPr>
          <w:rFonts w:ascii="Trebuchet MS" w:eastAsia="Arial" w:hAnsi="Trebuchet MS" w:cs="Arial"/>
          <w:color w:val="000000" w:themeColor="text1"/>
        </w:rPr>
        <w:t>También es importante que SUMA sea debidamente socializado e instruido en las 20 JAL y Alcaldías Locales que de conformidad con el Acuerdo 9 de 1997, reglamentado por el decreto Distrital 552 de 2018 y la Resolución 216 de 2019 expedida por el DADEP, respecto del aprovechamiento económico que se puede autorizar de manera Local del espacio público, previa expedición del Acuerdo local que habilite a los Alcaldes Locales para tal fin, eso tendrá un gran impacto en la ciudad.</w:t>
      </w:r>
    </w:p>
    <w:p w:rsidR="00691DD4" w:rsidRDefault="00691DD4" w:rsidP="00C6797D">
      <w:pPr>
        <w:ind w:left="1843"/>
        <w:jc w:val="both"/>
        <w:rPr>
          <w:rFonts w:ascii="Trebuchet MS" w:eastAsia="Calibri" w:hAnsi="Trebuchet MS"/>
        </w:rPr>
      </w:pPr>
    </w:p>
    <w:p w:rsidR="00C71ADA" w:rsidRPr="00067C1D" w:rsidRDefault="00C71ADA" w:rsidP="00067C1D">
      <w:pPr>
        <w:pStyle w:val="Ttulo2"/>
        <w:ind w:left="1843"/>
        <w:rPr>
          <w:b/>
        </w:rPr>
      </w:pPr>
      <w:bookmarkStart w:id="266" w:name="_Toc14946466"/>
      <w:bookmarkStart w:id="267" w:name="_Toc24717634"/>
      <w:r w:rsidRPr="00067C1D">
        <w:rPr>
          <w:b/>
        </w:rPr>
        <w:t xml:space="preserve">3.7 </w:t>
      </w:r>
      <w:r w:rsidR="00BB1C2B" w:rsidRPr="00067C1D">
        <w:rPr>
          <w:b/>
        </w:rPr>
        <w:t xml:space="preserve">Subdirección </w:t>
      </w:r>
      <w:r w:rsidR="00BB1C2B" w:rsidRPr="00067C1D">
        <w:rPr>
          <w:b/>
          <w:sz w:val="24"/>
        </w:rPr>
        <w:t>Administrativa</w:t>
      </w:r>
      <w:r w:rsidR="00BB1C2B" w:rsidRPr="00067C1D">
        <w:rPr>
          <w:b/>
        </w:rPr>
        <w:t>, Financiera y de Control Disciplinario</w:t>
      </w:r>
      <w:bookmarkEnd w:id="266"/>
      <w:bookmarkEnd w:id="267"/>
    </w:p>
    <w:p w:rsidR="00C71ADA" w:rsidRPr="00C71ADA" w:rsidRDefault="00C71ADA" w:rsidP="00C71ADA">
      <w:pPr>
        <w:rPr>
          <w:b/>
          <w:bCs/>
          <w:color w:val="0070C0"/>
        </w:rPr>
      </w:pPr>
    </w:p>
    <w:p w:rsidR="00C71ADA" w:rsidRPr="00C71ADA" w:rsidRDefault="00C71ADA" w:rsidP="00BB1C2B">
      <w:pPr>
        <w:pStyle w:val="Prrafodelista"/>
        <w:ind w:left="1843"/>
        <w:jc w:val="both"/>
        <w:rPr>
          <w:rFonts w:ascii="Trebuchet MS" w:hAnsi="Trebuchet MS" w:cs="Times"/>
        </w:rPr>
      </w:pPr>
      <w:r w:rsidRPr="00C71ADA">
        <w:rPr>
          <w:rFonts w:ascii="Trebuchet MS" w:hAnsi="Trebuchet MS" w:cs="Times"/>
        </w:rPr>
        <w:t>Subdirección encargada de dirigir las actividades relacionadas con el manejo del talento humano, recursos físicos, financieros, quejas y soluciones, disciplinarios, gestión documental y servicios generales, para garantizar el funcionamiento del Departamento, con calidad, oportunidad y ética.</w:t>
      </w:r>
    </w:p>
    <w:p w:rsidR="00C71ADA" w:rsidRPr="00C71ADA" w:rsidRDefault="00C71ADA" w:rsidP="00BB1C2B">
      <w:pPr>
        <w:pStyle w:val="Prrafodelista"/>
        <w:ind w:left="1843"/>
        <w:jc w:val="both"/>
        <w:rPr>
          <w:rFonts w:ascii="Trebuchet MS" w:hAnsi="Trebuchet MS" w:cs="Times"/>
        </w:rPr>
      </w:pPr>
    </w:p>
    <w:p w:rsidR="00C71ADA" w:rsidRPr="00C71ADA" w:rsidRDefault="00C71ADA" w:rsidP="00BB1C2B">
      <w:pPr>
        <w:pStyle w:val="Prrafodelista"/>
        <w:ind w:left="1843"/>
        <w:jc w:val="both"/>
        <w:rPr>
          <w:rFonts w:ascii="Trebuchet MS" w:hAnsi="Trebuchet MS" w:cs="Times"/>
        </w:rPr>
      </w:pPr>
      <w:r w:rsidRPr="00C71ADA">
        <w:rPr>
          <w:rFonts w:ascii="Trebuchet MS" w:hAnsi="Trebuchet MS" w:cs="Times"/>
        </w:rPr>
        <w:t>Esta es responsable de los procesos de Atención al Cliente y/o usuario, Gestión de Recursos y Gestión del talento humano.</w:t>
      </w:r>
    </w:p>
    <w:p w:rsidR="00C71ADA" w:rsidRDefault="00C71ADA" w:rsidP="00C71ADA">
      <w:pPr>
        <w:pStyle w:val="Prrafodelista"/>
        <w:ind w:left="1843"/>
        <w:jc w:val="both"/>
        <w:rPr>
          <w:rFonts w:ascii="Trebuchet MS" w:hAnsi="Trebuchet MS" w:cs="Times"/>
        </w:rPr>
      </w:pPr>
    </w:p>
    <w:p w:rsidR="00626B7D" w:rsidRDefault="00626B7D" w:rsidP="00C71ADA">
      <w:pPr>
        <w:pStyle w:val="Prrafodelista"/>
        <w:ind w:left="1843"/>
        <w:jc w:val="both"/>
        <w:rPr>
          <w:rFonts w:ascii="Trebuchet MS" w:hAnsi="Trebuchet MS" w:cs="Times"/>
        </w:rPr>
      </w:pPr>
    </w:p>
    <w:p w:rsidR="002A0A96" w:rsidRDefault="002A0A96" w:rsidP="00C71ADA">
      <w:pPr>
        <w:pStyle w:val="Prrafodelista"/>
        <w:ind w:left="1843"/>
        <w:jc w:val="both"/>
        <w:rPr>
          <w:rFonts w:ascii="Trebuchet MS" w:hAnsi="Trebuchet MS" w:cs="Times"/>
        </w:rPr>
      </w:pPr>
    </w:p>
    <w:p w:rsidR="002A0A96" w:rsidRDefault="002A0A96" w:rsidP="00C71ADA">
      <w:pPr>
        <w:pStyle w:val="Prrafodelista"/>
        <w:ind w:left="1843"/>
        <w:jc w:val="both"/>
        <w:rPr>
          <w:rFonts w:ascii="Trebuchet MS" w:hAnsi="Trebuchet MS" w:cs="Times"/>
        </w:rPr>
      </w:pPr>
    </w:p>
    <w:p w:rsidR="00626B7D" w:rsidRPr="00C71ADA" w:rsidRDefault="00626B7D" w:rsidP="00C71ADA">
      <w:pPr>
        <w:pStyle w:val="Prrafodelista"/>
        <w:ind w:left="1843"/>
        <w:jc w:val="both"/>
        <w:rPr>
          <w:rFonts w:ascii="Trebuchet MS" w:hAnsi="Trebuchet MS" w:cs="Times"/>
        </w:rPr>
      </w:pPr>
    </w:p>
    <w:p w:rsidR="00C71ADA" w:rsidRPr="00626B7D" w:rsidRDefault="00C71ADA" w:rsidP="00643752">
      <w:pPr>
        <w:pStyle w:val="Ttulo3"/>
        <w:ind w:left="1843"/>
        <w:rPr>
          <w:rFonts w:ascii="Trebuchet MS" w:hAnsi="Trebuchet MS"/>
          <w:color w:val="auto"/>
        </w:rPr>
      </w:pPr>
      <w:bookmarkStart w:id="268" w:name="_Toc14946467"/>
      <w:bookmarkStart w:id="269" w:name="_Toc24717635"/>
      <w:r w:rsidRPr="00626B7D">
        <w:rPr>
          <w:rFonts w:ascii="Trebuchet MS" w:hAnsi="Trebuchet MS"/>
          <w:color w:val="auto"/>
        </w:rPr>
        <w:lastRenderedPageBreak/>
        <w:t xml:space="preserve">3.7.1 Gestión </w:t>
      </w:r>
      <w:bookmarkEnd w:id="268"/>
      <w:r w:rsidR="00D631BE" w:rsidRPr="00626B7D">
        <w:rPr>
          <w:rFonts w:ascii="Trebuchet MS" w:hAnsi="Trebuchet MS"/>
          <w:color w:val="auto"/>
        </w:rPr>
        <w:t>Contractual</w:t>
      </w:r>
      <w:bookmarkEnd w:id="269"/>
    </w:p>
    <w:p w:rsidR="00BB1C2B" w:rsidRPr="00C71ADA" w:rsidRDefault="00BB1C2B" w:rsidP="00C71ADA">
      <w:pPr>
        <w:pStyle w:val="Prrafodelista"/>
        <w:ind w:left="1843"/>
        <w:jc w:val="both"/>
        <w:rPr>
          <w:rFonts w:ascii="Trebuchet MS" w:hAnsi="Trebuchet MS" w:cs="Times"/>
          <w:sz w:val="24"/>
          <w:szCs w:val="24"/>
        </w:rPr>
      </w:pPr>
    </w:p>
    <w:p w:rsidR="00D631BE" w:rsidRPr="00C71ADA" w:rsidRDefault="00D631BE" w:rsidP="00D631BE">
      <w:pPr>
        <w:pStyle w:val="Prrafodelista"/>
        <w:ind w:left="1843"/>
        <w:jc w:val="both"/>
        <w:rPr>
          <w:rFonts w:ascii="Trebuchet MS" w:hAnsi="Trebuchet MS" w:cs="Times"/>
        </w:rPr>
      </w:pPr>
      <w:r w:rsidRPr="00C71ADA">
        <w:rPr>
          <w:rFonts w:ascii="Trebuchet MS" w:hAnsi="Trebuchet MS" w:cs="Times"/>
        </w:rPr>
        <w:t>El Grupo de Recursos Físicos lidera los procesos de contratación para la adquisición de bienes y servicios, con el fin de contribuir al buen funcionamiento, bienestar y desarrollo de las actividades inherentes al objeto social de la Entidad, garantizando entre otros la prestación de los siguientes servicios:</w:t>
      </w: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Aseo y cafetería</w:t>
      </w:r>
    </w:p>
    <w:p w:rsidR="00626B7D" w:rsidRPr="008F1BAD" w:rsidRDefault="00626B7D" w:rsidP="00626B7D">
      <w:pPr>
        <w:tabs>
          <w:tab w:val="left" w:pos="2552"/>
        </w:tabs>
        <w:ind w:left="2268"/>
        <w:contextualSpacing/>
        <w:jc w:val="both"/>
        <w:rPr>
          <w:rFonts w:ascii="Trebuchet MS" w:hAnsi="Trebuchet MS" w:cs="Arial"/>
        </w:rPr>
      </w:pP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Vigilancia</w:t>
      </w:r>
    </w:p>
    <w:p w:rsidR="00626B7D" w:rsidRPr="008F1BAD" w:rsidRDefault="00626B7D" w:rsidP="00626B7D">
      <w:pPr>
        <w:tabs>
          <w:tab w:val="left" w:pos="2552"/>
        </w:tabs>
        <w:ind w:left="2268"/>
        <w:contextualSpacing/>
        <w:jc w:val="both"/>
        <w:rPr>
          <w:rFonts w:ascii="Trebuchet MS" w:hAnsi="Trebuchet MS" w:cs="Arial"/>
        </w:rPr>
      </w:pP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Mantenimiento de vehículos</w:t>
      </w:r>
    </w:p>
    <w:p w:rsidR="00626B7D" w:rsidRPr="008F1BAD" w:rsidRDefault="00626B7D" w:rsidP="00626B7D">
      <w:pPr>
        <w:tabs>
          <w:tab w:val="left" w:pos="2552"/>
        </w:tabs>
        <w:ind w:left="2268"/>
        <w:contextualSpacing/>
        <w:jc w:val="both"/>
        <w:rPr>
          <w:rFonts w:ascii="Trebuchet MS" w:hAnsi="Trebuchet MS" w:cs="Arial"/>
        </w:rPr>
      </w:pP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Combustible</w:t>
      </w:r>
    </w:p>
    <w:p w:rsidR="00626B7D" w:rsidRPr="008F1BAD" w:rsidRDefault="00626B7D" w:rsidP="00626B7D">
      <w:pPr>
        <w:tabs>
          <w:tab w:val="left" w:pos="2552"/>
        </w:tabs>
        <w:ind w:left="2268"/>
        <w:contextualSpacing/>
        <w:jc w:val="both"/>
        <w:rPr>
          <w:rFonts w:ascii="Trebuchet MS" w:hAnsi="Trebuchet MS" w:cs="Arial"/>
        </w:rPr>
      </w:pP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Mensajería</w:t>
      </w:r>
    </w:p>
    <w:p w:rsidR="00626B7D" w:rsidRPr="008F1BAD" w:rsidRDefault="00626B7D" w:rsidP="00626B7D">
      <w:pPr>
        <w:tabs>
          <w:tab w:val="left" w:pos="2552"/>
        </w:tabs>
        <w:ind w:left="2268"/>
        <w:contextualSpacing/>
        <w:jc w:val="both"/>
        <w:rPr>
          <w:rFonts w:ascii="Trebuchet MS" w:hAnsi="Trebuchet MS" w:cs="Arial"/>
        </w:rPr>
      </w:pP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Fotocopias</w:t>
      </w:r>
    </w:p>
    <w:p w:rsidR="00626B7D" w:rsidRPr="008F1BAD" w:rsidRDefault="00626B7D" w:rsidP="00626B7D">
      <w:pPr>
        <w:tabs>
          <w:tab w:val="left" w:pos="2552"/>
        </w:tabs>
        <w:ind w:left="2268"/>
        <w:contextualSpacing/>
        <w:jc w:val="both"/>
        <w:rPr>
          <w:rFonts w:ascii="Trebuchet MS" w:hAnsi="Trebuchet MS" w:cs="Arial"/>
        </w:rPr>
      </w:pPr>
    </w:p>
    <w:p w:rsidR="00D631BE" w:rsidRDefault="00D631BE" w:rsidP="00D631BE">
      <w:pPr>
        <w:numPr>
          <w:ilvl w:val="0"/>
          <w:numId w:val="15"/>
        </w:numPr>
        <w:tabs>
          <w:tab w:val="left" w:pos="2552"/>
        </w:tabs>
        <w:ind w:firstLine="1548"/>
        <w:contextualSpacing/>
        <w:jc w:val="both"/>
        <w:rPr>
          <w:rFonts w:ascii="Trebuchet MS" w:hAnsi="Trebuchet MS" w:cs="Arial"/>
        </w:rPr>
      </w:pPr>
      <w:r w:rsidRPr="008F1BAD">
        <w:rPr>
          <w:rFonts w:ascii="Trebuchet MS" w:hAnsi="Trebuchet MS" w:cs="Arial"/>
        </w:rPr>
        <w:t>Útiles de papelería</w:t>
      </w:r>
    </w:p>
    <w:p w:rsidR="00626B7D" w:rsidRPr="008F1BAD" w:rsidRDefault="00626B7D" w:rsidP="00626B7D">
      <w:pPr>
        <w:tabs>
          <w:tab w:val="left" w:pos="2552"/>
        </w:tabs>
        <w:ind w:left="2268"/>
        <w:contextualSpacing/>
        <w:jc w:val="both"/>
        <w:rPr>
          <w:rFonts w:ascii="Trebuchet MS" w:hAnsi="Trebuchet MS" w:cs="Arial"/>
        </w:rPr>
      </w:pPr>
    </w:p>
    <w:p w:rsidR="002A0A96" w:rsidRDefault="00D631BE" w:rsidP="002A0A96">
      <w:pPr>
        <w:numPr>
          <w:ilvl w:val="0"/>
          <w:numId w:val="15"/>
        </w:numPr>
        <w:tabs>
          <w:tab w:val="left" w:pos="2552"/>
        </w:tabs>
        <w:ind w:firstLine="1548"/>
        <w:contextualSpacing/>
        <w:jc w:val="both"/>
        <w:rPr>
          <w:rFonts w:ascii="Trebuchet MS" w:hAnsi="Trebuchet MS" w:cs="Arial"/>
          <w:color w:val="000000" w:themeColor="text1"/>
        </w:rPr>
      </w:pPr>
      <w:r w:rsidRPr="005855E8">
        <w:rPr>
          <w:rFonts w:ascii="Trebuchet MS" w:hAnsi="Trebuchet MS" w:cs="Arial"/>
          <w:color w:val="000000" w:themeColor="text1"/>
        </w:rPr>
        <w:t>Mantenimiento y recarga de extintores</w:t>
      </w:r>
    </w:p>
    <w:p w:rsidR="002A0A96" w:rsidRDefault="002A0A96" w:rsidP="002A0A96">
      <w:pPr>
        <w:tabs>
          <w:tab w:val="left" w:pos="2552"/>
        </w:tabs>
        <w:ind w:left="2268"/>
        <w:contextualSpacing/>
        <w:jc w:val="both"/>
        <w:rPr>
          <w:rFonts w:ascii="Trebuchet MS" w:hAnsi="Trebuchet MS" w:cs="Arial"/>
          <w:color w:val="000000" w:themeColor="text1"/>
        </w:rPr>
      </w:pPr>
    </w:p>
    <w:p w:rsidR="00D631BE" w:rsidRPr="002A0A96" w:rsidRDefault="00D631BE" w:rsidP="002A0A96">
      <w:pPr>
        <w:numPr>
          <w:ilvl w:val="0"/>
          <w:numId w:val="15"/>
        </w:numPr>
        <w:tabs>
          <w:tab w:val="left" w:pos="2552"/>
        </w:tabs>
        <w:ind w:firstLine="1548"/>
        <w:contextualSpacing/>
        <w:jc w:val="both"/>
        <w:rPr>
          <w:rFonts w:ascii="Trebuchet MS" w:hAnsi="Trebuchet MS" w:cs="Arial"/>
          <w:color w:val="000000" w:themeColor="text1"/>
        </w:rPr>
      </w:pPr>
      <w:r w:rsidRPr="002A0A96">
        <w:rPr>
          <w:rFonts w:ascii="Trebuchet MS" w:hAnsi="Trebuchet MS" w:cs="Arial"/>
          <w:color w:val="000000" w:themeColor="text1"/>
        </w:rPr>
        <w:t>Publica</w:t>
      </w:r>
      <w:r w:rsidRPr="002A0A96">
        <w:rPr>
          <w:rFonts w:ascii="Trebuchet MS" w:hAnsi="Trebuchet MS" w:cs="Arial"/>
        </w:rPr>
        <w:t>ciones</w:t>
      </w:r>
    </w:p>
    <w:p w:rsidR="00D631BE" w:rsidRDefault="00D631BE" w:rsidP="00D631BE">
      <w:pPr>
        <w:tabs>
          <w:tab w:val="left" w:pos="2552"/>
        </w:tabs>
        <w:contextualSpacing/>
        <w:jc w:val="both"/>
        <w:rPr>
          <w:rFonts w:ascii="Trebuchet MS" w:hAnsi="Trebuchet MS" w:cs="Arial"/>
        </w:rPr>
      </w:pPr>
    </w:p>
    <w:p w:rsidR="00D631BE" w:rsidRPr="00C71ADA" w:rsidRDefault="00D631BE" w:rsidP="00D631BE">
      <w:pPr>
        <w:tabs>
          <w:tab w:val="left" w:pos="2552"/>
        </w:tabs>
        <w:contextualSpacing/>
        <w:jc w:val="both"/>
        <w:rPr>
          <w:rFonts w:ascii="Trebuchet MS" w:hAnsi="Trebuchet MS" w:cs="Arial"/>
          <w:color w:val="0070C0"/>
          <w:sz w:val="24"/>
          <w:szCs w:val="24"/>
        </w:rPr>
      </w:pPr>
    </w:p>
    <w:p w:rsidR="00D631BE" w:rsidRDefault="00D631BE" w:rsidP="00D631BE">
      <w:pPr>
        <w:pStyle w:val="Prrafodelista"/>
        <w:ind w:left="1843"/>
        <w:jc w:val="both"/>
        <w:rPr>
          <w:rFonts w:ascii="Trebuchet MS" w:hAnsi="Trebuchet MS" w:cs="Times"/>
        </w:rPr>
      </w:pPr>
      <w:r w:rsidRPr="008F1BAD">
        <w:rPr>
          <w:rFonts w:ascii="Trebuchet MS" w:hAnsi="Trebuchet MS" w:cs="Times"/>
        </w:rPr>
        <w:t>Los contratos suscritos en la vigencia 2018 y que se encuentran vigentes a la fecha son los siguientes:</w:t>
      </w:r>
    </w:p>
    <w:p w:rsidR="00D631BE" w:rsidRDefault="00D631BE" w:rsidP="00D631BE">
      <w:pPr>
        <w:pStyle w:val="Prrafodelista"/>
        <w:ind w:left="1843"/>
        <w:jc w:val="both"/>
        <w:rPr>
          <w:rFonts w:ascii="Trebuchet MS" w:hAnsi="Trebuchet MS" w:cs="Times"/>
        </w:rPr>
      </w:pPr>
    </w:p>
    <w:tbl>
      <w:tblPr>
        <w:tblW w:w="10140" w:type="dxa"/>
        <w:tblInd w:w="15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2540"/>
        <w:gridCol w:w="1680"/>
        <w:gridCol w:w="1840"/>
        <w:gridCol w:w="1200"/>
        <w:gridCol w:w="1200"/>
        <w:gridCol w:w="1680"/>
      </w:tblGrid>
      <w:tr w:rsidR="00D631BE" w:rsidRPr="00067C1D" w:rsidTr="00CB55CE">
        <w:trPr>
          <w:trHeight w:val="765"/>
        </w:trPr>
        <w:tc>
          <w:tcPr>
            <w:tcW w:w="2540" w:type="dxa"/>
            <w:vMerge w:val="restart"/>
            <w:shd w:val="clear" w:color="auto" w:fill="FFFFFF" w:themeFill="background1"/>
            <w:vAlign w:val="center"/>
            <w:hideMark/>
          </w:tcPr>
          <w:p w:rsidR="00D631BE" w:rsidRPr="00067C1D" w:rsidRDefault="00D631BE" w:rsidP="00626B7D">
            <w:pPr>
              <w:spacing w:after="0" w:line="240" w:lineRule="auto"/>
              <w:jc w:val="center"/>
              <w:rPr>
                <w:rFonts w:ascii="Trebuchet MS" w:eastAsia="Times New Roman" w:hAnsi="Trebuchet MS" w:cs="Times New Roman"/>
                <w:b/>
                <w:bCs/>
                <w:sz w:val="18"/>
                <w:szCs w:val="18"/>
                <w:lang w:eastAsia="es-CO"/>
              </w:rPr>
            </w:pPr>
            <w:r w:rsidRPr="00067C1D">
              <w:rPr>
                <w:rFonts w:ascii="Trebuchet MS" w:eastAsia="Times New Roman" w:hAnsi="Trebuchet MS" w:cs="Times New Roman"/>
                <w:b/>
                <w:bCs/>
                <w:sz w:val="18"/>
                <w:szCs w:val="18"/>
                <w:lang w:eastAsia="es-CO"/>
              </w:rPr>
              <w:t>Objeto</w:t>
            </w:r>
          </w:p>
        </w:tc>
        <w:tc>
          <w:tcPr>
            <w:tcW w:w="1680" w:type="dxa"/>
            <w:vMerge w:val="restart"/>
            <w:shd w:val="clear" w:color="auto" w:fill="FFFFFF" w:themeFill="background1"/>
            <w:vAlign w:val="center"/>
            <w:hideMark/>
          </w:tcPr>
          <w:p w:rsidR="00D631BE" w:rsidRPr="00067C1D" w:rsidRDefault="00D631BE" w:rsidP="00626B7D">
            <w:pPr>
              <w:spacing w:after="0" w:line="240" w:lineRule="auto"/>
              <w:jc w:val="center"/>
              <w:rPr>
                <w:rFonts w:ascii="Trebuchet MS" w:eastAsia="Times New Roman" w:hAnsi="Trebuchet MS" w:cs="Times New Roman"/>
                <w:b/>
                <w:bCs/>
                <w:sz w:val="18"/>
                <w:szCs w:val="18"/>
                <w:lang w:eastAsia="es-CO"/>
              </w:rPr>
            </w:pPr>
            <w:r w:rsidRPr="00067C1D">
              <w:rPr>
                <w:rFonts w:ascii="Trebuchet MS" w:eastAsia="Times New Roman" w:hAnsi="Trebuchet MS" w:cs="Times New Roman"/>
                <w:b/>
                <w:bCs/>
                <w:sz w:val="18"/>
                <w:szCs w:val="18"/>
                <w:lang w:eastAsia="es-CO"/>
              </w:rPr>
              <w:t>Nombre del contratista o responsable</w:t>
            </w:r>
          </w:p>
        </w:tc>
        <w:tc>
          <w:tcPr>
            <w:tcW w:w="1840" w:type="dxa"/>
            <w:vMerge w:val="restart"/>
            <w:shd w:val="clear" w:color="auto" w:fill="FFFFFF" w:themeFill="background1"/>
            <w:vAlign w:val="center"/>
            <w:hideMark/>
          </w:tcPr>
          <w:p w:rsidR="00D631BE" w:rsidRPr="00067C1D" w:rsidRDefault="00D631BE" w:rsidP="00626B7D">
            <w:pPr>
              <w:spacing w:after="0" w:line="240" w:lineRule="auto"/>
              <w:jc w:val="center"/>
              <w:rPr>
                <w:rFonts w:ascii="Trebuchet MS" w:eastAsia="Times New Roman" w:hAnsi="Trebuchet MS" w:cs="Times New Roman"/>
                <w:b/>
                <w:bCs/>
                <w:sz w:val="18"/>
                <w:szCs w:val="18"/>
                <w:lang w:eastAsia="es-CO"/>
              </w:rPr>
            </w:pPr>
            <w:r w:rsidRPr="00067C1D">
              <w:rPr>
                <w:rFonts w:ascii="Trebuchet MS" w:eastAsia="Times New Roman" w:hAnsi="Trebuchet MS" w:cs="Times New Roman"/>
                <w:b/>
                <w:bCs/>
                <w:sz w:val="18"/>
                <w:szCs w:val="18"/>
                <w:lang w:eastAsia="es-CO"/>
              </w:rPr>
              <w:t>No. Contrato</w:t>
            </w:r>
          </w:p>
        </w:tc>
        <w:tc>
          <w:tcPr>
            <w:tcW w:w="1200" w:type="dxa"/>
            <w:vMerge w:val="restart"/>
            <w:shd w:val="clear" w:color="auto" w:fill="FFFFFF" w:themeFill="background1"/>
            <w:vAlign w:val="center"/>
            <w:hideMark/>
          </w:tcPr>
          <w:p w:rsidR="00D631BE" w:rsidRPr="00067C1D" w:rsidRDefault="00D631BE" w:rsidP="00626B7D">
            <w:pPr>
              <w:spacing w:after="0" w:line="240" w:lineRule="auto"/>
              <w:jc w:val="center"/>
              <w:rPr>
                <w:rFonts w:ascii="Trebuchet MS" w:eastAsia="Times New Roman" w:hAnsi="Trebuchet MS" w:cs="Times New Roman"/>
                <w:b/>
                <w:bCs/>
                <w:sz w:val="18"/>
                <w:szCs w:val="18"/>
                <w:lang w:eastAsia="es-CO"/>
              </w:rPr>
            </w:pPr>
            <w:r w:rsidRPr="00067C1D">
              <w:rPr>
                <w:rFonts w:ascii="Trebuchet MS" w:eastAsia="Times New Roman" w:hAnsi="Trebuchet MS" w:cs="Times New Roman"/>
                <w:b/>
                <w:bCs/>
                <w:sz w:val="18"/>
                <w:szCs w:val="18"/>
                <w:lang w:eastAsia="es-CO"/>
              </w:rPr>
              <w:t>Fecha de inicio</w:t>
            </w:r>
          </w:p>
        </w:tc>
        <w:tc>
          <w:tcPr>
            <w:tcW w:w="1200" w:type="dxa"/>
            <w:vMerge w:val="restart"/>
            <w:shd w:val="clear" w:color="auto" w:fill="FFFFFF" w:themeFill="background1"/>
            <w:vAlign w:val="center"/>
            <w:hideMark/>
          </w:tcPr>
          <w:p w:rsidR="00D631BE" w:rsidRPr="00067C1D" w:rsidRDefault="00D631BE" w:rsidP="00626B7D">
            <w:pPr>
              <w:spacing w:after="0" w:line="240" w:lineRule="auto"/>
              <w:jc w:val="center"/>
              <w:rPr>
                <w:rFonts w:ascii="Trebuchet MS" w:eastAsia="Times New Roman" w:hAnsi="Trebuchet MS" w:cs="Times New Roman"/>
                <w:b/>
                <w:bCs/>
                <w:sz w:val="18"/>
                <w:szCs w:val="18"/>
                <w:lang w:eastAsia="es-CO"/>
              </w:rPr>
            </w:pPr>
            <w:r w:rsidRPr="00067C1D">
              <w:rPr>
                <w:rFonts w:ascii="Trebuchet MS" w:eastAsia="Times New Roman" w:hAnsi="Trebuchet MS" w:cs="Times New Roman"/>
                <w:b/>
                <w:bCs/>
                <w:sz w:val="18"/>
                <w:szCs w:val="18"/>
                <w:lang w:eastAsia="es-CO"/>
              </w:rPr>
              <w:t>Fecha de terminación</w:t>
            </w:r>
          </w:p>
        </w:tc>
        <w:tc>
          <w:tcPr>
            <w:tcW w:w="1680" w:type="dxa"/>
            <w:vMerge w:val="restart"/>
            <w:shd w:val="clear" w:color="auto" w:fill="FFFFFF" w:themeFill="background1"/>
            <w:vAlign w:val="center"/>
            <w:hideMark/>
          </w:tcPr>
          <w:p w:rsidR="00D631BE" w:rsidRPr="00067C1D" w:rsidRDefault="00D631BE" w:rsidP="00626B7D">
            <w:pPr>
              <w:spacing w:after="0" w:line="240" w:lineRule="auto"/>
              <w:jc w:val="center"/>
              <w:rPr>
                <w:rFonts w:ascii="Trebuchet MS" w:eastAsia="Times New Roman" w:hAnsi="Trebuchet MS" w:cs="Times New Roman"/>
                <w:b/>
                <w:bCs/>
                <w:sz w:val="18"/>
                <w:szCs w:val="18"/>
                <w:lang w:eastAsia="es-CO"/>
              </w:rPr>
            </w:pPr>
            <w:r w:rsidRPr="00067C1D">
              <w:rPr>
                <w:rFonts w:ascii="Trebuchet MS" w:eastAsia="Times New Roman" w:hAnsi="Trebuchet MS" w:cs="Times New Roman"/>
                <w:b/>
                <w:bCs/>
                <w:sz w:val="18"/>
                <w:szCs w:val="18"/>
                <w:lang w:eastAsia="es-CO"/>
              </w:rPr>
              <w:t>Valor contrato</w:t>
            </w:r>
          </w:p>
        </w:tc>
      </w:tr>
      <w:tr w:rsidR="00D631BE" w:rsidRPr="00067C1D" w:rsidTr="00CB55CE">
        <w:trPr>
          <w:trHeight w:val="509"/>
        </w:trPr>
        <w:tc>
          <w:tcPr>
            <w:tcW w:w="2540" w:type="dxa"/>
            <w:vMerge/>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b/>
                <w:bCs/>
                <w:sz w:val="18"/>
                <w:szCs w:val="18"/>
                <w:lang w:eastAsia="es-CO"/>
              </w:rPr>
            </w:pPr>
          </w:p>
        </w:tc>
        <w:tc>
          <w:tcPr>
            <w:tcW w:w="1680" w:type="dxa"/>
            <w:vMerge/>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b/>
                <w:bCs/>
                <w:sz w:val="18"/>
                <w:szCs w:val="18"/>
                <w:lang w:eastAsia="es-CO"/>
              </w:rPr>
            </w:pPr>
          </w:p>
        </w:tc>
        <w:tc>
          <w:tcPr>
            <w:tcW w:w="1840" w:type="dxa"/>
            <w:vMerge/>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b/>
                <w:bCs/>
                <w:sz w:val="18"/>
                <w:szCs w:val="18"/>
                <w:lang w:eastAsia="es-CO"/>
              </w:rPr>
            </w:pPr>
          </w:p>
        </w:tc>
        <w:tc>
          <w:tcPr>
            <w:tcW w:w="1200" w:type="dxa"/>
            <w:vMerge/>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b/>
                <w:bCs/>
                <w:sz w:val="18"/>
                <w:szCs w:val="18"/>
                <w:lang w:eastAsia="es-CO"/>
              </w:rPr>
            </w:pPr>
          </w:p>
        </w:tc>
        <w:tc>
          <w:tcPr>
            <w:tcW w:w="1200" w:type="dxa"/>
            <w:vMerge/>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b/>
                <w:bCs/>
                <w:sz w:val="18"/>
                <w:szCs w:val="18"/>
                <w:lang w:eastAsia="es-CO"/>
              </w:rPr>
            </w:pPr>
          </w:p>
        </w:tc>
        <w:tc>
          <w:tcPr>
            <w:tcW w:w="1680" w:type="dxa"/>
            <w:vMerge/>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b/>
                <w:bCs/>
                <w:sz w:val="18"/>
                <w:szCs w:val="18"/>
                <w:lang w:eastAsia="es-CO"/>
              </w:rPr>
            </w:pPr>
          </w:p>
        </w:tc>
      </w:tr>
      <w:tr w:rsidR="00D631BE" w:rsidRPr="00067C1D" w:rsidTr="00CB55CE">
        <w:trPr>
          <w:trHeight w:val="1110"/>
        </w:trPr>
        <w:tc>
          <w:tcPr>
            <w:tcW w:w="2540" w:type="dxa"/>
            <w:shd w:val="clear" w:color="auto" w:fill="FFFFFF" w:themeFill="background1"/>
            <w:vAlign w:val="center"/>
            <w:hideMark/>
          </w:tcPr>
          <w:p w:rsidR="00D631BE" w:rsidRPr="00067C1D" w:rsidRDefault="00D631BE" w:rsidP="00626B7D">
            <w:pPr>
              <w:spacing w:after="0" w:line="240" w:lineRule="auto"/>
              <w:jc w:val="both"/>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Prestación del servicio de mantenimiento preventivo y correctivo del parque automotor del DADEP.</w:t>
            </w:r>
          </w:p>
        </w:tc>
        <w:tc>
          <w:tcPr>
            <w:tcW w:w="1680" w:type="dxa"/>
            <w:shd w:val="clear" w:color="auto" w:fill="FFFFFF" w:themeFill="background1"/>
            <w:vAlign w:val="center"/>
            <w:hideMark/>
          </w:tcPr>
          <w:p w:rsidR="00D631BE" w:rsidRPr="00691DD4" w:rsidRDefault="00D631BE" w:rsidP="00626B7D">
            <w:pPr>
              <w:spacing w:after="0" w:line="240" w:lineRule="auto"/>
              <w:rPr>
                <w:rFonts w:ascii="Trebuchet MS" w:eastAsia="Times New Roman" w:hAnsi="Trebuchet MS" w:cs="Times New Roman"/>
                <w:sz w:val="18"/>
                <w:szCs w:val="18"/>
                <w:lang w:val="en-US" w:eastAsia="es-CO"/>
              </w:rPr>
            </w:pPr>
            <w:r w:rsidRPr="00067C1D">
              <w:rPr>
                <w:rFonts w:ascii="Trebuchet MS" w:eastAsia="Times New Roman" w:hAnsi="Trebuchet MS" w:cs="Times New Roman"/>
                <w:sz w:val="18"/>
                <w:szCs w:val="18"/>
                <w:lang w:val="en-US" w:eastAsia="es-CO"/>
              </w:rPr>
              <w:t>TALLERES CARSONI S A S</w:t>
            </w:r>
          </w:p>
        </w:tc>
        <w:tc>
          <w:tcPr>
            <w:tcW w:w="1840" w:type="dxa"/>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400-00131-357-0-2018</w:t>
            </w:r>
          </w:p>
        </w:tc>
        <w:tc>
          <w:tcPr>
            <w:tcW w:w="120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23/10/2018</w:t>
            </w:r>
          </w:p>
        </w:tc>
        <w:tc>
          <w:tcPr>
            <w:tcW w:w="120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22/04/2020</w:t>
            </w:r>
          </w:p>
        </w:tc>
        <w:tc>
          <w:tcPr>
            <w:tcW w:w="168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$ 12.000.000,00</w:t>
            </w:r>
          </w:p>
        </w:tc>
      </w:tr>
      <w:tr w:rsidR="00D631BE" w:rsidRPr="00067C1D" w:rsidTr="00CB55CE">
        <w:trPr>
          <w:trHeight w:val="3450"/>
        </w:trPr>
        <w:tc>
          <w:tcPr>
            <w:tcW w:w="2540" w:type="dxa"/>
            <w:shd w:val="clear" w:color="auto" w:fill="FFFFFF" w:themeFill="background1"/>
            <w:vAlign w:val="center"/>
            <w:hideMark/>
          </w:tcPr>
          <w:p w:rsidR="00D631BE" w:rsidRDefault="00D631BE" w:rsidP="00626B7D">
            <w:pPr>
              <w:spacing w:after="0" w:line="240" w:lineRule="auto"/>
              <w:jc w:val="both"/>
              <w:rPr>
                <w:rFonts w:ascii="Trebuchet MS" w:eastAsia="Times New Roman" w:hAnsi="Trebuchet MS" w:cs="Times New Roman"/>
                <w:sz w:val="18"/>
                <w:szCs w:val="18"/>
                <w:lang w:eastAsia="es-CO"/>
              </w:rPr>
            </w:pPr>
          </w:p>
          <w:p w:rsidR="00D631BE" w:rsidRDefault="00D631BE" w:rsidP="00626B7D">
            <w:pPr>
              <w:spacing w:after="0" w:line="240" w:lineRule="auto"/>
              <w:jc w:val="both"/>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Adquisición de las pólizas de seguros requeridas para la adecuada protección de los bienes muebles e inmuebles y demás intereses patrimoniales de propiedad de BOGOTÁ D.C. DEPARTAMENTO ADMINISTRATIVO DE LA DEFENSORÍA DEL ESPACIO PÚBLICO y de aquellos por los cuales sea o llegare a ser legal o convencionalmente responsable, de conformidad con los requerimientos establecidos en las condiciones técnicas.</w:t>
            </w:r>
          </w:p>
          <w:p w:rsidR="00D631BE" w:rsidRPr="00067C1D" w:rsidRDefault="00D631BE" w:rsidP="00626B7D">
            <w:pPr>
              <w:spacing w:after="0" w:line="240" w:lineRule="auto"/>
              <w:jc w:val="both"/>
              <w:rPr>
                <w:rFonts w:ascii="Trebuchet MS" w:eastAsia="Times New Roman" w:hAnsi="Trebuchet MS" w:cs="Times New Roman"/>
                <w:sz w:val="18"/>
                <w:szCs w:val="18"/>
                <w:lang w:eastAsia="es-CO"/>
              </w:rPr>
            </w:pPr>
          </w:p>
        </w:tc>
        <w:tc>
          <w:tcPr>
            <w:tcW w:w="1680" w:type="dxa"/>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ASEGURADORA SOLIDARIA DE COLOMBIA ENTIDAD COOPERATIVA</w:t>
            </w:r>
          </w:p>
        </w:tc>
        <w:tc>
          <w:tcPr>
            <w:tcW w:w="1840" w:type="dxa"/>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110-00131-369-0-2018</w:t>
            </w:r>
          </w:p>
        </w:tc>
        <w:tc>
          <w:tcPr>
            <w:tcW w:w="120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30/10/2018</w:t>
            </w:r>
          </w:p>
        </w:tc>
        <w:tc>
          <w:tcPr>
            <w:tcW w:w="120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5/05/2020</w:t>
            </w:r>
          </w:p>
        </w:tc>
        <w:tc>
          <w:tcPr>
            <w:tcW w:w="168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$ 149.537.272,00</w:t>
            </w:r>
          </w:p>
        </w:tc>
      </w:tr>
      <w:tr w:rsidR="00D631BE" w:rsidRPr="00067C1D" w:rsidTr="00CB55CE">
        <w:trPr>
          <w:trHeight w:val="2160"/>
        </w:trPr>
        <w:tc>
          <w:tcPr>
            <w:tcW w:w="2540" w:type="dxa"/>
            <w:shd w:val="clear" w:color="auto" w:fill="FFFFFF" w:themeFill="background1"/>
            <w:vAlign w:val="center"/>
            <w:hideMark/>
          </w:tcPr>
          <w:p w:rsidR="00D631BE" w:rsidRDefault="00D631BE" w:rsidP="00626B7D">
            <w:pPr>
              <w:spacing w:after="0" w:line="240" w:lineRule="auto"/>
              <w:jc w:val="both"/>
              <w:rPr>
                <w:rFonts w:ascii="Trebuchet MS" w:eastAsia="Times New Roman" w:hAnsi="Trebuchet MS" w:cs="Times New Roman"/>
                <w:sz w:val="18"/>
                <w:szCs w:val="18"/>
                <w:lang w:eastAsia="es-CO"/>
              </w:rPr>
            </w:pPr>
          </w:p>
          <w:p w:rsidR="00D631BE" w:rsidRDefault="00D631BE" w:rsidP="00626B7D">
            <w:pPr>
              <w:spacing w:after="0" w:line="240" w:lineRule="auto"/>
              <w:jc w:val="both"/>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 xml:space="preserve">Contratar el servicio de intermediación de seguros y asesoría para el manejo del programa de seguros requeridos para la adecuada protección de los bienes del DADEP y de aquellos por los cuales sea o llegare a ser legal o convencional responsable. </w:t>
            </w:r>
          </w:p>
          <w:p w:rsidR="00D631BE" w:rsidRPr="00067C1D" w:rsidRDefault="00D631BE" w:rsidP="00626B7D">
            <w:pPr>
              <w:spacing w:after="0" w:line="240" w:lineRule="auto"/>
              <w:jc w:val="both"/>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 xml:space="preserve"> </w:t>
            </w:r>
          </w:p>
        </w:tc>
        <w:tc>
          <w:tcPr>
            <w:tcW w:w="1680" w:type="dxa"/>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JARGU SA CORREDORES DE SEGUROS</w:t>
            </w:r>
          </w:p>
        </w:tc>
        <w:tc>
          <w:tcPr>
            <w:tcW w:w="1840" w:type="dxa"/>
            <w:shd w:val="clear" w:color="auto" w:fill="FFFFFF" w:themeFill="background1"/>
            <w:vAlign w:val="center"/>
            <w:hideMark/>
          </w:tcPr>
          <w:p w:rsidR="00D631BE" w:rsidRPr="00067C1D" w:rsidRDefault="00D631BE" w:rsidP="00626B7D">
            <w:pPr>
              <w:spacing w:after="0" w:line="240" w:lineRule="auto"/>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110-00131-30710-0-2018</w:t>
            </w:r>
          </w:p>
        </w:tc>
        <w:tc>
          <w:tcPr>
            <w:tcW w:w="120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25/08/2018</w:t>
            </w:r>
          </w:p>
        </w:tc>
        <w:tc>
          <w:tcPr>
            <w:tcW w:w="120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5/05/2020</w:t>
            </w:r>
          </w:p>
        </w:tc>
        <w:tc>
          <w:tcPr>
            <w:tcW w:w="1680" w:type="dxa"/>
            <w:shd w:val="clear" w:color="auto" w:fill="FFFFFF" w:themeFill="background1"/>
            <w:vAlign w:val="center"/>
            <w:hideMark/>
          </w:tcPr>
          <w:p w:rsidR="00D631BE" w:rsidRPr="00067C1D" w:rsidRDefault="00D631BE" w:rsidP="00626B7D">
            <w:pPr>
              <w:spacing w:after="0" w:line="240" w:lineRule="auto"/>
              <w:jc w:val="right"/>
              <w:rPr>
                <w:rFonts w:ascii="Trebuchet MS" w:eastAsia="Times New Roman" w:hAnsi="Trebuchet MS" w:cs="Times New Roman"/>
                <w:sz w:val="18"/>
                <w:szCs w:val="18"/>
                <w:lang w:eastAsia="es-CO"/>
              </w:rPr>
            </w:pPr>
            <w:r w:rsidRPr="00067C1D">
              <w:rPr>
                <w:rFonts w:ascii="Trebuchet MS" w:eastAsia="Times New Roman" w:hAnsi="Trebuchet MS" w:cs="Times New Roman"/>
                <w:sz w:val="18"/>
                <w:szCs w:val="18"/>
                <w:lang w:eastAsia="es-CO"/>
              </w:rPr>
              <w:t>$ 0,00</w:t>
            </w:r>
          </w:p>
        </w:tc>
      </w:tr>
    </w:tbl>
    <w:p w:rsidR="00D631BE" w:rsidRDefault="00D631BE" w:rsidP="00D631BE">
      <w:pPr>
        <w:pStyle w:val="Prrafodelista"/>
        <w:ind w:left="1843"/>
        <w:jc w:val="both"/>
        <w:rPr>
          <w:rFonts w:ascii="Trebuchet MS" w:hAnsi="Trebuchet MS" w:cs="Times"/>
        </w:rPr>
      </w:pPr>
    </w:p>
    <w:p w:rsidR="00D631BE" w:rsidRDefault="00D631BE" w:rsidP="00D631BE">
      <w:pPr>
        <w:pStyle w:val="Prrafodelista"/>
        <w:ind w:left="1843"/>
        <w:jc w:val="both"/>
        <w:rPr>
          <w:rFonts w:ascii="Trebuchet MS" w:hAnsi="Trebuchet MS" w:cs="Times"/>
        </w:rPr>
      </w:pPr>
    </w:p>
    <w:p w:rsidR="00D631BE" w:rsidRDefault="00D631BE" w:rsidP="00D631BE">
      <w:pPr>
        <w:pStyle w:val="Prrafodelista"/>
        <w:ind w:left="1843"/>
        <w:jc w:val="both"/>
        <w:rPr>
          <w:rFonts w:ascii="Trebuchet MS" w:hAnsi="Trebuchet MS" w:cs="Times"/>
        </w:rPr>
      </w:pPr>
      <w:r w:rsidRPr="00067C1D">
        <w:rPr>
          <w:rFonts w:ascii="Trebuchet MS" w:hAnsi="Trebuchet MS" w:cs="Times"/>
        </w:rPr>
        <w:t>Los contratos adelantados en la vigencia 2019 son los siguientes:</w:t>
      </w:r>
    </w:p>
    <w:p w:rsidR="00D631BE" w:rsidRDefault="00D631BE" w:rsidP="00D631BE">
      <w:pPr>
        <w:pStyle w:val="Prrafodelista"/>
        <w:ind w:left="1843"/>
        <w:jc w:val="both"/>
        <w:rPr>
          <w:rFonts w:ascii="Trebuchet MS" w:hAnsi="Trebuchet MS" w:cs="Times"/>
        </w:rPr>
      </w:pPr>
    </w:p>
    <w:p w:rsidR="00D631BE" w:rsidRDefault="00D631BE" w:rsidP="00D631BE">
      <w:pPr>
        <w:pStyle w:val="Prrafodelista"/>
        <w:ind w:left="1843"/>
        <w:jc w:val="both"/>
        <w:rPr>
          <w:rFonts w:ascii="Trebuchet MS" w:hAnsi="Trebuchet MS" w:cs="Times"/>
        </w:rPr>
      </w:pPr>
    </w:p>
    <w:tbl>
      <w:tblPr>
        <w:tblW w:w="9700" w:type="dxa"/>
        <w:tblInd w:w="15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1802"/>
        <w:gridCol w:w="1814"/>
        <w:gridCol w:w="1425"/>
        <w:gridCol w:w="1200"/>
        <w:gridCol w:w="1139"/>
        <w:gridCol w:w="1246"/>
        <w:gridCol w:w="1074"/>
      </w:tblGrid>
      <w:tr w:rsidR="00D631BE" w:rsidRPr="00B258C7" w:rsidTr="00CB55CE">
        <w:trPr>
          <w:trHeight w:val="900"/>
          <w:tblHeader/>
        </w:trPr>
        <w:tc>
          <w:tcPr>
            <w:tcW w:w="180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Objeto</w:t>
            </w:r>
          </w:p>
        </w:tc>
        <w:tc>
          <w:tcPr>
            <w:tcW w:w="1823"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Nombre del contratista del contratista o responsable</w:t>
            </w:r>
          </w:p>
        </w:tc>
        <w:tc>
          <w:tcPr>
            <w:tcW w:w="1441"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No. Control</w:t>
            </w:r>
          </w:p>
        </w:tc>
        <w:tc>
          <w:tcPr>
            <w:tcW w:w="1200"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Fecha de inicio</w:t>
            </w:r>
          </w:p>
        </w:tc>
        <w:tc>
          <w:tcPr>
            <w:tcW w:w="1100"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Fecha de terminación</w:t>
            </w:r>
          </w:p>
        </w:tc>
        <w:tc>
          <w:tcPr>
            <w:tcW w:w="1252"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Valor contrato</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Estado</w:t>
            </w:r>
          </w:p>
        </w:tc>
      </w:tr>
      <w:tr w:rsidR="00D631BE" w:rsidRPr="00B258C7" w:rsidTr="00CB55CE">
        <w:trPr>
          <w:trHeight w:val="24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Contratar la prestación del servicio de mensajería expresa y el servicio integral de correspondencia con la observancia de las normas legales y reglamentarias.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GEMPSA Gestión Empresarial S.A.</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400-00131-259-0-2019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8/03/2019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7/04/2019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$ 5.000.000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 y liquidado</w:t>
            </w:r>
          </w:p>
        </w:tc>
      </w:tr>
      <w:tr w:rsidR="00D631BE" w:rsidRPr="00B258C7" w:rsidTr="00CB55CE">
        <w:trPr>
          <w:trHeight w:val="18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lastRenderedPageBreak/>
              <w:t>Prestar los servicios integrales de aseo y cafetería y mantenimiento preventivo y correctivo en las sedes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SERVIASEO S.A.</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110-00131-36454-0-2019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26/03/2019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25/11/2019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$ 86.169.501</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9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Adquisición de insumos para los carnets de la entidad.</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SEGURIDAD PERCOL LTDA.</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400-00131-323-0-2019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1/04/2019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4/06/2019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$ 5.355.200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24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Contratar la prestación del servicio de mensajería expresa y el servicio integral de correspondencia con la observancia de las normas legales y reglamentarias.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REDEX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110-00131-325-0-2019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8/04/2019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7/04/2020</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$ 71.150.000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12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Prestar el servicio de fotocopiado dentro de las instalaciones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SOLUTION COPY LTDA.</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400-00131-335-0-2019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21/04/2019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20/04/2020</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$ 11.700.000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9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ADQUISICIÓN DE LLANTAS PARA LOS VEHÍCULOS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LLANTAS E IMPORTACIONES SAGU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400-00131-373-0-2019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7/06/2019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6/07/2019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$ 1.666.000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15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Mantenimiento general y acondicionamiento mecánico con repuestos de los sistemas rodantes de los archivos.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FORLEN INGENIERIA LTDA.</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400-00131-361-0-2019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16/05/2019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15/06/2019 </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$ 2.174.604</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45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lastRenderedPageBreak/>
              <w:t>Contratar la prestación del servicio para la actualización de inventarios, intervención archivística y aplicación de las tablas de retención documental para el archivo central del departamento administrativo de la defensoría del espacio público de acuerdo a las necesidades y lineamientos archivísticos vigentes.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COLVATEL SA ESP</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110-00131-391-0-2019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3/07/2019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2/04/2019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$ 480.402.976</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18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Contratar el servicio de avalúo de los bienes muebles del DADEP en cumplimiento a las normas internacionales contables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LUIS EDUARDO CARVAJALINO</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400-00131-399-0-2019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2/07/2019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1/08/2019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$ 2.163.000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6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Adquisición de sillas ergonómicas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DICY COMMERCE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400-00131-388-0-2019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8/07/2019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7/08/2019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$ 23.000.000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24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Contratar el mantenimiento preventivo y correctivo de las puertas de entrada de la entidad de conformidad con las especificaciones técnicas.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CCP COLOMBIA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400-00131-381-0-2019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20/06/2019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19/07/2019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$ 5.183.640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27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lastRenderedPageBreak/>
              <w:t>Adquisición y suministro de las dotaciones integrales correspondientes al año 2019 a través de bonos personalizados, para los funcionarios (as) que laboran en el DADEP y tienen este derecho.</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CARLOS AUGUSTO GARCIA CAICEDO</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110-00131-377-0-2019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2/08/2019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31/12/2019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$ 26.220.000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9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Adquisición de carpetas para el archivo de documentos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FORMARCHIVOS Y SUMINISTROS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400-00128-408-0-2019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24/07/2019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23/08/2019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$ 9.052.330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9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Adquisición de útiles de oficina y papelería para 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LA CASA DE SUMINISTROS Y SERVICIOS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400-00131-441-0-2019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08/08/52019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7/09/2019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$ 13.411.602</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21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Contratar los servicios para la recarga y mantenimiento de los extintores del DADEP y compra de extintores y soportes e instalación de los mismos.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TECNOINDUSTRIAL DE EXTINTORES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400-00131-443-0-2019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2/08/2019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1/09/2019</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$ 5.000.000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15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Adquirir los insumos para realizar el mantenimiento correctivo y preventivo de las instalaciones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DIEGO CASTRO INDUSTRIA Y CONSTRUCCIÓN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400-00131-459-0-2019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02/09/2019 </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01/10/2019 </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$ 6.258.843</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Terminado</w:t>
            </w:r>
          </w:p>
        </w:tc>
      </w:tr>
      <w:tr w:rsidR="00D631BE" w:rsidRPr="00B258C7" w:rsidTr="00CB55CE">
        <w:trPr>
          <w:trHeight w:val="12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Contratar la prestación del servicio de exámenes ocupacionales y esquemas de vacunación.</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HERSQ ASESORIAS Y CONSULTORIAS EMPRESARIALES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400-00131-483-0-2019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20/09/2019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19/09/2020</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$ 8.184.500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9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Suministro de combustible para los vehículos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ORGANIZACIÓN TERPEL</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400-00131-40452-0-2019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8/09/2019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7/07/2020</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$ 10.000.000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15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lastRenderedPageBreak/>
              <w:t>Prestación del servicio de las diferentes publicaciones que requiera el DADEP en medios de comunicación.</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BIG MEDIA PUBLICIDAD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400-00131-461-0-2019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16/08/2019</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15/08/2020</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$ 4.350.000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En ejecución</w:t>
            </w:r>
          </w:p>
        </w:tc>
      </w:tr>
      <w:tr w:rsidR="00D631BE" w:rsidRPr="00B258C7" w:rsidTr="00CB55CE">
        <w:trPr>
          <w:trHeight w:val="24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Adecuación de las oficinas del Departamento Administrativo de la Defensoría del Espacio Público de acuerdo a las especificaciones técnicas establecidas.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BOYNAR CONSTRUCCIONES SAS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400-00131-489-0-2019</w:t>
            </w:r>
          </w:p>
        </w:tc>
        <w:tc>
          <w:tcPr>
            <w:tcW w:w="1200" w:type="dxa"/>
            <w:shd w:val="clear" w:color="auto" w:fill="FFFFFF" w:themeFill="background1"/>
            <w:noWrap/>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 inicio </w:t>
            </w:r>
          </w:p>
        </w:tc>
        <w:tc>
          <w:tcPr>
            <w:tcW w:w="1100" w:type="dxa"/>
            <w:shd w:val="clear" w:color="auto" w:fill="FFFFFF" w:themeFill="background1"/>
            <w:noWrap/>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$ 6.857.979</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 inicio</w:t>
            </w:r>
          </w:p>
        </w:tc>
      </w:tr>
      <w:tr w:rsidR="00D631BE" w:rsidRPr="00B258C7" w:rsidTr="00CB55CE">
        <w:trPr>
          <w:trHeight w:val="24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Prestación del servicio de vigilancia y seguridad integral para la permanente y adecuada protección de los bienes muebles e inmuebles ubicados en las instalaciones del DADEP.</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ZONA DE SEGURIDAD</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110-00131-493-0-2019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10/10/2019 </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09/08/2020 </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$ 94.623.280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 inicio</w:t>
            </w:r>
          </w:p>
        </w:tc>
      </w:tr>
      <w:tr w:rsidR="00D631BE" w:rsidRPr="00B258C7" w:rsidTr="00CB55CE">
        <w:trPr>
          <w:trHeight w:val="33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Prestar los servicios para el desarrollo de las actividades contenidas en el Plan de Capacitación del Departamento Administrativo de la Defensoría del Espacio Público de conformidad con las especificaciones técnicas descritas.</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PRIME BUSINESS</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110-00131-491-0-2019</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$ 32.000.000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 inicio</w:t>
            </w:r>
          </w:p>
        </w:tc>
      </w:tr>
      <w:tr w:rsidR="00D631BE" w:rsidRPr="00B258C7" w:rsidTr="00CB55CE">
        <w:trPr>
          <w:trHeight w:val="1500"/>
        </w:trPr>
        <w:tc>
          <w:tcPr>
            <w:tcW w:w="1807"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Prestar servicios para ejecutar las actividades establecidas en el Plan de Bienestar de la Entidad.</w:t>
            </w:r>
          </w:p>
        </w:tc>
        <w:tc>
          <w:tcPr>
            <w:tcW w:w="1823"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UNIÓN TEMPORAL DT – EP 2019</w:t>
            </w:r>
          </w:p>
        </w:tc>
        <w:tc>
          <w:tcPr>
            <w:tcW w:w="1441" w:type="dxa"/>
            <w:shd w:val="clear" w:color="auto" w:fill="FFFFFF" w:themeFill="background1"/>
            <w:vAlign w:val="center"/>
            <w:hideMark/>
          </w:tcPr>
          <w:p w:rsidR="00D631BE" w:rsidRPr="00B258C7" w:rsidRDefault="00D631BE" w:rsidP="00626B7D">
            <w:pPr>
              <w:spacing w:after="0" w:line="240" w:lineRule="auto"/>
              <w:jc w:val="both"/>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PENDIENTE</w:t>
            </w:r>
          </w:p>
        </w:tc>
        <w:tc>
          <w:tcPr>
            <w:tcW w:w="12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w:t>
            </w:r>
          </w:p>
        </w:tc>
        <w:tc>
          <w:tcPr>
            <w:tcW w:w="1100"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w:t>
            </w:r>
          </w:p>
        </w:tc>
        <w:tc>
          <w:tcPr>
            <w:tcW w:w="1252" w:type="dxa"/>
            <w:shd w:val="clear" w:color="auto" w:fill="FFFFFF" w:themeFill="background1"/>
            <w:vAlign w:val="center"/>
            <w:hideMark/>
          </w:tcPr>
          <w:p w:rsidR="00D631BE" w:rsidRPr="00B258C7" w:rsidRDefault="00D631BE" w:rsidP="00626B7D">
            <w:pPr>
              <w:spacing w:after="0" w:line="240" w:lineRule="auto"/>
              <w:jc w:val="right"/>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$ 70.000.000</w:t>
            </w:r>
          </w:p>
        </w:tc>
        <w:tc>
          <w:tcPr>
            <w:tcW w:w="1077" w:type="dxa"/>
            <w:shd w:val="clear" w:color="auto" w:fill="FFFFFF" w:themeFill="background1"/>
            <w:vAlign w:val="center"/>
            <w:hideMark/>
          </w:tcPr>
          <w:p w:rsidR="00D631BE" w:rsidRPr="00B258C7" w:rsidRDefault="00D631BE" w:rsidP="00626B7D">
            <w:pPr>
              <w:spacing w:after="0" w:line="240" w:lineRule="auto"/>
              <w:jc w:val="center"/>
              <w:rPr>
                <w:rFonts w:ascii="Trebuchet MS" w:eastAsia="Times New Roman" w:hAnsi="Trebuchet MS" w:cs="Times New Roman"/>
                <w:sz w:val="18"/>
                <w:szCs w:val="18"/>
                <w:lang w:eastAsia="es-CO"/>
              </w:rPr>
            </w:pPr>
            <w:r w:rsidRPr="00B258C7">
              <w:rPr>
                <w:rFonts w:ascii="Trebuchet MS" w:eastAsia="Times New Roman" w:hAnsi="Trebuchet MS" w:cs="Arial"/>
                <w:sz w:val="18"/>
                <w:szCs w:val="18"/>
                <w:lang w:eastAsia="es-CO"/>
              </w:rPr>
              <w:t>Pendiente inicio</w:t>
            </w:r>
          </w:p>
        </w:tc>
      </w:tr>
    </w:tbl>
    <w:p w:rsidR="00D631BE" w:rsidRDefault="00D631BE" w:rsidP="00D631BE">
      <w:pPr>
        <w:pStyle w:val="Prrafodelista"/>
        <w:ind w:left="1843"/>
        <w:jc w:val="both"/>
        <w:rPr>
          <w:rFonts w:ascii="Trebuchet MS" w:hAnsi="Trebuchet MS" w:cs="Times"/>
        </w:rPr>
      </w:pPr>
    </w:p>
    <w:p w:rsidR="00D631BE" w:rsidRPr="00C71ADA" w:rsidRDefault="00D631BE" w:rsidP="00D631BE">
      <w:pPr>
        <w:spacing w:after="0" w:line="240" w:lineRule="auto"/>
        <w:jc w:val="both"/>
        <w:rPr>
          <w:rFonts w:ascii="Trebuchet MS" w:hAnsi="Trebuchet MS"/>
          <w:color w:val="0070C0"/>
          <w:sz w:val="24"/>
          <w:szCs w:val="24"/>
        </w:rPr>
      </w:pPr>
    </w:p>
    <w:p w:rsidR="00D631BE" w:rsidRDefault="00D631BE" w:rsidP="00D631BE">
      <w:pPr>
        <w:pStyle w:val="Ttulo4"/>
        <w:ind w:left="1701"/>
        <w:rPr>
          <w:i w:val="0"/>
          <w:iCs w:val="0"/>
        </w:rPr>
      </w:pPr>
      <w:bookmarkStart w:id="270" w:name="_Toc14946468"/>
      <w:bookmarkStart w:id="271" w:name="_Toc24717636"/>
      <w:r w:rsidRPr="007264B0">
        <w:rPr>
          <w:i w:val="0"/>
          <w:iCs w:val="0"/>
        </w:rPr>
        <w:t>3.7.1.1. Gestión contractual mínima cuantía</w:t>
      </w:r>
      <w:bookmarkEnd w:id="270"/>
      <w:bookmarkEnd w:id="271"/>
    </w:p>
    <w:p w:rsidR="00D631BE" w:rsidRPr="007264B0" w:rsidRDefault="00D631BE" w:rsidP="00D631BE"/>
    <w:p w:rsidR="00D631BE" w:rsidRPr="00A16EFC" w:rsidRDefault="00D631BE" w:rsidP="00D631BE">
      <w:pPr>
        <w:ind w:left="1843"/>
        <w:jc w:val="both"/>
        <w:rPr>
          <w:rFonts w:ascii="Trebuchet MS" w:hAnsi="Trebuchet MS"/>
        </w:rPr>
      </w:pPr>
      <w:r w:rsidRPr="00A16EFC">
        <w:rPr>
          <w:rFonts w:ascii="Trebuchet MS" w:hAnsi="Trebuchet MS"/>
        </w:rPr>
        <w:t>En el área de Recursos Físicos se desarrolla la actividad de orientar y gestionar la ejecución de las actividades de los procesos contractuales de mínima cuantía, en todas sus etapas para la adquisición de bienes y servicios que requiera la Entidad, a través de la Subdirección, manteniendo el adecuado manejo y actualización de los aplicativos Colombia Compra Eficiente, SECOP y SISCO.</w:t>
      </w:r>
    </w:p>
    <w:p w:rsidR="00D631BE" w:rsidRPr="00A16EFC" w:rsidRDefault="00D631BE" w:rsidP="00D631BE">
      <w:pPr>
        <w:ind w:left="1843"/>
        <w:jc w:val="both"/>
        <w:rPr>
          <w:rFonts w:ascii="Trebuchet MS" w:hAnsi="Trebuchet MS"/>
        </w:rPr>
      </w:pPr>
    </w:p>
    <w:p w:rsidR="00D631BE" w:rsidRPr="00A16EFC" w:rsidRDefault="00D631BE" w:rsidP="00D631BE">
      <w:pPr>
        <w:ind w:left="1843"/>
        <w:jc w:val="both"/>
        <w:rPr>
          <w:rFonts w:ascii="Trebuchet MS" w:hAnsi="Trebuchet MS"/>
        </w:rPr>
      </w:pPr>
      <w:r w:rsidRPr="00A16EFC">
        <w:rPr>
          <w:rFonts w:ascii="Trebuchet MS" w:hAnsi="Trebuchet MS"/>
        </w:rPr>
        <w:t xml:space="preserve">En el periodo de 2016 hasta 30 de septiembre de 2019 se han elaborado los siguientes contratos por la modalidad de mínima cuantía: </w:t>
      </w:r>
    </w:p>
    <w:p w:rsidR="00D631BE" w:rsidRDefault="00D631BE" w:rsidP="00D631BE">
      <w:pPr>
        <w:ind w:left="1843"/>
        <w:jc w:val="both"/>
        <w:rPr>
          <w:rFonts w:ascii="Trebuchet MS" w:hAnsi="Trebuchet MS"/>
          <w:color w:val="0070C0"/>
          <w:sz w:val="24"/>
          <w:szCs w:val="24"/>
        </w:rPr>
      </w:pPr>
    </w:p>
    <w:p w:rsidR="00D631BE" w:rsidRPr="005D4665" w:rsidRDefault="00D631BE" w:rsidP="00D631BE">
      <w:pPr>
        <w:jc w:val="center"/>
        <w:rPr>
          <w:rFonts w:ascii="Trebuchet MS" w:hAnsi="Trebuchet MS" w:cs="Times"/>
        </w:rPr>
      </w:pPr>
      <w:r>
        <w:rPr>
          <w:noProof/>
          <w:lang w:eastAsia="es-CO"/>
        </w:rPr>
        <w:drawing>
          <wp:inline distT="0" distB="0" distL="0" distR="0" wp14:anchorId="07BF01BF" wp14:editId="45B2B8C7">
            <wp:extent cx="3724275" cy="2362200"/>
            <wp:effectExtent l="0" t="0" r="9525" b="0"/>
            <wp:docPr id="1" name="Gráfico 1">
              <a:extLst xmlns:a="http://schemas.openxmlformats.org/drawingml/2006/main">
                <a:ext uri="{FF2B5EF4-FFF2-40B4-BE49-F238E27FC236}">
                  <a16:creationId xmlns:a16="http://schemas.microsoft.com/office/drawing/2014/main" id="{BE295205-C029-45C5-89D8-44B6EEF24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D631BE" w:rsidRPr="00B2273C" w:rsidRDefault="00D631BE" w:rsidP="00D631BE">
      <w:pPr>
        <w:tabs>
          <w:tab w:val="left" w:pos="5948"/>
        </w:tabs>
        <w:jc w:val="center"/>
        <w:rPr>
          <w:rFonts w:ascii="Trebuchet MS" w:hAnsi="Trebuchet MS" w:cs="Arial"/>
          <w:b/>
          <w:bCs/>
          <w:noProof/>
          <w:sz w:val="16"/>
          <w:szCs w:val="16"/>
          <w:lang w:eastAsia="es-CO"/>
        </w:rPr>
      </w:pPr>
      <w:r w:rsidRPr="00A92A5A">
        <w:rPr>
          <w:rFonts w:ascii="Trebuchet MS" w:hAnsi="Trebuchet MS" w:cs="Arial"/>
          <w:b/>
          <w:bCs/>
          <w:noProof/>
          <w:sz w:val="16"/>
          <w:szCs w:val="16"/>
          <w:lang w:eastAsia="es-CO"/>
        </w:rPr>
        <w:t>Fuente: Bases de</w:t>
      </w:r>
      <w:r>
        <w:rPr>
          <w:rFonts w:ascii="Trebuchet MS" w:hAnsi="Trebuchet MS" w:cs="Arial"/>
          <w:b/>
          <w:bCs/>
          <w:noProof/>
          <w:sz w:val="16"/>
          <w:szCs w:val="16"/>
          <w:lang w:eastAsia="es-CO"/>
        </w:rPr>
        <w:t xml:space="preserve"> datos Oficina Asesora Jurídica</w:t>
      </w:r>
    </w:p>
    <w:p w:rsidR="00D631BE" w:rsidRDefault="00D631BE" w:rsidP="00D631BE">
      <w:pPr>
        <w:keepNext/>
        <w:keepLines/>
        <w:spacing w:before="40" w:after="0"/>
        <w:outlineLvl w:val="3"/>
        <w:rPr>
          <w:rFonts w:ascii="Trebuchet MS" w:eastAsiaTheme="majorEastAsia" w:hAnsi="Trebuchet MS" w:cstheme="majorBidi"/>
          <w:b/>
          <w:bCs/>
          <w:i/>
          <w:iCs/>
          <w:color w:val="0070C0"/>
          <w:sz w:val="24"/>
          <w:szCs w:val="24"/>
        </w:rPr>
      </w:pPr>
    </w:p>
    <w:p w:rsidR="00D631BE" w:rsidRPr="00D8584E" w:rsidRDefault="00D631BE" w:rsidP="00D631BE">
      <w:pPr>
        <w:spacing w:after="0"/>
        <w:ind w:left="1843"/>
        <w:jc w:val="both"/>
        <w:rPr>
          <w:rFonts w:ascii="Trebuchet MS" w:eastAsiaTheme="majorEastAsia" w:hAnsi="Trebuchet MS" w:cstheme="majorBidi"/>
          <w:bCs/>
          <w:iCs/>
          <w:sz w:val="24"/>
          <w:szCs w:val="24"/>
        </w:rPr>
      </w:pPr>
    </w:p>
    <w:p w:rsidR="00D631BE" w:rsidRDefault="00D631BE" w:rsidP="00D631BE">
      <w:pPr>
        <w:spacing w:after="0"/>
        <w:ind w:left="1843"/>
        <w:jc w:val="both"/>
        <w:rPr>
          <w:rFonts w:ascii="Trebuchet MS" w:eastAsiaTheme="majorEastAsia" w:hAnsi="Trebuchet MS" w:cstheme="majorBidi"/>
        </w:rPr>
      </w:pPr>
      <w:r w:rsidRPr="00D8584E">
        <w:rPr>
          <w:rFonts w:ascii="Trebuchet MS" w:eastAsiaTheme="majorEastAsia" w:hAnsi="Trebuchet MS" w:cstheme="majorBidi"/>
        </w:rPr>
        <w:t>la Subdirección a 30 de septiembre de 2019 ha elaborado los siguientes contratos:</w:t>
      </w:r>
    </w:p>
    <w:p w:rsidR="00D631BE" w:rsidRDefault="00D631BE" w:rsidP="00D631BE">
      <w:pPr>
        <w:spacing w:after="0"/>
        <w:ind w:left="1843"/>
        <w:jc w:val="both"/>
        <w:rPr>
          <w:rFonts w:ascii="Trebuchet MS" w:eastAsiaTheme="majorEastAsia" w:hAnsi="Trebuchet MS" w:cstheme="majorBidi"/>
          <w:color w:val="0070C0"/>
        </w:rPr>
      </w:pPr>
    </w:p>
    <w:tbl>
      <w:tblPr>
        <w:tblW w:w="9214" w:type="dxa"/>
        <w:tblInd w:w="169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571"/>
        <w:gridCol w:w="1985"/>
        <w:gridCol w:w="3256"/>
        <w:gridCol w:w="3402"/>
      </w:tblGrid>
      <w:tr w:rsidR="00D631BE" w:rsidRPr="00D91476" w:rsidTr="00CB55CE">
        <w:trPr>
          <w:trHeight w:val="675"/>
          <w:tblHeader/>
        </w:trPr>
        <w:tc>
          <w:tcPr>
            <w:tcW w:w="571" w:type="dxa"/>
            <w:shd w:val="clear" w:color="auto" w:fill="FFFFFF" w:themeFill="background1"/>
            <w:vAlign w:val="center"/>
            <w:hideMark/>
          </w:tcPr>
          <w:p w:rsidR="00D631BE" w:rsidRPr="00D91476" w:rsidRDefault="00D631BE" w:rsidP="00626B7D">
            <w:pPr>
              <w:spacing w:after="0" w:line="240" w:lineRule="auto"/>
              <w:jc w:val="center"/>
              <w:rPr>
                <w:rFonts w:ascii="Trebuchet MS" w:eastAsia="Times New Roman" w:hAnsi="Trebuchet MS" w:cs="Calibri"/>
                <w:b/>
                <w:bCs/>
                <w:color w:val="000000"/>
                <w:sz w:val="18"/>
                <w:szCs w:val="18"/>
                <w:lang w:eastAsia="es-CO"/>
              </w:rPr>
            </w:pPr>
            <w:r w:rsidRPr="00D91476">
              <w:rPr>
                <w:rFonts w:ascii="Trebuchet MS" w:eastAsia="Times New Roman" w:hAnsi="Trebuchet MS" w:cs="Calibri"/>
                <w:b/>
                <w:bCs/>
                <w:color w:val="000000"/>
                <w:sz w:val="18"/>
                <w:szCs w:val="18"/>
                <w:lang w:eastAsia="es-CO"/>
              </w:rPr>
              <w:t>No.</w:t>
            </w:r>
          </w:p>
        </w:tc>
        <w:tc>
          <w:tcPr>
            <w:tcW w:w="1985" w:type="dxa"/>
            <w:shd w:val="clear" w:color="auto" w:fill="FFFFFF" w:themeFill="background1"/>
            <w:vAlign w:val="center"/>
            <w:hideMark/>
          </w:tcPr>
          <w:p w:rsidR="00D631BE" w:rsidRPr="00D91476" w:rsidRDefault="00D631BE" w:rsidP="00626B7D">
            <w:pPr>
              <w:spacing w:after="0" w:line="240" w:lineRule="auto"/>
              <w:jc w:val="center"/>
              <w:rPr>
                <w:rFonts w:ascii="Trebuchet MS" w:eastAsia="Times New Roman" w:hAnsi="Trebuchet MS" w:cs="Calibri"/>
                <w:b/>
                <w:bCs/>
                <w:color w:val="000000"/>
                <w:sz w:val="18"/>
                <w:szCs w:val="18"/>
                <w:lang w:eastAsia="es-CO"/>
              </w:rPr>
            </w:pPr>
            <w:r w:rsidRPr="00D91476">
              <w:rPr>
                <w:rFonts w:ascii="Trebuchet MS" w:eastAsia="Times New Roman" w:hAnsi="Trebuchet MS" w:cs="Calibri"/>
                <w:b/>
                <w:bCs/>
                <w:color w:val="000000"/>
                <w:sz w:val="18"/>
                <w:szCs w:val="18"/>
                <w:lang w:eastAsia="es-CO"/>
              </w:rPr>
              <w:t>No. De contrato</w:t>
            </w:r>
          </w:p>
        </w:tc>
        <w:tc>
          <w:tcPr>
            <w:tcW w:w="3256" w:type="dxa"/>
            <w:shd w:val="clear" w:color="auto" w:fill="FFFFFF" w:themeFill="background1"/>
            <w:vAlign w:val="center"/>
            <w:hideMark/>
          </w:tcPr>
          <w:p w:rsidR="00D631BE" w:rsidRPr="00D91476" w:rsidRDefault="00D631BE" w:rsidP="00626B7D">
            <w:pPr>
              <w:spacing w:after="0" w:line="240" w:lineRule="auto"/>
              <w:jc w:val="center"/>
              <w:rPr>
                <w:rFonts w:ascii="Trebuchet MS" w:eastAsia="Times New Roman" w:hAnsi="Trebuchet MS" w:cs="Calibri"/>
                <w:b/>
                <w:bCs/>
                <w:color w:val="000000"/>
                <w:sz w:val="18"/>
                <w:szCs w:val="18"/>
                <w:lang w:eastAsia="es-CO"/>
              </w:rPr>
            </w:pPr>
            <w:r w:rsidRPr="00D91476">
              <w:rPr>
                <w:rFonts w:ascii="Trebuchet MS" w:eastAsia="Times New Roman" w:hAnsi="Trebuchet MS" w:cs="Calibri"/>
                <w:b/>
                <w:bCs/>
                <w:color w:val="000000"/>
                <w:sz w:val="18"/>
                <w:szCs w:val="18"/>
                <w:lang w:eastAsia="es-CO"/>
              </w:rPr>
              <w:t>Objeto</w:t>
            </w:r>
          </w:p>
        </w:tc>
        <w:tc>
          <w:tcPr>
            <w:tcW w:w="3402" w:type="dxa"/>
            <w:shd w:val="clear" w:color="auto" w:fill="FFFFFF" w:themeFill="background1"/>
            <w:vAlign w:val="center"/>
            <w:hideMark/>
          </w:tcPr>
          <w:p w:rsidR="00D631BE" w:rsidRPr="00D91476" w:rsidRDefault="00D631BE" w:rsidP="00626B7D">
            <w:pPr>
              <w:spacing w:after="0" w:line="240" w:lineRule="auto"/>
              <w:jc w:val="center"/>
              <w:rPr>
                <w:rFonts w:ascii="Trebuchet MS" w:eastAsia="Times New Roman" w:hAnsi="Trebuchet MS" w:cs="Calibri"/>
                <w:b/>
                <w:bCs/>
                <w:color w:val="000000"/>
                <w:sz w:val="18"/>
                <w:szCs w:val="18"/>
                <w:lang w:eastAsia="es-CO"/>
              </w:rPr>
            </w:pPr>
            <w:r w:rsidRPr="00D91476">
              <w:rPr>
                <w:rFonts w:ascii="Trebuchet MS" w:eastAsia="Times New Roman" w:hAnsi="Trebuchet MS" w:cs="Calibri"/>
                <w:b/>
                <w:bCs/>
                <w:color w:val="000000"/>
                <w:sz w:val="18"/>
                <w:szCs w:val="18"/>
                <w:lang w:eastAsia="es-CO"/>
              </w:rPr>
              <w:t>Nombre del contratista</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400-00131-23-0-2019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 xml:space="preserve">FIORELA DIAZ </w:t>
            </w:r>
            <w:proofErr w:type="spellStart"/>
            <w:r w:rsidRPr="00D91476">
              <w:rPr>
                <w:rFonts w:ascii="Trebuchet MS" w:eastAsia="Times New Roman" w:hAnsi="Trebuchet MS" w:cs="Calibri"/>
                <w:color w:val="000000"/>
                <w:sz w:val="18"/>
                <w:szCs w:val="18"/>
                <w:lang w:eastAsia="es-CO"/>
              </w:rPr>
              <w:t>DIAZ</w:t>
            </w:r>
            <w:proofErr w:type="spellEnd"/>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400-00131-34-0-2019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JEIMY XIOMARA RAMIREZ LLANOS</w:t>
            </w:r>
          </w:p>
        </w:tc>
      </w:tr>
      <w:tr w:rsidR="00D631BE" w:rsidRPr="00D91476" w:rsidTr="00CB55CE">
        <w:trPr>
          <w:trHeight w:val="12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lastRenderedPageBreak/>
              <w:t>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400-00131-259-0-2019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la prestación del servicio de mensajería expresa y el servicio integral de correspondencia con la observancia de las normas legales y reglamentarias.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GEMPSA GESTIÓN EMPRESARIAL SA</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400-00131-323-0-2019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insumos para los carnets de la entidad.</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SEGURIDAD PERCOL LTDA</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400-00131-335-0-2019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prestar el servicio de fotocopiado dentro de las instalaciones del DADEP</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SOLUTION COPY LTDA</w:t>
            </w:r>
          </w:p>
        </w:tc>
      </w:tr>
      <w:tr w:rsidR="00D631BE" w:rsidRPr="00D91476" w:rsidTr="00CB55CE">
        <w:trPr>
          <w:trHeight w:val="12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400-00131-361-0-2019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Mantenimiento general y acondicionamiento mecánico con repuestos de los sistemas rodantes de los archivos.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FORLEN INGENIERIA LTDA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400-00134-369-0-2019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licencias AutoCAD</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COMPUTADORES Y SOLUCIONES CAD S.A.S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400-00128-356-0-2019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MARIO FERNEY PERALTA BOCANEGRA</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400-00131-373-0-2019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llantas para los vehículos del DADEP.</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LLANTAS E IMPORTACIONES SAGU SAS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400-00128-362-0-2019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OSCAR JUAN CASTRILLON SUMOZA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400-00128-363-0-2019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 xml:space="preserve">MARIA YOLANDA PALACIOS </w:t>
            </w:r>
            <w:proofErr w:type="spellStart"/>
            <w:r w:rsidRPr="00D91476">
              <w:rPr>
                <w:rFonts w:ascii="Trebuchet MS" w:eastAsia="Times New Roman" w:hAnsi="Trebuchet MS" w:cs="Calibri"/>
                <w:color w:val="000000"/>
                <w:sz w:val="18"/>
                <w:szCs w:val="18"/>
                <w:lang w:eastAsia="es-CO"/>
              </w:rPr>
              <w:t>PALACIOS</w:t>
            </w:r>
            <w:proofErr w:type="spellEnd"/>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400-00128-366-0-2019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SANDRA MILENA MONTEALEGRE</w:t>
            </w:r>
          </w:p>
        </w:tc>
      </w:tr>
      <w:tr w:rsidR="00D631BE" w:rsidRPr="00FA1EF4"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400-00131-388-0-2019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sillas ergonómicas</w:t>
            </w:r>
          </w:p>
        </w:tc>
        <w:tc>
          <w:tcPr>
            <w:tcW w:w="3402" w:type="dxa"/>
            <w:shd w:val="clear" w:color="000000" w:fill="FFFFFF"/>
            <w:vAlign w:val="center"/>
            <w:hideMark/>
          </w:tcPr>
          <w:p w:rsidR="00D631BE" w:rsidRPr="00691DD4" w:rsidRDefault="00D631BE" w:rsidP="00626B7D">
            <w:pPr>
              <w:spacing w:after="0" w:line="240" w:lineRule="auto"/>
              <w:jc w:val="both"/>
              <w:rPr>
                <w:rFonts w:ascii="Trebuchet MS" w:eastAsia="Times New Roman" w:hAnsi="Trebuchet MS" w:cs="Calibri"/>
                <w:color w:val="000000"/>
                <w:sz w:val="18"/>
                <w:szCs w:val="18"/>
                <w:lang w:val="en-US" w:eastAsia="es-CO"/>
              </w:rPr>
            </w:pPr>
            <w:r w:rsidRPr="00D91476">
              <w:rPr>
                <w:rFonts w:ascii="Trebuchet MS" w:eastAsia="Times New Roman" w:hAnsi="Trebuchet MS" w:cs="Calibri"/>
                <w:color w:val="000000"/>
                <w:sz w:val="18"/>
                <w:szCs w:val="18"/>
                <w:lang w:val="en-US" w:eastAsia="es-CO"/>
              </w:rPr>
              <w:t>DICY COMMERCE S.A. S</w:t>
            </w:r>
          </w:p>
        </w:tc>
      </w:tr>
      <w:tr w:rsidR="00D631BE" w:rsidRPr="00D91476" w:rsidTr="00CB55CE">
        <w:trPr>
          <w:trHeight w:val="12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400-00131-381-0-2019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el mantenimiento preventivo y correctivo de las puertas de entrada de la entidad de conformidad con las especificaciones técnicas.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CCP COLOMBIA SAS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400-00128-376-0-2019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BRIAN SMITH GARZON CARDENAS</w:t>
            </w:r>
          </w:p>
        </w:tc>
      </w:tr>
      <w:tr w:rsidR="00D631BE" w:rsidRPr="00D91476" w:rsidTr="00CB55CE">
        <w:trPr>
          <w:trHeight w:val="9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400-00131-399-0-2019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el servicio de avalúo de los bienes muebles del DADEP en cumplimiento a las normas internacionales contables.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LUIS EDUARDO CARVAJALINO SANCHEZ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400-00128-396-0-2019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ISIS BERNAL ARIAS</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400-00128-408-0-2019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carpetas para el archivo de documentos del DADEP.</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FORMARCHIVOS Y SUMINISTROS SAS</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19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400-00131-441-0-2019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útiles de oficina y papelería para el DADEP</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LA CASA DE SUMINISTROS Y SERVICIOS SAS</w:t>
            </w:r>
          </w:p>
        </w:tc>
      </w:tr>
      <w:tr w:rsidR="00D631BE" w:rsidRPr="00D91476" w:rsidTr="00CB55CE">
        <w:trPr>
          <w:trHeight w:val="12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400-00134-423-0-2019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 xml:space="preserve">Actualización y soporte del sistema operativo Oracle Linux, Software de virtualización Oracle VM y suscripción Adobe </w:t>
            </w:r>
            <w:proofErr w:type="spellStart"/>
            <w:r w:rsidRPr="00D91476">
              <w:rPr>
                <w:rFonts w:ascii="Trebuchet MS" w:eastAsia="Times New Roman" w:hAnsi="Trebuchet MS" w:cs="Calibri"/>
                <w:color w:val="000000"/>
                <w:sz w:val="18"/>
                <w:szCs w:val="18"/>
                <w:lang w:eastAsia="es-CO"/>
              </w:rPr>
              <w:t>Creative</w:t>
            </w:r>
            <w:proofErr w:type="spellEnd"/>
            <w:r w:rsidRPr="00D91476">
              <w:rPr>
                <w:rFonts w:ascii="Trebuchet MS" w:eastAsia="Times New Roman" w:hAnsi="Trebuchet MS" w:cs="Calibri"/>
                <w:color w:val="000000"/>
                <w:sz w:val="18"/>
                <w:szCs w:val="18"/>
                <w:lang w:eastAsia="es-CO"/>
              </w:rPr>
              <w:t xml:space="preserve"> Cloud.</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IT CROWD SAS</w:t>
            </w:r>
          </w:p>
        </w:tc>
      </w:tr>
      <w:tr w:rsidR="00D631BE" w:rsidRPr="00D91476" w:rsidTr="00CB55CE">
        <w:trPr>
          <w:trHeight w:val="21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lastRenderedPageBreak/>
              <w:t>21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400-00131-439-0-2019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la prestación del servicio de Monitoreo de la información noticiosa o editorial de la Defensoría del Espacio Público, publicada en diferentes medios de comunicación masivos y especializados: prensa, radio, televisión y medios electrónicos.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SIGLO DATA SAS</w:t>
            </w:r>
          </w:p>
        </w:tc>
      </w:tr>
      <w:tr w:rsidR="00D631BE" w:rsidRPr="00D91476" w:rsidTr="00CB55CE">
        <w:trPr>
          <w:trHeight w:val="12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400-00131-443-0-2019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los servicios para la recarga y mantenimiento de los extintores del DADEP y compre de los extintores y soportes e instalación de los mismos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TECNOINDUSTRIAL DE EXTINTORES</w:t>
            </w:r>
          </w:p>
        </w:tc>
      </w:tr>
      <w:tr w:rsidR="00D631BE" w:rsidRPr="00D91476" w:rsidTr="00CB55CE">
        <w:trPr>
          <w:trHeight w:val="9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400-00131-459-0-2019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Adquirir los insumos para realizar el mantenimiento correctivo y preventivo de las instalaciones del DADEP</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DIEGO CASTRO INDUSTRIA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400-00131-403-0-2019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FERNANDO ARTURO LIZARAZO BERNAL</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400-00129-405-0-2019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HARRY ANTONIO LIZARAZO BALLESTEROS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400-00129-406-0-2019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 xml:space="preserve">JOVAN CORDOBA </w:t>
            </w:r>
            <w:proofErr w:type="spellStart"/>
            <w:r w:rsidRPr="00D91476">
              <w:rPr>
                <w:rFonts w:ascii="Trebuchet MS" w:eastAsia="Times New Roman" w:hAnsi="Trebuchet MS" w:cs="Calibri"/>
                <w:color w:val="000000"/>
                <w:sz w:val="18"/>
                <w:szCs w:val="18"/>
                <w:lang w:eastAsia="es-CO"/>
              </w:rPr>
              <w:t>CORDOBA</w:t>
            </w:r>
            <w:proofErr w:type="spellEnd"/>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400-00129-407-0-2019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JOSE DAVID FUENTES RODRIGUEZ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400-00129-409-0-2019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RUTH MERCEDES SANABRIA PARDO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29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400-00129-410-0-2019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HOLMAN SMITH PANQUEVA RAMIREZ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FRANCY VIVIANA SERRANO MANCERA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400-00129-412-0-2019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EDGAR LOPEZ JIMENEZ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JIMMY ALEXANDER DOMINGUEZ LEON</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400-00129-414-0-2019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DAYANA STEPHANY RIOS DAZA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400-00129-415-0-2019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LEYDY JOHANA BERNAL CARDOSO</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400-00134-448-0-2019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disco de almacenamiento para reserva ambiente de prueba</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SINGETEL S.A.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DEOVIGILDO SEGURA SAENZ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INGRI NATALIA LAVERDE MARTINEZ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FANNY CONSTANZA UMBARILA CASALLAS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39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400-00129-419-0-2019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VIVIANA GARCIA PEREZ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400-00129-420-0-2019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ANGELICA MARIA LOPEZ BERNAL</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SONIA PATRICIA LOZANO PACANCHIQUE</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400-00129-422-0-2019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JUAN CARLOS SUARES ESPITIA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400-00129-424-0-2019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WILSON HERNAN CASTELLANOS RIOS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400-00129-425-0-2019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EDUARD FABIAN RUCINQUE RODRIGUEZ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SANDRA PATRICIA DIAZ MONTERREY</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lastRenderedPageBreak/>
              <w:t>46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DIDIER ANDRES MASMELA CASTILLO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WILSON ANDRES REINOSO GONZALEZ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400-00129-429-0-2019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YESSICA NATALIA MESA LOPEZ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400-00129-430-0-2019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NICOLAS STEEVEN TORRES CAMACHO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JENNY ANDREA ALMANZA CORTES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400-00129-432-0-2019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 xml:space="preserve">DIOSILE CAMARGO </w:t>
            </w:r>
            <w:proofErr w:type="spellStart"/>
            <w:r w:rsidRPr="00D91476">
              <w:rPr>
                <w:rFonts w:ascii="Trebuchet MS" w:eastAsia="Times New Roman" w:hAnsi="Trebuchet MS" w:cs="Calibri"/>
                <w:color w:val="000000"/>
                <w:sz w:val="18"/>
                <w:szCs w:val="18"/>
                <w:lang w:eastAsia="es-CO"/>
              </w:rPr>
              <w:t>CAMARGO</w:t>
            </w:r>
            <w:proofErr w:type="spellEnd"/>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OLGA LUCIA PINILLA MURILLO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400-00129-434-0-2019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ANGELICA MARIA HERRERA MORENO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400-00129-435-0-2019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JHON LEANDRO PARDO NEIRA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CATERYNE LIZETH ACOSTA LOPEZ</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PAULO ANDRES NIETO PINEDA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400-00129-438-0-2019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LUZ DARY GOMEZ CLAVIJO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400-00129-440-0-2019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CLEMENCIA LOPEZ GARCIA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59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400-00128-441-0-2019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RONALD ARCILA MORENO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400-00128-442-0-2019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FREDDY SARMIENTO CASTILLO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400-00128-444-0-2019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LUIS JHONNIER ORDUÑA BEDOYA</w:t>
            </w:r>
          </w:p>
        </w:tc>
      </w:tr>
      <w:tr w:rsidR="00D631BE" w:rsidRPr="00D91476" w:rsidTr="00CB55CE">
        <w:trPr>
          <w:trHeight w:val="9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400-00131-461-0-2019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Prestación del servicio de las diferentes publicaciones que requiera el DADEP en medios de comunicación.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BIG MEDIA PUBLICIDAD SAS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400-00129-445-0-2019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FREDERICK RICARDO HOYOS HERRERA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400-00129-446-0-2019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JOHAN MAURICIO DOMINGUEZ NARANJO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400-00129-447-0-2019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JUAN PABLO MATIZ GAVIRIA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400-00128-449-0-2019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DIGNORA LOPEZ MONCADA</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400-00129-450-0-2019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MAURICIO CLAVIJO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400-00129-451-0-2019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CRISTIAN CAMILO</w:t>
            </w:r>
          </w:p>
        </w:tc>
      </w:tr>
      <w:tr w:rsidR="00D631BE" w:rsidRPr="00D91476" w:rsidTr="00CB55CE">
        <w:trPr>
          <w:trHeight w:val="15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69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NO TIENE</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el suministro e instalación de elementos afectados que conforman el mobiliario urbano del Distrito Capital por los que El DADEP sea o fuere legalmente responsable.</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DESIERTO</w:t>
            </w:r>
          </w:p>
        </w:tc>
      </w:tr>
      <w:tr w:rsidR="00D631BE" w:rsidRPr="00D91476" w:rsidTr="00CB55CE">
        <w:trPr>
          <w:trHeight w:val="3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lastRenderedPageBreak/>
              <w:t>70</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NO TIENE</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las pólizas de seguros requeridas para la adecuada protección de los bienes muebles e inmuebles y demás intereses patrimoniales de propiedad de BOGOTÁ D.C. DEPARTAMENTO ADMINISTRATIVO DE LA DEFENSORÍA DEL ESPACIO PÚBLICO y de aquellos por los cuales sea o llegare a ser legal o convencionalmente responsable, de conformidad con los requerimientos establecidos en las condiciones técnicas.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DESIERTO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71</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400-00129-456-0-2019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ESTEFANIA VASQUEZ CARDENAS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72</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400-00134-457-0-2019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YULIANA SANABRIA HERREÑO</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73</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400-00134-458-0-2019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JOSE ALVARO AVILA FANDIÑO</w:t>
            </w:r>
          </w:p>
        </w:tc>
      </w:tr>
      <w:tr w:rsidR="00D631BE" w:rsidRPr="00D91476" w:rsidTr="00CB55CE">
        <w:trPr>
          <w:trHeight w:val="3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74</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400-00129-467-0-2019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Adquisición de las pólizas de seguros requeridas para la adecuada protección de los bienes muebles e inmuebles y demás intereses patrimoniales de propiedad de BOGOTÁ D.C. DEPARTAMENTO ADMINISTRATIVO DE LA DEFENSORÍA DEL ESPACIO PÚBLICO y de aquellos por los cuales sea o llegare a ser legal o convencionalmente responsable, de conformidad con los requerimientos establecidos en las condiciones técnicas.</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AXA COLPATRIA SEGUROS S.A.</w:t>
            </w:r>
          </w:p>
        </w:tc>
      </w:tr>
      <w:tr w:rsidR="00D631BE" w:rsidRPr="00D91476" w:rsidTr="00CB55CE">
        <w:trPr>
          <w:trHeight w:val="6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75</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400-00131-468-0-2019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Suscripción al portafolio corporativo de soporte jurídico y contable virtual</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LEGIS EDITORES S.A.</w:t>
            </w:r>
          </w:p>
        </w:tc>
      </w:tr>
      <w:tr w:rsidR="00D631BE" w:rsidRPr="00D91476" w:rsidTr="00CB55CE">
        <w:trPr>
          <w:trHeight w:val="15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76</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400-00129-469-0-2019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el suministro e instalación de elementos afectados que conforman el mobiliario urbano del Distrito Capital por los que El DADEP sea o fuere legalmente responsable.</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FORLEN INGENIERÍA LTDA</w:t>
            </w:r>
          </w:p>
        </w:tc>
      </w:tr>
      <w:tr w:rsidR="00D631BE" w:rsidRPr="00D91476" w:rsidTr="00CB55CE">
        <w:trPr>
          <w:trHeight w:val="9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77</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400-00131-483-0-2019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la prestación del servicio de exámenes ocupacionales y esquemas de vacunación.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HERSQ ASESORIAS Y CONSULTORIAS EMPRESARIALES S.A.S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78</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400-00128-463-0-2019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DIEGO FABIAN NIÑO SALAS</w:t>
            </w:r>
          </w:p>
        </w:tc>
      </w:tr>
      <w:tr w:rsidR="00D631BE" w:rsidRPr="00D91476" w:rsidTr="00CB55CE">
        <w:trPr>
          <w:trHeight w:val="300"/>
        </w:trPr>
        <w:tc>
          <w:tcPr>
            <w:tcW w:w="571" w:type="dxa"/>
            <w:shd w:val="clear" w:color="000000" w:fill="FFFFFF"/>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79</w:t>
            </w:r>
          </w:p>
        </w:tc>
        <w:tc>
          <w:tcPr>
            <w:tcW w:w="1985"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400-00128-464-0-2019</w:t>
            </w:r>
          </w:p>
        </w:tc>
        <w:tc>
          <w:tcPr>
            <w:tcW w:w="3256"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000000" w:fill="FFFFFF"/>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FRANCISCO JAVIER DORADO BURBANO</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80</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400-00131-465-0-2019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HERNAN DE JESUS ACUÑA RUEDA</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lastRenderedPageBreak/>
              <w:t>81</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400-00129-470-0-2019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WILLIAM ANDRES JAQUE SALAZAR</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82</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400-00129-471-0-2019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MAIKOL STIVEN MORA DIAZ</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83</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400-00129-472-0-2019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JHEYSSON ARTURO AVENDAÑO GOMEZ</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84</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400-00129-474-0-2019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RUBEN CAMILO PEDRAZA SANDOVAL</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85</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400-00129-475-0-2019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CAROLINA REYES CASTILLO</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86</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400-00131-476-0-2019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HEIDY DANIELA PARRA IBAÑEZ</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87</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400-00128-479-0-2019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WILSON MUÑOZ GONZALEZ</w:t>
            </w:r>
          </w:p>
        </w:tc>
      </w:tr>
      <w:tr w:rsidR="00D631BE" w:rsidRPr="00D91476" w:rsidTr="00CB55CE">
        <w:trPr>
          <w:trHeight w:val="12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88</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400-00131-489-0-2019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Adecuación de las oficinas del Departamento Administrativo de la Defensoría del Espacio Público de acuerdo a las especificaciones técnicas establecidas</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BOYNAR CONSTRUCCIONES S.A.S</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89</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400-00129-482-0-2019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MARIANGELICA ROLON TRIGOS</w:t>
            </w:r>
          </w:p>
        </w:tc>
      </w:tr>
      <w:tr w:rsidR="00D631BE" w:rsidRPr="00D91476" w:rsidTr="00CB55CE">
        <w:trPr>
          <w:trHeight w:val="15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90</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400-00129-490-0-2019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Contratar los servicios técnicos necesarios para el desmonte retiro, transporte y disposición final de elementos que obstruyan la libre circulación de la ciudadanía en el espacio publico</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SERPING LTDA</w:t>
            </w:r>
          </w:p>
        </w:tc>
      </w:tr>
      <w:tr w:rsidR="00D631BE" w:rsidRPr="00D91476" w:rsidTr="00CB55CE">
        <w:trPr>
          <w:trHeight w:val="300"/>
        </w:trPr>
        <w:tc>
          <w:tcPr>
            <w:tcW w:w="571" w:type="dxa"/>
            <w:shd w:val="clear" w:color="auto" w:fill="auto"/>
            <w:vAlign w:val="center"/>
            <w:hideMark/>
          </w:tcPr>
          <w:p w:rsidR="00D631BE" w:rsidRPr="00D91476" w:rsidRDefault="00D631BE" w:rsidP="00626B7D">
            <w:pPr>
              <w:spacing w:after="0" w:line="240" w:lineRule="auto"/>
              <w:jc w:val="center"/>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91</w:t>
            </w:r>
          </w:p>
        </w:tc>
        <w:tc>
          <w:tcPr>
            <w:tcW w:w="1985"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400-00129-488-0-2019</w:t>
            </w:r>
          </w:p>
        </w:tc>
        <w:tc>
          <w:tcPr>
            <w:tcW w:w="3256"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Servicios de apoyo a la gestión</w:t>
            </w:r>
          </w:p>
        </w:tc>
        <w:tc>
          <w:tcPr>
            <w:tcW w:w="3402" w:type="dxa"/>
            <w:shd w:val="clear" w:color="auto" w:fill="auto"/>
            <w:vAlign w:val="center"/>
            <w:hideMark/>
          </w:tcPr>
          <w:p w:rsidR="00D631BE" w:rsidRPr="00D91476" w:rsidRDefault="00D631BE" w:rsidP="00626B7D">
            <w:pPr>
              <w:spacing w:after="0" w:line="240" w:lineRule="auto"/>
              <w:jc w:val="both"/>
              <w:rPr>
                <w:rFonts w:ascii="Trebuchet MS" w:eastAsia="Times New Roman" w:hAnsi="Trebuchet MS" w:cs="Calibri"/>
                <w:color w:val="000000"/>
                <w:sz w:val="18"/>
                <w:szCs w:val="18"/>
                <w:lang w:eastAsia="es-CO"/>
              </w:rPr>
            </w:pPr>
            <w:r w:rsidRPr="00D91476">
              <w:rPr>
                <w:rFonts w:ascii="Trebuchet MS" w:eastAsia="Times New Roman" w:hAnsi="Trebuchet MS" w:cs="Calibri"/>
                <w:color w:val="000000"/>
                <w:sz w:val="18"/>
                <w:szCs w:val="18"/>
                <w:lang w:eastAsia="es-CO"/>
              </w:rPr>
              <w:t>GERARDO ALFREDO LOPEZ LONDOÑO</w:t>
            </w:r>
          </w:p>
        </w:tc>
      </w:tr>
      <w:tr w:rsidR="00D631BE" w:rsidRPr="00D91476" w:rsidTr="00CB55CE">
        <w:trPr>
          <w:trHeight w:val="300"/>
        </w:trPr>
        <w:tc>
          <w:tcPr>
            <w:tcW w:w="5812" w:type="dxa"/>
            <w:gridSpan w:val="3"/>
            <w:shd w:val="clear" w:color="auto" w:fill="auto"/>
            <w:noWrap/>
            <w:vAlign w:val="bottom"/>
            <w:hideMark/>
          </w:tcPr>
          <w:p w:rsidR="00D631BE" w:rsidRPr="00D91476" w:rsidRDefault="00D631BE" w:rsidP="00626B7D">
            <w:pPr>
              <w:spacing w:after="0" w:line="240" w:lineRule="auto"/>
              <w:rPr>
                <w:rFonts w:ascii="Calibri" w:eastAsia="Times New Roman" w:hAnsi="Calibri" w:cs="Calibri"/>
                <w:color w:val="000000"/>
                <w:sz w:val="16"/>
                <w:szCs w:val="16"/>
                <w:lang w:eastAsia="es-CO"/>
              </w:rPr>
            </w:pPr>
            <w:r w:rsidRPr="00D91476">
              <w:rPr>
                <w:rFonts w:ascii="Calibri" w:eastAsia="Times New Roman" w:hAnsi="Calibri" w:cs="Calibri"/>
                <w:color w:val="000000"/>
                <w:sz w:val="16"/>
                <w:szCs w:val="16"/>
                <w:lang w:eastAsia="es-CO"/>
              </w:rPr>
              <w:t>Fuente: Subdirección Administrativa, Financiera y de Control Disciplinario</w:t>
            </w:r>
          </w:p>
        </w:tc>
        <w:tc>
          <w:tcPr>
            <w:tcW w:w="3402" w:type="dxa"/>
            <w:shd w:val="clear" w:color="auto" w:fill="auto"/>
            <w:noWrap/>
            <w:vAlign w:val="bottom"/>
            <w:hideMark/>
          </w:tcPr>
          <w:p w:rsidR="00D631BE" w:rsidRPr="00D91476" w:rsidRDefault="00D631BE" w:rsidP="00626B7D">
            <w:pPr>
              <w:spacing w:after="0" w:line="240" w:lineRule="auto"/>
              <w:rPr>
                <w:rFonts w:ascii="Calibri" w:eastAsia="Times New Roman" w:hAnsi="Calibri" w:cs="Calibri"/>
                <w:color w:val="000000"/>
                <w:sz w:val="16"/>
                <w:szCs w:val="16"/>
                <w:lang w:eastAsia="es-CO"/>
              </w:rPr>
            </w:pPr>
          </w:p>
        </w:tc>
      </w:tr>
    </w:tbl>
    <w:p w:rsidR="00D631BE" w:rsidRDefault="00D631BE" w:rsidP="00D631BE">
      <w:pPr>
        <w:spacing w:after="0"/>
        <w:ind w:left="1843"/>
        <w:jc w:val="both"/>
        <w:rPr>
          <w:rFonts w:ascii="Trebuchet MS" w:eastAsiaTheme="majorEastAsia" w:hAnsi="Trebuchet MS" w:cstheme="majorBidi"/>
          <w:color w:val="0070C0"/>
        </w:rPr>
      </w:pPr>
    </w:p>
    <w:p w:rsidR="00071413" w:rsidRDefault="00071413" w:rsidP="00C71ADA">
      <w:pPr>
        <w:keepNext/>
        <w:keepLines/>
        <w:spacing w:before="40" w:after="0"/>
        <w:outlineLvl w:val="3"/>
        <w:rPr>
          <w:rFonts w:ascii="Trebuchet MS" w:eastAsiaTheme="majorEastAsia" w:hAnsi="Trebuchet MS" w:cstheme="majorBidi"/>
          <w:b/>
          <w:bCs/>
          <w:i/>
          <w:iCs/>
          <w:color w:val="0070C0"/>
          <w:sz w:val="24"/>
          <w:szCs w:val="24"/>
        </w:rPr>
      </w:pPr>
      <w:bookmarkStart w:id="272" w:name="_Toc14946469"/>
    </w:p>
    <w:p w:rsidR="00C71ADA" w:rsidRPr="00CB55CE" w:rsidRDefault="007264B0" w:rsidP="00CB55CE">
      <w:pPr>
        <w:pStyle w:val="Ttulo3"/>
        <w:ind w:left="1843"/>
        <w:rPr>
          <w:rFonts w:ascii="Trebuchet MS" w:hAnsi="Trebuchet MS"/>
          <w:i/>
          <w:iCs/>
          <w:color w:val="000000" w:themeColor="text1"/>
        </w:rPr>
      </w:pPr>
      <w:bookmarkStart w:id="273" w:name="_Toc24717637"/>
      <w:r w:rsidRPr="00CB55CE">
        <w:rPr>
          <w:rFonts w:ascii="Trebuchet MS" w:hAnsi="Trebuchet MS"/>
          <w:color w:val="000000" w:themeColor="text1"/>
        </w:rPr>
        <w:t>3.7.2 Gestión</w:t>
      </w:r>
      <w:r w:rsidR="00C71ADA" w:rsidRPr="00CB55CE">
        <w:rPr>
          <w:rFonts w:ascii="Trebuchet MS" w:hAnsi="Trebuchet MS"/>
          <w:color w:val="000000" w:themeColor="text1"/>
        </w:rPr>
        <w:t xml:space="preserve"> Financiera</w:t>
      </w:r>
      <w:bookmarkEnd w:id="272"/>
      <w:bookmarkEnd w:id="273"/>
    </w:p>
    <w:p w:rsidR="007264B0" w:rsidRPr="007264B0" w:rsidRDefault="007264B0" w:rsidP="007264B0">
      <w:pPr>
        <w:rPr>
          <w:sz w:val="24"/>
          <w:szCs w:val="24"/>
        </w:rPr>
      </w:pPr>
    </w:p>
    <w:p w:rsidR="00C71ADA" w:rsidRPr="00D51ACD" w:rsidRDefault="00C71ADA" w:rsidP="00CF2764">
      <w:pPr>
        <w:pStyle w:val="Ttulo4"/>
        <w:ind w:left="1843"/>
        <w:rPr>
          <w:i w:val="0"/>
          <w:iCs w:val="0"/>
          <w:color w:val="000000" w:themeColor="text1"/>
          <w:sz w:val="24"/>
          <w:szCs w:val="24"/>
        </w:rPr>
      </w:pPr>
      <w:bookmarkStart w:id="274" w:name="_Toc14946470"/>
      <w:bookmarkStart w:id="275" w:name="_Toc24717638"/>
      <w:r w:rsidRPr="00D51ACD">
        <w:rPr>
          <w:i w:val="0"/>
          <w:iCs w:val="0"/>
          <w:color w:val="000000" w:themeColor="text1"/>
          <w:sz w:val="24"/>
          <w:szCs w:val="24"/>
        </w:rPr>
        <w:t>3.7.</w:t>
      </w:r>
      <w:r w:rsidR="00BA1AC8" w:rsidRPr="00D51ACD">
        <w:rPr>
          <w:i w:val="0"/>
          <w:iCs w:val="0"/>
          <w:color w:val="000000" w:themeColor="text1"/>
          <w:sz w:val="24"/>
          <w:szCs w:val="24"/>
        </w:rPr>
        <w:t>2</w:t>
      </w:r>
      <w:r w:rsidR="00C82EED" w:rsidRPr="00D51ACD">
        <w:rPr>
          <w:i w:val="0"/>
          <w:iCs w:val="0"/>
          <w:color w:val="000000" w:themeColor="text1"/>
          <w:sz w:val="24"/>
          <w:szCs w:val="24"/>
        </w:rPr>
        <w:t>.1</w:t>
      </w:r>
      <w:r w:rsidRPr="00D51ACD">
        <w:rPr>
          <w:i w:val="0"/>
          <w:iCs w:val="0"/>
          <w:color w:val="000000" w:themeColor="text1"/>
          <w:sz w:val="24"/>
          <w:szCs w:val="24"/>
        </w:rPr>
        <w:t xml:space="preserve"> Presupuesto y pagos</w:t>
      </w:r>
      <w:bookmarkEnd w:id="274"/>
      <w:bookmarkEnd w:id="275"/>
    </w:p>
    <w:p w:rsidR="00336F7A" w:rsidRPr="000B2D13" w:rsidRDefault="00336F7A" w:rsidP="000B2D13">
      <w:pPr>
        <w:pStyle w:val="Ttulo4"/>
        <w:ind w:left="1843"/>
        <w:rPr>
          <w:sz w:val="24"/>
          <w:szCs w:val="24"/>
        </w:rPr>
      </w:pPr>
    </w:p>
    <w:p w:rsidR="00C71ADA" w:rsidRPr="00336F7A" w:rsidRDefault="00C71ADA" w:rsidP="000C6BD5">
      <w:pPr>
        <w:ind w:left="1843"/>
        <w:jc w:val="both"/>
        <w:rPr>
          <w:rFonts w:ascii="Trebuchet MS" w:hAnsi="Trebuchet MS"/>
        </w:rPr>
      </w:pPr>
      <w:r w:rsidRPr="00336F7A">
        <w:rPr>
          <w:rFonts w:ascii="Trebuchet MS" w:hAnsi="Trebuchet MS"/>
        </w:rPr>
        <w:t>El presupuesto del Departamento Administrativo de la Defensoría del Espacio Público, se encuentra distribuido en Gastos de Funcionamiento y Gastos de Inversión.</w:t>
      </w:r>
    </w:p>
    <w:p w:rsidR="00C71ADA" w:rsidRPr="00EB4D19" w:rsidRDefault="00C71ADA" w:rsidP="000C6BD5">
      <w:pPr>
        <w:ind w:left="1843"/>
        <w:jc w:val="both"/>
        <w:rPr>
          <w:rFonts w:ascii="Trebuchet MS" w:hAnsi="Trebuchet MS" w:cs="Arial"/>
        </w:rPr>
      </w:pPr>
      <w:r w:rsidRPr="00336F7A">
        <w:rPr>
          <w:rFonts w:ascii="Trebuchet MS" w:hAnsi="Trebuchet MS"/>
        </w:rPr>
        <w:t xml:space="preserve">Los gastos de inversión directa se encuentran distribuidos en cinco (5) proyectos los cuales apuntan al logro de las metas incluidas en el plan Distrital de Desarrollo “Bogotá Mejor </w:t>
      </w:r>
      <w:r w:rsidRPr="00EB4D19">
        <w:rPr>
          <w:rFonts w:ascii="Trebuchet MS" w:hAnsi="Trebuchet MS"/>
        </w:rPr>
        <w:t>Para todos”, así:</w:t>
      </w:r>
    </w:p>
    <w:p w:rsidR="00C71ADA" w:rsidRPr="000C6BD5" w:rsidRDefault="00C71ADA" w:rsidP="00671F8E">
      <w:pPr>
        <w:numPr>
          <w:ilvl w:val="0"/>
          <w:numId w:val="20"/>
        </w:numPr>
        <w:shd w:val="clear" w:color="auto" w:fill="FFFFFF" w:themeFill="background1"/>
        <w:spacing w:before="30" w:after="0" w:line="240" w:lineRule="auto"/>
        <w:ind w:left="175" w:right="-57" w:firstLine="2093"/>
        <w:jc w:val="both"/>
        <w:rPr>
          <w:rFonts w:ascii="Trebuchet MS" w:hAnsi="Trebuchet MS" w:cs="Arial"/>
        </w:rPr>
      </w:pPr>
      <w:r w:rsidRPr="000C6BD5">
        <w:rPr>
          <w:rFonts w:ascii="Trebuchet MS" w:hAnsi="Trebuchet MS" w:cs="Arial"/>
        </w:rPr>
        <w:t xml:space="preserve">1064 “Estructurando a Bogotá desde el Espacio Público” </w:t>
      </w:r>
    </w:p>
    <w:p w:rsidR="00C42CDD" w:rsidRPr="000C6BD5" w:rsidRDefault="00C42CDD" w:rsidP="000C6BD5">
      <w:pPr>
        <w:shd w:val="clear" w:color="auto" w:fill="FFFFFF" w:themeFill="background1"/>
        <w:spacing w:before="30" w:after="0" w:line="240" w:lineRule="auto"/>
        <w:ind w:left="2268" w:right="-57"/>
        <w:jc w:val="both"/>
        <w:rPr>
          <w:rFonts w:ascii="Trebuchet MS" w:hAnsi="Trebuchet MS" w:cs="Arial"/>
        </w:rPr>
      </w:pPr>
    </w:p>
    <w:p w:rsidR="00C71ADA" w:rsidRPr="000C6BD5" w:rsidRDefault="00C71ADA" w:rsidP="00671F8E">
      <w:pPr>
        <w:numPr>
          <w:ilvl w:val="0"/>
          <w:numId w:val="20"/>
        </w:numPr>
        <w:shd w:val="clear" w:color="auto" w:fill="FFFFFF" w:themeFill="background1"/>
        <w:spacing w:before="30" w:after="0" w:line="240" w:lineRule="auto"/>
        <w:ind w:left="175" w:right="-57" w:firstLine="2093"/>
        <w:jc w:val="both"/>
        <w:rPr>
          <w:rFonts w:ascii="Trebuchet MS" w:hAnsi="Trebuchet MS" w:cs="Arial"/>
        </w:rPr>
      </w:pPr>
      <w:r w:rsidRPr="000C6BD5">
        <w:rPr>
          <w:rFonts w:ascii="Trebuchet MS" w:hAnsi="Trebuchet MS" w:cs="Arial"/>
        </w:rPr>
        <w:t xml:space="preserve">1065 “Cuido y defiendo el espacio público” </w:t>
      </w:r>
    </w:p>
    <w:p w:rsidR="00C42CDD" w:rsidRPr="000C6BD5" w:rsidRDefault="00C42CDD" w:rsidP="000C6BD5">
      <w:pPr>
        <w:pStyle w:val="Prrafodelista"/>
        <w:spacing w:after="0" w:line="240" w:lineRule="auto"/>
        <w:rPr>
          <w:rFonts w:ascii="Trebuchet MS" w:hAnsi="Trebuchet MS" w:cs="Arial"/>
        </w:rPr>
      </w:pPr>
    </w:p>
    <w:p w:rsidR="00C71ADA" w:rsidRPr="000C6BD5" w:rsidRDefault="00C71ADA" w:rsidP="00671F8E">
      <w:pPr>
        <w:numPr>
          <w:ilvl w:val="0"/>
          <w:numId w:val="20"/>
        </w:numPr>
        <w:shd w:val="clear" w:color="auto" w:fill="FFFFFF" w:themeFill="background1"/>
        <w:spacing w:before="30" w:after="0" w:line="240" w:lineRule="auto"/>
        <w:ind w:left="175" w:right="-57" w:firstLine="2093"/>
        <w:jc w:val="both"/>
        <w:rPr>
          <w:rFonts w:ascii="Trebuchet MS" w:hAnsi="Trebuchet MS" w:cs="Arial"/>
        </w:rPr>
      </w:pPr>
      <w:r w:rsidRPr="000C6BD5">
        <w:rPr>
          <w:rFonts w:ascii="Trebuchet MS" w:hAnsi="Trebuchet MS" w:cs="Arial"/>
        </w:rPr>
        <w:t>1066 “Fortalecimiento institucional DADEP</w:t>
      </w:r>
      <w:r w:rsidR="00C42CDD" w:rsidRPr="000C6BD5">
        <w:rPr>
          <w:rFonts w:ascii="Trebuchet MS" w:hAnsi="Trebuchet MS" w:cs="Arial"/>
        </w:rPr>
        <w:t>”</w:t>
      </w:r>
    </w:p>
    <w:p w:rsidR="00C42CDD" w:rsidRPr="000C6BD5" w:rsidRDefault="00C42CDD" w:rsidP="000C6BD5">
      <w:pPr>
        <w:pStyle w:val="Prrafodelista"/>
        <w:spacing w:after="0" w:line="240" w:lineRule="auto"/>
        <w:rPr>
          <w:rFonts w:ascii="Trebuchet MS" w:hAnsi="Trebuchet MS" w:cs="Arial"/>
        </w:rPr>
      </w:pPr>
    </w:p>
    <w:p w:rsidR="00C42CDD" w:rsidRPr="000C6BD5" w:rsidRDefault="00C71ADA" w:rsidP="00671F8E">
      <w:pPr>
        <w:numPr>
          <w:ilvl w:val="0"/>
          <w:numId w:val="20"/>
        </w:numPr>
        <w:shd w:val="clear" w:color="auto" w:fill="FFFFFF" w:themeFill="background1"/>
        <w:spacing w:before="30" w:after="0" w:line="240" w:lineRule="auto"/>
        <w:ind w:left="175" w:right="-57" w:firstLine="2093"/>
        <w:jc w:val="both"/>
        <w:rPr>
          <w:rFonts w:ascii="Trebuchet MS" w:hAnsi="Trebuchet MS" w:cs="Arial"/>
        </w:rPr>
      </w:pPr>
      <w:r w:rsidRPr="000C6BD5">
        <w:rPr>
          <w:rFonts w:ascii="Trebuchet MS" w:hAnsi="Trebuchet MS" w:cs="Arial"/>
        </w:rPr>
        <w:lastRenderedPageBreak/>
        <w:t xml:space="preserve">7503 “Mejoramiento de la infraestructura física del DADEP” (A partir de </w:t>
      </w:r>
    </w:p>
    <w:p w:rsidR="00C71ADA" w:rsidRPr="000C6BD5" w:rsidRDefault="00C42CDD" w:rsidP="000C6BD5">
      <w:pPr>
        <w:shd w:val="clear" w:color="auto" w:fill="FFFFFF" w:themeFill="background1"/>
        <w:spacing w:before="30" w:after="0" w:line="240" w:lineRule="auto"/>
        <w:ind w:left="2268" w:right="-57"/>
        <w:jc w:val="both"/>
        <w:rPr>
          <w:rFonts w:ascii="Trebuchet MS" w:hAnsi="Trebuchet MS" w:cs="Arial"/>
        </w:rPr>
      </w:pPr>
      <w:r w:rsidRPr="000C6BD5">
        <w:rPr>
          <w:rFonts w:ascii="Trebuchet MS" w:hAnsi="Trebuchet MS" w:cs="Arial"/>
        </w:rPr>
        <w:t xml:space="preserve">        </w:t>
      </w:r>
      <w:r w:rsidR="00C71ADA" w:rsidRPr="000C6BD5">
        <w:rPr>
          <w:rFonts w:ascii="Trebuchet MS" w:hAnsi="Trebuchet MS" w:cs="Arial"/>
        </w:rPr>
        <w:t>la vigencia 2017)</w:t>
      </w:r>
    </w:p>
    <w:p w:rsidR="00C42CDD" w:rsidRPr="000C6BD5" w:rsidRDefault="00C42CDD" w:rsidP="000C6BD5">
      <w:pPr>
        <w:shd w:val="clear" w:color="auto" w:fill="FFFFFF" w:themeFill="background1"/>
        <w:spacing w:before="30" w:after="0" w:line="240" w:lineRule="auto"/>
        <w:ind w:left="2268" w:right="-57"/>
        <w:jc w:val="both"/>
        <w:rPr>
          <w:rFonts w:ascii="Trebuchet MS" w:hAnsi="Trebuchet MS" w:cs="Arial"/>
        </w:rPr>
      </w:pPr>
    </w:p>
    <w:p w:rsidR="00C42CDD" w:rsidRPr="000C6BD5" w:rsidRDefault="00C71ADA" w:rsidP="00671F8E">
      <w:pPr>
        <w:numPr>
          <w:ilvl w:val="0"/>
          <w:numId w:val="20"/>
        </w:numPr>
        <w:shd w:val="clear" w:color="auto" w:fill="FFFFFF" w:themeFill="background1"/>
        <w:spacing w:before="30" w:after="0" w:line="240" w:lineRule="auto"/>
        <w:ind w:left="175" w:right="-57" w:firstLine="2093"/>
        <w:jc w:val="both"/>
        <w:rPr>
          <w:rFonts w:ascii="Trebuchet MS" w:hAnsi="Trebuchet MS"/>
        </w:rPr>
      </w:pPr>
      <w:r w:rsidRPr="000C6BD5">
        <w:rPr>
          <w:rFonts w:ascii="Trebuchet MS" w:hAnsi="Trebuchet MS" w:cs="Arial"/>
        </w:rPr>
        <w:t xml:space="preserve">1122 “Fortalecimiento de la plataforma tecnológica de información y </w:t>
      </w:r>
    </w:p>
    <w:p w:rsidR="00C71ADA" w:rsidRPr="00EB4D19" w:rsidRDefault="00C42CDD" w:rsidP="000C6BD5">
      <w:pPr>
        <w:shd w:val="clear" w:color="auto" w:fill="FFFFFF" w:themeFill="background1"/>
        <w:spacing w:before="30" w:after="0" w:line="240" w:lineRule="auto"/>
        <w:ind w:left="2268" w:right="-57"/>
        <w:jc w:val="both"/>
        <w:rPr>
          <w:rFonts w:ascii="Trebuchet MS" w:hAnsi="Trebuchet MS"/>
        </w:rPr>
      </w:pPr>
      <w:r w:rsidRPr="000C6BD5">
        <w:rPr>
          <w:rFonts w:ascii="Trebuchet MS" w:hAnsi="Trebuchet MS" w:cs="Arial"/>
        </w:rPr>
        <w:t xml:space="preserve">        </w:t>
      </w:r>
      <w:r w:rsidR="00C71ADA" w:rsidRPr="000C6BD5">
        <w:rPr>
          <w:rFonts w:ascii="Trebuchet MS" w:hAnsi="Trebuchet MS" w:cs="Arial"/>
        </w:rPr>
        <w:t>comunicación del DADEP”</w:t>
      </w:r>
      <w:r w:rsidR="00C71ADA" w:rsidRPr="00EB4D19">
        <w:rPr>
          <w:rFonts w:ascii="Trebuchet MS" w:hAnsi="Trebuchet MS" w:cs="Arial"/>
        </w:rPr>
        <w:t xml:space="preserve"> </w:t>
      </w:r>
    </w:p>
    <w:p w:rsidR="00C71ADA" w:rsidRPr="00EB4D19" w:rsidRDefault="00C71ADA" w:rsidP="00C42CDD">
      <w:pPr>
        <w:ind w:firstLine="2093"/>
        <w:rPr>
          <w:rFonts w:ascii="Trebuchet MS" w:hAnsi="Trebuchet MS"/>
          <w:b/>
          <w:sz w:val="24"/>
          <w:szCs w:val="24"/>
        </w:rPr>
      </w:pPr>
    </w:p>
    <w:p w:rsidR="00C71ADA" w:rsidRPr="007C58E6" w:rsidRDefault="00615430" w:rsidP="007C58E6">
      <w:pPr>
        <w:pStyle w:val="Ttulo5"/>
        <w:ind w:left="1843"/>
        <w:rPr>
          <w:rFonts w:ascii="Trebuchet MS" w:hAnsi="Trebuchet MS"/>
          <w:color w:val="000000" w:themeColor="text1"/>
          <w:sz w:val="24"/>
          <w:szCs w:val="24"/>
        </w:rPr>
      </w:pPr>
      <w:bookmarkStart w:id="276" w:name="_Toc24717639"/>
      <w:r w:rsidRPr="007C58E6">
        <w:rPr>
          <w:rFonts w:ascii="Trebuchet MS" w:hAnsi="Trebuchet MS"/>
          <w:color w:val="000000" w:themeColor="text1"/>
          <w:sz w:val="24"/>
          <w:szCs w:val="24"/>
        </w:rPr>
        <w:t xml:space="preserve">3.7.2.1.1 </w:t>
      </w:r>
      <w:r w:rsidR="00C71ADA" w:rsidRPr="007C58E6">
        <w:rPr>
          <w:rFonts w:ascii="Trebuchet MS" w:hAnsi="Trebuchet MS"/>
          <w:color w:val="000000" w:themeColor="text1"/>
          <w:sz w:val="24"/>
          <w:szCs w:val="24"/>
        </w:rPr>
        <w:t>Ejecución del Presupuesto de la Vigencia</w:t>
      </w:r>
      <w:bookmarkEnd w:id="276"/>
    </w:p>
    <w:p w:rsidR="00C71ADA" w:rsidRPr="00C71ADA" w:rsidRDefault="00C71ADA" w:rsidP="00C71ADA">
      <w:pPr>
        <w:spacing w:after="0"/>
        <w:jc w:val="both"/>
        <w:rPr>
          <w:rFonts w:ascii="Trebuchet MS" w:hAnsi="Trebuchet MS"/>
          <w:b/>
          <w:i/>
          <w:iCs/>
          <w:color w:val="0070C0"/>
          <w:sz w:val="24"/>
          <w:szCs w:val="24"/>
        </w:rPr>
      </w:pPr>
    </w:p>
    <w:p w:rsidR="00C71ADA" w:rsidRDefault="00C71ADA" w:rsidP="000C6BD5">
      <w:pPr>
        <w:ind w:left="1843"/>
        <w:jc w:val="both"/>
        <w:rPr>
          <w:rFonts w:ascii="Trebuchet MS" w:hAnsi="Trebuchet MS"/>
          <w:szCs w:val="24"/>
        </w:rPr>
      </w:pPr>
      <w:r w:rsidRPr="009C627C">
        <w:rPr>
          <w:rFonts w:ascii="Trebuchet MS" w:hAnsi="Trebuchet MS"/>
          <w:szCs w:val="24"/>
        </w:rPr>
        <w:t>El resultado de la ejecución del presupuesto asignado para las vigencias 2016, 2017, 2018 y 2019, este último con corte a 30</w:t>
      </w:r>
      <w:r w:rsidR="009C627C">
        <w:rPr>
          <w:rFonts w:ascii="Trebuchet MS" w:hAnsi="Trebuchet MS"/>
          <w:szCs w:val="24"/>
        </w:rPr>
        <w:t xml:space="preserve"> de septiembre, es la siguiente</w:t>
      </w:r>
    </w:p>
    <w:p w:rsidR="009C627C" w:rsidRDefault="009C627C" w:rsidP="00F678F6">
      <w:pPr>
        <w:ind w:left="1843"/>
        <w:jc w:val="center"/>
        <w:rPr>
          <w:rFonts w:ascii="Trebuchet MS" w:hAnsi="Trebuchet MS"/>
          <w:szCs w:val="24"/>
        </w:rPr>
      </w:pPr>
    </w:p>
    <w:tbl>
      <w:tblPr>
        <w:tblW w:w="8925" w:type="dxa"/>
        <w:tblInd w:w="183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992"/>
        <w:gridCol w:w="1843"/>
        <w:gridCol w:w="1846"/>
        <w:gridCol w:w="1672"/>
        <w:gridCol w:w="1164"/>
        <w:gridCol w:w="1408"/>
      </w:tblGrid>
      <w:tr w:rsidR="009C627C" w:rsidRPr="009C627C" w:rsidTr="00470806">
        <w:trPr>
          <w:trHeight w:val="900"/>
        </w:trPr>
        <w:tc>
          <w:tcPr>
            <w:tcW w:w="992" w:type="dxa"/>
            <w:shd w:val="clear" w:color="auto" w:fill="FFFFFF" w:themeFill="background1"/>
            <w:noWrap/>
            <w:vAlign w:val="center"/>
            <w:hideMark/>
          </w:tcPr>
          <w:p w:rsidR="009C627C" w:rsidRPr="00F678F6" w:rsidRDefault="009C627C" w:rsidP="009C627C">
            <w:pPr>
              <w:spacing w:after="0" w:line="240" w:lineRule="auto"/>
              <w:jc w:val="center"/>
              <w:rPr>
                <w:rFonts w:ascii="Trebuchet MS" w:eastAsia="Times New Roman" w:hAnsi="Trebuchet MS" w:cs="Calibri"/>
                <w:color w:val="000000"/>
                <w:sz w:val="18"/>
                <w:szCs w:val="18"/>
                <w:lang w:eastAsia="es-CO"/>
              </w:rPr>
            </w:pPr>
            <w:r w:rsidRPr="00F678F6">
              <w:rPr>
                <w:rFonts w:ascii="Trebuchet MS" w:eastAsia="Times New Roman" w:hAnsi="Trebuchet MS" w:cs="Calibri"/>
                <w:color w:val="000000"/>
                <w:sz w:val="18"/>
                <w:szCs w:val="18"/>
                <w:lang w:eastAsia="es-CO"/>
              </w:rPr>
              <w:t>Vigencia</w:t>
            </w:r>
          </w:p>
        </w:tc>
        <w:tc>
          <w:tcPr>
            <w:tcW w:w="1843" w:type="dxa"/>
            <w:shd w:val="clear" w:color="auto" w:fill="FFFFFF" w:themeFill="background1"/>
            <w:vAlign w:val="center"/>
            <w:hideMark/>
          </w:tcPr>
          <w:p w:rsidR="009C627C" w:rsidRPr="00F678F6" w:rsidRDefault="009C627C" w:rsidP="009C627C">
            <w:pPr>
              <w:spacing w:after="0" w:line="240" w:lineRule="auto"/>
              <w:jc w:val="center"/>
              <w:rPr>
                <w:rFonts w:ascii="Trebuchet MS" w:eastAsia="Times New Roman" w:hAnsi="Trebuchet MS" w:cs="Calibri"/>
                <w:color w:val="000000"/>
                <w:sz w:val="18"/>
                <w:szCs w:val="18"/>
                <w:lang w:eastAsia="es-CO"/>
              </w:rPr>
            </w:pPr>
            <w:r w:rsidRPr="00F678F6">
              <w:rPr>
                <w:rFonts w:ascii="Trebuchet MS" w:eastAsia="Times New Roman" w:hAnsi="Trebuchet MS" w:cs="Calibri"/>
                <w:color w:val="000000"/>
                <w:sz w:val="18"/>
                <w:szCs w:val="18"/>
                <w:lang w:eastAsia="es-CO"/>
              </w:rPr>
              <w:t xml:space="preserve"> </w:t>
            </w:r>
            <w:r w:rsidR="00F678F6" w:rsidRPr="00F678F6">
              <w:rPr>
                <w:rFonts w:ascii="Trebuchet MS" w:eastAsia="Times New Roman" w:hAnsi="Trebuchet MS" w:cs="Calibri"/>
                <w:color w:val="000000"/>
                <w:sz w:val="18"/>
                <w:szCs w:val="18"/>
                <w:lang w:eastAsia="es-CO"/>
              </w:rPr>
              <w:t>Presupuesto Gastos</w:t>
            </w:r>
            <w:r w:rsidRPr="00F678F6">
              <w:rPr>
                <w:rFonts w:ascii="Trebuchet MS" w:eastAsia="Times New Roman" w:hAnsi="Trebuchet MS" w:cs="Calibri"/>
                <w:color w:val="000000"/>
                <w:sz w:val="18"/>
                <w:szCs w:val="18"/>
                <w:lang w:eastAsia="es-CO"/>
              </w:rPr>
              <w:t xml:space="preserve"> de Funcionamiento</w:t>
            </w:r>
          </w:p>
        </w:tc>
        <w:tc>
          <w:tcPr>
            <w:tcW w:w="1846" w:type="dxa"/>
            <w:shd w:val="clear" w:color="auto" w:fill="FFFFFF" w:themeFill="background1"/>
            <w:vAlign w:val="center"/>
            <w:hideMark/>
          </w:tcPr>
          <w:p w:rsidR="009C627C" w:rsidRPr="00F678F6" w:rsidRDefault="009C627C" w:rsidP="009C627C">
            <w:pPr>
              <w:spacing w:after="0" w:line="240" w:lineRule="auto"/>
              <w:jc w:val="center"/>
              <w:rPr>
                <w:rFonts w:ascii="Trebuchet MS" w:eastAsia="Times New Roman" w:hAnsi="Trebuchet MS" w:cs="Calibri"/>
                <w:color w:val="000000"/>
                <w:sz w:val="18"/>
                <w:szCs w:val="18"/>
                <w:lang w:eastAsia="es-CO"/>
              </w:rPr>
            </w:pPr>
            <w:r w:rsidRPr="00F678F6">
              <w:rPr>
                <w:rFonts w:ascii="Trebuchet MS" w:eastAsia="Times New Roman" w:hAnsi="Trebuchet MS" w:cs="Calibri"/>
                <w:color w:val="000000"/>
                <w:sz w:val="18"/>
                <w:szCs w:val="18"/>
                <w:lang w:eastAsia="es-CO"/>
              </w:rPr>
              <w:t xml:space="preserve"> P</w:t>
            </w:r>
            <w:r w:rsidR="00F678F6" w:rsidRPr="00F678F6">
              <w:rPr>
                <w:rFonts w:ascii="Trebuchet MS" w:eastAsia="Times New Roman" w:hAnsi="Trebuchet MS" w:cs="Calibri"/>
                <w:color w:val="000000"/>
                <w:sz w:val="18"/>
                <w:szCs w:val="18"/>
                <w:lang w:eastAsia="es-CO"/>
              </w:rPr>
              <w:t>resupuesto</w:t>
            </w:r>
            <w:r w:rsidRPr="00F678F6">
              <w:rPr>
                <w:rFonts w:ascii="Trebuchet MS" w:eastAsia="Times New Roman" w:hAnsi="Trebuchet MS" w:cs="Calibri"/>
                <w:color w:val="000000"/>
                <w:sz w:val="18"/>
                <w:szCs w:val="18"/>
                <w:lang w:eastAsia="es-CO"/>
              </w:rPr>
              <w:t xml:space="preserve"> Gastos de Inversión</w:t>
            </w:r>
          </w:p>
        </w:tc>
        <w:tc>
          <w:tcPr>
            <w:tcW w:w="1672" w:type="dxa"/>
            <w:shd w:val="clear" w:color="auto" w:fill="FFFFFF" w:themeFill="background1"/>
            <w:vAlign w:val="center"/>
            <w:hideMark/>
          </w:tcPr>
          <w:p w:rsidR="009C627C" w:rsidRPr="00F678F6" w:rsidRDefault="00FA63E0" w:rsidP="00F678F6">
            <w:pPr>
              <w:spacing w:after="0" w:line="240" w:lineRule="auto"/>
              <w:jc w:val="center"/>
              <w:rPr>
                <w:rFonts w:ascii="Trebuchet MS" w:eastAsia="Times New Roman" w:hAnsi="Trebuchet MS" w:cs="Calibri"/>
                <w:color w:val="000000"/>
                <w:sz w:val="18"/>
                <w:szCs w:val="18"/>
                <w:lang w:eastAsia="es-CO"/>
              </w:rPr>
            </w:pPr>
            <w:r w:rsidRPr="00F678F6">
              <w:rPr>
                <w:rFonts w:ascii="Trebuchet MS" w:eastAsia="Times New Roman" w:hAnsi="Trebuchet MS" w:cs="Calibri"/>
                <w:color w:val="000000"/>
                <w:sz w:val="18"/>
                <w:szCs w:val="18"/>
                <w:lang w:eastAsia="es-CO"/>
              </w:rPr>
              <w:t>Total</w:t>
            </w:r>
            <w:r w:rsidRPr="00F678F6">
              <w:rPr>
                <w:rFonts w:ascii="Trebuchet MS" w:eastAsia="Times New Roman" w:hAnsi="Trebuchet MS" w:cs="Calibri"/>
                <w:color w:val="FFFFFF" w:themeColor="background1"/>
                <w:sz w:val="18"/>
                <w:szCs w:val="18"/>
                <w:lang w:eastAsia="es-CO"/>
              </w:rPr>
              <w:t>,</w:t>
            </w:r>
            <w:r w:rsidR="009C627C" w:rsidRPr="00F678F6">
              <w:rPr>
                <w:rFonts w:ascii="Trebuchet MS" w:eastAsia="Times New Roman" w:hAnsi="Trebuchet MS" w:cs="Calibri"/>
                <w:color w:val="000000"/>
                <w:sz w:val="18"/>
                <w:szCs w:val="18"/>
                <w:lang w:eastAsia="es-CO"/>
              </w:rPr>
              <w:t xml:space="preserve"> </w:t>
            </w:r>
            <w:r w:rsidR="00F678F6" w:rsidRPr="00F678F6">
              <w:rPr>
                <w:rFonts w:ascii="Trebuchet MS" w:eastAsia="Times New Roman" w:hAnsi="Trebuchet MS" w:cs="Calibri"/>
                <w:color w:val="000000"/>
                <w:sz w:val="18"/>
                <w:szCs w:val="18"/>
                <w:lang w:eastAsia="es-CO"/>
              </w:rPr>
              <w:t>Presupuesto Disponible</w:t>
            </w:r>
          </w:p>
        </w:tc>
        <w:tc>
          <w:tcPr>
            <w:tcW w:w="1164" w:type="dxa"/>
            <w:shd w:val="clear" w:color="auto" w:fill="FFFFFF" w:themeFill="background1"/>
            <w:noWrap/>
            <w:vAlign w:val="center"/>
            <w:hideMark/>
          </w:tcPr>
          <w:p w:rsidR="009C627C" w:rsidRPr="00F678F6" w:rsidRDefault="009C627C" w:rsidP="009C627C">
            <w:pPr>
              <w:spacing w:after="0" w:line="240" w:lineRule="auto"/>
              <w:jc w:val="center"/>
              <w:rPr>
                <w:rFonts w:ascii="Trebuchet MS" w:eastAsia="Times New Roman" w:hAnsi="Trebuchet MS" w:cs="Calibri"/>
                <w:color w:val="000000"/>
                <w:sz w:val="18"/>
                <w:szCs w:val="18"/>
                <w:lang w:eastAsia="es-CO"/>
              </w:rPr>
            </w:pPr>
            <w:r w:rsidRPr="00F678F6">
              <w:rPr>
                <w:rFonts w:ascii="Trebuchet MS" w:eastAsia="Times New Roman" w:hAnsi="Trebuchet MS" w:cs="Calibri"/>
                <w:color w:val="000000"/>
                <w:sz w:val="18"/>
                <w:szCs w:val="18"/>
                <w:lang w:eastAsia="es-CO"/>
              </w:rPr>
              <w:t>%Ejecución</w:t>
            </w:r>
          </w:p>
        </w:tc>
        <w:tc>
          <w:tcPr>
            <w:tcW w:w="1408" w:type="dxa"/>
            <w:shd w:val="clear" w:color="auto" w:fill="FFFFFF" w:themeFill="background1"/>
            <w:noWrap/>
            <w:vAlign w:val="center"/>
            <w:hideMark/>
          </w:tcPr>
          <w:p w:rsidR="009C627C" w:rsidRPr="00F678F6" w:rsidRDefault="009C627C" w:rsidP="009C627C">
            <w:pPr>
              <w:spacing w:after="0" w:line="240" w:lineRule="auto"/>
              <w:jc w:val="center"/>
              <w:rPr>
                <w:rFonts w:ascii="Trebuchet MS" w:eastAsia="Times New Roman" w:hAnsi="Trebuchet MS" w:cs="Calibri"/>
                <w:color w:val="000000"/>
                <w:sz w:val="18"/>
                <w:szCs w:val="18"/>
                <w:lang w:eastAsia="es-CO"/>
              </w:rPr>
            </w:pPr>
            <w:r w:rsidRPr="00F678F6">
              <w:rPr>
                <w:rFonts w:ascii="Trebuchet MS" w:eastAsia="Times New Roman" w:hAnsi="Trebuchet MS" w:cs="Calibri"/>
                <w:color w:val="000000"/>
                <w:sz w:val="18"/>
                <w:szCs w:val="18"/>
                <w:lang w:eastAsia="es-CO"/>
              </w:rPr>
              <w:t>% Giros</w:t>
            </w:r>
          </w:p>
        </w:tc>
      </w:tr>
      <w:tr w:rsidR="009C627C" w:rsidRPr="009C627C" w:rsidTr="00470806">
        <w:trPr>
          <w:trHeight w:val="645"/>
        </w:trPr>
        <w:tc>
          <w:tcPr>
            <w:tcW w:w="992"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b/>
                <w:bCs/>
                <w:color w:val="000000"/>
                <w:sz w:val="18"/>
                <w:szCs w:val="18"/>
                <w:lang w:eastAsia="es-CO"/>
              </w:rPr>
            </w:pPr>
            <w:r w:rsidRPr="009C627C">
              <w:rPr>
                <w:rFonts w:ascii="Trebuchet MS" w:eastAsia="Times New Roman" w:hAnsi="Trebuchet MS" w:cs="Calibri"/>
                <w:b/>
                <w:bCs/>
                <w:color w:val="000000"/>
                <w:sz w:val="18"/>
                <w:szCs w:val="18"/>
                <w:lang w:eastAsia="es-CO"/>
              </w:rPr>
              <w:t>2016</w:t>
            </w:r>
          </w:p>
        </w:tc>
        <w:tc>
          <w:tcPr>
            <w:tcW w:w="1843"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8.975.747.000</w:t>
            </w:r>
          </w:p>
        </w:tc>
        <w:tc>
          <w:tcPr>
            <w:tcW w:w="1846"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16.500.000.000</w:t>
            </w:r>
          </w:p>
        </w:tc>
        <w:tc>
          <w:tcPr>
            <w:tcW w:w="1672"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25.475.747.000</w:t>
            </w:r>
          </w:p>
        </w:tc>
        <w:tc>
          <w:tcPr>
            <w:tcW w:w="1164"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97,45%</w:t>
            </w:r>
          </w:p>
        </w:tc>
        <w:tc>
          <w:tcPr>
            <w:tcW w:w="1408"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82,42%</w:t>
            </w:r>
          </w:p>
        </w:tc>
      </w:tr>
      <w:tr w:rsidR="009C627C" w:rsidRPr="009C627C" w:rsidTr="00470806">
        <w:trPr>
          <w:trHeight w:val="525"/>
        </w:trPr>
        <w:tc>
          <w:tcPr>
            <w:tcW w:w="992" w:type="dxa"/>
            <w:shd w:val="clear" w:color="auto" w:fill="FFFFFF" w:themeFill="background1"/>
            <w:vAlign w:val="center"/>
            <w:hideMark/>
          </w:tcPr>
          <w:p w:rsidR="009C627C" w:rsidRPr="009C627C" w:rsidRDefault="009C627C" w:rsidP="009C627C">
            <w:pPr>
              <w:spacing w:after="0" w:line="240" w:lineRule="auto"/>
              <w:jc w:val="center"/>
              <w:rPr>
                <w:rFonts w:ascii="Trebuchet MS" w:eastAsia="Times New Roman" w:hAnsi="Trebuchet MS" w:cs="Calibri"/>
                <w:b/>
                <w:bCs/>
                <w:color w:val="000000"/>
                <w:sz w:val="18"/>
                <w:szCs w:val="18"/>
                <w:lang w:eastAsia="es-CO"/>
              </w:rPr>
            </w:pPr>
            <w:r w:rsidRPr="009C627C">
              <w:rPr>
                <w:rFonts w:ascii="Trebuchet MS" w:eastAsia="Times New Roman" w:hAnsi="Trebuchet MS" w:cs="Calibri"/>
                <w:b/>
                <w:bCs/>
                <w:color w:val="000000"/>
                <w:sz w:val="18"/>
                <w:szCs w:val="18"/>
                <w:lang w:eastAsia="es-CO"/>
              </w:rPr>
              <w:t>2017</w:t>
            </w:r>
          </w:p>
        </w:tc>
        <w:tc>
          <w:tcPr>
            <w:tcW w:w="1843" w:type="dxa"/>
            <w:shd w:val="clear" w:color="auto" w:fill="FFFFFF" w:themeFill="background1"/>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9.993.515.000</w:t>
            </w:r>
          </w:p>
        </w:tc>
        <w:tc>
          <w:tcPr>
            <w:tcW w:w="1846" w:type="dxa"/>
            <w:shd w:val="clear" w:color="auto" w:fill="FFFFFF" w:themeFill="background1"/>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23.730.581.000</w:t>
            </w:r>
          </w:p>
        </w:tc>
        <w:tc>
          <w:tcPr>
            <w:tcW w:w="1672" w:type="dxa"/>
            <w:shd w:val="clear" w:color="auto" w:fill="FFFFFF" w:themeFill="background1"/>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33.724.096.000</w:t>
            </w:r>
          </w:p>
        </w:tc>
        <w:tc>
          <w:tcPr>
            <w:tcW w:w="1164" w:type="dxa"/>
            <w:shd w:val="clear" w:color="auto" w:fill="FFFFFF" w:themeFill="background1"/>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97,30%</w:t>
            </w:r>
          </w:p>
        </w:tc>
        <w:tc>
          <w:tcPr>
            <w:tcW w:w="1408" w:type="dxa"/>
            <w:shd w:val="clear" w:color="auto" w:fill="FFFFFF" w:themeFill="background1"/>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83,18%</w:t>
            </w:r>
          </w:p>
        </w:tc>
      </w:tr>
      <w:tr w:rsidR="009C627C" w:rsidRPr="009C627C" w:rsidTr="00470806">
        <w:trPr>
          <w:trHeight w:val="645"/>
        </w:trPr>
        <w:tc>
          <w:tcPr>
            <w:tcW w:w="992"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b/>
                <w:bCs/>
                <w:color w:val="000000"/>
                <w:sz w:val="18"/>
                <w:szCs w:val="18"/>
                <w:lang w:eastAsia="es-CO"/>
              </w:rPr>
            </w:pPr>
            <w:r w:rsidRPr="009C627C">
              <w:rPr>
                <w:rFonts w:ascii="Trebuchet MS" w:eastAsia="Times New Roman" w:hAnsi="Trebuchet MS" w:cs="Calibri"/>
                <w:b/>
                <w:bCs/>
                <w:color w:val="000000"/>
                <w:sz w:val="18"/>
                <w:szCs w:val="18"/>
                <w:lang w:eastAsia="es-CO"/>
              </w:rPr>
              <w:t>2018</w:t>
            </w:r>
          </w:p>
        </w:tc>
        <w:tc>
          <w:tcPr>
            <w:tcW w:w="1843"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10.358.124.000</w:t>
            </w:r>
          </w:p>
        </w:tc>
        <w:tc>
          <w:tcPr>
            <w:tcW w:w="1846"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33.260.397.000</w:t>
            </w:r>
          </w:p>
        </w:tc>
        <w:tc>
          <w:tcPr>
            <w:tcW w:w="1672"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43.618.521.000</w:t>
            </w:r>
          </w:p>
        </w:tc>
        <w:tc>
          <w:tcPr>
            <w:tcW w:w="1164"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96,91%</w:t>
            </w:r>
          </w:p>
        </w:tc>
        <w:tc>
          <w:tcPr>
            <w:tcW w:w="1408"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82,91%</w:t>
            </w:r>
          </w:p>
        </w:tc>
      </w:tr>
      <w:tr w:rsidR="009C627C" w:rsidRPr="009C627C" w:rsidTr="00470806">
        <w:trPr>
          <w:trHeight w:val="645"/>
        </w:trPr>
        <w:tc>
          <w:tcPr>
            <w:tcW w:w="992"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b/>
                <w:bCs/>
                <w:color w:val="000000"/>
                <w:sz w:val="18"/>
                <w:szCs w:val="18"/>
                <w:lang w:eastAsia="es-CO"/>
              </w:rPr>
            </w:pPr>
            <w:r w:rsidRPr="009C627C">
              <w:rPr>
                <w:rFonts w:ascii="Trebuchet MS" w:eastAsia="Times New Roman" w:hAnsi="Trebuchet MS" w:cs="Calibri"/>
                <w:b/>
                <w:bCs/>
                <w:color w:val="000000"/>
                <w:sz w:val="18"/>
                <w:szCs w:val="18"/>
                <w:lang w:eastAsia="es-CO"/>
              </w:rPr>
              <w:t>2019 *</w:t>
            </w:r>
          </w:p>
        </w:tc>
        <w:tc>
          <w:tcPr>
            <w:tcW w:w="1843"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10.923.273.000</w:t>
            </w:r>
          </w:p>
        </w:tc>
        <w:tc>
          <w:tcPr>
            <w:tcW w:w="1846"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30.341.307.000</w:t>
            </w:r>
          </w:p>
        </w:tc>
        <w:tc>
          <w:tcPr>
            <w:tcW w:w="1672" w:type="dxa"/>
            <w:shd w:val="clear" w:color="auto" w:fill="FFFFFF" w:themeFill="background1"/>
            <w:noWrap/>
            <w:vAlign w:val="center"/>
            <w:hideMark/>
          </w:tcPr>
          <w:p w:rsidR="009C627C" w:rsidRPr="009C627C" w:rsidRDefault="009C627C" w:rsidP="009C627C">
            <w:pPr>
              <w:spacing w:after="0" w:line="240" w:lineRule="auto"/>
              <w:jc w:val="right"/>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41.264.580.000</w:t>
            </w:r>
          </w:p>
        </w:tc>
        <w:tc>
          <w:tcPr>
            <w:tcW w:w="1164"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78,25%</w:t>
            </w:r>
          </w:p>
        </w:tc>
        <w:tc>
          <w:tcPr>
            <w:tcW w:w="1408" w:type="dxa"/>
            <w:shd w:val="clear" w:color="auto" w:fill="FFFFFF" w:themeFill="background1"/>
            <w:noWrap/>
            <w:vAlign w:val="center"/>
            <w:hideMark/>
          </w:tcPr>
          <w:p w:rsidR="009C627C" w:rsidRPr="009C627C" w:rsidRDefault="009C627C" w:rsidP="009C627C">
            <w:pPr>
              <w:spacing w:after="0" w:line="240" w:lineRule="auto"/>
              <w:jc w:val="center"/>
              <w:rPr>
                <w:rFonts w:ascii="Trebuchet MS" w:eastAsia="Times New Roman" w:hAnsi="Trebuchet MS" w:cs="Calibri"/>
                <w:color w:val="000000"/>
                <w:sz w:val="18"/>
                <w:szCs w:val="18"/>
                <w:lang w:eastAsia="es-CO"/>
              </w:rPr>
            </w:pPr>
            <w:r w:rsidRPr="009C627C">
              <w:rPr>
                <w:rFonts w:ascii="Trebuchet MS" w:eastAsia="Times New Roman" w:hAnsi="Trebuchet MS" w:cs="Calibri"/>
                <w:color w:val="000000"/>
                <w:sz w:val="18"/>
                <w:szCs w:val="18"/>
                <w:lang w:eastAsia="es-CO"/>
              </w:rPr>
              <w:t>46,69%</w:t>
            </w:r>
          </w:p>
        </w:tc>
      </w:tr>
    </w:tbl>
    <w:p w:rsidR="009C627C" w:rsidRPr="006E2924" w:rsidRDefault="009C627C" w:rsidP="006E2924">
      <w:pPr>
        <w:spacing w:after="0" w:line="240" w:lineRule="auto"/>
        <w:ind w:left="1843"/>
        <w:jc w:val="both"/>
        <w:rPr>
          <w:rFonts w:ascii="Trebuchet MS" w:hAnsi="Trebuchet MS"/>
          <w:sz w:val="16"/>
          <w:szCs w:val="16"/>
        </w:rPr>
      </w:pPr>
      <w:r w:rsidRPr="006E2924">
        <w:rPr>
          <w:rFonts w:ascii="Trebuchet MS" w:hAnsi="Trebuchet MS"/>
          <w:sz w:val="16"/>
          <w:szCs w:val="16"/>
        </w:rPr>
        <w:t>Fuente: Subdirección Administrativa y de Control Disciplinario</w:t>
      </w:r>
    </w:p>
    <w:p w:rsidR="00C71ADA" w:rsidRDefault="00C71ADA" w:rsidP="006E2924">
      <w:pPr>
        <w:spacing w:after="0" w:line="240" w:lineRule="auto"/>
        <w:ind w:left="1843"/>
        <w:rPr>
          <w:rFonts w:ascii="Trebuchet MS" w:hAnsi="Trebuchet MS"/>
          <w:sz w:val="18"/>
          <w:szCs w:val="18"/>
        </w:rPr>
      </w:pPr>
      <w:r w:rsidRPr="006E2924">
        <w:rPr>
          <w:rFonts w:ascii="Trebuchet MS" w:hAnsi="Trebuchet MS"/>
          <w:sz w:val="18"/>
          <w:szCs w:val="18"/>
        </w:rPr>
        <w:t>*30 de septiembre de 2019</w:t>
      </w:r>
    </w:p>
    <w:p w:rsidR="006E2924" w:rsidRDefault="006E2924" w:rsidP="006E2924">
      <w:pPr>
        <w:spacing w:after="0" w:line="240" w:lineRule="auto"/>
        <w:ind w:left="1843"/>
        <w:rPr>
          <w:rFonts w:ascii="Trebuchet MS" w:hAnsi="Trebuchet MS"/>
          <w:sz w:val="18"/>
          <w:szCs w:val="18"/>
        </w:rPr>
      </w:pPr>
    </w:p>
    <w:p w:rsidR="006E2924" w:rsidRPr="006E2924" w:rsidRDefault="006E2924" w:rsidP="006E2924">
      <w:pPr>
        <w:spacing w:after="0" w:line="240" w:lineRule="auto"/>
        <w:ind w:left="1843"/>
        <w:rPr>
          <w:rFonts w:ascii="Trebuchet MS" w:hAnsi="Trebuchet MS"/>
          <w:sz w:val="18"/>
          <w:szCs w:val="18"/>
        </w:rPr>
      </w:pPr>
    </w:p>
    <w:p w:rsidR="00C71ADA" w:rsidRDefault="00C71ADA" w:rsidP="000C6BD5">
      <w:pPr>
        <w:ind w:left="1843"/>
        <w:jc w:val="both"/>
        <w:rPr>
          <w:rFonts w:ascii="Trebuchet MS" w:hAnsi="Trebuchet MS"/>
          <w:iCs/>
        </w:rPr>
      </w:pPr>
      <w:r w:rsidRPr="000C6BD5">
        <w:rPr>
          <w:rFonts w:ascii="Trebuchet MS" w:hAnsi="Trebuchet MS"/>
          <w:iCs/>
        </w:rPr>
        <w:t>A partir del 1° de enero de 2019 entró a regir un nuevo plan de cuentas presupuestales en los gastos de funcionamiento, el cual siguiendo los lineamientos de la Dirección Distrital de Presupuesto se registró en el Sistema de Presupuesto Distrital PREDIS por parte del DADEP. El nuevo plan de cuentas incluye dos nuevos conceptos en Gastos de Personal: “Auxilio de Maternidad y Paternidad” y “Auxilio de Incapacidad”, los cuales se derivan del actual rubro de Sueldo básico. De igual manera se modificó la mayor parte de los rubros del agregado de Gastos Generales cambiando su denominación por los agregados de Adquisición de bienes y servicios, Gastos diversos (Impuesto de vehículos) y Transferencias corrientes de funcionamiento (Sentencias).</w:t>
      </w:r>
    </w:p>
    <w:p w:rsidR="00EE4B37" w:rsidRDefault="00EE4B37" w:rsidP="000C6BD5">
      <w:pPr>
        <w:ind w:left="1843"/>
        <w:jc w:val="both"/>
        <w:rPr>
          <w:rFonts w:ascii="Trebuchet MS" w:hAnsi="Trebuchet MS"/>
          <w:iCs/>
        </w:rPr>
      </w:pPr>
    </w:p>
    <w:p w:rsidR="00EE4B37" w:rsidRDefault="00EE4B37" w:rsidP="000C6BD5">
      <w:pPr>
        <w:ind w:left="1843"/>
        <w:jc w:val="both"/>
        <w:rPr>
          <w:rFonts w:ascii="Trebuchet MS" w:hAnsi="Trebuchet MS"/>
          <w:iCs/>
        </w:rPr>
      </w:pPr>
    </w:p>
    <w:p w:rsidR="00EE4B37" w:rsidRDefault="00EE4B37" w:rsidP="000C6BD5">
      <w:pPr>
        <w:ind w:left="1843"/>
        <w:jc w:val="both"/>
        <w:rPr>
          <w:rFonts w:ascii="Trebuchet MS" w:hAnsi="Trebuchet MS"/>
          <w:iCs/>
        </w:rPr>
      </w:pPr>
    </w:p>
    <w:p w:rsidR="00EE4B37" w:rsidRPr="000C6BD5" w:rsidRDefault="00EE4B37" w:rsidP="000C6BD5">
      <w:pPr>
        <w:ind w:left="1843"/>
        <w:jc w:val="both"/>
        <w:rPr>
          <w:rFonts w:ascii="Trebuchet MS" w:hAnsi="Trebuchet MS"/>
          <w:iCs/>
        </w:rPr>
      </w:pPr>
    </w:p>
    <w:p w:rsidR="009D407A" w:rsidRPr="00EE4B37" w:rsidRDefault="00615430" w:rsidP="00EE4B37">
      <w:pPr>
        <w:pStyle w:val="Ttulo5"/>
        <w:ind w:left="1843"/>
        <w:rPr>
          <w:rFonts w:ascii="Trebuchet MS" w:hAnsi="Trebuchet MS"/>
          <w:color w:val="000000" w:themeColor="text1"/>
          <w:sz w:val="24"/>
          <w:szCs w:val="24"/>
        </w:rPr>
      </w:pPr>
      <w:bookmarkStart w:id="277" w:name="_Toc24717640"/>
      <w:r w:rsidRPr="00EE4B37">
        <w:rPr>
          <w:rFonts w:ascii="Trebuchet MS" w:hAnsi="Trebuchet MS"/>
          <w:color w:val="000000" w:themeColor="text1"/>
          <w:sz w:val="24"/>
          <w:szCs w:val="24"/>
        </w:rPr>
        <w:t>3.7.2.1.2 Ejecución de las reservas Presupuestales</w:t>
      </w:r>
      <w:bookmarkEnd w:id="277"/>
      <w:r w:rsidRPr="00EE4B37">
        <w:rPr>
          <w:rFonts w:ascii="Trebuchet MS" w:hAnsi="Trebuchet MS"/>
          <w:color w:val="000000" w:themeColor="text1"/>
          <w:sz w:val="24"/>
          <w:szCs w:val="24"/>
        </w:rPr>
        <w:t xml:space="preserve"> </w:t>
      </w:r>
    </w:p>
    <w:p w:rsidR="00C71ADA" w:rsidRPr="00B2273C" w:rsidRDefault="00C71ADA" w:rsidP="00C71ADA">
      <w:pPr>
        <w:spacing w:after="0"/>
        <w:rPr>
          <w:rFonts w:ascii="Trebuchet MS" w:hAnsi="Trebuchet MS"/>
          <w:sz w:val="24"/>
          <w:szCs w:val="24"/>
        </w:rPr>
      </w:pPr>
    </w:p>
    <w:p w:rsidR="00C71ADA" w:rsidRPr="000C6BD5" w:rsidRDefault="00C71ADA" w:rsidP="000C6BD5">
      <w:pPr>
        <w:ind w:left="1843"/>
        <w:jc w:val="both"/>
        <w:rPr>
          <w:rFonts w:ascii="Trebuchet MS" w:hAnsi="Trebuchet MS"/>
          <w:color w:val="0070C0"/>
        </w:rPr>
      </w:pPr>
      <w:r w:rsidRPr="000C6BD5">
        <w:rPr>
          <w:rFonts w:ascii="Trebuchet MS" w:hAnsi="Trebuchet MS"/>
        </w:rPr>
        <w:t>El resultado de la ejecución de las reservas presupuestales para las vigencias 2016, 2017, 2018 y 2019, este último con corte a 30 de septiembre, es el siguiente</w:t>
      </w:r>
      <w:r w:rsidRPr="000C6BD5">
        <w:rPr>
          <w:rFonts w:ascii="Trebuchet MS" w:hAnsi="Trebuchet MS"/>
          <w:color w:val="0070C0"/>
        </w:rPr>
        <w:t>:</w:t>
      </w:r>
    </w:p>
    <w:p w:rsidR="007B4508" w:rsidRDefault="007B4508" w:rsidP="00B2273C">
      <w:pPr>
        <w:ind w:left="1843"/>
        <w:jc w:val="both"/>
        <w:rPr>
          <w:rFonts w:ascii="Trebuchet MS" w:hAnsi="Trebuchet MS"/>
          <w:color w:val="0070C0"/>
          <w:sz w:val="24"/>
          <w:szCs w:val="24"/>
        </w:rPr>
      </w:pPr>
    </w:p>
    <w:tbl>
      <w:tblPr>
        <w:tblW w:w="8752"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1555"/>
        <w:gridCol w:w="1842"/>
        <w:gridCol w:w="1843"/>
        <w:gridCol w:w="2032"/>
        <w:gridCol w:w="1480"/>
      </w:tblGrid>
      <w:tr w:rsidR="007B4508" w:rsidRPr="007B4508" w:rsidTr="000C6BD5">
        <w:trPr>
          <w:trHeight w:val="915"/>
          <w:jc w:val="right"/>
        </w:trPr>
        <w:tc>
          <w:tcPr>
            <w:tcW w:w="1555"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Vigencia</w:t>
            </w:r>
          </w:p>
        </w:tc>
        <w:tc>
          <w:tcPr>
            <w:tcW w:w="1842" w:type="dxa"/>
            <w:shd w:val="clear" w:color="auto" w:fill="FFFFFF" w:themeFill="background1"/>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 xml:space="preserve"> Reservas Gastos de Funcionamiento</w:t>
            </w:r>
          </w:p>
        </w:tc>
        <w:tc>
          <w:tcPr>
            <w:tcW w:w="1843" w:type="dxa"/>
            <w:shd w:val="clear" w:color="auto" w:fill="FFFFFF" w:themeFill="background1"/>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 xml:space="preserve"> Reservas Gastos de Inversión</w:t>
            </w:r>
          </w:p>
        </w:tc>
        <w:tc>
          <w:tcPr>
            <w:tcW w:w="2032" w:type="dxa"/>
            <w:shd w:val="clear" w:color="auto" w:fill="FFFFFF" w:themeFill="background1"/>
            <w:vAlign w:val="center"/>
            <w:hideMark/>
          </w:tcPr>
          <w:p w:rsidR="007B4508" w:rsidRPr="007B4508" w:rsidRDefault="008B3A90"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Total</w:t>
            </w:r>
            <w:r w:rsidRPr="008B3A90">
              <w:rPr>
                <w:rFonts w:ascii="Calibri" w:eastAsia="Times New Roman" w:hAnsi="Calibri" w:cs="Calibri"/>
                <w:color w:val="FFFFFF" w:themeColor="background1"/>
                <w:lang w:eastAsia="es-CO"/>
              </w:rPr>
              <w:t>,</w:t>
            </w:r>
            <w:r w:rsidR="007B4508" w:rsidRPr="007B4508">
              <w:rPr>
                <w:rFonts w:ascii="Calibri" w:eastAsia="Times New Roman" w:hAnsi="Calibri" w:cs="Calibri"/>
                <w:color w:val="000000"/>
                <w:lang w:eastAsia="es-CO"/>
              </w:rPr>
              <w:t xml:space="preserve"> Reservas</w:t>
            </w:r>
          </w:p>
        </w:tc>
        <w:tc>
          <w:tcPr>
            <w:tcW w:w="1480"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%Ejecución</w:t>
            </w:r>
          </w:p>
        </w:tc>
      </w:tr>
      <w:tr w:rsidR="007B4508" w:rsidRPr="007B4508" w:rsidTr="000C6BD5">
        <w:trPr>
          <w:trHeight w:val="525"/>
          <w:jc w:val="right"/>
        </w:trPr>
        <w:tc>
          <w:tcPr>
            <w:tcW w:w="1555"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2016</w:t>
            </w:r>
          </w:p>
        </w:tc>
        <w:tc>
          <w:tcPr>
            <w:tcW w:w="1842"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354.000.719</w:t>
            </w:r>
          </w:p>
        </w:tc>
        <w:tc>
          <w:tcPr>
            <w:tcW w:w="1843"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3.877.415.998</w:t>
            </w:r>
          </w:p>
        </w:tc>
        <w:tc>
          <w:tcPr>
            <w:tcW w:w="2032"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4.231.416.717</w:t>
            </w:r>
          </w:p>
        </w:tc>
        <w:tc>
          <w:tcPr>
            <w:tcW w:w="1480"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99,84%</w:t>
            </w:r>
          </w:p>
        </w:tc>
      </w:tr>
      <w:tr w:rsidR="007B4508" w:rsidRPr="007B4508" w:rsidTr="000C6BD5">
        <w:trPr>
          <w:trHeight w:val="525"/>
          <w:jc w:val="right"/>
        </w:trPr>
        <w:tc>
          <w:tcPr>
            <w:tcW w:w="1555" w:type="dxa"/>
            <w:shd w:val="clear" w:color="auto" w:fill="FFFFFF" w:themeFill="background1"/>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2017</w:t>
            </w:r>
          </w:p>
        </w:tc>
        <w:tc>
          <w:tcPr>
            <w:tcW w:w="1842" w:type="dxa"/>
            <w:shd w:val="clear" w:color="auto" w:fill="FFFFFF" w:themeFill="background1"/>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290.447.320</w:t>
            </w:r>
          </w:p>
        </w:tc>
        <w:tc>
          <w:tcPr>
            <w:tcW w:w="1843" w:type="dxa"/>
            <w:shd w:val="clear" w:color="auto" w:fill="FFFFFF" w:themeFill="background1"/>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3.483.796.003</w:t>
            </w:r>
          </w:p>
        </w:tc>
        <w:tc>
          <w:tcPr>
            <w:tcW w:w="2032" w:type="dxa"/>
            <w:shd w:val="clear" w:color="auto" w:fill="FFFFFF" w:themeFill="background1"/>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3.774.243.323</w:t>
            </w:r>
          </w:p>
        </w:tc>
        <w:tc>
          <w:tcPr>
            <w:tcW w:w="1480" w:type="dxa"/>
            <w:shd w:val="clear" w:color="auto" w:fill="FFFFFF" w:themeFill="background1"/>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100,00%</w:t>
            </w:r>
          </w:p>
        </w:tc>
      </w:tr>
      <w:tr w:rsidR="007B4508" w:rsidRPr="007B4508" w:rsidTr="000C6BD5">
        <w:trPr>
          <w:trHeight w:val="525"/>
          <w:jc w:val="right"/>
        </w:trPr>
        <w:tc>
          <w:tcPr>
            <w:tcW w:w="1555"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2018</w:t>
            </w:r>
          </w:p>
        </w:tc>
        <w:tc>
          <w:tcPr>
            <w:tcW w:w="1842"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216.336.647</w:t>
            </w:r>
          </w:p>
        </w:tc>
        <w:tc>
          <w:tcPr>
            <w:tcW w:w="1843"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4.468.743.809</w:t>
            </w:r>
          </w:p>
        </w:tc>
        <w:tc>
          <w:tcPr>
            <w:tcW w:w="2032"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4.685.080.456</w:t>
            </w:r>
          </w:p>
        </w:tc>
        <w:tc>
          <w:tcPr>
            <w:tcW w:w="1480"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96,79%</w:t>
            </w:r>
          </w:p>
        </w:tc>
      </w:tr>
      <w:tr w:rsidR="007B4508" w:rsidRPr="007B4508" w:rsidTr="000C6BD5">
        <w:trPr>
          <w:trHeight w:val="525"/>
          <w:jc w:val="right"/>
        </w:trPr>
        <w:tc>
          <w:tcPr>
            <w:tcW w:w="1555"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2019 *</w:t>
            </w:r>
          </w:p>
        </w:tc>
        <w:tc>
          <w:tcPr>
            <w:tcW w:w="1842"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337.983.607</w:t>
            </w:r>
          </w:p>
        </w:tc>
        <w:tc>
          <w:tcPr>
            <w:tcW w:w="1843"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5.663.541.581</w:t>
            </w:r>
          </w:p>
        </w:tc>
        <w:tc>
          <w:tcPr>
            <w:tcW w:w="2032" w:type="dxa"/>
            <w:shd w:val="clear" w:color="auto" w:fill="FFFFFF" w:themeFill="background1"/>
            <w:noWrap/>
            <w:vAlign w:val="center"/>
            <w:hideMark/>
          </w:tcPr>
          <w:p w:rsidR="007B4508" w:rsidRPr="007B4508" w:rsidRDefault="007B4508" w:rsidP="007B4508">
            <w:pPr>
              <w:spacing w:after="0" w:line="240" w:lineRule="auto"/>
              <w:jc w:val="right"/>
              <w:rPr>
                <w:rFonts w:ascii="Calibri" w:eastAsia="Times New Roman" w:hAnsi="Calibri" w:cs="Calibri"/>
                <w:color w:val="000000"/>
                <w:lang w:eastAsia="es-CO"/>
              </w:rPr>
            </w:pPr>
            <w:r w:rsidRPr="007B4508">
              <w:rPr>
                <w:rFonts w:ascii="Calibri" w:eastAsia="Times New Roman" w:hAnsi="Calibri" w:cs="Calibri"/>
                <w:color w:val="000000"/>
                <w:lang w:eastAsia="es-CO"/>
              </w:rPr>
              <w:t>6.001.525.188</w:t>
            </w:r>
          </w:p>
        </w:tc>
        <w:tc>
          <w:tcPr>
            <w:tcW w:w="1480" w:type="dxa"/>
            <w:shd w:val="clear" w:color="auto" w:fill="FFFFFF" w:themeFill="background1"/>
            <w:noWrap/>
            <w:vAlign w:val="center"/>
            <w:hideMark/>
          </w:tcPr>
          <w:p w:rsidR="007B4508" w:rsidRPr="007B4508" w:rsidRDefault="007B4508" w:rsidP="007B4508">
            <w:pPr>
              <w:spacing w:after="0" w:line="240" w:lineRule="auto"/>
              <w:jc w:val="center"/>
              <w:rPr>
                <w:rFonts w:ascii="Calibri" w:eastAsia="Times New Roman" w:hAnsi="Calibri" w:cs="Calibri"/>
                <w:color w:val="000000"/>
                <w:lang w:eastAsia="es-CO"/>
              </w:rPr>
            </w:pPr>
            <w:r w:rsidRPr="007B4508">
              <w:rPr>
                <w:rFonts w:ascii="Calibri" w:eastAsia="Times New Roman" w:hAnsi="Calibri" w:cs="Calibri"/>
                <w:color w:val="000000"/>
                <w:lang w:eastAsia="es-CO"/>
              </w:rPr>
              <w:t>61,75%</w:t>
            </w:r>
          </w:p>
        </w:tc>
      </w:tr>
      <w:tr w:rsidR="007B4508" w:rsidRPr="007B4508" w:rsidTr="000C6BD5">
        <w:trPr>
          <w:trHeight w:val="195"/>
          <w:jc w:val="right"/>
        </w:trPr>
        <w:tc>
          <w:tcPr>
            <w:tcW w:w="3397" w:type="dxa"/>
            <w:gridSpan w:val="2"/>
            <w:shd w:val="clear" w:color="auto" w:fill="FFFFFF" w:themeFill="background1"/>
            <w:noWrap/>
            <w:vAlign w:val="center"/>
            <w:hideMark/>
          </w:tcPr>
          <w:p w:rsidR="007B4508" w:rsidRPr="007B4508" w:rsidRDefault="007B4508" w:rsidP="007B4508">
            <w:pPr>
              <w:spacing w:after="0" w:line="240" w:lineRule="auto"/>
              <w:rPr>
                <w:rFonts w:ascii="Trebuchet MS" w:eastAsia="Times New Roman" w:hAnsi="Trebuchet MS" w:cs="Calibri"/>
                <w:color w:val="000000"/>
                <w:sz w:val="16"/>
                <w:szCs w:val="16"/>
                <w:lang w:eastAsia="es-CO"/>
              </w:rPr>
            </w:pPr>
            <w:r w:rsidRPr="007B4508">
              <w:rPr>
                <w:rFonts w:ascii="Trebuchet MS" w:eastAsia="Times New Roman" w:hAnsi="Trebuchet MS" w:cs="Calibri"/>
                <w:color w:val="000000"/>
                <w:sz w:val="16"/>
                <w:szCs w:val="16"/>
                <w:lang w:eastAsia="es-CO"/>
              </w:rPr>
              <w:t>* septiembre 30 de 2019</w:t>
            </w:r>
          </w:p>
        </w:tc>
        <w:tc>
          <w:tcPr>
            <w:tcW w:w="1843" w:type="dxa"/>
            <w:shd w:val="clear" w:color="auto" w:fill="FFFFFF" w:themeFill="background1"/>
            <w:noWrap/>
            <w:vAlign w:val="bottom"/>
            <w:hideMark/>
          </w:tcPr>
          <w:p w:rsidR="007B4508" w:rsidRPr="007B4508" w:rsidRDefault="007B4508" w:rsidP="007B4508">
            <w:pPr>
              <w:spacing w:after="0" w:line="240" w:lineRule="auto"/>
              <w:rPr>
                <w:rFonts w:ascii="Trebuchet MS" w:eastAsia="Times New Roman" w:hAnsi="Trebuchet MS" w:cs="Calibri"/>
                <w:color w:val="000000"/>
                <w:sz w:val="16"/>
                <w:szCs w:val="16"/>
                <w:lang w:eastAsia="es-CO"/>
              </w:rPr>
            </w:pPr>
          </w:p>
        </w:tc>
        <w:tc>
          <w:tcPr>
            <w:tcW w:w="2032" w:type="dxa"/>
            <w:shd w:val="clear" w:color="auto" w:fill="FFFFFF" w:themeFill="background1"/>
            <w:noWrap/>
            <w:vAlign w:val="bottom"/>
            <w:hideMark/>
          </w:tcPr>
          <w:p w:rsidR="007B4508" w:rsidRPr="007B4508" w:rsidRDefault="007B4508" w:rsidP="007B4508">
            <w:pPr>
              <w:spacing w:after="0" w:line="240" w:lineRule="auto"/>
              <w:rPr>
                <w:rFonts w:ascii="Times New Roman" w:eastAsia="Times New Roman" w:hAnsi="Times New Roman" w:cs="Times New Roman"/>
                <w:sz w:val="20"/>
                <w:szCs w:val="20"/>
                <w:lang w:eastAsia="es-CO"/>
              </w:rPr>
            </w:pPr>
          </w:p>
        </w:tc>
        <w:tc>
          <w:tcPr>
            <w:tcW w:w="1480" w:type="dxa"/>
            <w:shd w:val="clear" w:color="auto" w:fill="FFFFFF" w:themeFill="background1"/>
            <w:noWrap/>
            <w:vAlign w:val="bottom"/>
            <w:hideMark/>
          </w:tcPr>
          <w:p w:rsidR="007B4508" w:rsidRPr="007B4508" w:rsidRDefault="007B4508" w:rsidP="007B4508">
            <w:pPr>
              <w:spacing w:after="0" w:line="240" w:lineRule="auto"/>
              <w:rPr>
                <w:rFonts w:ascii="Times New Roman" w:eastAsia="Times New Roman" w:hAnsi="Times New Roman" w:cs="Times New Roman"/>
                <w:sz w:val="20"/>
                <w:szCs w:val="20"/>
                <w:lang w:eastAsia="es-CO"/>
              </w:rPr>
            </w:pPr>
          </w:p>
        </w:tc>
      </w:tr>
      <w:tr w:rsidR="007B4508" w:rsidRPr="007B4508" w:rsidTr="000C6BD5">
        <w:trPr>
          <w:trHeight w:val="270"/>
          <w:jc w:val="right"/>
        </w:trPr>
        <w:tc>
          <w:tcPr>
            <w:tcW w:w="7272" w:type="dxa"/>
            <w:gridSpan w:val="4"/>
            <w:shd w:val="clear" w:color="auto" w:fill="FFFFFF" w:themeFill="background1"/>
            <w:noWrap/>
            <w:vAlign w:val="bottom"/>
            <w:hideMark/>
          </w:tcPr>
          <w:p w:rsidR="007B4508" w:rsidRPr="007B4508" w:rsidRDefault="007B4508" w:rsidP="007B4508">
            <w:pPr>
              <w:spacing w:after="0" w:line="240" w:lineRule="auto"/>
              <w:rPr>
                <w:rFonts w:ascii="Trebuchet MS" w:eastAsia="Times New Roman" w:hAnsi="Trebuchet MS" w:cs="Calibri"/>
                <w:color w:val="000000"/>
                <w:sz w:val="16"/>
                <w:szCs w:val="16"/>
                <w:lang w:eastAsia="es-CO"/>
              </w:rPr>
            </w:pPr>
            <w:r w:rsidRPr="007B4508">
              <w:rPr>
                <w:rFonts w:ascii="Trebuchet MS" w:eastAsia="Times New Roman" w:hAnsi="Trebuchet MS" w:cs="Calibri"/>
                <w:color w:val="000000"/>
                <w:sz w:val="16"/>
                <w:szCs w:val="16"/>
                <w:lang w:eastAsia="es-CO"/>
              </w:rPr>
              <w:t>Fuente: Subdirección Administrativa, Financiera y de Control Disciplinario</w:t>
            </w:r>
          </w:p>
        </w:tc>
        <w:tc>
          <w:tcPr>
            <w:tcW w:w="1480" w:type="dxa"/>
            <w:shd w:val="clear" w:color="auto" w:fill="FFFFFF" w:themeFill="background1"/>
            <w:noWrap/>
            <w:vAlign w:val="bottom"/>
            <w:hideMark/>
          </w:tcPr>
          <w:p w:rsidR="007B4508" w:rsidRPr="007B4508" w:rsidRDefault="007B4508" w:rsidP="007B4508">
            <w:pPr>
              <w:spacing w:after="0" w:line="240" w:lineRule="auto"/>
              <w:rPr>
                <w:rFonts w:ascii="Trebuchet MS" w:eastAsia="Times New Roman" w:hAnsi="Trebuchet MS" w:cs="Calibri"/>
                <w:color w:val="000000"/>
                <w:sz w:val="16"/>
                <w:szCs w:val="16"/>
                <w:lang w:eastAsia="es-CO"/>
              </w:rPr>
            </w:pPr>
          </w:p>
        </w:tc>
      </w:tr>
    </w:tbl>
    <w:p w:rsidR="007B4508" w:rsidRDefault="007B4508" w:rsidP="00B2273C">
      <w:pPr>
        <w:ind w:left="1843"/>
        <w:jc w:val="both"/>
        <w:rPr>
          <w:rFonts w:ascii="Trebuchet MS" w:hAnsi="Trebuchet MS"/>
          <w:color w:val="0070C0"/>
          <w:sz w:val="24"/>
          <w:szCs w:val="24"/>
        </w:rPr>
      </w:pPr>
    </w:p>
    <w:p w:rsidR="00C71ADA" w:rsidRPr="00826BA4" w:rsidRDefault="00C71ADA" w:rsidP="000C6BD5">
      <w:pPr>
        <w:ind w:left="1843"/>
        <w:jc w:val="both"/>
        <w:rPr>
          <w:rFonts w:ascii="Trebuchet MS" w:hAnsi="Trebuchet MS"/>
        </w:rPr>
      </w:pPr>
      <w:r w:rsidRPr="00826BA4">
        <w:rPr>
          <w:rFonts w:ascii="Trebuchet MS" w:hAnsi="Trebuchet MS"/>
        </w:rPr>
        <w:t>El total de las reservas presupuestales en la vigencia 2019 son más elevadas en razón a que el presupuesto de la vigencia 2018 fue significativamente superior respecto a los años inmediatamente anteriores, situación que incidió en la constitución de reservas a 31 de diciembre del 2018 cuya ejecución se realiza en la presente vigencia (Ver cuadro Ejecución del Presupuesto de la vigencia - total presupuesto disponible 2018).</w:t>
      </w:r>
    </w:p>
    <w:p w:rsidR="00826BA4" w:rsidRPr="00826BA4" w:rsidRDefault="00826BA4" w:rsidP="00826BA4">
      <w:pPr>
        <w:ind w:left="1843"/>
        <w:jc w:val="both"/>
        <w:rPr>
          <w:rFonts w:ascii="Trebuchet MS" w:hAnsi="Trebuchet MS"/>
        </w:rPr>
      </w:pPr>
    </w:p>
    <w:p w:rsidR="00826BA4" w:rsidRPr="00EE4B37" w:rsidRDefault="00615430" w:rsidP="00EE4B37">
      <w:pPr>
        <w:pStyle w:val="Ttulo5"/>
        <w:ind w:left="1843"/>
        <w:rPr>
          <w:rFonts w:ascii="Trebuchet MS" w:hAnsi="Trebuchet MS"/>
          <w:color w:val="000000" w:themeColor="text1"/>
          <w:sz w:val="24"/>
          <w:szCs w:val="24"/>
        </w:rPr>
      </w:pPr>
      <w:bookmarkStart w:id="278" w:name="_Toc24717641"/>
      <w:r w:rsidRPr="00EE4B37">
        <w:rPr>
          <w:rFonts w:ascii="Trebuchet MS" w:hAnsi="Trebuchet MS"/>
          <w:color w:val="000000" w:themeColor="text1"/>
          <w:sz w:val="24"/>
          <w:szCs w:val="24"/>
        </w:rPr>
        <w:t>3.7.2.1.3 Cuentas por pagar</w:t>
      </w:r>
      <w:bookmarkEnd w:id="278"/>
    </w:p>
    <w:p w:rsidR="00615430" w:rsidRDefault="00615430" w:rsidP="00826BA4">
      <w:pPr>
        <w:spacing w:after="0"/>
        <w:ind w:left="1843"/>
        <w:jc w:val="both"/>
        <w:rPr>
          <w:rFonts w:ascii="Trebuchet MS" w:hAnsi="Trebuchet MS"/>
          <w:b/>
          <w:sz w:val="24"/>
          <w:szCs w:val="24"/>
        </w:rPr>
      </w:pPr>
    </w:p>
    <w:p w:rsidR="00C71ADA" w:rsidRPr="008436E0" w:rsidRDefault="00C71ADA" w:rsidP="008436E0">
      <w:pPr>
        <w:ind w:left="1843"/>
        <w:jc w:val="both"/>
        <w:rPr>
          <w:rFonts w:ascii="Trebuchet MS" w:hAnsi="Trebuchet MS"/>
        </w:rPr>
      </w:pPr>
      <w:r w:rsidRPr="008436E0">
        <w:rPr>
          <w:rFonts w:ascii="Trebuchet MS" w:hAnsi="Trebuchet MS"/>
        </w:rPr>
        <w:t xml:space="preserve">A 31 de diciembre de 2016, la entidad constituyó cuentas por pagar por valor de $2.148.155.732, obligaciones que fueron pagadas en su totalidad en los dos primeros meses de la vigencia 2017. El porcentaje de participación frente al presupuesto 2016 fue de 8.43%. </w:t>
      </w:r>
    </w:p>
    <w:p w:rsidR="00C71ADA" w:rsidRPr="008436E0" w:rsidRDefault="00C71ADA" w:rsidP="008436E0">
      <w:pPr>
        <w:ind w:left="1843"/>
        <w:jc w:val="both"/>
        <w:rPr>
          <w:rFonts w:ascii="Trebuchet MS" w:hAnsi="Trebuchet MS"/>
        </w:rPr>
      </w:pPr>
      <w:r w:rsidRPr="008436E0">
        <w:rPr>
          <w:rFonts w:ascii="Trebuchet MS" w:hAnsi="Trebuchet MS"/>
        </w:rPr>
        <w:t>A 31 de diciembre de 2017, la entidad constituyó cuentas por pagar por valor de $2.847.087.753, obligaciones que fueron pagadas en su totalidad en los dos primeros meses de la vigencia 2018. El porcentaje de participación frente al presupuesto 2017 fue de 8.44%.</w:t>
      </w:r>
    </w:p>
    <w:p w:rsidR="00C71ADA" w:rsidRDefault="00C71ADA" w:rsidP="008436E0">
      <w:pPr>
        <w:ind w:left="1843"/>
        <w:jc w:val="both"/>
        <w:rPr>
          <w:rFonts w:ascii="Trebuchet MS" w:hAnsi="Trebuchet MS"/>
        </w:rPr>
      </w:pPr>
      <w:r w:rsidRPr="008436E0">
        <w:rPr>
          <w:rFonts w:ascii="Trebuchet MS" w:hAnsi="Trebuchet MS"/>
        </w:rPr>
        <w:lastRenderedPageBreak/>
        <w:t xml:space="preserve">A 31 de diciembre de 2018, la entidad constituyó cuentas por pagar por valor de $2.905.913.968, obligaciones que fueron pagadas en su totalidad en los dos primeros meses de la vigencia 2019. El porcentaje de participación frente al presupuesto 2018 fue de 6.66%. </w:t>
      </w:r>
    </w:p>
    <w:tbl>
      <w:tblPr>
        <w:tblW w:w="6639" w:type="dxa"/>
        <w:tblInd w:w="311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819"/>
        <w:gridCol w:w="1660"/>
        <w:gridCol w:w="1780"/>
        <w:gridCol w:w="2380"/>
      </w:tblGrid>
      <w:tr w:rsidR="00E33D22" w:rsidRPr="00E33D22" w:rsidTr="00626B7D">
        <w:trPr>
          <w:trHeight w:val="600"/>
        </w:trPr>
        <w:tc>
          <w:tcPr>
            <w:tcW w:w="819"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Vigencia</w:t>
            </w:r>
          </w:p>
        </w:tc>
        <w:tc>
          <w:tcPr>
            <w:tcW w:w="1660" w:type="dxa"/>
            <w:shd w:val="clear" w:color="auto" w:fill="FFFFFF" w:themeFill="background1"/>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Presupuesto Disponible</w:t>
            </w:r>
          </w:p>
        </w:tc>
        <w:tc>
          <w:tcPr>
            <w:tcW w:w="1780" w:type="dxa"/>
            <w:shd w:val="clear" w:color="auto" w:fill="FFFFFF" w:themeFill="background1"/>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Cuentas por Pagar</w:t>
            </w:r>
          </w:p>
        </w:tc>
        <w:tc>
          <w:tcPr>
            <w:tcW w:w="2380"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 Participación C x P</w:t>
            </w:r>
          </w:p>
        </w:tc>
      </w:tr>
      <w:tr w:rsidR="00E33D22" w:rsidRPr="00E33D22" w:rsidTr="00626B7D">
        <w:trPr>
          <w:trHeight w:val="435"/>
        </w:trPr>
        <w:tc>
          <w:tcPr>
            <w:tcW w:w="819"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2016</w:t>
            </w:r>
          </w:p>
        </w:tc>
        <w:tc>
          <w:tcPr>
            <w:tcW w:w="1660" w:type="dxa"/>
            <w:shd w:val="clear" w:color="auto" w:fill="FFFFFF" w:themeFill="background1"/>
            <w:noWrap/>
            <w:vAlign w:val="center"/>
            <w:hideMark/>
          </w:tcPr>
          <w:p w:rsidR="00E33D22" w:rsidRPr="00E33D22" w:rsidRDefault="00E33D22" w:rsidP="00E33D22">
            <w:pPr>
              <w:spacing w:after="0" w:line="240" w:lineRule="auto"/>
              <w:jc w:val="right"/>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25.475.747.000</w:t>
            </w:r>
          </w:p>
        </w:tc>
        <w:tc>
          <w:tcPr>
            <w:tcW w:w="1780" w:type="dxa"/>
            <w:shd w:val="clear" w:color="auto" w:fill="FFFFFF" w:themeFill="background1"/>
            <w:noWrap/>
            <w:vAlign w:val="center"/>
            <w:hideMark/>
          </w:tcPr>
          <w:p w:rsidR="00E33D22" w:rsidRPr="00E33D22" w:rsidRDefault="00E33D22" w:rsidP="00E33D22">
            <w:pPr>
              <w:spacing w:after="0" w:line="240" w:lineRule="auto"/>
              <w:jc w:val="right"/>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2.148.155.732</w:t>
            </w:r>
          </w:p>
        </w:tc>
        <w:tc>
          <w:tcPr>
            <w:tcW w:w="2380"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8,43%</w:t>
            </w:r>
          </w:p>
        </w:tc>
      </w:tr>
      <w:tr w:rsidR="00E33D22" w:rsidRPr="00E33D22" w:rsidTr="00626B7D">
        <w:trPr>
          <w:trHeight w:val="435"/>
        </w:trPr>
        <w:tc>
          <w:tcPr>
            <w:tcW w:w="819" w:type="dxa"/>
            <w:shd w:val="clear" w:color="auto" w:fill="FFFFFF" w:themeFill="background1"/>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2017</w:t>
            </w:r>
          </w:p>
        </w:tc>
        <w:tc>
          <w:tcPr>
            <w:tcW w:w="1660" w:type="dxa"/>
            <w:shd w:val="clear" w:color="auto" w:fill="FFFFFF" w:themeFill="background1"/>
            <w:vAlign w:val="center"/>
            <w:hideMark/>
          </w:tcPr>
          <w:p w:rsidR="00E33D22" w:rsidRPr="00E33D22" w:rsidRDefault="00E33D22" w:rsidP="00E33D22">
            <w:pPr>
              <w:spacing w:after="0" w:line="240" w:lineRule="auto"/>
              <w:jc w:val="right"/>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33.724.096.000</w:t>
            </w:r>
          </w:p>
        </w:tc>
        <w:tc>
          <w:tcPr>
            <w:tcW w:w="1780" w:type="dxa"/>
            <w:shd w:val="clear" w:color="auto" w:fill="FFFFFF" w:themeFill="background1"/>
            <w:vAlign w:val="center"/>
            <w:hideMark/>
          </w:tcPr>
          <w:p w:rsidR="00E33D22" w:rsidRPr="00E33D22" w:rsidRDefault="00E33D22" w:rsidP="00E33D22">
            <w:pPr>
              <w:spacing w:after="0" w:line="240" w:lineRule="auto"/>
              <w:jc w:val="right"/>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2.847.087.753</w:t>
            </w:r>
          </w:p>
        </w:tc>
        <w:tc>
          <w:tcPr>
            <w:tcW w:w="2380"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8,44%</w:t>
            </w:r>
          </w:p>
        </w:tc>
      </w:tr>
      <w:tr w:rsidR="00E33D22" w:rsidRPr="00E33D22" w:rsidTr="00626B7D">
        <w:trPr>
          <w:trHeight w:val="435"/>
        </w:trPr>
        <w:tc>
          <w:tcPr>
            <w:tcW w:w="819"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2018</w:t>
            </w:r>
          </w:p>
        </w:tc>
        <w:tc>
          <w:tcPr>
            <w:tcW w:w="1660" w:type="dxa"/>
            <w:shd w:val="clear" w:color="auto" w:fill="FFFFFF" w:themeFill="background1"/>
            <w:noWrap/>
            <w:vAlign w:val="center"/>
            <w:hideMark/>
          </w:tcPr>
          <w:p w:rsidR="00E33D22" w:rsidRPr="00E33D22" w:rsidRDefault="00E33D22" w:rsidP="00E33D22">
            <w:pPr>
              <w:spacing w:after="0" w:line="240" w:lineRule="auto"/>
              <w:jc w:val="right"/>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43.618.521.000</w:t>
            </w:r>
          </w:p>
        </w:tc>
        <w:tc>
          <w:tcPr>
            <w:tcW w:w="1780" w:type="dxa"/>
            <w:shd w:val="clear" w:color="auto" w:fill="FFFFFF" w:themeFill="background1"/>
            <w:noWrap/>
            <w:vAlign w:val="center"/>
            <w:hideMark/>
          </w:tcPr>
          <w:p w:rsidR="00E33D22" w:rsidRPr="00E33D22" w:rsidRDefault="00E33D22" w:rsidP="00E33D22">
            <w:pPr>
              <w:spacing w:after="0" w:line="240" w:lineRule="auto"/>
              <w:jc w:val="right"/>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2.905.913.968</w:t>
            </w:r>
          </w:p>
        </w:tc>
        <w:tc>
          <w:tcPr>
            <w:tcW w:w="2380" w:type="dxa"/>
            <w:shd w:val="clear" w:color="auto" w:fill="FFFFFF" w:themeFill="background1"/>
            <w:noWrap/>
            <w:vAlign w:val="center"/>
            <w:hideMark/>
          </w:tcPr>
          <w:p w:rsidR="00E33D22" w:rsidRPr="00E33D22" w:rsidRDefault="00E33D22" w:rsidP="00E33D22">
            <w:pPr>
              <w:spacing w:after="0" w:line="240" w:lineRule="auto"/>
              <w:jc w:val="center"/>
              <w:rPr>
                <w:rFonts w:ascii="Trebuchet MS" w:eastAsia="Times New Roman" w:hAnsi="Trebuchet MS" w:cs="Calibri"/>
                <w:color w:val="000000"/>
                <w:sz w:val="18"/>
                <w:szCs w:val="18"/>
                <w:lang w:eastAsia="es-CO"/>
              </w:rPr>
            </w:pPr>
            <w:r w:rsidRPr="00E33D22">
              <w:rPr>
                <w:rFonts w:ascii="Trebuchet MS" w:eastAsia="Times New Roman" w:hAnsi="Trebuchet MS" w:cs="Calibri"/>
                <w:color w:val="000000"/>
                <w:sz w:val="18"/>
                <w:szCs w:val="18"/>
                <w:lang w:eastAsia="es-CO"/>
              </w:rPr>
              <w:t>6,66%</w:t>
            </w:r>
          </w:p>
        </w:tc>
      </w:tr>
      <w:tr w:rsidR="00E33D22" w:rsidRPr="00E33D22" w:rsidTr="00626B7D">
        <w:trPr>
          <w:trHeight w:val="300"/>
        </w:trPr>
        <w:tc>
          <w:tcPr>
            <w:tcW w:w="6639" w:type="dxa"/>
            <w:gridSpan w:val="4"/>
            <w:shd w:val="clear" w:color="auto" w:fill="FFFFFF" w:themeFill="background1"/>
            <w:noWrap/>
            <w:vAlign w:val="bottom"/>
            <w:hideMark/>
          </w:tcPr>
          <w:p w:rsidR="00E33D22" w:rsidRPr="00E33D22" w:rsidRDefault="00E33D22" w:rsidP="00E33D22">
            <w:pPr>
              <w:spacing w:after="0" w:line="240" w:lineRule="auto"/>
              <w:rPr>
                <w:rFonts w:ascii="Calibri" w:eastAsia="Times New Roman" w:hAnsi="Calibri" w:cs="Calibri"/>
                <w:color w:val="000000"/>
                <w:sz w:val="16"/>
                <w:szCs w:val="16"/>
                <w:lang w:eastAsia="es-CO"/>
              </w:rPr>
            </w:pPr>
            <w:r w:rsidRPr="00E33D22">
              <w:rPr>
                <w:rFonts w:ascii="Calibri" w:eastAsia="Times New Roman" w:hAnsi="Calibri" w:cs="Calibri"/>
                <w:color w:val="000000"/>
                <w:sz w:val="16"/>
                <w:szCs w:val="16"/>
                <w:lang w:eastAsia="es-CO"/>
              </w:rPr>
              <w:t>Fuente: Subdirección Administrativa, Financiera y de Control Disciplinario</w:t>
            </w:r>
          </w:p>
        </w:tc>
      </w:tr>
    </w:tbl>
    <w:p w:rsidR="00C71ADA" w:rsidRDefault="00C71ADA" w:rsidP="00C71ADA">
      <w:pPr>
        <w:jc w:val="both"/>
        <w:rPr>
          <w:rFonts w:ascii="Trebuchet MS" w:hAnsi="Trebuchet MS"/>
          <w:color w:val="0070C0"/>
        </w:rPr>
      </w:pPr>
    </w:p>
    <w:p w:rsidR="007264B0" w:rsidRDefault="007264B0" w:rsidP="00143AC6">
      <w:pPr>
        <w:spacing w:after="0"/>
        <w:ind w:left="1843"/>
        <w:jc w:val="both"/>
        <w:rPr>
          <w:rFonts w:ascii="Trebuchet MS" w:hAnsi="Trebuchet MS"/>
          <w:iCs/>
          <w:sz w:val="24"/>
          <w:szCs w:val="24"/>
        </w:rPr>
      </w:pPr>
    </w:p>
    <w:p w:rsidR="0079688A" w:rsidRPr="00A63D66" w:rsidRDefault="00615430" w:rsidP="00A63D66">
      <w:pPr>
        <w:pStyle w:val="Ttulo5"/>
        <w:ind w:left="1843"/>
        <w:rPr>
          <w:rFonts w:ascii="Trebuchet MS" w:hAnsi="Trebuchet MS"/>
          <w:color w:val="000000" w:themeColor="text1"/>
          <w:sz w:val="24"/>
          <w:szCs w:val="24"/>
        </w:rPr>
      </w:pPr>
      <w:bookmarkStart w:id="279" w:name="_Toc24717642"/>
      <w:r w:rsidRPr="00A63D66">
        <w:rPr>
          <w:rFonts w:ascii="Trebuchet MS" w:hAnsi="Trebuchet MS"/>
          <w:color w:val="000000" w:themeColor="text1"/>
          <w:sz w:val="24"/>
          <w:szCs w:val="24"/>
        </w:rPr>
        <w:t>3.7.2.1.4 Pasivos Exigibles</w:t>
      </w:r>
      <w:bookmarkEnd w:id="279"/>
    </w:p>
    <w:p w:rsidR="00615430" w:rsidRPr="00143AC6" w:rsidRDefault="00615430" w:rsidP="00143AC6">
      <w:pPr>
        <w:spacing w:after="0"/>
        <w:ind w:left="1843"/>
        <w:jc w:val="both"/>
        <w:rPr>
          <w:rFonts w:ascii="Trebuchet MS" w:hAnsi="Trebuchet MS"/>
          <w:iCs/>
          <w:sz w:val="24"/>
          <w:szCs w:val="24"/>
        </w:rPr>
      </w:pPr>
    </w:p>
    <w:p w:rsidR="00C71ADA" w:rsidRDefault="00C71ADA" w:rsidP="008436E0">
      <w:pPr>
        <w:ind w:left="1843"/>
        <w:jc w:val="both"/>
        <w:rPr>
          <w:rFonts w:ascii="Trebuchet MS" w:hAnsi="Trebuchet MS"/>
        </w:rPr>
      </w:pPr>
      <w:r w:rsidRPr="00143AC6">
        <w:rPr>
          <w:rFonts w:ascii="Trebuchet MS" w:hAnsi="Trebuchet MS"/>
        </w:rPr>
        <w:t>El único pasivo exigible que a la fecha tiene la entidad, corresponde a un   compromiso suscrito en la vigencia 2017, conforme se describe a continuación:</w:t>
      </w:r>
    </w:p>
    <w:tbl>
      <w:tblPr>
        <w:tblW w:w="8409" w:type="dxa"/>
        <w:tblInd w:w="183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1552"/>
        <w:gridCol w:w="1992"/>
        <w:gridCol w:w="2268"/>
        <w:gridCol w:w="1179"/>
        <w:gridCol w:w="1418"/>
      </w:tblGrid>
      <w:tr w:rsidR="00143AC6" w:rsidRPr="00143AC6" w:rsidTr="008B3A90">
        <w:trPr>
          <w:trHeight w:val="600"/>
        </w:trPr>
        <w:tc>
          <w:tcPr>
            <w:tcW w:w="1552" w:type="dxa"/>
            <w:shd w:val="clear" w:color="auto" w:fill="FFFFFF" w:themeFill="background1"/>
            <w:vAlign w:val="center"/>
            <w:hideMark/>
          </w:tcPr>
          <w:p w:rsidR="00143AC6" w:rsidRPr="00143AC6" w:rsidRDefault="00143AC6" w:rsidP="00143AC6">
            <w:pPr>
              <w:spacing w:after="0" w:line="240" w:lineRule="auto"/>
              <w:jc w:val="center"/>
              <w:rPr>
                <w:rFonts w:ascii="Trebuchet MS" w:eastAsia="Times New Roman" w:hAnsi="Trebuchet MS" w:cs="Calibri"/>
                <w:b/>
                <w:bCs/>
                <w:color w:val="000000"/>
                <w:sz w:val="18"/>
                <w:szCs w:val="18"/>
                <w:lang w:eastAsia="es-CO"/>
              </w:rPr>
            </w:pPr>
            <w:r w:rsidRPr="00143AC6">
              <w:rPr>
                <w:rFonts w:ascii="Trebuchet MS" w:eastAsia="Times New Roman" w:hAnsi="Trebuchet MS" w:cs="Calibri"/>
                <w:b/>
                <w:bCs/>
                <w:color w:val="000000"/>
                <w:sz w:val="18"/>
                <w:szCs w:val="18"/>
                <w:lang w:eastAsia="es-CO"/>
              </w:rPr>
              <w:t>Código y Rubro</w:t>
            </w:r>
          </w:p>
        </w:tc>
        <w:tc>
          <w:tcPr>
            <w:tcW w:w="1992" w:type="dxa"/>
            <w:shd w:val="clear" w:color="auto" w:fill="FFFFFF" w:themeFill="background1"/>
            <w:vAlign w:val="center"/>
            <w:hideMark/>
          </w:tcPr>
          <w:p w:rsidR="00143AC6" w:rsidRPr="00143AC6" w:rsidRDefault="00143AC6" w:rsidP="00143AC6">
            <w:pPr>
              <w:spacing w:after="0" w:line="240" w:lineRule="auto"/>
              <w:jc w:val="center"/>
              <w:rPr>
                <w:rFonts w:ascii="Trebuchet MS" w:eastAsia="Times New Roman" w:hAnsi="Trebuchet MS" w:cs="Calibri"/>
                <w:b/>
                <w:bCs/>
                <w:color w:val="000000"/>
                <w:sz w:val="18"/>
                <w:szCs w:val="18"/>
                <w:lang w:eastAsia="es-CO"/>
              </w:rPr>
            </w:pPr>
            <w:r w:rsidRPr="00143AC6">
              <w:rPr>
                <w:rFonts w:ascii="Trebuchet MS" w:eastAsia="Times New Roman" w:hAnsi="Trebuchet MS" w:cs="Calibri"/>
                <w:b/>
                <w:bCs/>
                <w:color w:val="000000"/>
                <w:sz w:val="18"/>
                <w:szCs w:val="18"/>
                <w:lang w:eastAsia="es-CO"/>
              </w:rPr>
              <w:t>Beneficiario</w:t>
            </w:r>
          </w:p>
        </w:tc>
        <w:tc>
          <w:tcPr>
            <w:tcW w:w="2268" w:type="dxa"/>
            <w:shd w:val="clear" w:color="auto" w:fill="FFFFFF" w:themeFill="background1"/>
            <w:vAlign w:val="center"/>
            <w:hideMark/>
          </w:tcPr>
          <w:p w:rsidR="00143AC6" w:rsidRPr="00143AC6" w:rsidRDefault="00143AC6" w:rsidP="00143AC6">
            <w:pPr>
              <w:spacing w:after="0" w:line="240" w:lineRule="auto"/>
              <w:jc w:val="center"/>
              <w:rPr>
                <w:rFonts w:ascii="Trebuchet MS" w:eastAsia="Times New Roman" w:hAnsi="Trebuchet MS" w:cs="Calibri"/>
                <w:b/>
                <w:bCs/>
                <w:color w:val="000000"/>
                <w:sz w:val="18"/>
                <w:szCs w:val="18"/>
                <w:lang w:eastAsia="es-CO"/>
              </w:rPr>
            </w:pPr>
            <w:r w:rsidRPr="00143AC6">
              <w:rPr>
                <w:rFonts w:ascii="Trebuchet MS" w:eastAsia="Times New Roman" w:hAnsi="Trebuchet MS" w:cs="Calibri"/>
                <w:b/>
                <w:bCs/>
                <w:color w:val="000000"/>
                <w:sz w:val="18"/>
                <w:szCs w:val="18"/>
                <w:lang w:eastAsia="es-CO"/>
              </w:rPr>
              <w:t>Tipo Compromiso</w:t>
            </w:r>
          </w:p>
        </w:tc>
        <w:tc>
          <w:tcPr>
            <w:tcW w:w="1179" w:type="dxa"/>
            <w:shd w:val="clear" w:color="auto" w:fill="FFFFFF" w:themeFill="background1"/>
            <w:vAlign w:val="center"/>
            <w:hideMark/>
          </w:tcPr>
          <w:p w:rsidR="00143AC6" w:rsidRPr="00143AC6" w:rsidRDefault="00143AC6" w:rsidP="00143AC6">
            <w:pPr>
              <w:spacing w:after="0" w:line="240" w:lineRule="auto"/>
              <w:jc w:val="center"/>
              <w:rPr>
                <w:rFonts w:ascii="Trebuchet MS" w:eastAsia="Times New Roman" w:hAnsi="Trebuchet MS" w:cs="Calibri"/>
                <w:b/>
                <w:bCs/>
                <w:color w:val="000000"/>
                <w:sz w:val="18"/>
                <w:szCs w:val="18"/>
                <w:lang w:eastAsia="es-CO"/>
              </w:rPr>
            </w:pPr>
            <w:r w:rsidRPr="00143AC6">
              <w:rPr>
                <w:rFonts w:ascii="Trebuchet MS" w:eastAsia="Times New Roman" w:hAnsi="Trebuchet MS" w:cs="Calibri"/>
                <w:b/>
                <w:bCs/>
                <w:color w:val="000000"/>
                <w:sz w:val="18"/>
                <w:szCs w:val="18"/>
                <w:lang w:eastAsia="es-CO"/>
              </w:rPr>
              <w:t>No. Compromiso</w:t>
            </w:r>
          </w:p>
        </w:tc>
        <w:tc>
          <w:tcPr>
            <w:tcW w:w="1418" w:type="dxa"/>
            <w:shd w:val="clear" w:color="auto" w:fill="FFFFFF" w:themeFill="background1"/>
            <w:vAlign w:val="center"/>
            <w:hideMark/>
          </w:tcPr>
          <w:p w:rsidR="00143AC6" w:rsidRPr="00143AC6" w:rsidRDefault="00143AC6" w:rsidP="00143AC6">
            <w:pPr>
              <w:spacing w:after="0" w:line="240" w:lineRule="auto"/>
              <w:jc w:val="center"/>
              <w:rPr>
                <w:rFonts w:ascii="Trebuchet MS" w:eastAsia="Times New Roman" w:hAnsi="Trebuchet MS" w:cs="Calibri"/>
                <w:b/>
                <w:bCs/>
                <w:color w:val="000000"/>
                <w:sz w:val="18"/>
                <w:szCs w:val="18"/>
                <w:lang w:eastAsia="es-CO"/>
              </w:rPr>
            </w:pPr>
            <w:r w:rsidRPr="00143AC6">
              <w:rPr>
                <w:rFonts w:ascii="Trebuchet MS" w:eastAsia="Times New Roman" w:hAnsi="Trebuchet MS" w:cs="Calibri"/>
                <w:b/>
                <w:bCs/>
                <w:color w:val="000000"/>
                <w:sz w:val="18"/>
                <w:szCs w:val="18"/>
                <w:lang w:eastAsia="es-CO"/>
              </w:rPr>
              <w:t>Saldo por girar y/o liberar</w:t>
            </w:r>
          </w:p>
        </w:tc>
      </w:tr>
      <w:tr w:rsidR="00143AC6" w:rsidRPr="00143AC6" w:rsidTr="008B3A90">
        <w:trPr>
          <w:trHeight w:val="1500"/>
        </w:trPr>
        <w:tc>
          <w:tcPr>
            <w:tcW w:w="1552" w:type="dxa"/>
            <w:shd w:val="clear" w:color="auto" w:fill="FFFFFF" w:themeFill="background1"/>
            <w:vAlign w:val="center"/>
            <w:hideMark/>
          </w:tcPr>
          <w:p w:rsidR="00143AC6" w:rsidRPr="00143AC6" w:rsidRDefault="00143AC6" w:rsidP="00143AC6">
            <w:pPr>
              <w:spacing w:after="0" w:line="240" w:lineRule="auto"/>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1064-138 - Estructurando a Bogotá desde el espacio público</w:t>
            </w:r>
          </w:p>
        </w:tc>
        <w:tc>
          <w:tcPr>
            <w:tcW w:w="1992" w:type="dxa"/>
            <w:shd w:val="clear" w:color="auto" w:fill="FFFFFF" w:themeFill="background1"/>
            <w:vAlign w:val="center"/>
            <w:hideMark/>
          </w:tcPr>
          <w:p w:rsidR="00143AC6" w:rsidRPr="00143AC6" w:rsidRDefault="00143AC6" w:rsidP="00143AC6">
            <w:pPr>
              <w:spacing w:after="0" w:line="240" w:lineRule="auto"/>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FONDO FINANCIERO DE PROYECTOS DE DESARROLLO - FONADE</w:t>
            </w:r>
          </w:p>
        </w:tc>
        <w:tc>
          <w:tcPr>
            <w:tcW w:w="2268" w:type="dxa"/>
            <w:shd w:val="clear" w:color="auto" w:fill="FFFFFF" w:themeFill="background1"/>
            <w:vAlign w:val="center"/>
            <w:hideMark/>
          </w:tcPr>
          <w:p w:rsidR="00143AC6" w:rsidRPr="00143AC6" w:rsidRDefault="00143AC6" w:rsidP="00143AC6">
            <w:pPr>
              <w:spacing w:after="0" w:line="240" w:lineRule="auto"/>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 xml:space="preserve">Contrato interadministrativo de gerencia de proyectos </w:t>
            </w:r>
          </w:p>
        </w:tc>
        <w:tc>
          <w:tcPr>
            <w:tcW w:w="1179" w:type="dxa"/>
            <w:shd w:val="clear" w:color="auto" w:fill="FFFFFF" w:themeFill="background1"/>
            <w:noWrap/>
            <w:vAlign w:val="center"/>
            <w:hideMark/>
          </w:tcPr>
          <w:p w:rsidR="00143AC6" w:rsidRPr="00143AC6" w:rsidRDefault="00143AC6" w:rsidP="00143AC6">
            <w:pPr>
              <w:spacing w:after="0" w:line="240" w:lineRule="auto"/>
              <w:jc w:val="right"/>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339-2017</w:t>
            </w:r>
          </w:p>
        </w:tc>
        <w:tc>
          <w:tcPr>
            <w:tcW w:w="1418" w:type="dxa"/>
            <w:shd w:val="clear" w:color="auto" w:fill="FFFFFF" w:themeFill="background1"/>
            <w:noWrap/>
            <w:vAlign w:val="center"/>
            <w:hideMark/>
          </w:tcPr>
          <w:p w:rsidR="00143AC6" w:rsidRPr="00143AC6" w:rsidRDefault="00143AC6" w:rsidP="00143AC6">
            <w:pPr>
              <w:spacing w:after="0" w:line="240" w:lineRule="auto"/>
              <w:jc w:val="right"/>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$87.500.000</w:t>
            </w:r>
          </w:p>
        </w:tc>
      </w:tr>
      <w:tr w:rsidR="00143AC6" w:rsidRPr="00143AC6" w:rsidTr="008B3A90">
        <w:trPr>
          <w:trHeight w:val="300"/>
        </w:trPr>
        <w:tc>
          <w:tcPr>
            <w:tcW w:w="6991" w:type="dxa"/>
            <w:gridSpan w:val="4"/>
            <w:shd w:val="clear" w:color="auto" w:fill="FFFFFF" w:themeFill="background1"/>
            <w:noWrap/>
            <w:vAlign w:val="center"/>
            <w:hideMark/>
          </w:tcPr>
          <w:p w:rsidR="00143AC6" w:rsidRPr="00143AC6" w:rsidRDefault="00143AC6" w:rsidP="00143AC6">
            <w:pPr>
              <w:spacing w:after="0" w:line="240" w:lineRule="auto"/>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TOTAL </w:t>
            </w:r>
          </w:p>
        </w:tc>
        <w:tc>
          <w:tcPr>
            <w:tcW w:w="1418" w:type="dxa"/>
            <w:shd w:val="clear" w:color="auto" w:fill="FFFFFF" w:themeFill="background1"/>
            <w:noWrap/>
            <w:vAlign w:val="center"/>
            <w:hideMark/>
          </w:tcPr>
          <w:p w:rsidR="00143AC6" w:rsidRPr="00143AC6" w:rsidRDefault="00143AC6" w:rsidP="00143AC6">
            <w:pPr>
              <w:spacing w:after="0" w:line="240" w:lineRule="auto"/>
              <w:jc w:val="right"/>
              <w:rPr>
                <w:rFonts w:ascii="Trebuchet MS" w:eastAsia="Times New Roman" w:hAnsi="Trebuchet MS" w:cs="Calibri"/>
                <w:color w:val="000000"/>
                <w:sz w:val="18"/>
                <w:szCs w:val="18"/>
                <w:lang w:eastAsia="es-CO"/>
              </w:rPr>
            </w:pPr>
            <w:r w:rsidRPr="00143AC6">
              <w:rPr>
                <w:rFonts w:ascii="Trebuchet MS" w:eastAsia="Times New Roman" w:hAnsi="Trebuchet MS" w:cs="Calibri"/>
                <w:color w:val="000000"/>
                <w:sz w:val="18"/>
                <w:szCs w:val="18"/>
                <w:lang w:eastAsia="es-CO"/>
              </w:rPr>
              <w:t>$87.500.000</w:t>
            </w:r>
          </w:p>
        </w:tc>
      </w:tr>
      <w:tr w:rsidR="00143AC6" w:rsidRPr="00143AC6" w:rsidTr="008B3A90">
        <w:trPr>
          <w:trHeight w:val="300"/>
        </w:trPr>
        <w:tc>
          <w:tcPr>
            <w:tcW w:w="5812" w:type="dxa"/>
            <w:gridSpan w:val="3"/>
            <w:shd w:val="clear" w:color="auto" w:fill="FFFFFF" w:themeFill="background1"/>
            <w:noWrap/>
            <w:vAlign w:val="bottom"/>
            <w:hideMark/>
          </w:tcPr>
          <w:p w:rsidR="00143AC6" w:rsidRPr="00143AC6" w:rsidRDefault="00143AC6" w:rsidP="00143AC6">
            <w:pPr>
              <w:spacing w:after="0" w:line="240" w:lineRule="auto"/>
              <w:rPr>
                <w:rFonts w:ascii="Calibri" w:eastAsia="Times New Roman" w:hAnsi="Calibri" w:cs="Calibri"/>
                <w:color w:val="000000"/>
                <w:sz w:val="16"/>
                <w:szCs w:val="16"/>
                <w:lang w:eastAsia="es-CO"/>
              </w:rPr>
            </w:pPr>
            <w:r w:rsidRPr="00143AC6">
              <w:rPr>
                <w:rFonts w:ascii="Calibri" w:eastAsia="Times New Roman" w:hAnsi="Calibri" w:cs="Calibri"/>
                <w:color w:val="000000"/>
                <w:sz w:val="16"/>
                <w:szCs w:val="16"/>
                <w:lang w:eastAsia="es-CO"/>
              </w:rPr>
              <w:t>Fuente: Subdirección Administrativa, Financiera y de Control Disciplinario</w:t>
            </w:r>
          </w:p>
        </w:tc>
        <w:tc>
          <w:tcPr>
            <w:tcW w:w="1179" w:type="dxa"/>
            <w:shd w:val="clear" w:color="auto" w:fill="FFFFFF" w:themeFill="background1"/>
            <w:noWrap/>
            <w:vAlign w:val="bottom"/>
            <w:hideMark/>
          </w:tcPr>
          <w:p w:rsidR="00143AC6" w:rsidRPr="00143AC6" w:rsidRDefault="00143AC6" w:rsidP="00143AC6">
            <w:pPr>
              <w:spacing w:after="0" w:line="240" w:lineRule="auto"/>
              <w:rPr>
                <w:rFonts w:ascii="Calibri" w:eastAsia="Times New Roman" w:hAnsi="Calibri" w:cs="Calibri"/>
                <w:color w:val="000000"/>
                <w:sz w:val="16"/>
                <w:szCs w:val="16"/>
                <w:lang w:eastAsia="es-CO"/>
              </w:rPr>
            </w:pPr>
          </w:p>
        </w:tc>
        <w:tc>
          <w:tcPr>
            <w:tcW w:w="1418" w:type="dxa"/>
            <w:shd w:val="clear" w:color="auto" w:fill="FFFFFF" w:themeFill="background1"/>
            <w:noWrap/>
            <w:vAlign w:val="bottom"/>
            <w:hideMark/>
          </w:tcPr>
          <w:p w:rsidR="00143AC6" w:rsidRPr="00143AC6" w:rsidRDefault="00143AC6" w:rsidP="00143AC6">
            <w:pPr>
              <w:spacing w:after="0" w:line="240" w:lineRule="auto"/>
              <w:rPr>
                <w:rFonts w:ascii="Times New Roman" w:eastAsia="Times New Roman" w:hAnsi="Times New Roman" w:cs="Times New Roman"/>
                <w:sz w:val="20"/>
                <w:szCs w:val="20"/>
                <w:lang w:eastAsia="es-CO"/>
              </w:rPr>
            </w:pPr>
          </w:p>
        </w:tc>
      </w:tr>
    </w:tbl>
    <w:p w:rsidR="00143AC6" w:rsidRDefault="00143AC6" w:rsidP="00143AC6">
      <w:pPr>
        <w:ind w:left="1843"/>
        <w:jc w:val="both"/>
        <w:rPr>
          <w:rFonts w:ascii="Trebuchet MS" w:hAnsi="Trebuchet MS"/>
        </w:rPr>
      </w:pPr>
    </w:p>
    <w:p w:rsidR="00686427" w:rsidRDefault="00686427" w:rsidP="00686427">
      <w:pPr>
        <w:pStyle w:val="Ttulo5"/>
        <w:ind w:left="1843"/>
        <w:rPr>
          <w:rFonts w:ascii="Trebuchet MS" w:hAnsi="Trebuchet MS"/>
          <w:color w:val="000000" w:themeColor="text1"/>
          <w:sz w:val="24"/>
          <w:szCs w:val="24"/>
        </w:rPr>
      </w:pPr>
    </w:p>
    <w:p w:rsidR="00615430" w:rsidRPr="00686427" w:rsidRDefault="00615430" w:rsidP="00686427">
      <w:pPr>
        <w:pStyle w:val="Ttulo5"/>
        <w:ind w:left="1843"/>
        <w:rPr>
          <w:rFonts w:ascii="Trebuchet MS" w:hAnsi="Trebuchet MS"/>
          <w:color w:val="000000" w:themeColor="text1"/>
          <w:sz w:val="24"/>
          <w:szCs w:val="24"/>
        </w:rPr>
      </w:pPr>
      <w:bookmarkStart w:id="280" w:name="_Toc24717643"/>
      <w:r w:rsidRPr="00686427">
        <w:rPr>
          <w:rFonts w:ascii="Trebuchet MS" w:hAnsi="Trebuchet MS"/>
          <w:color w:val="000000" w:themeColor="text1"/>
          <w:sz w:val="24"/>
          <w:szCs w:val="24"/>
        </w:rPr>
        <w:t>3.7.2.1.5 Plan de Mejoramiento Contraloría de Bogotá</w:t>
      </w:r>
      <w:bookmarkEnd w:id="280"/>
    </w:p>
    <w:p w:rsidR="00615430" w:rsidRPr="00615430" w:rsidRDefault="00615430" w:rsidP="00615430"/>
    <w:p w:rsidR="00C71ADA" w:rsidRDefault="00C71ADA" w:rsidP="008436E0">
      <w:pPr>
        <w:ind w:left="1843"/>
        <w:jc w:val="both"/>
        <w:rPr>
          <w:rFonts w:ascii="Trebuchet MS" w:hAnsi="Trebuchet MS"/>
        </w:rPr>
      </w:pPr>
      <w:r w:rsidRPr="007A0222">
        <w:rPr>
          <w:rFonts w:ascii="Trebuchet MS" w:hAnsi="Trebuchet MS"/>
        </w:rPr>
        <w:t>Para la vigencia 2019 y producto de la auditoria efectuada sobre la vigencia 2018, se estableció un hallazgo administrativo, conforme se describe a continuación:</w:t>
      </w:r>
    </w:p>
    <w:p w:rsidR="009D0873" w:rsidRDefault="009D0873" w:rsidP="009D0873">
      <w:pPr>
        <w:ind w:left="1843"/>
        <w:jc w:val="both"/>
        <w:rPr>
          <w:rFonts w:ascii="Trebuchet MS" w:hAnsi="Trebuchet MS"/>
        </w:rPr>
      </w:pPr>
    </w:p>
    <w:tbl>
      <w:tblPr>
        <w:tblW w:w="10091" w:type="dxa"/>
        <w:tblInd w:w="1129" w:type="dxa"/>
        <w:tblCellMar>
          <w:left w:w="70" w:type="dxa"/>
          <w:right w:w="70" w:type="dxa"/>
        </w:tblCellMar>
        <w:tblLook w:val="04A0" w:firstRow="1" w:lastRow="0" w:firstColumn="1" w:lastColumn="0" w:noHBand="0" w:noVBand="1"/>
      </w:tblPr>
      <w:tblGrid>
        <w:gridCol w:w="826"/>
        <w:gridCol w:w="1435"/>
        <w:gridCol w:w="1796"/>
        <w:gridCol w:w="1023"/>
        <w:gridCol w:w="2150"/>
        <w:gridCol w:w="581"/>
        <w:gridCol w:w="1126"/>
        <w:gridCol w:w="1154"/>
      </w:tblGrid>
      <w:tr w:rsidR="009D0873" w:rsidRPr="009D0873" w:rsidTr="00F4046C">
        <w:trPr>
          <w:trHeight w:val="600"/>
          <w:tblHeader/>
        </w:trPr>
        <w:tc>
          <w:tcPr>
            <w:tcW w:w="8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lastRenderedPageBreak/>
              <w:t>No. Hallazgo</w:t>
            </w:r>
          </w:p>
        </w:tc>
        <w:tc>
          <w:tcPr>
            <w:tcW w:w="1444"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Causa del hallazgo</w:t>
            </w:r>
          </w:p>
        </w:tc>
        <w:tc>
          <w:tcPr>
            <w:tcW w:w="1841"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Descripción acción</w:t>
            </w:r>
          </w:p>
        </w:tc>
        <w:tc>
          <w:tcPr>
            <w:tcW w:w="969"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Nombre del indicador</w:t>
            </w:r>
          </w:p>
        </w:tc>
        <w:tc>
          <w:tcPr>
            <w:tcW w:w="2150"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Formula de indicador</w:t>
            </w:r>
          </w:p>
        </w:tc>
        <w:tc>
          <w:tcPr>
            <w:tcW w:w="581"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Meta</w:t>
            </w:r>
          </w:p>
        </w:tc>
        <w:tc>
          <w:tcPr>
            <w:tcW w:w="1126"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 xml:space="preserve">Fecha de inicio </w:t>
            </w:r>
          </w:p>
        </w:tc>
        <w:tc>
          <w:tcPr>
            <w:tcW w:w="1154" w:type="dxa"/>
            <w:tcBorders>
              <w:top w:val="single" w:sz="4" w:space="0" w:color="auto"/>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Fecha de terminación</w:t>
            </w:r>
          </w:p>
        </w:tc>
      </w:tr>
      <w:tr w:rsidR="009D0873" w:rsidRPr="009D0873" w:rsidTr="00F4046C">
        <w:trPr>
          <w:trHeight w:val="716"/>
        </w:trPr>
        <w:tc>
          <w:tcPr>
            <w:tcW w:w="826" w:type="dxa"/>
            <w:tcBorders>
              <w:top w:val="nil"/>
              <w:left w:val="single" w:sz="4" w:space="0" w:color="auto"/>
              <w:bottom w:val="single" w:sz="4" w:space="0" w:color="auto"/>
              <w:right w:val="single" w:sz="4" w:space="0" w:color="auto"/>
            </w:tcBorders>
            <w:shd w:val="clear" w:color="000000" w:fill="FFFFFF"/>
            <w:noWrap/>
            <w:vAlign w:val="center"/>
            <w:hideMark/>
          </w:tcPr>
          <w:p w:rsidR="009D0873" w:rsidRPr="009D0873" w:rsidRDefault="009D0873" w:rsidP="00626B7D">
            <w:pPr>
              <w:spacing w:after="0" w:line="240" w:lineRule="auto"/>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3.1.4.1</w:t>
            </w:r>
          </w:p>
        </w:tc>
        <w:tc>
          <w:tcPr>
            <w:tcW w:w="1444" w:type="dxa"/>
            <w:tcBorders>
              <w:top w:val="nil"/>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Baja ejecución en los giros de algunos rubros presupuestales</w:t>
            </w:r>
          </w:p>
        </w:tc>
        <w:tc>
          <w:tcPr>
            <w:tcW w:w="1841" w:type="dxa"/>
            <w:tcBorders>
              <w:top w:val="nil"/>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both"/>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Efectuar seguimiento mensual a la ejecución presupuestal de giros, informando a los ordenadores del gasto el nivel de giros alcanzado y solicitar se gestione con oportunidad el trámite de las cuentas dentro de la vigencia para evitar constituir elevadas reservas presupuestales para la siguiente vigencia.</w:t>
            </w:r>
          </w:p>
        </w:tc>
        <w:tc>
          <w:tcPr>
            <w:tcW w:w="969" w:type="dxa"/>
            <w:tcBorders>
              <w:top w:val="nil"/>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both"/>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Porcentaje % de ejecución de Giros</w:t>
            </w:r>
          </w:p>
        </w:tc>
        <w:tc>
          <w:tcPr>
            <w:tcW w:w="2150" w:type="dxa"/>
            <w:tcBorders>
              <w:top w:val="nil"/>
              <w:left w:val="nil"/>
              <w:bottom w:val="single" w:sz="4" w:space="0" w:color="auto"/>
              <w:right w:val="single" w:sz="4" w:space="0" w:color="auto"/>
            </w:tcBorders>
            <w:shd w:val="clear" w:color="000000" w:fill="FFFFFF"/>
            <w:vAlign w:val="center"/>
            <w:hideMark/>
          </w:tcPr>
          <w:p w:rsidR="009D0873" w:rsidRPr="009D0873" w:rsidRDefault="009D0873" w:rsidP="00626B7D">
            <w:pPr>
              <w:spacing w:after="0" w:line="240" w:lineRule="auto"/>
              <w:jc w:val="both"/>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Valor de los Giros Acumulados/Apropiación Disponible *100</w:t>
            </w:r>
          </w:p>
        </w:tc>
        <w:tc>
          <w:tcPr>
            <w:tcW w:w="581" w:type="dxa"/>
            <w:tcBorders>
              <w:top w:val="nil"/>
              <w:left w:val="nil"/>
              <w:bottom w:val="single" w:sz="4" w:space="0" w:color="auto"/>
              <w:right w:val="single" w:sz="4" w:space="0" w:color="auto"/>
            </w:tcBorders>
            <w:shd w:val="clear" w:color="000000" w:fill="FFFFFF"/>
            <w:noWrap/>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85%</w:t>
            </w:r>
          </w:p>
        </w:tc>
        <w:tc>
          <w:tcPr>
            <w:tcW w:w="1126" w:type="dxa"/>
            <w:tcBorders>
              <w:top w:val="nil"/>
              <w:left w:val="nil"/>
              <w:bottom w:val="single" w:sz="4" w:space="0" w:color="auto"/>
              <w:right w:val="single" w:sz="4" w:space="0" w:color="auto"/>
            </w:tcBorders>
            <w:shd w:val="clear" w:color="000000" w:fill="FFFFFF"/>
            <w:noWrap/>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1/05/2019</w:t>
            </w:r>
          </w:p>
        </w:tc>
        <w:tc>
          <w:tcPr>
            <w:tcW w:w="1154" w:type="dxa"/>
            <w:tcBorders>
              <w:top w:val="nil"/>
              <w:left w:val="nil"/>
              <w:bottom w:val="single" w:sz="4" w:space="0" w:color="auto"/>
              <w:right w:val="single" w:sz="4" w:space="0" w:color="auto"/>
            </w:tcBorders>
            <w:shd w:val="clear" w:color="000000" w:fill="FFFFFF"/>
            <w:noWrap/>
            <w:vAlign w:val="center"/>
            <w:hideMark/>
          </w:tcPr>
          <w:p w:rsidR="009D0873" w:rsidRPr="009D0873" w:rsidRDefault="009D0873" w:rsidP="00626B7D">
            <w:pPr>
              <w:spacing w:after="0" w:line="240" w:lineRule="auto"/>
              <w:jc w:val="center"/>
              <w:rPr>
                <w:rFonts w:ascii="Trebuchet MS" w:eastAsia="Times New Roman" w:hAnsi="Trebuchet MS" w:cs="Calibri"/>
                <w:color w:val="000000"/>
                <w:sz w:val="18"/>
                <w:szCs w:val="18"/>
                <w:lang w:eastAsia="es-CO"/>
              </w:rPr>
            </w:pPr>
            <w:r w:rsidRPr="009D0873">
              <w:rPr>
                <w:rFonts w:ascii="Trebuchet MS" w:eastAsia="Times New Roman" w:hAnsi="Trebuchet MS" w:cs="Calibri"/>
                <w:color w:val="000000"/>
                <w:sz w:val="18"/>
                <w:szCs w:val="18"/>
                <w:lang w:eastAsia="es-CO"/>
              </w:rPr>
              <w:t>31/12/2019</w:t>
            </w:r>
          </w:p>
        </w:tc>
      </w:tr>
    </w:tbl>
    <w:p w:rsidR="009D0873" w:rsidRPr="00931534" w:rsidRDefault="00931534" w:rsidP="00931534">
      <w:pPr>
        <w:ind w:left="1134"/>
        <w:jc w:val="both"/>
        <w:rPr>
          <w:rFonts w:ascii="Trebuchet MS" w:hAnsi="Trebuchet MS"/>
          <w:sz w:val="16"/>
          <w:szCs w:val="16"/>
        </w:rPr>
      </w:pPr>
      <w:r w:rsidRPr="00931534">
        <w:rPr>
          <w:rFonts w:ascii="Trebuchet MS" w:hAnsi="Trebuchet MS"/>
          <w:sz w:val="16"/>
          <w:szCs w:val="16"/>
        </w:rPr>
        <w:t>Fuente: Subdirección Administrativa, Financiera y de Control Disciplinario</w:t>
      </w:r>
    </w:p>
    <w:p w:rsidR="009D0873" w:rsidRDefault="009D0873" w:rsidP="007A0222">
      <w:pPr>
        <w:ind w:left="1843"/>
        <w:jc w:val="both"/>
        <w:rPr>
          <w:rFonts w:ascii="Trebuchet MS" w:hAnsi="Trebuchet MS"/>
        </w:rPr>
      </w:pPr>
    </w:p>
    <w:p w:rsidR="00C71ADA" w:rsidRPr="00CC75E3" w:rsidRDefault="00C71ADA" w:rsidP="008436E0">
      <w:pPr>
        <w:ind w:left="1843"/>
        <w:jc w:val="both"/>
        <w:rPr>
          <w:rFonts w:ascii="Trebuchet MS" w:hAnsi="Trebuchet MS"/>
        </w:rPr>
      </w:pPr>
      <w:r w:rsidRPr="00CC75E3">
        <w:rPr>
          <w:rFonts w:ascii="Trebuchet MS" w:hAnsi="Trebuchet MS"/>
        </w:rPr>
        <w:t xml:space="preserve">El propósito de la acción de mejora tiene como meta alcanzar a 31 de diciembre de 2019, el 85% de giros sobre el presupuesto disponible, esto con el fin de constituir menor número de reservas presupuestales y evitar castigos sobre el presupuesto de la vigencia siguiente. La meta se fijó tomando como base el comportamiento de los giros de los últimos años (Ver cuadro Ejecución del Presupuesto de la vigencia - % Giros). </w:t>
      </w:r>
    </w:p>
    <w:p w:rsidR="00C71ADA" w:rsidRDefault="00C71ADA" w:rsidP="008436E0">
      <w:pPr>
        <w:ind w:left="1843"/>
        <w:jc w:val="both"/>
        <w:rPr>
          <w:rFonts w:ascii="Trebuchet MS" w:hAnsi="Trebuchet MS"/>
        </w:rPr>
      </w:pPr>
      <w:r w:rsidRPr="00CC75E3">
        <w:rPr>
          <w:rFonts w:ascii="Trebuchet MS" w:hAnsi="Trebuchet MS"/>
        </w:rPr>
        <w:t xml:space="preserve">Para alcanzar la meta y como acción establecida, el área de presupuesto viene realizando seguimiento y control a la ejecución de los giros </w:t>
      </w:r>
      <w:r w:rsidR="00CC75E3" w:rsidRPr="00CC75E3">
        <w:rPr>
          <w:rFonts w:ascii="Trebuchet MS" w:hAnsi="Trebuchet MS"/>
        </w:rPr>
        <w:t>informando</w:t>
      </w:r>
      <w:r w:rsidRPr="00CC75E3">
        <w:rPr>
          <w:rFonts w:ascii="Trebuchet MS" w:hAnsi="Trebuchet MS"/>
        </w:rPr>
        <w:t xml:space="preserve"> de manera mensual a los ordenadores del gasto sobre el comportamiento de la ejecución presupuestal de la entidad.</w:t>
      </w:r>
    </w:p>
    <w:p w:rsidR="00615430" w:rsidRDefault="00615430" w:rsidP="008436E0">
      <w:pPr>
        <w:ind w:left="1843"/>
        <w:jc w:val="both"/>
        <w:rPr>
          <w:rFonts w:ascii="Trebuchet MS" w:hAnsi="Trebuchet MS"/>
        </w:rPr>
      </w:pPr>
    </w:p>
    <w:p w:rsidR="00F4046C" w:rsidRPr="00686427" w:rsidRDefault="00615430" w:rsidP="00686427">
      <w:pPr>
        <w:pStyle w:val="Ttulo5"/>
        <w:ind w:left="1843"/>
        <w:rPr>
          <w:rFonts w:ascii="Trebuchet MS" w:hAnsi="Trebuchet MS"/>
          <w:color w:val="000000" w:themeColor="text1"/>
          <w:sz w:val="24"/>
          <w:szCs w:val="24"/>
        </w:rPr>
      </w:pPr>
      <w:bookmarkStart w:id="281" w:name="_Toc24717644"/>
      <w:r w:rsidRPr="00686427">
        <w:rPr>
          <w:rFonts w:ascii="Trebuchet MS" w:hAnsi="Trebuchet MS"/>
          <w:color w:val="000000" w:themeColor="text1"/>
          <w:sz w:val="24"/>
          <w:szCs w:val="24"/>
        </w:rPr>
        <w:t>3.7.2.1.6 Publicaciones de Informes de Ejecución Presupuestal del DADEP</w:t>
      </w:r>
      <w:bookmarkEnd w:id="281"/>
    </w:p>
    <w:p w:rsidR="00615430" w:rsidRDefault="00615430" w:rsidP="008436E0">
      <w:pPr>
        <w:ind w:left="1843"/>
        <w:jc w:val="both"/>
        <w:rPr>
          <w:rFonts w:ascii="Trebuchet MS" w:hAnsi="Trebuchet MS"/>
        </w:rPr>
      </w:pPr>
    </w:p>
    <w:p w:rsidR="00C71ADA" w:rsidRPr="008436E0" w:rsidRDefault="00C71ADA" w:rsidP="00755C88">
      <w:pPr>
        <w:ind w:left="1843"/>
        <w:jc w:val="both"/>
        <w:rPr>
          <w:rFonts w:ascii="Trebuchet MS" w:hAnsi="Trebuchet MS"/>
        </w:rPr>
      </w:pPr>
      <w:r w:rsidRPr="008436E0">
        <w:rPr>
          <w:rFonts w:ascii="Trebuchet MS" w:hAnsi="Trebuchet MS"/>
        </w:rPr>
        <w:t xml:space="preserve">El presupuesto asignado a la entidad y las modificaciones presupuestales, se viene publicando en la página web del DADEP, los cuales pueden ser consultados en el link:  </w:t>
      </w:r>
      <w:hyperlink r:id="rId100" w:history="1">
        <w:r w:rsidRPr="008436E0">
          <w:rPr>
            <w:rFonts w:ascii="Trebuchet MS" w:hAnsi="Trebuchet MS"/>
          </w:rPr>
          <w:t>https://dadep.gov.co/transparencia/presupuesto/general</w:t>
        </w:r>
      </w:hyperlink>
      <w:r w:rsidR="00425249" w:rsidRPr="008436E0">
        <w:rPr>
          <w:rFonts w:ascii="Trebuchet MS" w:hAnsi="Trebuchet MS"/>
        </w:rPr>
        <w:t>.</w:t>
      </w:r>
    </w:p>
    <w:p w:rsidR="00C71ADA" w:rsidRPr="008436E0" w:rsidRDefault="00C71ADA" w:rsidP="00425249">
      <w:pPr>
        <w:ind w:left="1843"/>
        <w:jc w:val="both"/>
        <w:rPr>
          <w:rFonts w:ascii="Trebuchet MS" w:hAnsi="Trebuchet MS"/>
        </w:rPr>
      </w:pPr>
      <w:r w:rsidRPr="008436E0">
        <w:rPr>
          <w:rFonts w:ascii="Trebuchet MS" w:hAnsi="Trebuchet MS"/>
        </w:rPr>
        <w:t xml:space="preserve">Así mismo,  se publican los informes mensuales de ejecución presupuestal, tanto en  formato PDF generado desde el Sistema de Presupuesto Distrital PREDIS, como en formato Excel, y pueden ser consultados en el siguiente link: </w:t>
      </w:r>
      <w:hyperlink r:id="rId101" w:history="1">
        <w:r w:rsidRPr="008436E0">
          <w:rPr>
            <w:rFonts w:ascii="Trebuchet MS" w:hAnsi="Trebuchet MS"/>
          </w:rPr>
          <w:t>https://dadep.gov.co/transparencia/presupuesto/ejecucion-presupuestal</w:t>
        </w:r>
      </w:hyperlink>
      <w:r w:rsidRPr="008436E0">
        <w:rPr>
          <w:rFonts w:ascii="Trebuchet MS" w:hAnsi="Trebuchet MS"/>
        </w:rPr>
        <w:t>.</w:t>
      </w:r>
    </w:p>
    <w:p w:rsidR="00C71ADA" w:rsidRDefault="00C71ADA" w:rsidP="005E4BFE">
      <w:pPr>
        <w:ind w:left="1843"/>
        <w:jc w:val="both"/>
        <w:rPr>
          <w:rFonts w:ascii="Trebuchet MS" w:hAnsi="Trebuchet MS"/>
        </w:rPr>
      </w:pPr>
    </w:p>
    <w:p w:rsidR="00615430" w:rsidRPr="00686427" w:rsidRDefault="00615430" w:rsidP="00686427">
      <w:pPr>
        <w:pStyle w:val="Ttulo5"/>
        <w:ind w:left="1843"/>
        <w:rPr>
          <w:rFonts w:ascii="Trebuchet MS" w:hAnsi="Trebuchet MS"/>
          <w:color w:val="000000" w:themeColor="text1"/>
          <w:sz w:val="24"/>
          <w:szCs w:val="24"/>
        </w:rPr>
      </w:pPr>
      <w:bookmarkStart w:id="282" w:name="_Toc24717645"/>
      <w:r w:rsidRPr="00686427">
        <w:rPr>
          <w:rFonts w:ascii="Trebuchet MS" w:hAnsi="Trebuchet MS"/>
          <w:color w:val="000000" w:themeColor="text1"/>
          <w:sz w:val="24"/>
          <w:szCs w:val="24"/>
        </w:rPr>
        <w:t>3.</w:t>
      </w:r>
      <w:r w:rsidRPr="00C3639A">
        <w:rPr>
          <w:rFonts w:ascii="Trebuchet MS" w:hAnsi="Trebuchet MS"/>
          <w:color w:val="000000" w:themeColor="text1"/>
          <w:sz w:val="24"/>
          <w:szCs w:val="24"/>
        </w:rPr>
        <w:t>7.2.1.7 Equipo Humano</w:t>
      </w:r>
      <w:bookmarkEnd w:id="282"/>
    </w:p>
    <w:p w:rsidR="0044147C" w:rsidRDefault="0044147C" w:rsidP="0044147C">
      <w:pPr>
        <w:spacing w:after="0"/>
        <w:ind w:left="1843"/>
        <w:jc w:val="both"/>
        <w:rPr>
          <w:rFonts w:ascii="Trebuchet MS" w:hAnsi="Trebuchet MS"/>
          <w:iCs/>
          <w:sz w:val="24"/>
          <w:szCs w:val="24"/>
        </w:rPr>
      </w:pPr>
    </w:p>
    <w:p w:rsidR="00C71ADA" w:rsidRPr="0044147C" w:rsidRDefault="00C71ADA" w:rsidP="008436E0">
      <w:pPr>
        <w:ind w:left="1843"/>
        <w:jc w:val="both"/>
        <w:rPr>
          <w:rFonts w:ascii="Trebuchet MS" w:hAnsi="Trebuchet MS"/>
        </w:rPr>
      </w:pPr>
      <w:r w:rsidRPr="0044147C">
        <w:rPr>
          <w:rFonts w:ascii="Trebuchet MS" w:hAnsi="Trebuchet MS"/>
        </w:rPr>
        <w:t>El equipo humano del área de presupuesto y pagos del DADEP está conformado por cinco (5) personas, así:</w:t>
      </w:r>
    </w:p>
    <w:p w:rsidR="00C71ADA" w:rsidRPr="0044147C" w:rsidRDefault="00C71ADA" w:rsidP="008436E0">
      <w:pPr>
        <w:ind w:left="2552"/>
        <w:jc w:val="both"/>
        <w:rPr>
          <w:rFonts w:ascii="Trebuchet MS" w:hAnsi="Trebuchet MS"/>
        </w:rPr>
      </w:pPr>
      <w:r w:rsidRPr="0044147C">
        <w:rPr>
          <w:rFonts w:ascii="Trebuchet MS" w:hAnsi="Trebuchet MS"/>
        </w:rPr>
        <w:t xml:space="preserve">1 profesional Especializado como responsable de presupuesto de la entidad – Nombramiento en carrera administrativa. </w:t>
      </w:r>
    </w:p>
    <w:p w:rsidR="00C71ADA" w:rsidRPr="0044147C" w:rsidRDefault="00C71ADA" w:rsidP="008436E0">
      <w:pPr>
        <w:ind w:left="2552"/>
        <w:jc w:val="both"/>
        <w:rPr>
          <w:rFonts w:ascii="Trebuchet MS" w:hAnsi="Trebuchet MS"/>
        </w:rPr>
      </w:pPr>
      <w:r w:rsidRPr="0044147C">
        <w:rPr>
          <w:rFonts w:ascii="Trebuchet MS" w:hAnsi="Trebuchet MS"/>
        </w:rPr>
        <w:t>1 profesional Universitario - Nombramiento en carrera administrativa.</w:t>
      </w:r>
    </w:p>
    <w:p w:rsidR="00C71ADA" w:rsidRPr="0044147C" w:rsidRDefault="00C71ADA" w:rsidP="008436E0">
      <w:pPr>
        <w:ind w:left="2552"/>
        <w:jc w:val="both"/>
        <w:rPr>
          <w:rFonts w:ascii="Trebuchet MS" w:hAnsi="Trebuchet MS"/>
        </w:rPr>
      </w:pPr>
      <w:r w:rsidRPr="0044147C">
        <w:rPr>
          <w:rFonts w:ascii="Trebuchet MS" w:hAnsi="Trebuchet MS"/>
        </w:rPr>
        <w:t>1 auxiliar de servicios generales – Nombramiento en provisionalidad.</w:t>
      </w:r>
    </w:p>
    <w:p w:rsidR="00C71ADA" w:rsidRPr="0044147C" w:rsidRDefault="00C71ADA" w:rsidP="008436E0">
      <w:pPr>
        <w:ind w:left="2552"/>
        <w:jc w:val="both"/>
        <w:rPr>
          <w:rFonts w:ascii="Trebuchet MS" w:hAnsi="Trebuchet MS"/>
        </w:rPr>
      </w:pPr>
      <w:r w:rsidRPr="0044147C">
        <w:rPr>
          <w:rFonts w:ascii="Trebuchet MS" w:hAnsi="Trebuchet MS"/>
        </w:rPr>
        <w:t>1 contratista de Nivel profesional.</w:t>
      </w:r>
    </w:p>
    <w:p w:rsidR="00C71ADA" w:rsidRPr="0044147C" w:rsidRDefault="00C71ADA" w:rsidP="008436E0">
      <w:pPr>
        <w:ind w:left="2552"/>
        <w:jc w:val="both"/>
        <w:rPr>
          <w:rFonts w:ascii="Trebuchet MS" w:hAnsi="Trebuchet MS"/>
        </w:rPr>
      </w:pPr>
      <w:r w:rsidRPr="0044147C">
        <w:rPr>
          <w:rFonts w:ascii="Trebuchet MS" w:hAnsi="Trebuchet MS"/>
        </w:rPr>
        <w:t>1 contratista de nivel técnico.</w:t>
      </w:r>
    </w:p>
    <w:p w:rsidR="00C71ADA" w:rsidRDefault="00C71ADA" w:rsidP="004046F0">
      <w:pPr>
        <w:pStyle w:val="Ttulo4"/>
      </w:pPr>
    </w:p>
    <w:p w:rsidR="00C71ADA" w:rsidRPr="00D11064" w:rsidRDefault="00C71ADA" w:rsidP="00D11064">
      <w:pPr>
        <w:pStyle w:val="Ttulo3"/>
        <w:ind w:left="1843"/>
        <w:rPr>
          <w:rFonts w:ascii="Trebuchet MS" w:hAnsi="Trebuchet MS"/>
          <w:color w:val="000000" w:themeColor="text1"/>
        </w:rPr>
      </w:pPr>
      <w:bookmarkStart w:id="283" w:name="_Toc14946471"/>
      <w:bookmarkStart w:id="284" w:name="_Toc24717646"/>
      <w:r w:rsidRPr="00D11064">
        <w:rPr>
          <w:rFonts w:ascii="Trebuchet MS" w:hAnsi="Trebuchet MS"/>
          <w:color w:val="000000" w:themeColor="text1"/>
        </w:rPr>
        <w:t>3.7.</w:t>
      </w:r>
      <w:r w:rsidR="00C27EDE" w:rsidRPr="00D11064">
        <w:rPr>
          <w:rFonts w:ascii="Trebuchet MS" w:hAnsi="Trebuchet MS"/>
          <w:color w:val="000000" w:themeColor="text1"/>
        </w:rPr>
        <w:t>3</w:t>
      </w:r>
      <w:r w:rsidRPr="00D11064">
        <w:rPr>
          <w:rFonts w:ascii="Trebuchet MS" w:hAnsi="Trebuchet MS"/>
          <w:color w:val="000000" w:themeColor="text1"/>
        </w:rPr>
        <w:t xml:space="preserve"> </w:t>
      </w:r>
      <w:bookmarkEnd w:id="283"/>
      <w:r w:rsidR="00C27EDE" w:rsidRPr="00D11064">
        <w:rPr>
          <w:rFonts w:ascii="Trebuchet MS" w:hAnsi="Trebuchet MS"/>
          <w:color w:val="000000" w:themeColor="text1"/>
        </w:rPr>
        <w:t>Reconocimiento contable del Patrimonio Inmobiliario Distrital</w:t>
      </w:r>
      <w:bookmarkEnd w:id="284"/>
    </w:p>
    <w:p w:rsidR="00C71ADA" w:rsidRPr="00FA63E0" w:rsidRDefault="00C71ADA" w:rsidP="00C71ADA">
      <w:pPr>
        <w:rPr>
          <w:sz w:val="24"/>
          <w:szCs w:val="24"/>
        </w:rPr>
      </w:pPr>
    </w:p>
    <w:p w:rsidR="00C71ADA" w:rsidRDefault="00C71ADA" w:rsidP="008436E0">
      <w:pPr>
        <w:ind w:left="1843"/>
        <w:jc w:val="both"/>
        <w:rPr>
          <w:rFonts w:ascii="Trebuchet MS" w:hAnsi="Trebuchet MS"/>
        </w:rPr>
      </w:pPr>
      <w:r w:rsidRPr="00A30F93">
        <w:rPr>
          <w:rFonts w:ascii="Trebuchet MS" w:hAnsi="Trebuchet MS"/>
        </w:rPr>
        <w:t>El área de contabilidad es la encargada de registrar, revelar e interpretar la información financiera, económica, social y ambiental, que le permite a la  entidad  conocer los recursos que posee (activos), deudas (pasivos) y el patrimonio, posibilitando su control y el cumplimiento de los fines de la entidad en forma transparente; lo cual, facilita tomar decisiones y garantizar el adecuado manejo de los bienes, derechos y obligaciones del Estado Colombiano, en esta área se llevan a cabo las siguientes actividades:</w:t>
      </w: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 xml:space="preserve">Elaboración de liquidaciones de pago a contratistas. </w:t>
      </w:r>
    </w:p>
    <w:p w:rsidR="00A30F93" w:rsidRPr="00FD0EEA" w:rsidRDefault="00A30F93" w:rsidP="00A30F93">
      <w:pPr>
        <w:pStyle w:val="Prrafodelista"/>
        <w:spacing w:after="0" w:line="240" w:lineRule="auto"/>
        <w:ind w:left="2268"/>
        <w:jc w:val="both"/>
        <w:rPr>
          <w:rFonts w:ascii="Trebuchet MS" w:hAnsi="Trebuchet MS"/>
        </w:rPr>
      </w:pPr>
    </w:p>
    <w:p w:rsidR="00A30F93"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 xml:space="preserve">Procesar y registrar la información recibida de las áreas de gestión de la </w:t>
      </w:r>
    </w:p>
    <w:p w:rsidR="00C71ADA" w:rsidRPr="00FD0EEA" w:rsidRDefault="00A30F93" w:rsidP="00A30F93">
      <w:pPr>
        <w:pStyle w:val="Prrafodelista"/>
        <w:spacing w:after="0" w:line="240" w:lineRule="auto"/>
        <w:ind w:left="2268"/>
        <w:jc w:val="both"/>
        <w:rPr>
          <w:rFonts w:ascii="Trebuchet MS" w:hAnsi="Trebuchet MS"/>
        </w:rPr>
      </w:pPr>
      <w:r w:rsidRPr="00FD0EEA">
        <w:rPr>
          <w:rFonts w:ascii="Trebuchet MS" w:hAnsi="Trebuchet MS"/>
        </w:rPr>
        <w:t xml:space="preserve">        </w:t>
      </w:r>
      <w:r w:rsidR="00C71ADA" w:rsidRPr="00FD0EEA">
        <w:rPr>
          <w:rFonts w:ascii="Trebuchet MS" w:hAnsi="Trebuchet MS"/>
        </w:rPr>
        <w:t>entidad.</w:t>
      </w:r>
    </w:p>
    <w:p w:rsidR="00A30F93" w:rsidRPr="00FD0EEA" w:rsidRDefault="00A30F93" w:rsidP="00A30F93">
      <w:pPr>
        <w:pStyle w:val="Prrafodelista"/>
        <w:spacing w:after="0" w:line="240" w:lineRule="auto"/>
        <w:ind w:left="2268"/>
        <w:jc w:val="both"/>
        <w:rPr>
          <w:rFonts w:ascii="Trebuchet MS" w:hAnsi="Trebuchet MS"/>
        </w:rPr>
      </w:pPr>
    </w:p>
    <w:p w:rsidR="00A30F93"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 xml:space="preserve">Reporte mensual de Retención en la fuente por rentas de trabajo a la </w:t>
      </w:r>
    </w:p>
    <w:p w:rsidR="00C71ADA" w:rsidRPr="00FD0EEA" w:rsidRDefault="00A30F93" w:rsidP="00A30F93">
      <w:pPr>
        <w:pStyle w:val="Prrafodelista"/>
        <w:spacing w:after="0" w:line="240" w:lineRule="auto"/>
        <w:ind w:left="2268"/>
        <w:jc w:val="both"/>
        <w:rPr>
          <w:rFonts w:ascii="Trebuchet MS" w:hAnsi="Trebuchet MS"/>
        </w:rPr>
      </w:pPr>
      <w:r w:rsidRPr="00FD0EEA">
        <w:rPr>
          <w:rFonts w:ascii="Trebuchet MS" w:hAnsi="Trebuchet MS"/>
        </w:rPr>
        <w:t xml:space="preserve">        </w:t>
      </w:r>
      <w:r w:rsidR="00C71ADA" w:rsidRPr="00FD0EEA">
        <w:rPr>
          <w:rFonts w:ascii="Trebuchet MS" w:hAnsi="Trebuchet MS"/>
        </w:rPr>
        <w:t>Dirección Distrital de Contabilidad (DDC).</w:t>
      </w:r>
    </w:p>
    <w:p w:rsidR="00A30F93" w:rsidRPr="00FD0EEA" w:rsidRDefault="00A30F93" w:rsidP="00A30F93">
      <w:pPr>
        <w:pStyle w:val="Prrafodelista"/>
        <w:spacing w:after="0" w:line="240" w:lineRule="auto"/>
        <w:ind w:left="2268"/>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Reporte mensual sobre contribución especial de contratos de obra a DDC.</w:t>
      </w:r>
    </w:p>
    <w:p w:rsidR="00A30F93" w:rsidRPr="00FD0EEA" w:rsidRDefault="00A30F93" w:rsidP="00A30F93">
      <w:pPr>
        <w:pStyle w:val="Prrafodelista"/>
        <w:spacing w:after="0" w:line="240" w:lineRule="auto"/>
        <w:ind w:left="2268"/>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Conciliación mensual de operaciones de enlace a DDC.</w:t>
      </w:r>
    </w:p>
    <w:p w:rsidR="00A30F93" w:rsidRPr="00FD0EEA" w:rsidRDefault="00A30F93" w:rsidP="00A30F93">
      <w:pPr>
        <w:pStyle w:val="Prrafodelista"/>
        <w:spacing w:after="0" w:line="240" w:lineRule="auto"/>
        <w:ind w:left="2268"/>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Reporte de cierre trimestral a DDC.</w:t>
      </w:r>
    </w:p>
    <w:p w:rsidR="00A30F93" w:rsidRPr="00FD0EEA" w:rsidRDefault="00A30F93" w:rsidP="00A30F93">
      <w:pPr>
        <w:pStyle w:val="Prrafodelista"/>
        <w:spacing w:after="0" w:line="240" w:lineRule="auto"/>
        <w:ind w:left="2268"/>
        <w:jc w:val="both"/>
        <w:rPr>
          <w:rFonts w:ascii="Trebuchet MS" w:hAnsi="Trebuchet MS"/>
        </w:rPr>
      </w:pPr>
    </w:p>
    <w:p w:rsidR="00A30F93"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 xml:space="preserve">Reporte Semestral de descuentos de estampillas a la Secretaría Distrital </w:t>
      </w:r>
    </w:p>
    <w:p w:rsidR="00C71ADA" w:rsidRPr="00FD0EEA" w:rsidRDefault="00A30F93" w:rsidP="00A30F93">
      <w:pPr>
        <w:pStyle w:val="Prrafodelista"/>
        <w:spacing w:after="0" w:line="240" w:lineRule="auto"/>
        <w:ind w:left="2268"/>
        <w:jc w:val="both"/>
        <w:rPr>
          <w:rFonts w:ascii="Trebuchet MS" w:hAnsi="Trebuchet MS"/>
        </w:rPr>
      </w:pPr>
      <w:r w:rsidRPr="00FD0EEA">
        <w:rPr>
          <w:rFonts w:ascii="Trebuchet MS" w:hAnsi="Trebuchet MS"/>
        </w:rPr>
        <w:t xml:space="preserve">       </w:t>
      </w:r>
      <w:r w:rsidR="00C71ADA" w:rsidRPr="00FD0EEA">
        <w:rPr>
          <w:rFonts w:ascii="Trebuchet MS" w:hAnsi="Trebuchet MS"/>
        </w:rPr>
        <w:t>de Hacienda (SDH).</w:t>
      </w:r>
    </w:p>
    <w:p w:rsidR="00A30F93" w:rsidRPr="00FD0EEA" w:rsidRDefault="00A30F93" w:rsidP="00A30F93">
      <w:pPr>
        <w:pStyle w:val="Prrafodelista"/>
        <w:spacing w:after="0" w:line="240" w:lineRule="auto"/>
        <w:ind w:left="2268"/>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lastRenderedPageBreak/>
        <w:t>Reporte Semestral boletín de deudores morosos a SDH.</w:t>
      </w:r>
    </w:p>
    <w:p w:rsidR="00A30F93" w:rsidRPr="00FD0EEA" w:rsidRDefault="00A30F93" w:rsidP="00A30F93">
      <w:pPr>
        <w:pStyle w:val="Prrafodelista"/>
        <w:spacing w:after="0" w:line="240" w:lineRule="auto"/>
        <w:ind w:left="2268"/>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Reporte anual de información exógena nacional y distrital a SDH.</w:t>
      </w:r>
    </w:p>
    <w:p w:rsidR="00A30F93" w:rsidRPr="00FD0EEA" w:rsidRDefault="00A30F93" w:rsidP="00A30F93">
      <w:pPr>
        <w:spacing w:after="0" w:line="240" w:lineRule="auto"/>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Reporte anual de información exógena bienes inmuebles a SHD.</w:t>
      </w:r>
    </w:p>
    <w:p w:rsidR="00C71ADA" w:rsidRPr="00FD0EEA" w:rsidRDefault="00A30F93" w:rsidP="00A30F93">
      <w:pPr>
        <w:pStyle w:val="Prrafodelista"/>
        <w:spacing w:after="0" w:line="240" w:lineRule="auto"/>
        <w:ind w:left="2268"/>
        <w:jc w:val="both"/>
        <w:rPr>
          <w:rFonts w:ascii="Trebuchet MS" w:hAnsi="Trebuchet MS"/>
        </w:rPr>
      </w:pPr>
      <w:r w:rsidRPr="00FD0EEA">
        <w:rPr>
          <w:rFonts w:ascii="Trebuchet MS" w:hAnsi="Trebuchet MS"/>
        </w:rPr>
        <w:t xml:space="preserve">       </w:t>
      </w:r>
      <w:r w:rsidR="00C71ADA" w:rsidRPr="00FD0EEA">
        <w:rPr>
          <w:rFonts w:ascii="Trebuchet MS" w:hAnsi="Trebuchet MS"/>
        </w:rPr>
        <w:t>Cierre anual a la DDC.</w:t>
      </w:r>
    </w:p>
    <w:p w:rsidR="00A30F93" w:rsidRPr="00FD0EEA" w:rsidRDefault="00A30F93" w:rsidP="00A30F93">
      <w:pPr>
        <w:pStyle w:val="Prrafodelista"/>
        <w:spacing w:after="0" w:line="240" w:lineRule="auto"/>
        <w:ind w:left="2268"/>
        <w:jc w:val="both"/>
        <w:rPr>
          <w:rFonts w:ascii="Trebuchet MS" w:hAnsi="Trebuchet MS"/>
        </w:rPr>
      </w:pPr>
    </w:p>
    <w:p w:rsidR="00C71ADA" w:rsidRPr="00FD0EEA" w:rsidRDefault="00C71ADA" w:rsidP="00671F8E">
      <w:pPr>
        <w:pStyle w:val="Prrafodelista"/>
        <w:numPr>
          <w:ilvl w:val="0"/>
          <w:numId w:val="21"/>
        </w:numPr>
        <w:spacing w:after="0" w:line="240" w:lineRule="auto"/>
        <w:ind w:firstLine="1965"/>
        <w:jc w:val="both"/>
        <w:rPr>
          <w:rFonts w:ascii="Trebuchet MS" w:hAnsi="Trebuchet MS"/>
        </w:rPr>
      </w:pPr>
      <w:r w:rsidRPr="00FD0EEA">
        <w:rPr>
          <w:rFonts w:ascii="Trebuchet MS" w:hAnsi="Trebuchet MS"/>
        </w:rPr>
        <w:t>Atender los requerimientos de la Contraloría de Bogotá.</w:t>
      </w:r>
    </w:p>
    <w:p w:rsidR="00A30F93" w:rsidRPr="00FD0EEA" w:rsidRDefault="00A30F93" w:rsidP="00A30F93">
      <w:pPr>
        <w:spacing w:after="0" w:line="240" w:lineRule="auto"/>
        <w:jc w:val="both"/>
        <w:rPr>
          <w:rFonts w:ascii="Trebuchet MS" w:hAnsi="Trebuchet MS"/>
        </w:rPr>
      </w:pPr>
    </w:p>
    <w:p w:rsidR="00A30F93" w:rsidRPr="00A30F93" w:rsidRDefault="00A30F93" w:rsidP="00A30F93">
      <w:pPr>
        <w:pStyle w:val="Prrafodelista"/>
        <w:spacing w:after="0" w:line="240" w:lineRule="auto"/>
        <w:ind w:left="2268"/>
        <w:jc w:val="both"/>
        <w:rPr>
          <w:rFonts w:ascii="Trebuchet MS" w:hAnsi="Trebuchet MS"/>
          <w:color w:val="0070C0"/>
          <w:sz w:val="24"/>
          <w:szCs w:val="24"/>
        </w:rPr>
      </w:pPr>
    </w:p>
    <w:p w:rsidR="00C71ADA" w:rsidRDefault="00C71ADA" w:rsidP="008436E0">
      <w:pPr>
        <w:ind w:left="1843"/>
        <w:jc w:val="both"/>
        <w:rPr>
          <w:rFonts w:ascii="Trebuchet MS" w:hAnsi="Trebuchet MS"/>
        </w:rPr>
      </w:pPr>
      <w:r w:rsidRPr="00FD0EEA">
        <w:rPr>
          <w:rFonts w:ascii="Trebuchet MS" w:hAnsi="Trebuchet MS"/>
        </w:rPr>
        <w:t>Como evidencia de la gestión realizada durante el cuatrienio (2016-2019) se presenta a continuación los Estados Financieros de cada una de las vigencias a la respectiva fecha de corte así:</w:t>
      </w:r>
    </w:p>
    <w:p w:rsidR="00F26685" w:rsidRDefault="00F26685" w:rsidP="0018496E">
      <w:pPr>
        <w:ind w:left="1843"/>
        <w:jc w:val="both"/>
        <w:rPr>
          <w:rFonts w:ascii="Trebuchet MS" w:hAnsi="Trebuchet MS"/>
        </w:rPr>
      </w:pPr>
      <w:r w:rsidRPr="00F26685">
        <w:rPr>
          <w:noProof/>
          <w:lang w:eastAsia="es-CO"/>
        </w:rPr>
        <w:drawing>
          <wp:inline distT="0" distB="0" distL="0" distR="0">
            <wp:extent cx="5753100" cy="24479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3100" cy="2447925"/>
                    </a:xfrm>
                    <a:prstGeom prst="rect">
                      <a:avLst/>
                    </a:prstGeom>
                    <a:noFill/>
                    <a:ln>
                      <a:noFill/>
                    </a:ln>
                  </pic:spPr>
                </pic:pic>
              </a:graphicData>
            </a:graphic>
          </wp:inline>
        </w:drawing>
      </w:r>
    </w:p>
    <w:p w:rsidR="00F26685" w:rsidRPr="00F26685" w:rsidRDefault="00F26685" w:rsidP="0018496E">
      <w:pPr>
        <w:ind w:left="1843"/>
        <w:jc w:val="both"/>
        <w:rPr>
          <w:rFonts w:ascii="Trebuchet MS" w:hAnsi="Trebuchet MS"/>
          <w:sz w:val="16"/>
          <w:szCs w:val="16"/>
        </w:rPr>
      </w:pPr>
      <w:r w:rsidRPr="00F26685">
        <w:rPr>
          <w:rFonts w:ascii="Trebuchet MS" w:hAnsi="Trebuchet MS"/>
          <w:sz w:val="16"/>
          <w:szCs w:val="16"/>
        </w:rPr>
        <w:t>Fuente Subdirección Administrativa, Financiera y de Control Disciplinario</w:t>
      </w:r>
    </w:p>
    <w:p w:rsidR="00F26685" w:rsidRDefault="00F26685" w:rsidP="0018496E">
      <w:pPr>
        <w:ind w:left="1843"/>
        <w:jc w:val="both"/>
        <w:rPr>
          <w:rFonts w:ascii="Trebuchet MS" w:hAnsi="Trebuchet MS"/>
        </w:rPr>
      </w:pPr>
    </w:p>
    <w:p w:rsidR="00C71ADA" w:rsidRPr="009161FA" w:rsidRDefault="00C71ADA" w:rsidP="00E15D16">
      <w:pPr>
        <w:ind w:left="1843"/>
        <w:jc w:val="both"/>
        <w:rPr>
          <w:rFonts w:ascii="Trebuchet MS" w:hAnsi="Trebuchet MS"/>
        </w:rPr>
      </w:pPr>
      <w:r w:rsidRPr="009161FA">
        <w:rPr>
          <w:rFonts w:ascii="Trebuchet MS" w:hAnsi="Trebuchet MS"/>
        </w:rPr>
        <w:t>Las variaciones presentadas en el activo y los ingresos para el año 2018 se debe principalmente al impacto de la implementación del Marco Normativo Contable para Entidades de Gobierno, así como a las transacciones originadas, por el traslado de zonas de cesión obligatoria gratuita, realizada por los urbanizadores, para lo cual la entidad aplica la metodología de valoración económica del suelo público.</w:t>
      </w:r>
    </w:p>
    <w:p w:rsidR="00F26685" w:rsidRPr="009161FA" w:rsidRDefault="00F26685" w:rsidP="00F26685">
      <w:pPr>
        <w:ind w:left="1843"/>
        <w:jc w:val="both"/>
        <w:rPr>
          <w:rFonts w:ascii="Trebuchet MS" w:hAnsi="Trebuchet MS"/>
        </w:rPr>
      </w:pPr>
    </w:p>
    <w:p w:rsidR="00C71ADA" w:rsidRDefault="00C71ADA" w:rsidP="00E15D16">
      <w:pPr>
        <w:ind w:left="1843"/>
        <w:jc w:val="both"/>
        <w:rPr>
          <w:rFonts w:ascii="Trebuchet MS" w:hAnsi="Trebuchet MS"/>
        </w:rPr>
      </w:pPr>
      <w:r w:rsidRPr="009161FA">
        <w:rPr>
          <w:rFonts w:ascii="Trebuchet MS" w:hAnsi="Trebuchet MS"/>
        </w:rPr>
        <w:t xml:space="preserve">Estos estados financieros se viene publicando en la página web del DADEP desde la vigencia 2015, pudiendo ser consultadas en el link:  </w:t>
      </w:r>
      <w:hyperlink r:id="rId103" w:history="1">
        <w:r w:rsidRPr="009161FA">
          <w:rPr>
            <w:rFonts w:ascii="Trebuchet MS" w:hAnsi="Trebuchet MS"/>
          </w:rPr>
          <w:t>https://dadep.gov.co/transparencia/presupuesto/estados-financieros</w:t>
        </w:r>
      </w:hyperlink>
      <w:r w:rsidRPr="009161FA">
        <w:rPr>
          <w:rFonts w:ascii="Trebuchet MS" w:hAnsi="Trebuchet MS"/>
        </w:rPr>
        <w:t>.</w:t>
      </w:r>
    </w:p>
    <w:p w:rsidR="00D145F6" w:rsidRDefault="00D145F6" w:rsidP="00E15D16">
      <w:pPr>
        <w:ind w:left="1843"/>
        <w:jc w:val="both"/>
        <w:rPr>
          <w:rFonts w:ascii="Trebuchet MS" w:hAnsi="Trebuchet MS"/>
        </w:rPr>
      </w:pPr>
    </w:p>
    <w:p w:rsidR="00D145F6" w:rsidRPr="00D145F6" w:rsidRDefault="00D145F6" w:rsidP="00D145F6">
      <w:pPr>
        <w:pStyle w:val="Ttulo4"/>
        <w:ind w:left="1843"/>
        <w:rPr>
          <w:i w:val="0"/>
          <w:iCs w:val="0"/>
          <w:sz w:val="24"/>
          <w:szCs w:val="24"/>
        </w:rPr>
      </w:pPr>
      <w:bookmarkStart w:id="285" w:name="_Toc24717647"/>
      <w:r w:rsidRPr="00D145F6">
        <w:rPr>
          <w:i w:val="0"/>
          <w:iCs w:val="0"/>
          <w:sz w:val="24"/>
          <w:szCs w:val="24"/>
        </w:rPr>
        <w:lastRenderedPageBreak/>
        <w:t>3.7.3.1 Auditorias contables</w:t>
      </w:r>
      <w:bookmarkEnd w:id="285"/>
    </w:p>
    <w:p w:rsidR="00D145F6" w:rsidRPr="00D145F6" w:rsidRDefault="00D145F6" w:rsidP="00D145F6"/>
    <w:p w:rsidR="00C71ADA" w:rsidRDefault="00C71ADA" w:rsidP="00E15D16">
      <w:pPr>
        <w:ind w:left="1843"/>
        <w:jc w:val="both"/>
        <w:rPr>
          <w:rFonts w:ascii="Trebuchet MS" w:hAnsi="Trebuchet MS"/>
        </w:rPr>
      </w:pPr>
      <w:r w:rsidRPr="009161FA">
        <w:rPr>
          <w:rFonts w:ascii="Trebuchet MS" w:hAnsi="Trebuchet MS"/>
        </w:rPr>
        <w:t>Adicionalmente en virtud de las auditorías realizadas por la Contraloría de Bogotá   se vienen llevando a cabo las acciones incluidas en el plan de mejoramiento dentro de la cuales se encuentran:</w:t>
      </w:r>
    </w:p>
    <w:p w:rsidR="003F7790" w:rsidRDefault="003F7790" w:rsidP="00E15D16">
      <w:pPr>
        <w:ind w:left="1843"/>
        <w:jc w:val="both"/>
        <w:rPr>
          <w:rFonts w:ascii="Trebuchet MS" w:hAnsi="Trebuchet MS"/>
        </w:rPr>
      </w:pPr>
    </w:p>
    <w:tbl>
      <w:tblPr>
        <w:tblW w:w="10773" w:type="dxa"/>
        <w:tblInd w:w="891" w:type="dxa"/>
        <w:shd w:val="clear" w:color="auto" w:fill="FFFFFF" w:themeFill="background1"/>
        <w:tblCellMar>
          <w:left w:w="70" w:type="dxa"/>
          <w:right w:w="70" w:type="dxa"/>
        </w:tblCellMar>
        <w:tblLook w:val="04A0" w:firstRow="1" w:lastRow="0" w:firstColumn="1" w:lastColumn="0" w:noHBand="0" w:noVBand="1"/>
      </w:tblPr>
      <w:tblGrid>
        <w:gridCol w:w="891"/>
        <w:gridCol w:w="828"/>
        <w:gridCol w:w="1736"/>
        <w:gridCol w:w="1399"/>
        <w:gridCol w:w="1277"/>
        <w:gridCol w:w="1784"/>
        <w:gridCol w:w="1093"/>
        <w:gridCol w:w="619"/>
        <w:gridCol w:w="1146"/>
      </w:tblGrid>
      <w:tr w:rsidR="003F7790" w:rsidRPr="006D417E" w:rsidTr="003F7790">
        <w:trPr>
          <w:trHeight w:val="330"/>
          <w:tblHeader/>
        </w:trPr>
        <w:tc>
          <w:tcPr>
            <w:tcW w:w="0" w:type="auto"/>
            <w:gridSpan w:val="9"/>
            <w:tcBorders>
              <w:top w:val="nil"/>
              <w:left w:val="nil"/>
              <w:bottom w:val="nil"/>
              <w:right w:val="nil"/>
            </w:tcBorders>
            <w:shd w:val="clear" w:color="auto" w:fill="FFFFFF" w:themeFill="background1"/>
            <w:noWrap/>
            <w:vAlign w:val="bottom"/>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DEPARTAMENTO ADMINISTRATIVO DE LA DEFENSORIA DEL ESPACIO PUBLICO DADEP</w:t>
            </w:r>
          </w:p>
        </w:tc>
      </w:tr>
      <w:tr w:rsidR="003F7790" w:rsidRPr="006D417E" w:rsidTr="003F7790">
        <w:trPr>
          <w:trHeight w:val="330"/>
          <w:tblHeader/>
        </w:trPr>
        <w:tc>
          <w:tcPr>
            <w:tcW w:w="0" w:type="auto"/>
            <w:gridSpan w:val="9"/>
            <w:tcBorders>
              <w:top w:val="nil"/>
              <w:left w:val="nil"/>
              <w:bottom w:val="nil"/>
              <w:right w:val="nil"/>
            </w:tcBorders>
            <w:shd w:val="clear" w:color="auto" w:fill="FFFFFF" w:themeFill="background1"/>
            <w:noWrap/>
            <w:vAlign w:val="bottom"/>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 xml:space="preserve">HALLAZGOS ADMINISTRATIVOS - AREA DE CONTABILIDAD </w:t>
            </w:r>
          </w:p>
        </w:tc>
      </w:tr>
      <w:tr w:rsidR="003F7790" w:rsidRPr="006D417E" w:rsidTr="003F7790">
        <w:trPr>
          <w:trHeight w:val="900"/>
          <w:tblHead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V</w:t>
            </w:r>
            <w:r w:rsidRPr="006D417E">
              <w:rPr>
                <w:rFonts w:ascii="Trebuchet MS" w:eastAsia="Times New Roman" w:hAnsi="Trebuchet MS" w:cs="Times New Roman"/>
                <w:sz w:val="18"/>
                <w:szCs w:val="18"/>
                <w:lang w:eastAsia="es-CO"/>
              </w:rPr>
              <w:t xml:space="preserve">igencia </w:t>
            </w:r>
            <w:r>
              <w:rPr>
                <w:rFonts w:ascii="Trebuchet MS" w:eastAsia="Times New Roman" w:hAnsi="Trebuchet MS" w:cs="Times New Roman"/>
                <w:sz w:val="18"/>
                <w:szCs w:val="18"/>
                <w:lang w:eastAsia="es-CO"/>
              </w:rPr>
              <w:t>PAD</w:t>
            </w:r>
            <w:r w:rsidRPr="006D417E">
              <w:rPr>
                <w:rFonts w:ascii="Trebuchet MS" w:eastAsia="Times New Roman" w:hAnsi="Trebuchet MS" w:cs="Times New Roman"/>
                <w:sz w:val="18"/>
                <w:szCs w:val="18"/>
                <w:lang w:eastAsia="es-CO"/>
              </w:rPr>
              <w:t xml:space="preserve"> </w:t>
            </w:r>
            <w:r>
              <w:rPr>
                <w:rFonts w:ascii="Trebuchet MS" w:eastAsia="Times New Roman" w:hAnsi="Trebuchet MS" w:cs="Times New Roman"/>
                <w:sz w:val="18"/>
                <w:szCs w:val="18"/>
                <w:lang w:eastAsia="es-CO"/>
              </w:rPr>
              <w:t>A</w:t>
            </w:r>
            <w:r w:rsidRPr="006D417E">
              <w:rPr>
                <w:rFonts w:ascii="Trebuchet MS" w:eastAsia="Times New Roman" w:hAnsi="Trebuchet MS" w:cs="Times New Roman"/>
                <w:sz w:val="18"/>
                <w:szCs w:val="18"/>
                <w:lang w:eastAsia="es-CO"/>
              </w:rPr>
              <w:t xml:space="preserve">uditoria o </w:t>
            </w:r>
            <w:r>
              <w:rPr>
                <w:rFonts w:ascii="Trebuchet MS" w:eastAsia="Times New Roman" w:hAnsi="Trebuchet MS" w:cs="Times New Roman"/>
                <w:sz w:val="18"/>
                <w:szCs w:val="18"/>
                <w:lang w:eastAsia="es-CO"/>
              </w:rPr>
              <w:t>V</w:t>
            </w:r>
            <w:r w:rsidRPr="006D417E">
              <w:rPr>
                <w:rFonts w:ascii="Trebuchet MS" w:eastAsia="Times New Roman" w:hAnsi="Trebuchet MS" w:cs="Times New Roman"/>
                <w:sz w:val="18"/>
                <w:szCs w:val="18"/>
                <w:lang w:eastAsia="es-CO"/>
              </w:rPr>
              <w:t>isita</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N</w:t>
            </w:r>
            <w:r w:rsidRPr="006D417E">
              <w:rPr>
                <w:rFonts w:ascii="Trebuchet MS" w:eastAsia="Times New Roman" w:hAnsi="Trebuchet MS" w:cs="Times New Roman"/>
                <w:sz w:val="18"/>
                <w:szCs w:val="18"/>
                <w:lang w:eastAsia="es-CO"/>
              </w:rPr>
              <w:t xml:space="preserve">o. </w:t>
            </w:r>
            <w:r>
              <w:rPr>
                <w:rFonts w:ascii="Trebuchet MS" w:eastAsia="Times New Roman" w:hAnsi="Trebuchet MS" w:cs="Times New Roman"/>
                <w:sz w:val="18"/>
                <w:szCs w:val="18"/>
                <w:lang w:eastAsia="es-CO"/>
              </w:rPr>
              <w:t>H</w:t>
            </w:r>
            <w:r w:rsidRPr="006D417E">
              <w:rPr>
                <w:rFonts w:ascii="Trebuchet MS" w:eastAsia="Times New Roman" w:hAnsi="Trebuchet MS" w:cs="Times New Roman"/>
                <w:sz w:val="18"/>
                <w:szCs w:val="18"/>
                <w:lang w:eastAsia="es-CO"/>
              </w:rPr>
              <w:t>allazgo</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C</w:t>
            </w:r>
            <w:r w:rsidRPr="006D417E">
              <w:rPr>
                <w:rFonts w:ascii="Trebuchet MS" w:eastAsia="Times New Roman" w:hAnsi="Trebuchet MS" w:cs="Times New Roman"/>
                <w:sz w:val="18"/>
                <w:szCs w:val="18"/>
                <w:lang w:eastAsia="es-CO"/>
              </w:rPr>
              <w:t xml:space="preserve">ausa del </w:t>
            </w:r>
            <w:r>
              <w:rPr>
                <w:rFonts w:ascii="Trebuchet MS" w:eastAsia="Times New Roman" w:hAnsi="Trebuchet MS" w:cs="Times New Roman"/>
                <w:sz w:val="18"/>
                <w:szCs w:val="18"/>
                <w:lang w:eastAsia="es-CO"/>
              </w:rPr>
              <w:t>H</w:t>
            </w:r>
            <w:r w:rsidRPr="006D417E">
              <w:rPr>
                <w:rFonts w:ascii="Trebuchet MS" w:eastAsia="Times New Roman" w:hAnsi="Trebuchet MS" w:cs="Times New Roman"/>
                <w:sz w:val="18"/>
                <w:szCs w:val="18"/>
                <w:lang w:eastAsia="es-CO"/>
              </w:rPr>
              <w:t>allazgo</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D</w:t>
            </w:r>
            <w:r w:rsidRPr="006D417E">
              <w:rPr>
                <w:rFonts w:ascii="Trebuchet MS" w:eastAsia="Times New Roman" w:hAnsi="Trebuchet MS" w:cs="Times New Roman"/>
                <w:sz w:val="18"/>
                <w:szCs w:val="18"/>
                <w:lang w:eastAsia="es-CO"/>
              </w:rPr>
              <w:t xml:space="preserve">escripción </w:t>
            </w:r>
            <w:r>
              <w:rPr>
                <w:rFonts w:ascii="Trebuchet MS" w:eastAsia="Times New Roman" w:hAnsi="Trebuchet MS" w:cs="Times New Roman"/>
                <w:sz w:val="18"/>
                <w:szCs w:val="18"/>
                <w:lang w:eastAsia="es-CO"/>
              </w:rPr>
              <w:t>A</w:t>
            </w:r>
            <w:r w:rsidRPr="006D417E">
              <w:rPr>
                <w:rFonts w:ascii="Trebuchet MS" w:eastAsia="Times New Roman" w:hAnsi="Trebuchet MS" w:cs="Times New Roman"/>
                <w:sz w:val="18"/>
                <w:szCs w:val="18"/>
                <w:lang w:eastAsia="es-CO"/>
              </w:rPr>
              <w:t>cci</w:t>
            </w:r>
            <w:r>
              <w:rPr>
                <w:rFonts w:ascii="Trebuchet MS" w:eastAsia="Times New Roman" w:hAnsi="Trebuchet MS" w:cs="Times New Roman"/>
                <w:sz w:val="18"/>
                <w:szCs w:val="18"/>
                <w:lang w:eastAsia="es-CO"/>
              </w:rPr>
              <w:t>ó</w:t>
            </w:r>
            <w:r w:rsidRPr="006D417E">
              <w:rPr>
                <w:rFonts w:ascii="Trebuchet MS" w:eastAsia="Times New Roman" w:hAnsi="Trebuchet MS" w:cs="Times New Roman"/>
                <w:sz w:val="18"/>
                <w:szCs w:val="18"/>
                <w:lang w:eastAsia="es-CO"/>
              </w:rPr>
              <w:t>n</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N</w:t>
            </w:r>
            <w:r w:rsidRPr="006D417E">
              <w:rPr>
                <w:rFonts w:ascii="Trebuchet MS" w:eastAsia="Times New Roman" w:hAnsi="Trebuchet MS" w:cs="Times New Roman"/>
                <w:sz w:val="18"/>
                <w:szCs w:val="18"/>
                <w:lang w:eastAsia="es-CO"/>
              </w:rPr>
              <w:t xml:space="preserve">ombre del </w:t>
            </w:r>
            <w:r>
              <w:rPr>
                <w:rFonts w:ascii="Trebuchet MS" w:eastAsia="Times New Roman" w:hAnsi="Trebuchet MS" w:cs="Times New Roman"/>
                <w:sz w:val="18"/>
                <w:szCs w:val="18"/>
                <w:lang w:eastAsia="es-CO"/>
              </w:rPr>
              <w:t>I</w:t>
            </w:r>
            <w:r w:rsidRPr="006D417E">
              <w:rPr>
                <w:rFonts w:ascii="Trebuchet MS" w:eastAsia="Times New Roman" w:hAnsi="Trebuchet MS" w:cs="Times New Roman"/>
                <w:sz w:val="18"/>
                <w:szCs w:val="18"/>
                <w:lang w:eastAsia="es-CO"/>
              </w:rPr>
              <w:t>ndicador</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F</w:t>
            </w:r>
            <w:r w:rsidRPr="006D417E">
              <w:rPr>
                <w:rFonts w:ascii="Trebuchet MS" w:eastAsia="Times New Roman" w:hAnsi="Trebuchet MS" w:cs="Times New Roman"/>
                <w:sz w:val="18"/>
                <w:szCs w:val="18"/>
                <w:lang w:eastAsia="es-CO"/>
              </w:rPr>
              <w:t xml:space="preserve">ormula del </w:t>
            </w:r>
            <w:r>
              <w:rPr>
                <w:rFonts w:ascii="Trebuchet MS" w:eastAsia="Times New Roman" w:hAnsi="Trebuchet MS" w:cs="Times New Roman"/>
                <w:sz w:val="18"/>
                <w:szCs w:val="18"/>
                <w:lang w:eastAsia="es-CO"/>
              </w:rPr>
              <w:t>I</w:t>
            </w:r>
            <w:r w:rsidRPr="006D417E">
              <w:rPr>
                <w:rFonts w:ascii="Trebuchet MS" w:eastAsia="Times New Roman" w:hAnsi="Trebuchet MS" w:cs="Times New Roman"/>
                <w:sz w:val="18"/>
                <w:szCs w:val="18"/>
                <w:lang w:eastAsia="es-CO"/>
              </w:rPr>
              <w:t>ndicador</w:t>
            </w:r>
          </w:p>
        </w:tc>
        <w:tc>
          <w:tcPr>
            <w:tcW w:w="0" w:type="auto"/>
            <w:tcBorders>
              <w:top w:val="single" w:sz="4" w:space="0" w:color="auto"/>
              <w:left w:val="nil"/>
              <w:bottom w:val="nil"/>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R</w:t>
            </w:r>
            <w:r w:rsidRPr="006D417E">
              <w:rPr>
                <w:rFonts w:ascii="Trebuchet MS" w:eastAsia="Times New Roman" w:hAnsi="Trebuchet MS" w:cs="Times New Roman"/>
                <w:sz w:val="18"/>
                <w:szCs w:val="18"/>
                <w:lang w:eastAsia="es-CO"/>
              </w:rPr>
              <w:t xml:space="preserve">esultado </w:t>
            </w:r>
            <w:r>
              <w:rPr>
                <w:rFonts w:ascii="Trebuchet MS" w:eastAsia="Times New Roman" w:hAnsi="Trebuchet MS" w:cs="Times New Roman"/>
                <w:sz w:val="18"/>
                <w:szCs w:val="18"/>
                <w:lang w:eastAsia="es-CO"/>
              </w:rPr>
              <w:t>I</w:t>
            </w:r>
            <w:r w:rsidRPr="006D417E">
              <w:rPr>
                <w:rFonts w:ascii="Trebuchet MS" w:eastAsia="Times New Roman" w:hAnsi="Trebuchet MS" w:cs="Times New Roman"/>
                <w:sz w:val="18"/>
                <w:szCs w:val="18"/>
                <w:lang w:eastAsia="es-CO"/>
              </w:rPr>
              <w:t>ndicador 30/09/2019</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F</w:t>
            </w:r>
            <w:r w:rsidRPr="006D417E">
              <w:rPr>
                <w:rFonts w:ascii="Trebuchet MS" w:eastAsia="Times New Roman" w:hAnsi="Trebuchet MS" w:cs="Times New Roman"/>
                <w:sz w:val="18"/>
                <w:szCs w:val="18"/>
                <w:lang w:eastAsia="es-CO"/>
              </w:rPr>
              <w:t xml:space="preserve">echa de </w:t>
            </w:r>
            <w:r>
              <w:rPr>
                <w:rFonts w:ascii="Trebuchet MS" w:eastAsia="Times New Roman" w:hAnsi="Trebuchet MS" w:cs="Times New Roman"/>
                <w:sz w:val="18"/>
                <w:szCs w:val="18"/>
                <w:lang w:eastAsia="es-CO"/>
              </w:rPr>
              <w:t>I</w:t>
            </w:r>
            <w:r w:rsidRPr="006D417E">
              <w:rPr>
                <w:rFonts w:ascii="Trebuchet MS" w:eastAsia="Times New Roman" w:hAnsi="Trebuchet MS" w:cs="Times New Roman"/>
                <w:sz w:val="18"/>
                <w:szCs w:val="18"/>
                <w:lang w:eastAsia="es-CO"/>
              </w:rPr>
              <w:t>nicio</w:t>
            </w:r>
          </w:p>
        </w:tc>
        <w:tc>
          <w:tcPr>
            <w:tcW w:w="0" w:type="auto"/>
            <w:tcBorders>
              <w:top w:val="single" w:sz="4" w:space="0" w:color="000000"/>
              <w:left w:val="nil"/>
              <w:bottom w:val="nil"/>
              <w:right w:val="single" w:sz="4" w:space="0" w:color="000000"/>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sz w:val="18"/>
                <w:szCs w:val="18"/>
                <w:lang w:eastAsia="es-CO"/>
              </w:rPr>
            </w:pPr>
            <w:r>
              <w:rPr>
                <w:rFonts w:ascii="Trebuchet MS" w:eastAsia="Times New Roman" w:hAnsi="Trebuchet MS" w:cs="Times New Roman"/>
                <w:sz w:val="18"/>
                <w:szCs w:val="18"/>
                <w:lang w:eastAsia="es-CO"/>
              </w:rPr>
              <w:t>F</w:t>
            </w:r>
            <w:r w:rsidRPr="006D417E">
              <w:rPr>
                <w:rFonts w:ascii="Trebuchet MS" w:eastAsia="Times New Roman" w:hAnsi="Trebuchet MS" w:cs="Times New Roman"/>
                <w:sz w:val="18"/>
                <w:szCs w:val="18"/>
                <w:lang w:eastAsia="es-CO"/>
              </w:rPr>
              <w:t xml:space="preserve">echa de </w:t>
            </w:r>
            <w:r>
              <w:rPr>
                <w:rFonts w:ascii="Trebuchet MS" w:eastAsia="Times New Roman" w:hAnsi="Trebuchet MS" w:cs="Times New Roman"/>
                <w:sz w:val="18"/>
                <w:szCs w:val="18"/>
                <w:lang w:eastAsia="es-CO"/>
              </w:rPr>
              <w:t>T</w:t>
            </w:r>
            <w:r w:rsidRPr="006D417E">
              <w:rPr>
                <w:rFonts w:ascii="Trebuchet MS" w:eastAsia="Times New Roman" w:hAnsi="Trebuchet MS" w:cs="Times New Roman"/>
                <w:sz w:val="18"/>
                <w:szCs w:val="18"/>
                <w:lang w:eastAsia="es-CO"/>
              </w:rPr>
              <w:t>erminación</w:t>
            </w:r>
          </w:p>
        </w:tc>
      </w:tr>
      <w:tr w:rsidR="003F7790" w:rsidRPr="006D417E" w:rsidTr="003F7790">
        <w:trPr>
          <w:trHeight w:val="2765"/>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2018</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3.3.1.1</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H</w:t>
            </w:r>
            <w:r w:rsidRPr="006D417E">
              <w:rPr>
                <w:rFonts w:ascii="Trebuchet MS" w:eastAsia="Times New Roman" w:hAnsi="Trebuchet MS" w:cs="Times New Roman"/>
                <w:color w:val="000000"/>
                <w:sz w:val="18"/>
                <w:szCs w:val="18"/>
                <w:lang w:eastAsia="es-CO"/>
              </w:rPr>
              <w:t>allazgo administrativo sobre deudas de difícil recaudo: se observa que queda pendientes $405.439.560 para ser depurados por procesos</w:t>
            </w:r>
            <w:r>
              <w:rPr>
                <w:rFonts w:ascii="Trebuchet MS" w:eastAsia="Times New Roman" w:hAnsi="Trebuchet MS" w:cs="Times New Roman"/>
                <w:color w:val="000000"/>
                <w:sz w:val="18"/>
                <w:szCs w:val="18"/>
                <w:lang w:eastAsia="es-CO"/>
              </w:rPr>
              <w:t xml:space="preserve"> </w:t>
            </w:r>
            <w:r w:rsidRPr="006D417E">
              <w:rPr>
                <w:rFonts w:ascii="Trebuchet MS" w:eastAsia="Times New Roman" w:hAnsi="Trebuchet MS" w:cs="Times New Roman"/>
                <w:color w:val="000000"/>
                <w:sz w:val="18"/>
                <w:szCs w:val="18"/>
                <w:lang w:eastAsia="es-CO"/>
              </w:rPr>
              <w:t xml:space="preserve">que se encuentran registrados en los estados contables, situación que afecta el capital fiscal del </w:t>
            </w:r>
            <w:r>
              <w:rPr>
                <w:rFonts w:ascii="Trebuchet MS" w:eastAsia="Times New Roman" w:hAnsi="Trebuchet MS" w:cs="Times New Roman"/>
                <w:color w:val="000000"/>
                <w:sz w:val="18"/>
                <w:szCs w:val="18"/>
                <w:lang w:eastAsia="es-CO"/>
              </w:rPr>
              <w:t>DADEP</w:t>
            </w:r>
            <w:r w:rsidRPr="006D417E">
              <w:rPr>
                <w:rFonts w:ascii="Trebuchet MS" w:eastAsia="Times New Roman" w:hAnsi="Trebuchet MS" w:cs="Times New Roman"/>
                <w:color w:val="000000"/>
                <w:sz w:val="18"/>
                <w:szCs w:val="18"/>
                <w:lang w:eastAsia="es-CO"/>
              </w:rPr>
              <w:t xml:space="preserve"> y que incumple lo establecido en el numeral 3.19.1 de la resolución 357 de 2008, expedida por la contaduría general de la nación, en el que se indica las responsabilidades de quienes ejecutan procesos diferentes al contable.</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R</w:t>
            </w:r>
            <w:r w:rsidRPr="006D417E">
              <w:rPr>
                <w:rFonts w:ascii="Trebuchet MS" w:eastAsia="Times New Roman" w:hAnsi="Trebuchet MS" w:cs="Times New Roman"/>
                <w:color w:val="000000"/>
                <w:sz w:val="18"/>
                <w:szCs w:val="18"/>
                <w:lang w:eastAsia="es-CO"/>
              </w:rPr>
              <w:t>ealizar comité de sostenibilidad contable para recomendar medidas de depuración contable pertinentes y elaboración de la resolución por medio de la cual se efectúa la depuración contable a que haya lugar.</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S</w:t>
            </w:r>
            <w:r w:rsidRPr="006D417E">
              <w:rPr>
                <w:rFonts w:ascii="Trebuchet MS" w:eastAsia="Times New Roman" w:hAnsi="Trebuchet MS" w:cs="Times New Roman"/>
                <w:color w:val="000000"/>
                <w:sz w:val="18"/>
                <w:szCs w:val="18"/>
                <w:lang w:eastAsia="es-CO"/>
              </w:rPr>
              <w:t>esión de comité</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A</w:t>
            </w:r>
            <w:r w:rsidRPr="006D417E">
              <w:rPr>
                <w:rFonts w:ascii="Trebuchet MS" w:eastAsia="Times New Roman" w:hAnsi="Trebuchet MS" w:cs="Times New Roman"/>
                <w:color w:val="000000"/>
                <w:sz w:val="18"/>
                <w:szCs w:val="18"/>
                <w:lang w:eastAsia="es-CO"/>
              </w:rPr>
              <w:t>cta comité proyectada / acta comité legalizada</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100%</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2018-06-08</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2019-05-27</w:t>
            </w:r>
          </w:p>
        </w:tc>
      </w:tr>
      <w:tr w:rsidR="003F7790" w:rsidRPr="006D417E" w:rsidTr="003F7790">
        <w:trPr>
          <w:trHeight w:val="2266"/>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lastRenderedPageBreak/>
              <w:t>2018</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3.3.1.2</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S</w:t>
            </w:r>
            <w:r w:rsidRPr="006D417E">
              <w:rPr>
                <w:rFonts w:ascii="Trebuchet MS" w:eastAsia="Times New Roman" w:hAnsi="Trebuchet MS" w:cs="Times New Roman"/>
                <w:color w:val="000000"/>
                <w:sz w:val="18"/>
                <w:szCs w:val="18"/>
                <w:lang w:eastAsia="es-CO"/>
              </w:rPr>
              <w:t xml:space="preserve">e determinó a diciembre 31 de 2017 una diferencia de 3.549 terrenos al cotejar el sistema de información de patrimonio – </w:t>
            </w:r>
            <w:r>
              <w:rPr>
                <w:rFonts w:ascii="Trebuchet MS" w:eastAsia="Times New Roman" w:hAnsi="Trebuchet MS" w:cs="Times New Roman"/>
                <w:color w:val="000000"/>
                <w:sz w:val="18"/>
                <w:szCs w:val="18"/>
                <w:lang w:eastAsia="es-CO"/>
              </w:rPr>
              <w:t>SIDEP</w:t>
            </w:r>
            <w:r w:rsidRPr="006D417E">
              <w:rPr>
                <w:rFonts w:ascii="Trebuchet MS" w:eastAsia="Times New Roman" w:hAnsi="Trebuchet MS" w:cs="Times New Roman"/>
                <w:color w:val="000000"/>
                <w:sz w:val="18"/>
                <w:szCs w:val="18"/>
                <w:lang w:eastAsia="es-CO"/>
              </w:rPr>
              <w:t xml:space="preserve"> (68.593 terrenos) con relación a las notas de los estados contables – “bienes inmuebles” (65.044 terrenos), generando incertidumbre en el número de predios por valor de $346.655.030.767 que se encuentran registrados en los estados contables.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 xml:space="preserve">laborar conciliación mensual de la información contable y la depositada en el sistema de información de predios </w:t>
            </w:r>
            <w:r>
              <w:rPr>
                <w:rFonts w:ascii="Trebuchet MS" w:eastAsia="Times New Roman" w:hAnsi="Trebuchet MS" w:cs="Times New Roman"/>
                <w:color w:val="000000"/>
                <w:sz w:val="18"/>
                <w:szCs w:val="18"/>
                <w:lang w:eastAsia="es-CO"/>
              </w:rPr>
              <w:t>(SIDEP</w:t>
            </w:r>
            <w:r w:rsidRPr="006D417E">
              <w:rPr>
                <w:rFonts w:ascii="Trebuchet MS" w:eastAsia="Times New Roman" w:hAnsi="Trebuchet MS" w:cs="Times New Roman"/>
                <w:color w:val="000000"/>
                <w:sz w:val="18"/>
                <w:szCs w:val="18"/>
                <w:lang w:eastAsia="es-CO"/>
              </w:rPr>
              <w:t xml:space="preserve"> 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C</w:t>
            </w:r>
            <w:r w:rsidRPr="006D417E">
              <w:rPr>
                <w:rFonts w:ascii="Trebuchet MS" w:eastAsia="Times New Roman" w:hAnsi="Trebuchet MS" w:cs="Times New Roman"/>
                <w:color w:val="000000"/>
                <w:sz w:val="18"/>
                <w:szCs w:val="18"/>
                <w:lang w:eastAsia="es-CO"/>
              </w:rPr>
              <w:t>onciliación de información de predios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R</w:t>
            </w:r>
            <w:r w:rsidRPr="006D417E">
              <w:rPr>
                <w:rFonts w:ascii="Trebuchet MS" w:eastAsia="Times New Roman" w:hAnsi="Trebuchet MS" w:cs="Times New Roman"/>
                <w:color w:val="000000"/>
                <w:sz w:val="18"/>
                <w:szCs w:val="18"/>
                <w:lang w:eastAsia="es-CO"/>
              </w:rPr>
              <w:t>eportes recibidos / conciliaciones reali</w:t>
            </w:r>
            <w:r>
              <w:rPr>
                <w:rFonts w:ascii="Trebuchet MS" w:eastAsia="Times New Roman" w:hAnsi="Trebuchet MS" w:cs="Times New Roman"/>
                <w:color w:val="000000"/>
                <w:sz w:val="18"/>
                <w:szCs w:val="18"/>
                <w:lang w:eastAsia="es-CO"/>
              </w:rPr>
              <w:t>z</w:t>
            </w:r>
            <w:r w:rsidRPr="006D417E">
              <w:rPr>
                <w:rFonts w:ascii="Trebuchet MS" w:eastAsia="Times New Roman" w:hAnsi="Trebuchet MS" w:cs="Times New Roman"/>
                <w:color w:val="000000"/>
                <w:sz w:val="18"/>
                <w:szCs w:val="18"/>
                <w:lang w:eastAsia="es-CO"/>
              </w:rPr>
              <w:t>adas * 100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100%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2018-06-01</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2019-05-27</w:t>
            </w:r>
          </w:p>
        </w:tc>
      </w:tr>
      <w:tr w:rsidR="003F7790" w:rsidRPr="006D417E" w:rsidTr="003F7790">
        <w:trPr>
          <w:trHeight w:val="1845"/>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3.3.1.1</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 realizar aproximaciones a pesos en las cifras reflejadas en los estados financieros.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S</w:t>
            </w:r>
            <w:r w:rsidRPr="006D417E">
              <w:rPr>
                <w:rFonts w:ascii="Trebuchet MS" w:eastAsia="Times New Roman" w:hAnsi="Trebuchet MS" w:cs="Times New Roman"/>
                <w:color w:val="000000"/>
                <w:sz w:val="18"/>
                <w:szCs w:val="18"/>
                <w:lang w:eastAsia="es-CO"/>
              </w:rPr>
              <w:t>olicitar concepto a la dirección distrital de contabilidad, como entidad contable publica, donde indique el tratamiento contable de las cifras con centavos.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U</w:t>
            </w:r>
            <w:r w:rsidRPr="006D417E">
              <w:rPr>
                <w:rFonts w:ascii="Trebuchet MS" w:eastAsia="Times New Roman" w:hAnsi="Trebuchet MS" w:cs="Times New Roman"/>
                <w:color w:val="000000"/>
                <w:sz w:val="18"/>
                <w:szCs w:val="18"/>
                <w:lang w:eastAsia="es-CO"/>
              </w:rPr>
              <w:t>n concepto</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C</w:t>
            </w:r>
            <w:r w:rsidRPr="006D417E">
              <w:rPr>
                <w:rFonts w:ascii="Trebuchet MS" w:eastAsia="Times New Roman" w:hAnsi="Trebuchet MS" w:cs="Times New Roman"/>
                <w:color w:val="000000"/>
                <w:sz w:val="18"/>
                <w:szCs w:val="18"/>
                <w:lang w:eastAsia="es-CO"/>
              </w:rPr>
              <w:t>oncepto solicitado/concepto emitido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100%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2019-12-31</w:t>
            </w:r>
          </w:p>
        </w:tc>
      </w:tr>
      <w:tr w:rsidR="003F7790" w:rsidRPr="006D417E" w:rsidTr="003F7790">
        <w:trPr>
          <w:trHeight w:val="2220"/>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3.3.1.2</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P</w:t>
            </w:r>
            <w:r w:rsidRPr="006D417E">
              <w:rPr>
                <w:rFonts w:ascii="Trebuchet MS" w:eastAsia="Times New Roman" w:hAnsi="Trebuchet MS" w:cs="Times New Roman"/>
                <w:color w:val="000000"/>
                <w:sz w:val="18"/>
                <w:szCs w:val="18"/>
                <w:lang w:eastAsia="es-CO"/>
              </w:rPr>
              <w:t xml:space="preserve">resentación del estado de situación financiera del </w:t>
            </w:r>
            <w:r>
              <w:rPr>
                <w:rFonts w:ascii="Trebuchet MS" w:eastAsia="Times New Roman" w:hAnsi="Trebuchet MS" w:cs="Times New Roman"/>
                <w:color w:val="000000"/>
                <w:sz w:val="18"/>
                <w:szCs w:val="18"/>
                <w:lang w:eastAsia="es-CO"/>
              </w:rPr>
              <w:t>DADEP</w:t>
            </w:r>
            <w:r w:rsidRPr="006D417E">
              <w:rPr>
                <w:rFonts w:ascii="Trebuchet MS" w:eastAsia="Times New Roman" w:hAnsi="Trebuchet MS" w:cs="Times New Roman"/>
                <w:color w:val="000000"/>
                <w:sz w:val="18"/>
                <w:szCs w:val="18"/>
                <w:lang w:eastAsia="es-CO"/>
              </w:rPr>
              <w:t xml:space="preserve"> a 31 de diciembre de 2018 sin la debida comparación de saldos con el estado de situación financiera de apertura -</w:t>
            </w:r>
            <w:r>
              <w:rPr>
                <w:rFonts w:ascii="Trebuchet MS" w:eastAsia="Times New Roman" w:hAnsi="Trebuchet MS" w:cs="Times New Roman"/>
                <w:color w:val="000000"/>
                <w:sz w:val="18"/>
                <w:szCs w:val="18"/>
                <w:lang w:eastAsia="es-CO"/>
              </w:rPr>
              <w:t>ESFA</w:t>
            </w:r>
            <w:r w:rsidRPr="006D417E">
              <w:rPr>
                <w:rFonts w:ascii="Trebuchet MS" w:eastAsia="Times New Roman" w:hAnsi="Trebuchet MS" w:cs="Times New Roman"/>
                <w:color w:val="000000"/>
                <w:sz w:val="18"/>
                <w:szCs w:val="18"/>
                <w:lang w:eastAsia="es-CO"/>
              </w:rPr>
              <w:t xml:space="preserve"> -del </w:t>
            </w:r>
            <w:r>
              <w:rPr>
                <w:rFonts w:ascii="Trebuchet MS" w:eastAsia="Times New Roman" w:hAnsi="Trebuchet MS" w:cs="Times New Roman"/>
                <w:color w:val="000000"/>
                <w:sz w:val="18"/>
                <w:szCs w:val="18"/>
                <w:lang w:eastAsia="es-CO"/>
              </w:rPr>
              <w:t>DADEP</w:t>
            </w:r>
            <w:r w:rsidRPr="006D417E">
              <w:rPr>
                <w:rFonts w:ascii="Trebuchet MS" w:eastAsia="Times New Roman" w:hAnsi="Trebuchet MS" w:cs="Times New Roman"/>
                <w:color w:val="000000"/>
                <w:sz w:val="18"/>
                <w:szCs w:val="18"/>
                <w:lang w:eastAsia="es-CO"/>
              </w:rPr>
              <w:t xml:space="preserve"> a 01 de enero de 2018.</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fectuar los estados financieros de forma comparativa en el cierre de la vigencia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stados financieros 2019 comparativo</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stados financieros 2019 comparativo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2144"/>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lastRenderedPageBreak/>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3.3.1.3</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D</w:t>
            </w:r>
            <w:r w:rsidRPr="006D417E">
              <w:rPr>
                <w:rFonts w:ascii="Trebuchet MS" w:eastAsia="Times New Roman" w:hAnsi="Trebuchet MS" w:cs="Times New Roman"/>
                <w:color w:val="000000"/>
                <w:sz w:val="18"/>
                <w:szCs w:val="18"/>
                <w:lang w:eastAsia="es-CO"/>
              </w:rPr>
              <w:t>enominación incompleta y ausencia de los códigos contables en las revelaciones / notas a los estados financieros,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I</w:t>
            </w:r>
            <w:r w:rsidRPr="006D417E">
              <w:rPr>
                <w:rFonts w:ascii="Trebuchet MS" w:eastAsia="Times New Roman" w:hAnsi="Trebuchet MS" w:cs="Times New Roman"/>
                <w:color w:val="000000"/>
                <w:sz w:val="18"/>
                <w:szCs w:val="18"/>
                <w:lang w:eastAsia="es-CO"/>
              </w:rPr>
              <w:t>dentificar cada una de las cuentas con su respectivo código contable al momento de la elaboración de las notas a los estados financieros en el cierre de la vigencia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a los estados financieros al cierre del periodo 2019 con códigos contables incluidos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a los estados financieros al cierre del periodo 2019 con códigos contables incluidos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1693"/>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3.3.1.4</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A</w:t>
            </w:r>
            <w:r w:rsidRPr="006D417E">
              <w:rPr>
                <w:rFonts w:ascii="Trebuchet MS" w:eastAsia="Times New Roman" w:hAnsi="Trebuchet MS" w:cs="Times New Roman"/>
                <w:color w:val="000000"/>
                <w:sz w:val="18"/>
                <w:szCs w:val="18"/>
                <w:lang w:eastAsia="es-CO"/>
              </w:rPr>
              <w:t>usencia de referencias cruzadas en los estados financieros y sus respectivas notas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fectuar la referenciación cruzada establecida en el marco normativo contable en las notas al cierre del periodo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de cierre de vigencia 2019 referenciadas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de cierre de vigencia 2019 referenciadas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2398"/>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3.3.1.5</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I</w:t>
            </w:r>
            <w:r w:rsidRPr="006D417E">
              <w:rPr>
                <w:rFonts w:ascii="Trebuchet MS" w:eastAsia="Times New Roman" w:hAnsi="Trebuchet MS" w:cs="Times New Roman"/>
                <w:color w:val="000000"/>
                <w:sz w:val="18"/>
                <w:szCs w:val="18"/>
                <w:lang w:eastAsia="es-CO"/>
              </w:rPr>
              <w:t>lustración insuficiente de grupos y cuentas, así como en la descripción de los procedimientos contables de opción de medición, reclasificación, error aritmético, modificación de administrador, entre otros descritos en las revelaciones / notas a los estados financieros del</w:t>
            </w:r>
            <w:r>
              <w:rPr>
                <w:rFonts w:ascii="Trebuchet MS" w:eastAsia="Times New Roman" w:hAnsi="Trebuchet MS" w:cs="Times New Roman"/>
                <w:color w:val="000000"/>
                <w:sz w:val="18"/>
                <w:szCs w:val="18"/>
                <w:lang w:eastAsia="es-CO"/>
              </w:rPr>
              <w:t xml:space="preserve"> DADEP </w:t>
            </w:r>
            <w:r w:rsidRPr="006D417E">
              <w:rPr>
                <w:rFonts w:ascii="Trebuchet MS" w:eastAsia="Times New Roman" w:hAnsi="Trebuchet MS" w:cs="Times New Roman"/>
                <w:color w:val="000000"/>
                <w:sz w:val="18"/>
                <w:szCs w:val="18"/>
                <w:lang w:eastAsia="es-CO"/>
              </w:rPr>
              <w:t>vigencia 2018.</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laboración de la</w:t>
            </w:r>
            <w:r>
              <w:rPr>
                <w:rFonts w:ascii="Trebuchet MS" w:eastAsia="Times New Roman" w:hAnsi="Trebuchet MS" w:cs="Times New Roman"/>
                <w:color w:val="000000"/>
                <w:sz w:val="18"/>
                <w:szCs w:val="18"/>
                <w:lang w:eastAsia="es-CO"/>
              </w:rPr>
              <w:t>s</w:t>
            </w:r>
            <w:r w:rsidRPr="006D417E">
              <w:rPr>
                <w:rFonts w:ascii="Trebuchet MS" w:eastAsia="Times New Roman" w:hAnsi="Trebuchet MS" w:cs="Times New Roman"/>
                <w:color w:val="000000"/>
                <w:sz w:val="18"/>
                <w:szCs w:val="18"/>
                <w:lang w:eastAsia="es-CO"/>
              </w:rPr>
              <w:t xml:space="preserve"> notas a los estados financieros detalladas e ilustrada al cierre del periodo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detalladas cierre de la vigencia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detalladas cierre de la vigencia 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184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lastRenderedPageBreak/>
              <w:t>2019</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3.3.1.6</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P</w:t>
            </w:r>
            <w:r w:rsidRPr="006D417E">
              <w:rPr>
                <w:rFonts w:ascii="Trebuchet MS" w:eastAsia="Times New Roman" w:hAnsi="Trebuchet MS" w:cs="Times New Roman"/>
                <w:color w:val="000000"/>
                <w:sz w:val="18"/>
                <w:szCs w:val="18"/>
                <w:lang w:eastAsia="es-CO"/>
              </w:rPr>
              <w:t>resentación de los estados financieros vigencia 2018 con dos (2) diferentes criterios de medición.</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P</w:t>
            </w:r>
            <w:r w:rsidRPr="006D417E">
              <w:rPr>
                <w:rFonts w:ascii="Trebuchet MS" w:eastAsia="Times New Roman" w:hAnsi="Trebuchet MS" w:cs="Times New Roman"/>
                <w:color w:val="000000"/>
                <w:sz w:val="18"/>
                <w:szCs w:val="18"/>
                <w:lang w:eastAsia="es-CO"/>
              </w:rPr>
              <w:t>resentar los estados financieros y sus notas con un mismo criterio de medición, es decir en miles o en pesos al cierre de la vigencia 2019.</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P</w:t>
            </w:r>
            <w:r w:rsidRPr="006D417E">
              <w:rPr>
                <w:rFonts w:ascii="Trebuchet MS" w:eastAsia="Times New Roman" w:hAnsi="Trebuchet MS" w:cs="Times New Roman"/>
                <w:color w:val="000000"/>
                <w:sz w:val="18"/>
                <w:szCs w:val="18"/>
                <w:lang w:eastAsia="es-CO"/>
              </w:rPr>
              <w:t>resentación de los estados financieros uniforme al cierre de la vigencia 2019,</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P</w:t>
            </w:r>
            <w:r w:rsidRPr="006D417E">
              <w:rPr>
                <w:rFonts w:ascii="Trebuchet MS" w:eastAsia="Times New Roman" w:hAnsi="Trebuchet MS" w:cs="Times New Roman"/>
                <w:color w:val="000000"/>
                <w:sz w:val="18"/>
                <w:szCs w:val="18"/>
                <w:lang w:eastAsia="es-CO"/>
              </w:rPr>
              <w:t>resentación de los estados financieros uniforme al cierre de la vigencia 2019,</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2114"/>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3.3.1.7</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A</w:t>
            </w:r>
            <w:r w:rsidRPr="006D417E">
              <w:rPr>
                <w:rFonts w:ascii="Trebuchet MS" w:eastAsia="Times New Roman" w:hAnsi="Trebuchet MS" w:cs="Times New Roman"/>
                <w:color w:val="000000"/>
                <w:sz w:val="18"/>
                <w:szCs w:val="18"/>
                <w:lang w:eastAsia="es-CO"/>
              </w:rPr>
              <w:t>usencia de control técnico contable respecto a la elaboración, descripción, registro, denominación, detalle, amplitud, ilustración, revisión y presentación de la información contenida en las notas a los estados financieros / revelaciones vigencia 2018.</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elaboración de la</w:t>
            </w:r>
            <w:r>
              <w:rPr>
                <w:rFonts w:ascii="Trebuchet MS" w:eastAsia="Times New Roman" w:hAnsi="Trebuchet MS" w:cs="Times New Roman"/>
                <w:color w:val="000000"/>
                <w:sz w:val="18"/>
                <w:szCs w:val="18"/>
                <w:lang w:eastAsia="es-CO"/>
              </w:rPr>
              <w:t xml:space="preserve">s </w:t>
            </w:r>
            <w:r w:rsidRPr="006D417E">
              <w:rPr>
                <w:rFonts w:ascii="Trebuchet MS" w:eastAsia="Times New Roman" w:hAnsi="Trebuchet MS" w:cs="Times New Roman"/>
                <w:color w:val="000000"/>
                <w:sz w:val="18"/>
                <w:szCs w:val="18"/>
                <w:lang w:eastAsia="es-CO"/>
              </w:rPr>
              <w:t>notas a los estados financieros de forma más detallada e ilustrada al cierre de la vigencia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detalladas al cierre del periodo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otas detalladas al cierre del periodo 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1280"/>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3.3.1.8</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N</w:t>
            </w:r>
            <w:r w:rsidRPr="006D417E">
              <w:rPr>
                <w:rFonts w:ascii="Trebuchet MS" w:eastAsia="Times New Roman" w:hAnsi="Trebuchet MS" w:cs="Times New Roman"/>
                <w:color w:val="000000"/>
                <w:sz w:val="18"/>
                <w:szCs w:val="18"/>
                <w:lang w:eastAsia="es-CO"/>
              </w:rPr>
              <w:t>o presentación del desglose de las cuentas en el estado de situación financiera</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P</w:t>
            </w:r>
            <w:r w:rsidRPr="006D417E">
              <w:rPr>
                <w:rFonts w:ascii="Trebuchet MS" w:eastAsia="Times New Roman" w:hAnsi="Trebuchet MS" w:cs="Times New Roman"/>
                <w:color w:val="000000"/>
                <w:sz w:val="18"/>
                <w:szCs w:val="18"/>
                <w:lang w:eastAsia="es-CO"/>
              </w:rPr>
              <w:t>resentar los estados financieros con información relativa a las subcuentas al cierre de la vigencia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Pr>
                <w:rFonts w:ascii="Trebuchet MS" w:eastAsia="Times New Roman" w:hAnsi="Trebuchet MS" w:cs="Times New Roman"/>
                <w:color w:val="000000"/>
                <w:sz w:val="18"/>
                <w:szCs w:val="18"/>
                <w:lang w:eastAsia="es-CO"/>
              </w:rPr>
              <w:t>E</w:t>
            </w:r>
            <w:r w:rsidRPr="006D417E">
              <w:rPr>
                <w:rFonts w:ascii="Trebuchet MS" w:eastAsia="Times New Roman" w:hAnsi="Trebuchet MS" w:cs="Times New Roman"/>
                <w:color w:val="000000"/>
                <w:sz w:val="18"/>
                <w:szCs w:val="18"/>
                <w:lang w:eastAsia="es-CO"/>
              </w:rPr>
              <w:t>stados financieros a nivel de subcuentas.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estados financieros a nivel de subcuentas.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r w:rsidR="003F7790" w:rsidRPr="006D417E" w:rsidTr="003F7790">
        <w:trPr>
          <w:trHeight w:val="3810"/>
        </w:trPr>
        <w:tc>
          <w:tcPr>
            <w:tcW w:w="0" w:type="auto"/>
            <w:tcBorders>
              <w:top w:val="nil"/>
              <w:left w:val="single" w:sz="4" w:space="0" w:color="auto"/>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lastRenderedPageBreak/>
              <w:t>2019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3.3.1.9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 xml:space="preserve">se determinó que en el cargue de la cuenta anual de la entidad, no se presentó el estado de resultados en el documento electrónico cbn-1010 dentro del plazo establecido por la contraloría de Bogotá </w:t>
            </w:r>
            <w:r>
              <w:rPr>
                <w:rFonts w:ascii="Trebuchet MS" w:eastAsia="Times New Roman" w:hAnsi="Trebuchet MS" w:cs="Times New Roman"/>
                <w:color w:val="000000"/>
                <w:sz w:val="18"/>
                <w:szCs w:val="18"/>
                <w:lang w:eastAsia="es-CO"/>
              </w:rPr>
              <w:t>D.C</w:t>
            </w:r>
            <w:r w:rsidRPr="006D417E">
              <w:rPr>
                <w:rFonts w:ascii="Trebuchet MS" w:eastAsia="Times New Roman" w:hAnsi="Trebuchet MS" w:cs="Times New Roman"/>
                <w:color w:val="000000"/>
                <w:sz w:val="18"/>
                <w:szCs w:val="18"/>
                <w:lang w:eastAsia="es-CO"/>
              </w:rPr>
              <w:t xml:space="preserve">, lo anterior debido a una confusión en los formatos denominados </w:t>
            </w:r>
            <w:r>
              <w:rPr>
                <w:rFonts w:ascii="Trebuchet MS" w:eastAsia="Times New Roman" w:hAnsi="Trebuchet MS" w:cs="Times New Roman"/>
                <w:color w:val="000000"/>
                <w:sz w:val="18"/>
                <w:szCs w:val="18"/>
                <w:lang w:eastAsia="es-CO"/>
              </w:rPr>
              <w:t>CBN</w:t>
            </w:r>
            <w:r w:rsidRPr="006D417E">
              <w:rPr>
                <w:rFonts w:ascii="Trebuchet MS" w:eastAsia="Times New Roman" w:hAnsi="Trebuchet MS" w:cs="Times New Roman"/>
                <w:color w:val="000000"/>
                <w:sz w:val="18"/>
                <w:szCs w:val="18"/>
                <w:lang w:eastAsia="es-CO"/>
              </w:rPr>
              <w:t xml:space="preserve"> 1010 estado de actividad financiera, económica, social y ambiental y el </w:t>
            </w:r>
            <w:r>
              <w:rPr>
                <w:rFonts w:ascii="Trebuchet MS" w:eastAsia="Times New Roman" w:hAnsi="Trebuchet MS" w:cs="Times New Roman"/>
                <w:color w:val="000000"/>
                <w:sz w:val="18"/>
                <w:szCs w:val="18"/>
                <w:lang w:eastAsia="es-CO"/>
              </w:rPr>
              <w:t>CBN</w:t>
            </w:r>
            <w:r w:rsidRPr="006D417E">
              <w:rPr>
                <w:rFonts w:ascii="Trebuchet MS" w:eastAsia="Times New Roman" w:hAnsi="Trebuchet MS" w:cs="Times New Roman"/>
                <w:color w:val="000000"/>
                <w:sz w:val="18"/>
                <w:szCs w:val="18"/>
                <w:lang w:eastAsia="es-CO"/>
              </w:rPr>
              <w:t xml:space="preserve"> 1018 estado de resultados.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verificar el cumplimiento del cargue de la información total en la rendición de cuenta anual 2019.</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 xml:space="preserve">formatos cargados en </w:t>
            </w:r>
            <w:r>
              <w:rPr>
                <w:rFonts w:ascii="Trebuchet MS" w:eastAsia="Times New Roman" w:hAnsi="Trebuchet MS" w:cs="Times New Roman"/>
                <w:color w:val="000000"/>
                <w:sz w:val="18"/>
                <w:szCs w:val="18"/>
                <w:lang w:eastAsia="es-CO"/>
              </w:rPr>
              <w:t xml:space="preserve">SIVICOF </w:t>
            </w:r>
            <w:r w:rsidRPr="006D417E">
              <w:rPr>
                <w:rFonts w:ascii="Trebuchet MS" w:eastAsia="Times New Roman" w:hAnsi="Trebuchet MS" w:cs="Times New Roman"/>
                <w:color w:val="000000"/>
                <w:sz w:val="18"/>
                <w:szCs w:val="18"/>
                <w:lang w:eastAsia="es-CO"/>
              </w:rPr>
              <w:t>según las normas vigentes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 xml:space="preserve">formatos cargados en </w:t>
            </w:r>
            <w:r>
              <w:rPr>
                <w:rFonts w:ascii="Trebuchet MS" w:eastAsia="Times New Roman" w:hAnsi="Trebuchet MS" w:cs="Times New Roman"/>
                <w:color w:val="000000"/>
                <w:sz w:val="18"/>
                <w:szCs w:val="18"/>
                <w:lang w:eastAsia="es-CO"/>
              </w:rPr>
              <w:t>SIVICOF</w:t>
            </w:r>
            <w:r w:rsidRPr="006D417E">
              <w:rPr>
                <w:rFonts w:ascii="Trebuchet MS" w:eastAsia="Times New Roman" w:hAnsi="Trebuchet MS" w:cs="Times New Roman"/>
                <w:color w:val="000000"/>
                <w:sz w:val="18"/>
                <w:szCs w:val="18"/>
                <w:lang w:eastAsia="es-CO"/>
              </w:rPr>
              <w:t xml:space="preserve"> según las normas vigentes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2019-06-20</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3F7790" w:rsidRPr="006D417E" w:rsidRDefault="003F7790" w:rsidP="001E70AE">
            <w:pPr>
              <w:spacing w:after="0" w:line="240" w:lineRule="auto"/>
              <w:jc w:val="center"/>
              <w:rPr>
                <w:rFonts w:ascii="Trebuchet MS" w:eastAsia="Times New Roman" w:hAnsi="Trebuchet MS" w:cs="Times New Roman"/>
                <w:color w:val="000000"/>
                <w:sz w:val="18"/>
                <w:szCs w:val="18"/>
                <w:lang w:eastAsia="es-CO"/>
              </w:rPr>
            </w:pPr>
            <w:r w:rsidRPr="006D417E">
              <w:rPr>
                <w:rFonts w:ascii="Trebuchet MS" w:eastAsia="Times New Roman" w:hAnsi="Trebuchet MS" w:cs="Times New Roman"/>
                <w:color w:val="000000"/>
                <w:sz w:val="18"/>
                <w:szCs w:val="18"/>
                <w:lang w:eastAsia="es-CO"/>
              </w:rPr>
              <w:t>2020-02-15</w:t>
            </w:r>
          </w:p>
        </w:tc>
      </w:tr>
    </w:tbl>
    <w:p w:rsidR="003F7790" w:rsidRPr="009161FA" w:rsidRDefault="003F7790" w:rsidP="00E15D16">
      <w:pPr>
        <w:ind w:left="1843"/>
        <w:jc w:val="both"/>
        <w:rPr>
          <w:rFonts w:ascii="Trebuchet MS" w:hAnsi="Trebuchet MS"/>
        </w:rPr>
      </w:pPr>
    </w:p>
    <w:p w:rsidR="00C71ADA" w:rsidRPr="00C71ADA" w:rsidRDefault="00C71ADA" w:rsidP="00E32A5D">
      <w:pPr>
        <w:ind w:left="709"/>
        <w:jc w:val="both"/>
        <w:rPr>
          <w:rFonts w:ascii="Trebuchet MS" w:hAnsi="Trebuchet MS"/>
          <w:color w:val="0070C0"/>
          <w:sz w:val="24"/>
          <w:szCs w:val="24"/>
        </w:rPr>
      </w:pPr>
    </w:p>
    <w:p w:rsidR="00C71ADA" w:rsidRPr="00D145F6" w:rsidRDefault="00D145F6" w:rsidP="00D145F6">
      <w:pPr>
        <w:pStyle w:val="Ttulo4"/>
        <w:ind w:left="1843"/>
        <w:rPr>
          <w:i w:val="0"/>
          <w:iCs w:val="0"/>
          <w:sz w:val="24"/>
          <w:szCs w:val="24"/>
        </w:rPr>
      </w:pPr>
      <w:bookmarkStart w:id="286" w:name="_Toc24717648"/>
      <w:r w:rsidRPr="00D145F6">
        <w:rPr>
          <w:i w:val="0"/>
          <w:iCs w:val="0"/>
          <w:sz w:val="24"/>
          <w:szCs w:val="24"/>
        </w:rPr>
        <w:t>3.7.3.2 Equipo Humano</w:t>
      </w:r>
      <w:bookmarkEnd w:id="286"/>
    </w:p>
    <w:p w:rsidR="00D91CEB" w:rsidRPr="00E15D16" w:rsidRDefault="00D91CEB" w:rsidP="00D91CEB">
      <w:pPr>
        <w:spacing w:after="0"/>
        <w:ind w:left="1843"/>
        <w:jc w:val="both"/>
        <w:rPr>
          <w:rFonts w:ascii="Trebuchet MS" w:hAnsi="Trebuchet MS"/>
          <w:bCs/>
          <w:iCs/>
          <w:color w:val="000000" w:themeColor="text1"/>
          <w:sz w:val="24"/>
          <w:szCs w:val="24"/>
        </w:rPr>
      </w:pPr>
    </w:p>
    <w:p w:rsidR="00C71ADA" w:rsidRPr="00E15D16" w:rsidRDefault="00C71ADA" w:rsidP="00D91CEB">
      <w:pPr>
        <w:ind w:left="1843"/>
        <w:jc w:val="both"/>
        <w:rPr>
          <w:rFonts w:ascii="Trebuchet MS" w:hAnsi="Trebuchet MS"/>
          <w:color w:val="000000" w:themeColor="text1"/>
        </w:rPr>
      </w:pPr>
      <w:r w:rsidRPr="00E15D16">
        <w:rPr>
          <w:rFonts w:ascii="Trebuchet MS" w:hAnsi="Trebuchet MS"/>
          <w:color w:val="000000" w:themeColor="text1"/>
        </w:rPr>
        <w:t>El área de Contabilidad está conformada por:</w:t>
      </w:r>
    </w:p>
    <w:p w:rsidR="00C71ADA" w:rsidRPr="00E15D16" w:rsidRDefault="00C71ADA" w:rsidP="00D91CEB">
      <w:pPr>
        <w:ind w:left="2268"/>
        <w:jc w:val="both"/>
        <w:rPr>
          <w:rFonts w:ascii="Trebuchet MS" w:hAnsi="Trebuchet MS"/>
          <w:color w:val="000000" w:themeColor="text1"/>
        </w:rPr>
      </w:pPr>
      <w:r w:rsidRPr="00E15D16">
        <w:rPr>
          <w:rFonts w:ascii="Trebuchet MS" w:hAnsi="Trebuchet MS"/>
          <w:color w:val="000000" w:themeColor="text1"/>
        </w:rPr>
        <w:t>1 profesional Especializado.</w:t>
      </w:r>
    </w:p>
    <w:p w:rsidR="00C71ADA" w:rsidRPr="00E15D16" w:rsidRDefault="00C71ADA" w:rsidP="00D91CEB">
      <w:pPr>
        <w:ind w:left="2268"/>
        <w:jc w:val="both"/>
        <w:rPr>
          <w:rFonts w:ascii="Trebuchet MS" w:hAnsi="Trebuchet MS"/>
          <w:color w:val="000000" w:themeColor="text1"/>
        </w:rPr>
      </w:pPr>
      <w:r w:rsidRPr="00E15D16">
        <w:rPr>
          <w:rFonts w:ascii="Trebuchet MS" w:hAnsi="Trebuchet MS"/>
          <w:color w:val="000000" w:themeColor="text1"/>
        </w:rPr>
        <w:t xml:space="preserve">1 técnico. </w:t>
      </w:r>
    </w:p>
    <w:p w:rsidR="00C71ADA" w:rsidRDefault="00C71ADA" w:rsidP="00D91CEB">
      <w:pPr>
        <w:ind w:left="2268"/>
        <w:jc w:val="both"/>
        <w:rPr>
          <w:rFonts w:ascii="Trebuchet MS" w:hAnsi="Trebuchet MS"/>
          <w:color w:val="000000" w:themeColor="text1"/>
        </w:rPr>
      </w:pPr>
      <w:r w:rsidRPr="00E15D16">
        <w:rPr>
          <w:rFonts w:ascii="Trebuchet MS" w:hAnsi="Trebuchet MS"/>
          <w:color w:val="000000" w:themeColor="text1"/>
        </w:rPr>
        <w:t>2 profesionales con perfil de Contador Público.</w:t>
      </w:r>
    </w:p>
    <w:p w:rsidR="00F11BC7" w:rsidRPr="009316C5" w:rsidRDefault="00F11BC7" w:rsidP="009316C5">
      <w:pPr>
        <w:ind w:left="1843"/>
        <w:jc w:val="both"/>
        <w:rPr>
          <w:rFonts w:ascii="Trebuchet MS" w:hAnsi="Trebuchet MS"/>
        </w:rPr>
      </w:pPr>
    </w:p>
    <w:p w:rsidR="00C71ADA" w:rsidRDefault="00C82EED" w:rsidP="00DA029D">
      <w:pPr>
        <w:pStyle w:val="Ttulo3"/>
        <w:ind w:left="1843"/>
        <w:rPr>
          <w:rFonts w:ascii="Trebuchet MS" w:hAnsi="Trebuchet MS"/>
          <w:color w:val="000000" w:themeColor="text1"/>
        </w:rPr>
      </w:pPr>
      <w:bookmarkStart w:id="287" w:name="_Toc14946472"/>
      <w:bookmarkStart w:id="288" w:name="_Toc24717649"/>
      <w:r w:rsidRPr="00DA029D">
        <w:rPr>
          <w:rFonts w:ascii="Trebuchet MS" w:hAnsi="Trebuchet MS"/>
          <w:color w:val="000000" w:themeColor="text1"/>
        </w:rPr>
        <w:t>3.7.</w:t>
      </w:r>
      <w:r w:rsidR="00DA029D" w:rsidRPr="00DA029D">
        <w:rPr>
          <w:rFonts w:ascii="Trebuchet MS" w:hAnsi="Trebuchet MS"/>
          <w:color w:val="000000" w:themeColor="text1"/>
        </w:rPr>
        <w:t>4</w:t>
      </w:r>
      <w:r w:rsidRPr="00DA029D">
        <w:rPr>
          <w:rFonts w:ascii="Trebuchet MS" w:hAnsi="Trebuchet MS"/>
          <w:color w:val="000000" w:themeColor="text1"/>
        </w:rPr>
        <w:t xml:space="preserve"> </w:t>
      </w:r>
      <w:r w:rsidR="00C71ADA" w:rsidRPr="00DA029D">
        <w:rPr>
          <w:rFonts w:ascii="Trebuchet MS" w:hAnsi="Trebuchet MS"/>
          <w:color w:val="000000" w:themeColor="text1"/>
        </w:rPr>
        <w:t xml:space="preserve"> </w:t>
      </w:r>
      <w:r w:rsidR="007264B0" w:rsidRPr="00DA029D">
        <w:rPr>
          <w:rFonts w:ascii="Trebuchet MS" w:hAnsi="Trebuchet MS"/>
          <w:color w:val="000000" w:themeColor="text1"/>
        </w:rPr>
        <w:t xml:space="preserve"> </w:t>
      </w:r>
      <w:r w:rsidR="00C71ADA" w:rsidRPr="00DA029D">
        <w:rPr>
          <w:rFonts w:ascii="Trebuchet MS" w:hAnsi="Trebuchet MS"/>
          <w:color w:val="000000" w:themeColor="text1"/>
        </w:rPr>
        <w:t>Recursos Físicos</w:t>
      </w:r>
      <w:bookmarkEnd w:id="287"/>
      <w:bookmarkEnd w:id="288"/>
    </w:p>
    <w:p w:rsidR="00DA029D" w:rsidRPr="00DA029D" w:rsidRDefault="00DA029D" w:rsidP="00DA029D"/>
    <w:p w:rsidR="00DA029D" w:rsidRDefault="00DA029D" w:rsidP="00DA029D">
      <w:pPr>
        <w:pStyle w:val="Prrafodelista"/>
        <w:ind w:left="1843"/>
        <w:jc w:val="both"/>
        <w:rPr>
          <w:rFonts w:ascii="Trebuchet MS" w:hAnsi="Trebuchet MS" w:cs="Times"/>
        </w:rPr>
      </w:pPr>
      <w:r w:rsidRPr="00C71ADA">
        <w:rPr>
          <w:rFonts w:ascii="Trebuchet MS" w:hAnsi="Trebuchet MS" w:cs="Times"/>
        </w:rPr>
        <w:t>Este proceso tiene como objetivo el suministrar oportunamente los bienes y/o servicios que la entidad requiere para cumplir su misión</w:t>
      </w:r>
      <w:r>
        <w:rPr>
          <w:rFonts w:ascii="Trebuchet MS" w:hAnsi="Trebuchet MS" w:cs="Times"/>
        </w:rPr>
        <w:t>, y es responsable de los siguientes asuntos:</w:t>
      </w:r>
    </w:p>
    <w:p w:rsidR="00D631BE" w:rsidRDefault="00D631BE" w:rsidP="00D631BE"/>
    <w:p w:rsidR="00D631BE" w:rsidRPr="00DA029D" w:rsidRDefault="00DA029D" w:rsidP="00DA029D">
      <w:pPr>
        <w:pStyle w:val="Ttulo4"/>
        <w:ind w:left="1843"/>
        <w:rPr>
          <w:i w:val="0"/>
          <w:iCs w:val="0"/>
          <w:sz w:val="24"/>
          <w:szCs w:val="24"/>
        </w:rPr>
      </w:pPr>
      <w:bookmarkStart w:id="289" w:name="_Toc24717650"/>
      <w:r w:rsidRPr="00DA029D">
        <w:rPr>
          <w:i w:val="0"/>
          <w:iCs w:val="0"/>
          <w:sz w:val="24"/>
          <w:szCs w:val="24"/>
        </w:rPr>
        <w:t>3.7.4.1 Sedes y puntos de atención</w:t>
      </w:r>
      <w:bookmarkEnd w:id="289"/>
    </w:p>
    <w:p w:rsidR="00D631BE" w:rsidRPr="00D631BE" w:rsidRDefault="00D631BE" w:rsidP="00D631BE"/>
    <w:p w:rsidR="00C71ADA" w:rsidRPr="0030266E" w:rsidRDefault="00C71ADA" w:rsidP="0030266E">
      <w:pPr>
        <w:ind w:left="1843"/>
        <w:rPr>
          <w:rFonts w:ascii="Trebuchet MS" w:hAnsi="Trebuchet MS" w:cs="Arial"/>
        </w:rPr>
      </w:pPr>
      <w:bookmarkStart w:id="290" w:name="_Toc14946473"/>
      <w:r w:rsidRPr="0030266E">
        <w:rPr>
          <w:rFonts w:ascii="Trebuchet MS" w:hAnsi="Trebuchet MS"/>
        </w:rPr>
        <w:t>Sedes y puntos de atención</w:t>
      </w:r>
      <w:bookmarkEnd w:id="290"/>
      <w:r w:rsidR="007643CF" w:rsidRPr="0030266E">
        <w:rPr>
          <w:rFonts w:ascii="Trebuchet MS" w:hAnsi="Trebuchet MS"/>
        </w:rPr>
        <w:t xml:space="preserve">: </w:t>
      </w:r>
      <w:r w:rsidRPr="0030266E">
        <w:rPr>
          <w:rFonts w:ascii="Trebuchet MS" w:hAnsi="Trebuchet MS" w:cs="Arial"/>
        </w:rPr>
        <w:t>Las siguientes son las sedes y puntos de atención del DADEP:</w:t>
      </w:r>
    </w:p>
    <w:tbl>
      <w:tblPr>
        <w:tblW w:w="8883" w:type="dxa"/>
        <w:jc w:val="right"/>
        <w:tblCellMar>
          <w:left w:w="70" w:type="dxa"/>
          <w:right w:w="70" w:type="dxa"/>
        </w:tblCellMar>
        <w:tblLook w:val="04A0" w:firstRow="1" w:lastRow="0" w:firstColumn="1" w:lastColumn="0" w:noHBand="0" w:noVBand="1"/>
      </w:tblPr>
      <w:tblGrid>
        <w:gridCol w:w="860"/>
        <w:gridCol w:w="1842"/>
        <w:gridCol w:w="3622"/>
        <w:gridCol w:w="2559"/>
      </w:tblGrid>
      <w:tr w:rsidR="00755C88" w:rsidRPr="00755C88" w:rsidTr="00755C88">
        <w:trPr>
          <w:trHeight w:val="495"/>
          <w:jc w:val="right"/>
        </w:trPr>
        <w:tc>
          <w:tcPr>
            <w:tcW w:w="8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b/>
                <w:bCs/>
                <w:color w:val="000000"/>
                <w:sz w:val="18"/>
                <w:szCs w:val="18"/>
                <w:lang w:eastAsia="es-CO"/>
              </w:rPr>
            </w:pPr>
            <w:r w:rsidRPr="00755C88">
              <w:rPr>
                <w:rFonts w:ascii="Trebuchet MS" w:eastAsia="Times New Roman" w:hAnsi="Trebuchet MS" w:cs="Calibri"/>
                <w:b/>
                <w:bCs/>
                <w:color w:val="000000"/>
                <w:sz w:val="18"/>
                <w:szCs w:val="18"/>
                <w:lang w:eastAsia="es-CO"/>
              </w:rPr>
              <w:t>No.</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b/>
                <w:bCs/>
                <w:color w:val="000000"/>
                <w:sz w:val="18"/>
                <w:szCs w:val="18"/>
                <w:lang w:eastAsia="es-CO"/>
              </w:rPr>
            </w:pPr>
            <w:r w:rsidRPr="00755C88">
              <w:rPr>
                <w:rFonts w:ascii="Trebuchet MS" w:eastAsia="Times New Roman" w:hAnsi="Trebuchet MS" w:cs="Calibri"/>
                <w:b/>
                <w:bCs/>
                <w:color w:val="000000"/>
                <w:sz w:val="18"/>
                <w:szCs w:val="18"/>
                <w:lang w:eastAsia="es-CO"/>
              </w:rPr>
              <w:t>Sede Norte</w:t>
            </w:r>
          </w:p>
        </w:tc>
        <w:tc>
          <w:tcPr>
            <w:tcW w:w="3622" w:type="dxa"/>
            <w:tcBorders>
              <w:top w:val="single" w:sz="4" w:space="0" w:color="auto"/>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b/>
                <w:bCs/>
                <w:color w:val="000000"/>
                <w:sz w:val="18"/>
                <w:szCs w:val="18"/>
                <w:lang w:eastAsia="es-CO"/>
              </w:rPr>
            </w:pPr>
            <w:r w:rsidRPr="00755C88">
              <w:rPr>
                <w:rFonts w:ascii="Trebuchet MS" w:eastAsia="Times New Roman" w:hAnsi="Trebuchet MS" w:cs="Calibri"/>
                <w:b/>
                <w:bCs/>
                <w:color w:val="000000"/>
                <w:sz w:val="18"/>
                <w:szCs w:val="18"/>
                <w:lang w:eastAsia="es-CO"/>
              </w:rPr>
              <w:t>Ubicación</w:t>
            </w:r>
          </w:p>
        </w:tc>
        <w:tc>
          <w:tcPr>
            <w:tcW w:w="2559" w:type="dxa"/>
            <w:tcBorders>
              <w:top w:val="single" w:sz="4" w:space="0" w:color="auto"/>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b/>
                <w:bCs/>
                <w:color w:val="000000"/>
                <w:sz w:val="18"/>
                <w:szCs w:val="18"/>
                <w:lang w:eastAsia="es-CO"/>
              </w:rPr>
            </w:pPr>
            <w:r w:rsidRPr="00755C88">
              <w:rPr>
                <w:rFonts w:ascii="Trebuchet MS" w:eastAsia="Times New Roman" w:hAnsi="Trebuchet MS" w:cs="Calibri"/>
                <w:b/>
                <w:bCs/>
                <w:color w:val="000000"/>
                <w:sz w:val="18"/>
                <w:szCs w:val="18"/>
                <w:lang w:eastAsia="es-CO"/>
              </w:rPr>
              <w:t>Dependencia</w:t>
            </w:r>
          </w:p>
        </w:tc>
      </w:tr>
      <w:tr w:rsidR="00755C88" w:rsidRPr="00755C88" w:rsidTr="00755C88">
        <w:trPr>
          <w:trHeight w:val="495"/>
          <w:jc w:val="right"/>
        </w:trPr>
        <w:tc>
          <w:tcPr>
            <w:tcW w:w="860" w:type="dxa"/>
            <w:tcBorders>
              <w:top w:val="nil"/>
              <w:left w:val="single" w:sz="4" w:space="0" w:color="auto"/>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1</w:t>
            </w:r>
          </w:p>
        </w:tc>
        <w:tc>
          <w:tcPr>
            <w:tcW w:w="1842"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Principal</w:t>
            </w:r>
          </w:p>
        </w:tc>
        <w:tc>
          <w:tcPr>
            <w:tcW w:w="3622"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Carrera 30 No. 25 – 90 Piso 15 - 16</w:t>
            </w:r>
          </w:p>
        </w:tc>
        <w:tc>
          <w:tcPr>
            <w:tcW w:w="2559"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Todas las dependencias</w:t>
            </w:r>
          </w:p>
        </w:tc>
      </w:tr>
      <w:tr w:rsidR="00755C88" w:rsidRPr="00755C88" w:rsidTr="00755C88">
        <w:trPr>
          <w:trHeight w:val="495"/>
          <w:jc w:val="right"/>
        </w:trPr>
        <w:tc>
          <w:tcPr>
            <w:tcW w:w="860" w:type="dxa"/>
            <w:tcBorders>
              <w:top w:val="nil"/>
              <w:left w:val="single" w:sz="4" w:space="0" w:color="auto"/>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2</w:t>
            </w:r>
          </w:p>
        </w:tc>
        <w:tc>
          <w:tcPr>
            <w:tcW w:w="1842"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Sede Norte</w:t>
            </w:r>
          </w:p>
        </w:tc>
        <w:tc>
          <w:tcPr>
            <w:tcW w:w="3622"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Calle 120 A No. 7 – 08 Oficina 204</w:t>
            </w:r>
          </w:p>
        </w:tc>
        <w:tc>
          <w:tcPr>
            <w:tcW w:w="2559"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Asociación Público Privada</w:t>
            </w:r>
          </w:p>
        </w:tc>
      </w:tr>
      <w:tr w:rsidR="00755C88" w:rsidRPr="00755C88" w:rsidTr="00755C88">
        <w:trPr>
          <w:trHeight w:val="495"/>
          <w:jc w:val="right"/>
        </w:trPr>
        <w:tc>
          <w:tcPr>
            <w:tcW w:w="860" w:type="dxa"/>
            <w:tcBorders>
              <w:top w:val="nil"/>
              <w:left w:val="single" w:sz="4" w:space="0" w:color="auto"/>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jc w:val="center"/>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3</w:t>
            </w:r>
          </w:p>
        </w:tc>
        <w:tc>
          <w:tcPr>
            <w:tcW w:w="1842"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 xml:space="preserve">Oficina de Radicación   </w:t>
            </w:r>
          </w:p>
        </w:tc>
        <w:tc>
          <w:tcPr>
            <w:tcW w:w="3622"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SUPERCADE Carrera 30 # 25-90 Módulo D-158</w:t>
            </w:r>
          </w:p>
        </w:tc>
        <w:tc>
          <w:tcPr>
            <w:tcW w:w="2559" w:type="dxa"/>
            <w:tcBorders>
              <w:top w:val="nil"/>
              <w:left w:val="nil"/>
              <w:bottom w:val="single" w:sz="4" w:space="0" w:color="auto"/>
              <w:right w:val="single" w:sz="4" w:space="0" w:color="auto"/>
            </w:tcBorders>
            <w:shd w:val="clear" w:color="000000" w:fill="FFFFFF"/>
            <w:vAlign w:val="center"/>
            <w:hideMark/>
          </w:tcPr>
          <w:p w:rsidR="00755C88" w:rsidRPr="00755C88" w:rsidRDefault="00755C88" w:rsidP="00A84045">
            <w:pPr>
              <w:spacing w:after="0" w:line="240" w:lineRule="auto"/>
              <w:rPr>
                <w:rFonts w:ascii="Trebuchet MS" w:eastAsia="Times New Roman" w:hAnsi="Trebuchet MS" w:cs="Calibri"/>
                <w:color w:val="000000"/>
                <w:sz w:val="18"/>
                <w:szCs w:val="18"/>
                <w:lang w:eastAsia="es-CO"/>
              </w:rPr>
            </w:pPr>
            <w:r w:rsidRPr="00755C88">
              <w:rPr>
                <w:rFonts w:ascii="Trebuchet MS" w:eastAsia="Times New Roman" w:hAnsi="Trebuchet MS" w:cs="Calibri"/>
                <w:color w:val="000000"/>
                <w:sz w:val="18"/>
                <w:szCs w:val="18"/>
                <w:lang w:eastAsia="es-CO"/>
              </w:rPr>
              <w:t>Atención al Ciudadano</w:t>
            </w:r>
          </w:p>
        </w:tc>
      </w:tr>
    </w:tbl>
    <w:p w:rsidR="00755C88" w:rsidRPr="00832C38" w:rsidRDefault="00755C88" w:rsidP="00755C88">
      <w:pPr>
        <w:ind w:left="1985"/>
        <w:jc w:val="both"/>
        <w:rPr>
          <w:rFonts w:ascii="Trebuchet MS" w:hAnsi="Trebuchet MS"/>
          <w:sz w:val="16"/>
          <w:szCs w:val="16"/>
        </w:rPr>
      </w:pPr>
      <w:r w:rsidRPr="00832C38">
        <w:rPr>
          <w:rFonts w:ascii="Trebuchet MS" w:hAnsi="Trebuchet MS"/>
          <w:sz w:val="16"/>
          <w:szCs w:val="16"/>
        </w:rPr>
        <w:t>Fuente: Subdirección Administrativa Financiera y de Control Disciplinario</w:t>
      </w:r>
    </w:p>
    <w:p w:rsidR="00755C88" w:rsidRDefault="00755C88" w:rsidP="007643CF">
      <w:pPr>
        <w:keepNext/>
        <w:keepLines/>
        <w:spacing w:before="40"/>
        <w:ind w:left="1843"/>
        <w:outlineLvl w:val="4"/>
        <w:rPr>
          <w:rFonts w:ascii="Trebuchet MS" w:hAnsi="Trebuchet MS" w:cs="Arial"/>
        </w:rPr>
      </w:pPr>
    </w:p>
    <w:p w:rsidR="00C71ADA" w:rsidRDefault="00C71ADA" w:rsidP="009161FA">
      <w:pPr>
        <w:ind w:left="1843"/>
        <w:jc w:val="both"/>
        <w:rPr>
          <w:rFonts w:ascii="Trebuchet MS" w:hAnsi="Trebuchet MS"/>
        </w:rPr>
      </w:pPr>
      <w:r w:rsidRPr="008C73B1">
        <w:rPr>
          <w:rFonts w:ascii="Trebuchet MS" w:hAnsi="Trebuchet MS"/>
        </w:rPr>
        <w:t>El administrador del edificio CAD, donde funciona la sede principal y la oficina de radicación es la Secretaría Distrital de Hacienda y esta Entidad es la encargada de pagar los servicios públicos. En cuanto a la sede del norte, el DADEP cancela los servicios públicos de Energía, Acueducto, Alcantarillado y Aseo y Administración.</w:t>
      </w:r>
    </w:p>
    <w:p w:rsidR="00DA029D" w:rsidRDefault="00DA029D" w:rsidP="009161FA">
      <w:pPr>
        <w:ind w:left="1843"/>
        <w:jc w:val="both"/>
        <w:rPr>
          <w:rFonts w:ascii="Trebuchet MS" w:hAnsi="Trebuchet MS"/>
        </w:rPr>
      </w:pPr>
    </w:p>
    <w:p w:rsidR="00DA029D" w:rsidRPr="00DA029D" w:rsidRDefault="00DA029D" w:rsidP="00DA029D">
      <w:pPr>
        <w:pStyle w:val="Ttulo4"/>
        <w:ind w:left="1843"/>
        <w:rPr>
          <w:i w:val="0"/>
          <w:iCs w:val="0"/>
          <w:sz w:val="24"/>
          <w:szCs w:val="24"/>
        </w:rPr>
      </w:pPr>
      <w:bookmarkStart w:id="291" w:name="_Toc24717651"/>
      <w:r w:rsidRPr="00DA029D">
        <w:rPr>
          <w:i w:val="0"/>
          <w:iCs w:val="0"/>
          <w:sz w:val="24"/>
          <w:szCs w:val="24"/>
        </w:rPr>
        <w:t>3.7.4.2 Inventarios</w:t>
      </w:r>
      <w:bookmarkEnd w:id="291"/>
    </w:p>
    <w:p w:rsidR="009161FA" w:rsidRPr="008C73B1" w:rsidRDefault="009161FA" w:rsidP="0083266D">
      <w:pPr>
        <w:pStyle w:val="Ttulo4"/>
      </w:pPr>
    </w:p>
    <w:p w:rsidR="00C71ADA" w:rsidRPr="005D7104" w:rsidRDefault="00C71ADA" w:rsidP="005D7104">
      <w:pPr>
        <w:ind w:left="1843"/>
        <w:jc w:val="both"/>
        <w:rPr>
          <w:rFonts w:ascii="Trebuchet MS" w:hAnsi="Trebuchet MS" w:cs="Arial"/>
        </w:rPr>
      </w:pPr>
      <w:r w:rsidRPr="005D7104">
        <w:rPr>
          <w:rFonts w:ascii="Trebuchet MS" w:hAnsi="Trebuchet MS"/>
        </w:rPr>
        <w:t>En</w:t>
      </w:r>
      <w:r w:rsidRPr="005D7104">
        <w:rPr>
          <w:rFonts w:ascii="Trebuchet MS" w:hAnsi="Trebuchet MS" w:cs="Arial"/>
        </w:rPr>
        <w:t xml:space="preserve"> el proceso de inventarios, se manejan las siguientes etapas:</w:t>
      </w:r>
    </w:p>
    <w:p w:rsidR="00C71ADA" w:rsidRDefault="00C71ADA" w:rsidP="005D7104">
      <w:pPr>
        <w:ind w:left="1701"/>
      </w:pPr>
      <w:r w:rsidRPr="00C71ADA">
        <w:rPr>
          <w:rFonts w:ascii="Trebuchet MS" w:hAnsi="Trebuchet MS" w:cs="Trebuchet MS"/>
          <w:noProof/>
          <w:color w:val="000000"/>
          <w:lang w:eastAsia="es-CO"/>
        </w:rPr>
        <w:drawing>
          <wp:inline distT="0" distB="0" distL="0" distR="0" wp14:anchorId="5CA82C27" wp14:editId="3AB2CDC7">
            <wp:extent cx="4524375" cy="1752600"/>
            <wp:effectExtent l="0" t="0" r="0" b="1905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rsidR="00DA029D" w:rsidRDefault="00DA029D" w:rsidP="00DA029D">
      <w:pPr>
        <w:pStyle w:val="Ttulo4"/>
        <w:ind w:left="1843"/>
        <w:rPr>
          <w:i w:val="0"/>
          <w:iCs w:val="0"/>
          <w:sz w:val="24"/>
          <w:szCs w:val="24"/>
        </w:rPr>
      </w:pPr>
      <w:bookmarkStart w:id="292" w:name="_Toc24717652"/>
      <w:r w:rsidRPr="00DA029D">
        <w:rPr>
          <w:i w:val="0"/>
          <w:iCs w:val="0"/>
          <w:sz w:val="24"/>
          <w:szCs w:val="24"/>
        </w:rPr>
        <w:t>3.7.4.3 Seguros</w:t>
      </w:r>
      <w:bookmarkEnd w:id="292"/>
    </w:p>
    <w:p w:rsidR="005D7104" w:rsidRDefault="005D7104" w:rsidP="005D7104">
      <w:pPr>
        <w:spacing w:after="0"/>
        <w:ind w:left="1843"/>
        <w:jc w:val="both"/>
        <w:rPr>
          <w:rFonts w:ascii="Trebuchet MS" w:hAnsi="Trebuchet MS"/>
          <w:bCs/>
          <w:iCs/>
          <w:sz w:val="24"/>
          <w:szCs w:val="24"/>
        </w:rPr>
      </w:pPr>
    </w:p>
    <w:p w:rsidR="00C71ADA" w:rsidRDefault="00C71ADA" w:rsidP="009161FA">
      <w:pPr>
        <w:ind w:left="1843"/>
        <w:jc w:val="both"/>
        <w:rPr>
          <w:rFonts w:ascii="Trebuchet MS" w:hAnsi="Trebuchet MS"/>
        </w:rPr>
      </w:pPr>
      <w:r w:rsidRPr="005D7104">
        <w:rPr>
          <w:rFonts w:ascii="Trebuchet MS" w:hAnsi="Trebuchet MS"/>
        </w:rPr>
        <w:t xml:space="preserve">En todas las vigencias se ha garantizado la protección de los bienes de la Entidad. Por la configuración en el proceso de adquisición de pólizas de seguros del DADEP de la vigencia </w:t>
      </w:r>
      <w:r w:rsidRPr="005D7104">
        <w:rPr>
          <w:rFonts w:ascii="Trebuchet MS" w:hAnsi="Trebuchet MS"/>
        </w:rPr>
        <w:lastRenderedPageBreak/>
        <w:t>2018, la aseguradora SOLIDARIA ofreció los siguientes amparos que cubren las pólizas hasta la vigencia 2020. El valor del contrato fue de $149.537.272.</w:t>
      </w:r>
    </w:p>
    <w:p w:rsidR="00693F15" w:rsidRDefault="00693F15" w:rsidP="005D7104">
      <w:pPr>
        <w:ind w:left="1843"/>
        <w:jc w:val="both"/>
        <w:rPr>
          <w:rFonts w:ascii="Trebuchet MS" w:hAnsi="Trebuchet MS"/>
        </w:rPr>
      </w:pPr>
    </w:p>
    <w:tbl>
      <w:tblPr>
        <w:tblW w:w="8875" w:type="dxa"/>
        <w:tblInd w:w="197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3402"/>
        <w:gridCol w:w="3402"/>
        <w:gridCol w:w="2071"/>
      </w:tblGrid>
      <w:tr w:rsidR="00693F15" w:rsidRPr="00680B97" w:rsidTr="0009381F">
        <w:trPr>
          <w:trHeight w:val="345"/>
        </w:trPr>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Seguros de</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Fecha de vencimiento</w:t>
            </w:r>
          </w:p>
        </w:tc>
        <w:tc>
          <w:tcPr>
            <w:tcW w:w="2071"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Valor</w:t>
            </w:r>
          </w:p>
        </w:tc>
      </w:tr>
      <w:tr w:rsidR="00693F15" w:rsidRPr="00680B97" w:rsidTr="00B7652E">
        <w:trPr>
          <w:trHeight w:val="461"/>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xml:space="preserve">Todo riego daños materiales </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 xml:space="preserve">05 de mayo </w:t>
            </w:r>
            <w:r w:rsidR="00680B97" w:rsidRPr="00680B97">
              <w:rPr>
                <w:rFonts w:ascii="Trebuchet MS" w:eastAsia="Times New Roman" w:hAnsi="Trebuchet MS" w:cs="Tahoma"/>
                <w:color w:val="000000"/>
                <w:sz w:val="18"/>
                <w:szCs w:val="18"/>
                <w:lang w:eastAsia="es-CO"/>
              </w:rPr>
              <w:t>de 2020</w:t>
            </w:r>
            <w:r w:rsidRPr="00680B97">
              <w:rPr>
                <w:rFonts w:ascii="Trebuchet MS" w:eastAsia="Times New Roman" w:hAnsi="Trebuchet MS" w:cs="Tahoma"/>
                <w:color w:val="000000"/>
                <w:sz w:val="18"/>
                <w:szCs w:val="18"/>
                <w:lang w:eastAsia="es-CO"/>
              </w:rPr>
              <w:t xml:space="preserve"> 8 a las 00:00 horas</w:t>
            </w:r>
          </w:p>
        </w:tc>
        <w:tc>
          <w:tcPr>
            <w:tcW w:w="2071"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 </w:t>
            </w:r>
          </w:p>
        </w:tc>
      </w:tr>
      <w:tr w:rsidR="00693F15" w:rsidRPr="00680B97" w:rsidTr="00B7652E">
        <w:trPr>
          <w:trHeight w:val="567"/>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Automóviles</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 xml:space="preserve">05 de mayo </w:t>
            </w:r>
            <w:r w:rsidR="00680B97" w:rsidRPr="00680B97">
              <w:rPr>
                <w:rFonts w:ascii="Trebuchet MS" w:eastAsia="Times New Roman" w:hAnsi="Trebuchet MS" w:cs="Tahoma"/>
                <w:color w:val="000000"/>
                <w:sz w:val="18"/>
                <w:szCs w:val="18"/>
                <w:lang w:eastAsia="es-CO"/>
              </w:rPr>
              <w:t>de 2020</w:t>
            </w:r>
            <w:r w:rsidRPr="00680B97">
              <w:rPr>
                <w:rFonts w:ascii="Trebuchet MS" w:eastAsia="Times New Roman" w:hAnsi="Trebuchet MS" w:cs="Tahoma"/>
                <w:color w:val="000000"/>
                <w:sz w:val="18"/>
                <w:szCs w:val="18"/>
                <w:lang w:eastAsia="es-CO"/>
              </w:rPr>
              <w:t xml:space="preserve"> 8 a las 00:00 horas</w:t>
            </w:r>
          </w:p>
        </w:tc>
        <w:tc>
          <w:tcPr>
            <w:tcW w:w="2071"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 </w:t>
            </w:r>
          </w:p>
        </w:tc>
      </w:tr>
      <w:tr w:rsidR="00693F15" w:rsidRPr="00680B97" w:rsidTr="00B7652E">
        <w:trPr>
          <w:trHeight w:val="547"/>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Manejo global entidades financieras</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xml:space="preserve">05 de mayo </w:t>
            </w:r>
            <w:r w:rsidR="00680B97" w:rsidRPr="00680B97">
              <w:rPr>
                <w:rFonts w:ascii="Trebuchet MS" w:eastAsia="Times New Roman" w:hAnsi="Trebuchet MS" w:cs="Calibri"/>
                <w:color w:val="000000"/>
                <w:sz w:val="18"/>
                <w:szCs w:val="18"/>
                <w:lang w:eastAsia="es-CO"/>
              </w:rPr>
              <w:t>de 2020</w:t>
            </w:r>
            <w:r w:rsidRPr="00680B97">
              <w:rPr>
                <w:rFonts w:ascii="Trebuchet MS" w:eastAsia="Times New Roman" w:hAnsi="Trebuchet MS" w:cs="Calibri"/>
                <w:color w:val="000000"/>
                <w:sz w:val="18"/>
                <w:szCs w:val="18"/>
                <w:lang w:eastAsia="es-CO"/>
              </w:rPr>
              <w:t xml:space="preserve"> 8 a las 00:00 horas</w:t>
            </w:r>
          </w:p>
        </w:tc>
        <w:tc>
          <w:tcPr>
            <w:tcW w:w="2071"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 </w:t>
            </w:r>
          </w:p>
        </w:tc>
      </w:tr>
      <w:tr w:rsidR="00693F15" w:rsidRPr="00680B97" w:rsidTr="00B7652E">
        <w:trPr>
          <w:trHeight w:val="555"/>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Transporte de vehículos</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xml:space="preserve">05 de mayo </w:t>
            </w:r>
            <w:r w:rsidR="00680B97" w:rsidRPr="00680B97">
              <w:rPr>
                <w:rFonts w:ascii="Trebuchet MS" w:eastAsia="Times New Roman" w:hAnsi="Trebuchet MS" w:cs="Calibri"/>
                <w:color w:val="000000"/>
                <w:sz w:val="18"/>
                <w:szCs w:val="18"/>
                <w:lang w:eastAsia="es-CO"/>
              </w:rPr>
              <w:t>de 2020</w:t>
            </w:r>
            <w:r w:rsidRPr="00680B97">
              <w:rPr>
                <w:rFonts w:ascii="Trebuchet MS" w:eastAsia="Times New Roman" w:hAnsi="Trebuchet MS" w:cs="Calibri"/>
                <w:color w:val="000000"/>
                <w:sz w:val="18"/>
                <w:szCs w:val="18"/>
                <w:lang w:eastAsia="es-CO"/>
              </w:rPr>
              <w:t xml:space="preserve"> 8 a las 00:00 horas</w:t>
            </w:r>
          </w:p>
        </w:tc>
        <w:tc>
          <w:tcPr>
            <w:tcW w:w="2071"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 </w:t>
            </w:r>
          </w:p>
        </w:tc>
      </w:tr>
      <w:tr w:rsidR="00693F15" w:rsidRPr="00680B97" w:rsidTr="00B7652E">
        <w:trPr>
          <w:trHeight w:val="577"/>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Responsabilidad civil sector público</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xml:space="preserve">05 de mayo </w:t>
            </w:r>
            <w:r w:rsidR="00680B97" w:rsidRPr="00680B97">
              <w:rPr>
                <w:rFonts w:ascii="Trebuchet MS" w:eastAsia="Times New Roman" w:hAnsi="Trebuchet MS" w:cs="Calibri"/>
                <w:color w:val="000000"/>
                <w:sz w:val="18"/>
                <w:szCs w:val="18"/>
                <w:lang w:eastAsia="es-CO"/>
              </w:rPr>
              <w:t>de 2020</w:t>
            </w:r>
            <w:r w:rsidRPr="00680B97">
              <w:rPr>
                <w:rFonts w:ascii="Trebuchet MS" w:eastAsia="Times New Roman" w:hAnsi="Trebuchet MS" w:cs="Calibri"/>
                <w:color w:val="000000"/>
                <w:sz w:val="18"/>
                <w:szCs w:val="18"/>
                <w:lang w:eastAsia="es-CO"/>
              </w:rPr>
              <w:t xml:space="preserve"> 8 a las 00:00 horas</w:t>
            </w:r>
          </w:p>
        </w:tc>
        <w:tc>
          <w:tcPr>
            <w:tcW w:w="2071"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Tahoma"/>
                <w:color w:val="000000"/>
                <w:sz w:val="18"/>
                <w:szCs w:val="18"/>
                <w:lang w:eastAsia="es-CO"/>
              </w:rPr>
              <w:t>$149.545.390</w:t>
            </w:r>
          </w:p>
        </w:tc>
      </w:tr>
      <w:tr w:rsidR="00693F15" w:rsidRPr="00680B97" w:rsidTr="00B7652E">
        <w:trPr>
          <w:trHeight w:val="557"/>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Infidelidad y riesgos financieros</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xml:space="preserve">05 de mayo </w:t>
            </w:r>
            <w:r w:rsidR="0009381F" w:rsidRPr="00680B97">
              <w:rPr>
                <w:rFonts w:ascii="Trebuchet MS" w:eastAsia="Times New Roman" w:hAnsi="Trebuchet MS" w:cs="Calibri"/>
                <w:color w:val="000000"/>
                <w:sz w:val="18"/>
                <w:szCs w:val="18"/>
                <w:lang w:eastAsia="es-CO"/>
              </w:rPr>
              <w:t>de 2020</w:t>
            </w:r>
            <w:r w:rsidRPr="00680B97">
              <w:rPr>
                <w:rFonts w:ascii="Trebuchet MS" w:eastAsia="Times New Roman" w:hAnsi="Trebuchet MS" w:cs="Calibri"/>
                <w:color w:val="000000"/>
                <w:sz w:val="18"/>
                <w:szCs w:val="18"/>
                <w:lang w:eastAsia="es-CO"/>
              </w:rPr>
              <w:t xml:space="preserve"> 8 a las 00:00 horas</w:t>
            </w:r>
          </w:p>
        </w:tc>
        <w:tc>
          <w:tcPr>
            <w:tcW w:w="2071" w:type="dxa"/>
            <w:shd w:val="clear" w:color="auto" w:fill="FFFFFF" w:themeFill="background1"/>
            <w:hideMark/>
          </w:tcPr>
          <w:p w:rsidR="00693F15" w:rsidRPr="00680B97" w:rsidRDefault="00693F15" w:rsidP="00693F15">
            <w:pPr>
              <w:spacing w:after="0" w:line="240" w:lineRule="auto"/>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w:t>
            </w:r>
          </w:p>
        </w:tc>
      </w:tr>
      <w:tr w:rsidR="00693F15" w:rsidRPr="00680B97" w:rsidTr="0009381F">
        <w:trPr>
          <w:trHeight w:val="675"/>
        </w:trPr>
        <w:tc>
          <w:tcPr>
            <w:tcW w:w="3402" w:type="dxa"/>
            <w:shd w:val="clear" w:color="auto" w:fill="FFFFFF" w:themeFill="background1"/>
            <w:vAlign w:val="center"/>
            <w:hideMark/>
          </w:tcPr>
          <w:p w:rsidR="00693F15" w:rsidRPr="00680B97" w:rsidRDefault="00693F15" w:rsidP="00693F15">
            <w:pPr>
              <w:spacing w:after="0" w:line="240" w:lineRule="auto"/>
              <w:jc w:val="both"/>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SOAT</w:t>
            </w:r>
          </w:p>
        </w:tc>
        <w:tc>
          <w:tcPr>
            <w:tcW w:w="3402" w:type="dxa"/>
            <w:shd w:val="clear" w:color="auto" w:fill="FFFFFF" w:themeFill="background1"/>
            <w:vAlign w:val="center"/>
            <w:hideMark/>
          </w:tcPr>
          <w:p w:rsidR="00693F15" w:rsidRPr="00680B97" w:rsidRDefault="00693F15" w:rsidP="00693F15">
            <w:pPr>
              <w:spacing w:after="0" w:line="240" w:lineRule="auto"/>
              <w:jc w:val="center"/>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xml:space="preserve">29/01/2020 – 06/06/2020 a </w:t>
            </w:r>
            <w:r w:rsidR="0009381F" w:rsidRPr="00680B97">
              <w:rPr>
                <w:rFonts w:ascii="Trebuchet MS" w:eastAsia="Times New Roman" w:hAnsi="Trebuchet MS" w:cs="Calibri"/>
                <w:color w:val="000000"/>
                <w:sz w:val="18"/>
                <w:szCs w:val="18"/>
                <w:lang w:eastAsia="es-CO"/>
              </w:rPr>
              <w:t>las 00:00</w:t>
            </w:r>
            <w:r w:rsidRPr="00680B97">
              <w:rPr>
                <w:rFonts w:ascii="Trebuchet MS" w:eastAsia="Times New Roman" w:hAnsi="Trebuchet MS" w:cs="Calibri"/>
                <w:color w:val="000000"/>
                <w:sz w:val="18"/>
                <w:szCs w:val="18"/>
                <w:lang w:eastAsia="es-CO"/>
              </w:rPr>
              <w:t xml:space="preserve"> horas</w:t>
            </w:r>
          </w:p>
        </w:tc>
        <w:tc>
          <w:tcPr>
            <w:tcW w:w="2071" w:type="dxa"/>
            <w:shd w:val="clear" w:color="auto" w:fill="FFFFFF" w:themeFill="background1"/>
            <w:hideMark/>
          </w:tcPr>
          <w:p w:rsidR="00693F15" w:rsidRPr="00680B97" w:rsidRDefault="00693F15" w:rsidP="00693F15">
            <w:pPr>
              <w:spacing w:after="0" w:line="240" w:lineRule="auto"/>
              <w:rPr>
                <w:rFonts w:ascii="Trebuchet MS" w:eastAsia="Times New Roman" w:hAnsi="Trebuchet MS" w:cs="Calibri"/>
                <w:color w:val="000000"/>
                <w:sz w:val="18"/>
                <w:szCs w:val="18"/>
                <w:lang w:eastAsia="es-CO"/>
              </w:rPr>
            </w:pPr>
            <w:r w:rsidRPr="00680B97">
              <w:rPr>
                <w:rFonts w:ascii="Trebuchet MS" w:eastAsia="Times New Roman" w:hAnsi="Trebuchet MS" w:cs="Calibri"/>
                <w:color w:val="000000"/>
                <w:sz w:val="18"/>
                <w:szCs w:val="18"/>
                <w:lang w:eastAsia="es-CO"/>
              </w:rPr>
              <w:t> </w:t>
            </w:r>
          </w:p>
        </w:tc>
      </w:tr>
    </w:tbl>
    <w:p w:rsidR="00693F15" w:rsidRPr="008C73B1" w:rsidRDefault="00693F15" w:rsidP="00693F15">
      <w:pPr>
        <w:spacing w:after="0" w:line="240" w:lineRule="auto"/>
        <w:jc w:val="both"/>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 xml:space="preserve">                                                        </w:t>
      </w:r>
      <w:r w:rsidRPr="008C73B1">
        <w:rPr>
          <w:rFonts w:ascii="Calibri" w:eastAsia="Times New Roman" w:hAnsi="Calibri" w:cs="Calibri"/>
          <w:color w:val="000000"/>
          <w:sz w:val="16"/>
          <w:szCs w:val="16"/>
          <w:lang w:eastAsia="es-CO"/>
        </w:rPr>
        <w:t>Fuente: Subdirección Administrativa Financiera y de Control Disciplinario</w:t>
      </w:r>
    </w:p>
    <w:p w:rsidR="00693F15" w:rsidRDefault="00693F15" w:rsidP="005D7104">
      <w:pPr>
        <w:ind w:left="1843"/>
        <w:jc w:val="both"/>
        <w:rPr>
          <w:rFonts w:ascii="Trebuchet MS" w:hAnsi="Trebuchet MS"/>
        </w:rPr>
      </w:pPr>
    </w:p>
    <w:p w:rsidR="00DA029D" w:rsidRPr="00DA029D" w:rsidRDefault="00DA029D" w:rsidP="00DA029D">
      <w:pPr>
        <w:pStyle w:val="Ttulo4"/>
        <w:ind w:left="1843"/>
        <w:rPr>
          <w:i w:val="0"/>
          <w:iCs w:val="0"/>
          <w:sz w:val="24"/>
          <w:szCs w:val="24"/>
        </w:rPr>
      </w:pPr>
      <w:bookmarkStart w:id="293" w:name="_Toc24717653"/>
      <w:r w:rsidRPr="00DA029D">
        <w:rPr>
          <w:i w:val="0"/>
          <w:iCs w:val="0"/>
          <w:sz w:val="24"/>
          <w:szCs w:val="24"/>
        </w:rPr>
        <w:t>3.7.4.4 Caja Menor</w:t>
      </w:r>
      <w:bookmarkEnd w:id="293"/>
    </w:p>
    <w:p w:rsidR="00551133" w:rsidRPr="00C71ADA" w:rsidRDefault="00551133" w:rsidP="00551133">
      <w:pPr>
        <w:spacing w:after="0"/>
        <w:jc w:val="both"/>
        <w:rPr>
          <w:rFonts w:ascii="Trebuchet MS" w:hAnsi="Trebuchet MS"/>
          <w:b/>
          <w:bCs/>
          <w:i/>
          <w:iCs/>
          <w:color w:val="0070C0"/>
          <w:sz w:val="24"/>
          <w:szCs w:val="24"/>
        </w:rPr>
      </w:pPr>
    </w:p>
    <w:p w:rsidR="00551133" w:rsidRPr="000225BD" w:rsidRDefault="00551133" w:rsidP="00551133">
      <w:pPr>
        <w:ind w:left="1843"/>
        <w:jc w:val="both"/>
        <w:rPr>
          <w:rFonts w:ascii="Trebuchet MS" w:hAnsi="Trebuchet MS"/>
        </w:rPr>
      </w:pPr>
      <w:r w:rsidRPr="000225BD">
        <w:rPr>
          <w:rFonts w:ascii="Trebuchet MS" w:hAnsi="Trebuchet MS"/>
        </w:rPr>
        <w:t>De acuerdo a lo establecido en la Resolución 138 del 08 de abril de 2019, el responsable del manejo, administración y custodia de la caja menor del Departamento Administrativo de la Defensoría del Espacio Público, está a cargo de la Subdirección Administrativa Financiera y de Control Disciplinario.</w:t>
      </w:r>
    </w:p>
    <w:p w:rsidR="00551133" w:rsidRPr="000225BD" w:rsidRDefault="00551133" w:rsidP="00551133">
      <w:pPr>
        <w:ind w:left="1843"/>
        <w:jc w:val="both"/>
        <w:rPr>
          <w:rFonts w:ascii="Trebuchet MS" w:hAnsi="Trebuchet MS"/>
        </w:rPr>
      </w:pPr>
    </w:p>
    <w:p w:rsidR="00551133" w:rsidRPr="000225BD" w:rsidRDefault="00551133" w:rsidP="00551133">
      <w:pPr>
        <w:ind w:left="1843"/>
        <w:jc w:val="both"/>
        <w:rPr>
          <w:rFonts w:ascii="Trebuchet MS" w:hAnsi="Trebuchet MS"/>
        </w:rPr>
      </w:pPr>
      <w:r w:rsidRPr="000225BD">
        <w:rPr>
          <w:rFonts w:ascii="Trebuchet MS" w:hAnsi="Trebuchet MS"/>
        </w:rPr>
        <w:t>Para la vigencia 2019 la caja menor se constituyó mediante Resolución 068 del 27 de febrero de 2019, por una suma de VEINTISIETE MILLONES NOVECIENTOS CINCUENTA MIL PESOS (27.950.000) MCTE.</w:t>
      </w:r>
    </w:p>
    <w:p w:rsidR="00551133" w:rsidRPr="000225BD" w:rsidRDefault="00551133" w:rsidP="00551133">
      <w:pPr>
        <w:ind w:left="1843"/>
        <w:jc w:val="both"/>
        <w:rPr>
          <w:rFonts w:ascii="Trebuchet MS" w:hAnsi="Trebuchet MS"/>
        </w:rPr>
      </w:pPr>
      <w:r w:rsidRPr="000225BD">
        <w:rPr>
          <w:rFonts w:ascii="Trebuchet MS" w:hAnsi="Trebuchet MS"/>
        </w:rPr>
        <w:t>La caja menor atiende los gastos generales y de inversión identificados y definidos en los conceptos del Presupuesto Anual del Distrito Capital que tengan carácter de urgentes, imprescindibles, inaplazables y necesarios que requiera la entidad que no se encuentren en el almacén y en general aquellos gastos necesarios para el normal funcionamiento de la entidad.</w:t>
      </w:r>
    </w:p>
    <w:p w:rsidR="00551133" w:rsidRPr="000225BD" w:rsidRDefault="00551133" w:rsidP="00551133">
      <w:pPr>
        <w:ind w:left="1843"/>
        <w:jc w:val="both"/>
        <w:rPr>
          <w:rFonts w:ascii="Trebuchet MS" w:hAnsi="Trebuchet MS"/>
        </w:rPr>
      </w:pPr>
      <w:r w:rsidRPr="000225BD">
        <w:rPr>
          <w:rFonts w:ascii="Trebuchet MS" w:hAnsi="Trebuchet MS"/>
        </w:rPr>
        <w:lastRenderedPageBreak/>
        <w:t>Para el cumplimiento de sus funciones la oficina Asesora Jurídica y la Subdirección de Registro Inmobiliario son las únicas que cuentan con autorización para el uso de recursos de caja menor.</w:t>
      </w:r>
    </w:p>
    <w:p w:rsidR="00551133" w:rsidRPr="000225BD" w:rsidRDefault="00551133" w:rsidP="00551133">
      <w:pPr>
        <w:ind w:left="1843"/>
        <w:jc w:val="both"/>
        <w:rPr>
          <w:rFonts w:ascii="Trebuchet MS" w:hAnsi="Trebuchet MS"/>
        </w:rPr>
      </w:pPr>
      <w:r w:rsidRPr="000225BD">
        <w:rPr>
          <w:rFonts w:ascii="Trebuchet MS" w:hAnsi="Trebuchet MS"/>
        </w:rPr>
        <w:t>Mensualmente los gastos deben estar agrupados por rubros presupuestales, los rubros autorizados para la presente vigencia son:</w:t>
      </w:r>
    </w:p>
    <w:tbl>
      <w:tblPr>
        <w:tblW w:w="6095" w:type="dxa"/>
        <w:tblInd w:w="2967" w:type="dxa"/>
        <w:shd w:val="clear" w:color="auto" w:fill="FFFFFF" w:themeFill="background1"/>
        <w:tblCellMar>
          <w:left w:w="70" w:type="dxa"/>
          <w:right w:w="70" w:type="dxa"/>
        </w:tblCellMar>
        <w:tblLook w:val="04A0" w:firstRow="1" w:lastRow="0" w:firstColumn="1" w:lastColumn="0" w:noHBand="0" w:noVBand="1"/>
      </w:tblPr>
      <w:tblGrid>
        <w:gridCol w:w="4111"/>
        <w:gridCol w:w="1984"/>
      </w:tblGrid>
      <w:tr w:rsidR="00551133" w:rsidRPr="00832C38" w:rsidTr="00E2228C">
        <w:trPr>
          <w:trHeight w:val="533"/>
          <w:tblHeader/>
        </w:trPr>
        <w:tc>
          <w:tcPr>
            <w:tcW w:w="4111"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551133" w:rsidRPr="00832C38" w:rsidRDefault="00551133" w:rsidP="00A84045">
            <w:pPr>
              <w:spacing w:after="0" w:line="240" w:lineRule="auto"/>
              <w:jc w:val="center"/>
              <w:rPr>
                <w:rFonts w:ascii="Trebuchet MS" w:eastAsia="Times New Roman" w:hAnsi="Trebuchet MS" w:cs="Arial"/>
                <w:b/>
                <w:bCs/>
                <w:sz w:val="18"/>
                <w:szCs w:val="18"/>
                <w:lang w:eastAsia="es-CO"/>
              </w:rPr>
            </w:pPr>
            <w:r w:rsidRPr="00832C38">
              <w:rPr>
                <w:rFonts w:ascii="Trebuchet MS" w:eastAsia="Times New Roman" w:hAnsi="Trebuchet MS" w:cs="Arial"/>
                <w:b/>
                <w:bCs/>
                <w:sz w:val="18"/>
                <w:szCs w:val="18"/>
                <w:lang w:eastAsia="es-CO"/>
              </w:rPr>
              <w:t>D</w:t>
            </w:r>
            <w:r>
              <w:rPr>
                <w:rFonts w:ascii="Trebuchet MS" w:eastAsia="Times New Roman" w:hAnsi="Trebuchet MS" w:cs="Arial"/>
                <w:b/>
                <w:bCs/>
                <w:sz w:val="18"/>
                <w:szCs w:val="18"/>
                <w:lang w:eastAsia="es-CO"/>
              </w:rPr>
              <w:t>escripción rubro presupuestal</w:t>
            </w:r>
          </w:p>
        </w:tc>
        <w:tc>
          <w:tcPr>
            <w:tcW w:w="1984" w:type="dxa"/>
            <w:tcBorders>
              <w:top w:val="single" w:sz="8" w:space="0" w:color="auto"/>
              <w:left w:val="nil"/>
              <w:bottom w:val="single" w:sz="8" w:space="0" w:color="auto"/>
              <w:right w:val="single" w:sz="8" w:space="0" w:color="auto"/>
            </w:tcBorders>
            <w:shd w:val="clear" w:color="auto" w:fill="FFFFFF" w:themeFill="background1"/>
            <w:vAlign w:val="center"/>
            <w:hideMark/>
          </w:tcPr>
          <w:p w:rsidR="00551133" w:rsidRPr="00832C38" w:rsidRDefault="00551133" w:rsidP="00A84045">
            <w:pPr>
              <w:spacing w:after="0" w:line="240" w:lineRule="auto"/>
              <w:jc w:val="center"/>
              <w:rPr>
                <w:rFonts w:ascii="Trebuchet MS" w:eastAsia="Times New Roman" w:hAnsi="Trebuchet MS" w:cs="Arial"/>
                <w:b/>
                <w:bCs/>
                <w:sz w:val="18"/>
                <w:szCs w:val="18"/>
                <w:lang w:eastAsia="es-CO"/>
              </w:rPr>
            </w:pPr>
            <w:r w:rsidRPr="00832C38">
              <w:rPr>
                <w:rFonts w:ascii="Trebuchet MS" w:eastAsia="Times New Roman" w:hAnsi="Trebuchet MS" w:cs="Arial"/>
                <w:b/>
                <w:bCs/>
                <w:sz w:val="18"/>
                <w:szCs w:val="18"/>
                <w:lang w:eastAsia="es-CO"/>
              </w:rPr>
              <w:t>V</w:t>
            </w:r>
            <w:r>
              <w:rPr>
                <w:rFonts w:ascii="Trebuchet MS" w:eastAsia="Times New Roman" w:hAnsi="Trebuchet MS" w:cs="Arial"/>
                <w:b/>
                <w:bCs/>
                <w:sz w:val="18"/>
                <w:szCs w:val="18"/>
                <w:lang w:eastAsia="es-CO"/>
              </w:rPr>
              <w:t>alor mensual</w:t>
            </w:r>
          </w:p>
        </w:tc>
      </w:tr>
      <w:tr w:rsidR="00551133" w:rsidRPr="00832C38" w:rsidTr="00E2228C">
        <w:trPr>
          <w:trHeight w:val="520"/>
        </w:trPr>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Pasta o pulpa, papel y productos de papel; impresos y artículos relacionados</w:t>
            </w:r>
          </w:p>
        </w:tc>
        <w:tc>
          <w:tcPr>
            <w:tcW w:w="1984" w:type="dxa"/>
            <w:tcBorders>
              <w:top w:val="single" w:sz="4" w:space="0" w:color="auto"/>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$ 100.000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Productos metálicos elaborados</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$ 100.000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Maquinaria para usos generales</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$ 100.000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Productos de caucho y plástico</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$ 85.000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Servicio de Transporte de pasajeros</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$ 375.000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Servicio de parqueadero</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$ 110.000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Servicios de instalación</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$ 240.000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Servicios de reparación de otros bienes</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$ 100.000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Servicios de documentación y certificación jurídica</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$ 400.000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Servicios de copia y reproducción</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$ 400.000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Gastos imprevistos</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$ 185.000</w:t>
            </w:r>
          </w:p>
        </w:tc>
      </w:tr>
      <w:tr w:rsidR="00551133" w:rsidRPr="00832C38" w:rsidTr="00E2228C">
        <w:trPr>
          <w:trHeight w:val="260"/>
        </w:trPr>
        <w:tc>
          <w:tcPr>
            <w:tcW w:w="4111" w:type="dxa"/>
            <w:tcBorders>
              <w:top w:val="nil"/>
              <w:left w:val="single" w:sz="4" w:space="0" w:color="auto"/>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color w:val="000000"/>
                <w:sz w:val="18"/>
                <w:szCs w:val="18"/>
                <w:lang w:eastAsia="es-CO"/>
              </w:rPr>
            </w:pPr>
            <w:r w:rsidRPr="00832C38">
              <w:rPr>
                <w:rFonts w:ascii="Trebuchet MS" w:eastAsia="Times New Roman" w:hAnsi="Trebuchet MS" w:cs="Arial"/>
                <w:color w:val="000000"/>
                <w:sz w:val="18"/>
                <w:szCs w:val="18"/>
                <w:lang w:eastAsia="es-CO"/>
              </w:rPr>
              <w:t>Estructurando a Bogotá desde el espacio público</w:t>
            </w:r>
          </w:p>
        </w:tc>
        <w:tc>
          <w:tcPr>
            <w:tcW w:w="1984" w:type="dxa"/>
            <w:tcBorders>
              <w:top w:val="nil"/>
              <w:left w:val="nil"/>
              <w:bottom w:val="single" w:sz="4" w:space="0" w:color="auto"/>
              <w:right w:val="single" w:sz="4" w:space="0" w:color="auto"/>
            </w:tcBorders>
            <w:shd w:val="clear" w:color="auto" w:fill="FFFFFF" w:themeFill="background1"/>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$ 600.000</w:t>
            </w:r>
          </w:p>
        </w:tc>
      </w:tr>
      <w:tr w:rsidR="00551133" w:rsidRPr="00832C38" w:rsidTr="00E2228C">
        <w:trPr>
          <w:trHeight w:val="247"/>
        </w:trPr>
        <w:tc>
          <w:tcPr>
            <w:tcW w:w="4111" w:type="dxa"/>
            <w:tcBorders>
              <w:top w:val="nil"/>
              <w:left w:val="single" w:sz="8" w:space="0" w:color="auto"/>
              <w:bottom w:val="single" w:sz="8" w:space="0" w:color="auto"/>
              <w:right w:val="single" w:sz="8" w:space="0" w:color="auto"/>
            </w:tcBorders>
            <w:shd w:val="clear" w:color="auto" w:fill="FFFFFF" w:themeFill="background1"/>
            <w:vAlign w:val="center"/>
            <w:hideMark/>
          </w:tcPr>
          <w:p w:rsidR="00551133" w:rsidRPr="00832C38" w:rsidRDefault="00551133" w:rsidP="00A84045">
            <w:pPr>
              <w:spacing w:after="0" w:line="240" w:lineRule="auto"/>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TOTALES</w:t>
            </w:r>
          </w:p>
        </w:tc>
        <w:tc>
          <w:tcPr>
            <w:tcW w:w="1984" w:type="dxa"/>
            <w:tcBorders>
              <w:top w:val="nil"/>
              <w:left w:val="nil"/>
              <w:bottom w:val="single" w:sz="8" w:space="0" w:color="auto"/>
              <w:right w:val="single" w:sz="8" w:space="0" w:color="auto"/>
            </w:tcBorders>
            <w:shd w:val="clear" w:color="auto" w:fill="FFFFFF" w:themeFill="background1"/>
            <w:noWrap/>
            <w:vAlign w:val="center"/>
            <w:hideMark/>
          </w:tcPr>
          <w:p w:rsidR="00551133" w:rsidRPr="00832C38" w:rsidRDefault="00551133" w:rsidP="00A84045">
            <w:pPr>
              <w:spacing w:after="0" w:line="240" w:lineRule="auto"/>
              <w:jc w:val="right"/>
              <w:rPr>
                <w:rFonts w:ascii="Trebuchet MS" w:eastAsia="Times New Roman" w:hAnsi="Trebuchet MS" w:cs="Arial"/>
                <w:sz w:val="18"/>
                <w:szCs w:val="18"/>
                <w:lang w:eastAsia="es-CO"/>
              </w:rPr>
            </w:pPr>
            <w:r w:rsidRPr="00832C38">
              <w:rPr>
                <w:rFonts w:ascii="Trebuchet MS" w:eastAsia="Times New Roman" w:hAnsi="Trebuchet MS" w:cs="Arial"/>
                <w:sz w:val="18"/>
                <w:szCs w:val="18"/>
                <w:lang w:eastAsia="es-CO"/>
              </w:rPr>
              <w:t>$ 2.795.000</w:t>
            </w:r>
          </w:p>
        </w:tc>
      </w:tr>
    </w:tbl>
    <w:p w:rsidR="00551133" w:rsidRPr="00832C38" w:rsidRDefault="00551133" w:rsidP="00551133">
      <w:pPr>
        <w:ind w:left="2835"/>
        <w:jc w:val="both"/>
        <w:rPr>
          <w:rFonts w:ascii="Trebuchet MS" w:hAnsi="Trebuchet MS"/>
          <w:sz w:val="16"/>
          <w:szCs w:val="16"/>
        </w:rPr>
      </w:pPr>
      <w:r w:rsidRPr="00832C38">
        <w:rPr>
          <w:rFonts w:ascii="Trebuchet MS" w:hAnsi="Trebuchet MS"/>
          <w:sz w:val="16"/>
          <w:szCs w:val="16"/>
        </w:rPr>
        <w:t>Fuente: Subdirección Administrativa Financiera y de Control Disciplinario</w:t>
      </w:r>
    </w:p>
    <w:p w:rsidR="00551133" w:rsidRDefault="00551133" w:rsidP="00551133">
      <w:pPr>
        <w:ind w:left="1843"/>
        <w:jc w:val="both"/>
        <w:rPr>
          <w:rFonts w:ascii="Trebuchet MS" w:hAnsi="Trebuchet MS"/>
        </w:rPr>
      </w:pPr>
      <w:r w:rsidRPr="009316C5">
        <w:rPr>
          <w:rFonts w:ascii="Trebuchet MS" w:hAnsi="Trebuchet MS"/>
        </w:rPr>
        <w:t>La solicitud de reembolso se efectúa una vez al mes sin exceder el monto previsto en el respectivo rubro presupuestal ni el 70% del monto total autorizado de algunos o todos los rubros presupuestalmente afectados.</w:t>
      </w:r>
    </w:p>
    <w:p w:rsidR="00DA029D" w:rsidRDefault="00DA029D" w:rsidP="006D62C2">
      <w:pPr>
        <w:spacing w:after="0"/>
        <w:ind w:left="1843"/>
        <w:jc w:val="both"/>
        <w:rPr>
          <w:rFonts w:ascii="Trebuchet MS" w:eastAsiaTheme="majorEastAsia" w:hAnsi="Trebuchet MS" w:cstheme="majorBidi"/>
          <w:color w:val="0070C0"/>
        </w:rPr>
      </w:pPr>
    </w:p>
    <w:p w:rsidR="00DA029D" w:rsidRPr="00DA029D" w:rsidRDefault="00DA029D" w:rsidP="00DA029D">
      <w:pPr>
        <w:pStyle w:val="Ttulo4"/>
        <w:ind w:left="1843"/>
        <w:rPr>
          <w:i w:val="0"/>
          <w:iCs w:val="0"/>
          <w:sz w:val="24"/>
          <w:szCs w:val="24"/>
        </w:rPr>
      </w:pPr>
      <w:bookmarkStart w:id="294" w:name="_Toc24717654"/>
      <w:r w:rsidRPr="00DA029D">
        <w:rPr>
          <w:i w:val="0"/>
          <w:iCs w:val="0"/>
          <w:sz w:val="24"/>
          <w:szCs w:val="24"/>
        </w:rPr>
        <w:t>3.7.4.5 Equipo Humano</w:t>
      </w:r>
      <w:bookmarkEnd w:id="294"/>
      <w:r w:rsidRPr="00DA029D">
        <w:rPr>
          <w:i w:val="0"/>
          <w:iCs w:val="0"/>
          <w:sz w:val="24"/>
          <w:szCs w:val="24"/>
        </w:rPr>
        <w:t xml:space="preserve"> </w:t>
      </w:r>
    </w:p>
    <w:p w:rsidR="002004A7" w:rsidRPr="00811E71" w:rsidRDefault="002004A7" w:rsidP="00811E71">
      <w:pPr>
        <w:spacing w:after="0"/>
        <w:ind w:left="1843"/>
        <w:jc w:val="both"/>
        <w:rPr>
          <w:rFonts w:ascii="Trebuchet MS" w:hAnsi="Trebuchet MS"/>
          <w:bCs/>
          <w:iCs/>
          <w:sz w:val="24"/>
          <w:szCs w:val="24"/>
        </w:rPr>
      </w:pPr>
      <w:bookmarkStart w:id="295" w:name="_Toc14946477"/>
    </w:p>
    <w:p w:rsidR="00C71ADA" w:rsidRPr="002004A7" w:rsidRDefault="00C71ADA" w:rsidP="001B2E44">
      <w:pPr>
        <w:ind w:left="1843"/>
        <w:jc w:val="both"/>
        <w:rPr>
          <w:rFonts w:ascii="Trebuchet MS" w:hAnsi="Trebuchet MS"/>
        </w:rPr>
      </w:pPr>
      <w:r w:rsidRPr="002004A7">
        <w:rPr>
          <w:rFonts w:ascii="Trebuchet MS" w:hAnsi="Trebuchet MS"/>
          <w:bCs/>
          <w:iCs/>
        </w:rPr>
        <w:t>El área de Gestión contractual y de Recursos</w:t>
      </w:r>
      <w:r w:rsidRPr="002004A7">
        <w:rPr>
          <w:rFonts w:ascii="Trebuchet MS" w:hAnsi="Trebuchet MS"/>
        </w:rPr>
        <w:t xml:space="preserve"> Físicos está conformada por el siguiente personal:</w:t>
      </w:r>
    </w:p>
    <w:p w:rsidR="00C71ADA" w:rsidRPr="00626DB5" w:rsidRDefault="00C71ADA" w:rsidP="002004A7">
      <w:pPr>
        <w:spacing w:line="240" w:lineRule="auto"/>
        <w:ind w:left="1843"/>
        <w:jc w:val="both"/>
        <w:rPr>
          <w:rFonts w:ascii="Trebuchet MS" w:hAnsi="Trebuchet MS"/>
        </w:rPr>
      </w:pPr>
      <w:r w:rsidRPr="00626DB5">
        <w:rPr>
          <w:rFonts w:ascii="Trebuchet MS" w:hAnsi="Trebuchet MS"/>
        </w:rPr>
        <w:t>Planta:</w:t>
      </w:r>
    </w:p>
    <w:p w:rsidR="00C71ADA" w:rsidRPr="00626DB5" w:rsidRDefault="00C71ADA" w:rsidP="002004A7">
      <w:pPr>
        <w:spacing w:line="240" w:lineRule="auto"/>
        <w:ind w:left="2268"/>
        <w:jc w:val="both"/>
        <w:rPr>
          <w:rFonts w:ascii="Trebuchet MS" w:hAnsi="Trebuchet MS"/>
        </w:rPr>
      </w:pPr>
      <w:r w:rsidRPr="00626DB5">
        <w:rPr>
          <w:rFonts w:ascii="Trebuchet MS" w:hAnsi="Trebuchet MS"/>
        </w:rPr>
        <w:t>Gloria Marina González Rodríguez, profesional, abogada</w:t>
      </w:r>
    </w:p>
    <w:p w:rsidR="00C71ADA" w:rsidRPr="00626DB5" w:rsidRDefault="00C71ADA" w:rsidP="002004A7">
      <w:pPr>
        <w:spacing w:line="240" w:lineRule="auto"/>
        <w:ind w:left="2268"/>
        <w:jc w:val="both"/>
        <w:rPr>
          <w:rFonts w:ascii="Trebuchet MS" w:hAnsi="Trebuchet MS"/>
        </w:rPr>
      </w:pPr>
      <w:r w:rsidRPr="00626DB5">
        <w:rPr>
          <w:rFonts w:ascii="Trebuchet MS" w:hAnsi="Trebuchet MS"/>
        </w:rPr>
        <w:t>Miguel Alberto Salamanca Sánchez, técnico almacén</w:t>
      </w:r>
    </w:p>
    <w:p w:rsidR="00C71ADA" w:rsidRPr="00626DB5" w:rsidRDefault="00C71ADA" w:rsidP="002004A7">
      <w:pPr>
        <w:spacing w:line="240" w:lineRule="auto"/>
        <w:ind w:left="2268"/>
        <w:jc w:val="both"/>
        <w:rPr>
          <w:rFonts w:ascii="Trebuchet MS" w:hAnsi="Trebuchet MS"/>
        </w:rPr>
      </w:pPr>
      <w:r w:rsidRPr="00626DB5">
        <w:rPr>
          <w:rFonts w:ascii="Trebuchet MS" w:hAnsi="Trebuchet MS"/>
        </w:rPr>
        <w:t>Mateo López Mendivelso, auxiliar administrativo, mantenimiento.</w:t>
      </w:r>
    </w:p>
    <w:p w:rsidR="00C71ADA" w:rsidRPr="00626DB5" w:rsidRDefault="00C71ADA" w:rsidP="002004A7">
      <w:pPr>
        <w:spacing w:line="240" w:lineRule="auto"/>
        <w:ind w:left="2268"/>
        <w:jc w:val="both"/>
        <w:rPr>
          <w:rFonts w:ascii="Trebuchet MS" w:hAnsi="Trebuchet MS"/>
        </w:rPr>
      </w:pPr>
      <w:r w:rsidRPr="00626DB5">
        <w:rPr>
          <w:rFonts w:ascii="Trebuchet MS" w:hAnsi="Trebuchet MS"/>
        </w:rPr>
        <w:t xml:space="preserve">Claudia Cecilia </w:t>
      </w:r>
      <w:proofErr w:type="spellStart"/>
      <w:r w:rsidRPr="00626DB5">
        <w:rPr>
          <w:rFonts w:ascii="Trebuchet MS" w:hAnsi="Trebuchet MS"/>
        </w:rPr>
        <w:t>Suna</w:t>
      </w:r>
      <w:proofErr w:type="spellEnd"/>
      <w:r w:rsidRPr="00626DB5">
        <w:rPr>
          <w:rFonts w:ascii="Trebuchet MS" w:hAnsi="Trebuchet MS"/>
        </w:rPr>
        <w:t xml:space="preserve"> Ladino, profesional especializada, ingeniera industrial</w:t>
      </w:r>
    </w:p>
    <w:p w:rsidR="00C71ADA" w:rsidRPr="00626DB5" w:rsidRDefault="00C71ADA" w:rsidP="002004A7">
      <w:pPr>
        <w:spacing w:line="240" w:lineRule="auto"/>
        <w:ind w:left="2268"/>
        <w:jc w:val="both"/>
        <w:rPr>
          <w:rFonts w:ascii="Trebuchet MS" w:hAnsi="Trebuchet MS"/>
        </w:rPr>
      </w:pPr>
      <w:r w:rsidRPr="00626DB5">
        <w:rPr>
          <w:rFonts w:ascii="Trebuchet MS" w:hAnsi="Trebuchet MS"/>
        </w:rPr>
        <w:t xml:space="preserve">Rafael Gámez González, conductor. </w:t>
      </w:r>
    </w:p>
    <w:p w:rsidR="00961309" w:rsidRPr="00626DB5" w:rsidRDefault="00961309" w:rsidP="00C71ADA">
      <w:pPr>
        <w:spacing w:after="0" w:line="240" w:lineRule="auto"/>
        <w:jc w:val="both"/>
        <w:rPr>
          <w:rFonts w:ascii="Trebuchet MS" w:hAnsi="Trebuchet MS"/>
          <w:sz w:val="24"/>
          <w:szCs w:val="24"/>
        </w:rPr>
      </w:pPr>
    </w:p>
    <w:p w:rsidR="00626DB5" w:rsidRPr="00626DB5" w:rsidRDefault="00C71ADA" w:rsidP="00671F8E">
      <w:pPr>
        <w:pStyle w:val="Prrafodelista"/>
        <w:numPr>
          <w:ilvl w:val="0"/>
          <w:numId w:val="21"/>
        </w:numPr>
        <w:spacing w:after="0"/>
        <w:ind w:firstLine="1540"/>
        <w:jc w:val="both"/>
        <w:rPr>
          <w:rFonts w:ascii="Trebuchet MS" w:hAnsi="Trebuchet MS"/>
        </w:rPr>
      </w:pPr>
      <w:r w:rsidRPr="00DB1D50">
        <w:rPr>
          <w:rFonts w:ascii="Trebuchet MS" w:hAnsi="Trebuchet MS"/>
          <w:bCs/>
          <w:iCs/>
          <w:sz w:val="24"/>
          <w:szCs w:val="24"/>
        </w:rPr>
        <w:t>Contratistas</w:t>
      </w:r>
      <w:r w:rsidRPr="00626DB5">
        <w:rPr>
          <w:rFonts w:ascii="Trebuchet MS" w:hAnsi="Trebuchet MS"/>
        </w:rPr>
        <w:t>:</w:t>
      </w:r>
    </w:p>
    <w:p w:rsidR="00C71ADA" w:rsidRPr="00626DB5" w:rsidRDefault="00C71ADA" w:rsidP="009161FA">
      <w:pPr>
        <w:ind w:left="2268"/>
        <w:jc w:val="both"/>
        <w:rPr>
          <w:rFonts w:ascii="Trebuchet MS" w:hAnsi="Trebuchet MS"/>
        </w:rPr>
      </w:pPr>
      <w:r w:rsidRPr="00626DB5">
        <w:rPr>
          <w:rFonts w:ascii="Trebuchet MS" w:hAnsi="Trebuchet MS"/>
        </w:rPr>
        <w:br w:type="textWrapping" w:clear="all"/>
      </w:r>
      <w:proofErr w:type="spellStart"/>
      <w:r w:rsidRPr="00626DB5">
        <w:rPr>
          <w:rFonts w:ascii="Trebuchet MS" w:hAnsi="Trebuchet MS"/>
        </w:rPr>
        <w:t>Creaycy</w:t>
      </w:r>
      <w:proofErr w:type="spellEnd"/>
      <w:r w:rsidRPr="00626DB5">
        <w:rPr>
          <w:rFonts w:ascii="Trebuchet MS" w:hAnsi="Trebuchet MS"/>
        </w:rPr>
        <w:t> </w:t>
      </w:r>
      <w:proofErr w:type="spellStart"/>
      <w:r w:rsidRPr="00626DB5">
        <w:rPr>
          <w:rFonts w:ascii="Trebuchet MS" w:hAnsi="Trebuchet MS"/>
        </w:rPr>
        <w:t>Yasmin</w:t>
      </w:r>
      <w:proofErr w:type="spellEnd"/>
      <w:r w:rsidRPr="00626DB5">
        <w:rPr>
          <w:rFonts w:ascii="Trebuchet MS" w:hAnsi="Trebuchet MS"/>
        </w:rPr>
        <w:t xml:space="preserve"> Moreno Martínez, abogada especializada, contratación</w:t>
      </w:r>
    </w:p>
    <w:p w:rsidR="00C71ADA" w:rsidRPr="00626DB5" w:rsidRDefault="00C71ADA" w:rsidP="009161FA">
      <w:pPr>
        <w:ind w:left="2268"/>
        <w:jc w:val="both"/>
        <w:rPr>
          <w:rFonts w:ascii="Trebuchet MS" w:hAnsi="Trebuchet MS"/>
        </w:rPr>
      </w:pPr>
      <w:r w:rsidRPr="00626DB5">
        <w:rPr>
          <w:rFonts w:ascii="Trebuchet MS" w:hAnsi="Trebuchet MS"/>
        </w:rPr>
        <w:t>Ivonne Natalia Ovalle Martínez, abogada especializada, contratación </w:t>
      </w:r>
    </w:p>
    <w:p w:rsidR="00C71ADA" w:rsidRPr="00626DB5" w:rsidRDefault="00C71ADA" w:rsidP="009161FA">
      <w:pPr>
        <w:ind w:left="2268"/>
        <w:jc w:val="both"/>
        <w:rPr>
          <w:rFonts w:ascii="Trebuchet MS" w:hAnsi="Trebuchet MS"/>
        </w:rPr>
      </w:pPr>
      <w:r w:rsidRPr="00626DB5">
        <w:rPr>
          <w:rFonts w:ascii="Trebuchet MS" w:hAnsi="Trebuchet MS"/>
        </w:rPr>
        <w:t>Nilson Javier Rodríguez Rojas, administrador público, contratación y pagos</w:t>
      </w:r>
    </w:p>
    <w:p w:rsidR="00C71ADA" w:rsidRPr="00626DB5" w:rsidRDefault="00C71ADA" w:rsidP="009161FA">
      <w:pPr>
        <w:ind w:left="2268"/>
        <w:jc w:val="both"/>
        <w:rPr>
          <w:rFonts w:ascii="Trebuchet MS" w:hAnsi="Trebuchet MS"/>
        </w:rPr>
      </w:pPr>
      <w:r w:rsidRPr="00626DB5">
        <w:rPr>
          <w:rFonts w:ascii="Trebuchet MS" w:hAnsi="Trebuchet MS"/>
        </w:rPr>
        <w:t>Ivone Irene Rodríguez Silva, contadora pública, contratación (estudios de mercado) e inventarios.</w:t>
      </w:r>
    </w:p>
    <w:p w:rsidR="00C71ADA" w:rsidRPr="00626DB5" w:rsidRDefault="00C71ADA" w:rsidP="009161FA">
      <w:pPr>
        <w:ind w:left="2268"/>
        <w:jc w:val="both"/>
        <w:rPr>
          <w:rFonts w:ascii="Trebuchet MS" w:hAnsi="Trebuchet MS"/>
        </w:rPr>
      </w:pPr>
      <w:r w:rsidRPr="00626DB5">
        <w:rPr>
          <w:rFonts w:ascii="Trebuchet MS" w:hAnsi="Trebuchet MS"/>
        </w:rPr>
        <w:t>Edda Lissette Beltrán, ingeniera forestal, componente ambiental</w:t>
      </w:r>
    </w:p>
    <w:p w:rsidR="00C71ADA" w:rsidRDefault="00C71ADA" w:rsidP="009161FA">
      <w:pPr>
        <w:ind w:left="2268"/>
        <w:jc w:val="both"/>
        <w:rPr>
          <w:rFonts w:ascii="Trebuchet MS" w:hAnsi="Trebuchet MS"/>
        </w:rPr>
      </w:pPr>
      <w:r w:rsidRPr="00626DB5">
        <w:rPr>
          <w:rFonts w:ascii="Trebuchet MS" w:hAnsi="Trebuchet MS"/>
        </w:rPr>
        <w:t>Juan David Castiblanco Vera, arquitecto, infraestructura y mantenimiento.</w:t>
      </w:r>
    </w:p>
    <w:p w:rsidR="00C91A87" w:rsidRDefault="00C91A87" w:rsidP="009161FA">
      <w:pPr>
        <w:ind w:left="2268"/>
        <w:jc w:val="both"/>
        <w:rPr>
          <w:rFonts w:ascii="Trebuchet MS" w:hAnsi="Trebuchet MS"/>
        </w:rPr>
      </w:pPr>
    </w:p>
    <w:p w:rsidR="00C91A87" w:rsidRPr="00027CB0" w:rsidRDefault="00C91A87" w:rsidP="00027CB0">
      <w:pPr>
        <w:pStyle w:val="Ttulo3"/>
        <w:ind w:left="1843"/>
        <w:rPr>
          <w:rFonts w:ascii="Trebuchet MS" w:hAnsi="Trebuchet MS"/>
        </w:rPr>
      </w:pPr>
      <w:bookmarkStart w:id="296" w:name="_Toc14946478"/>
      <w:bookmarkStart w:id="297" w:name="_Toc24717655"/>
      <w:r w:rsidRPr="00027CB0">
        <w:rPr>
          <w:rFonts w:ascii="Trebuchet MS" w:hAnsi="Trebuchet MS"/>
          <w:color w:val="000000" w:themeColor="text1"/>
        </w:rPr>
        <w:t>3.7.5 Gestión ambiental</w:t>
      </w:r>
      <w:bookmarkEnd w:id="296"/>
      <w:bookmarkEnd w:id="297"/>
    </w:p>
    <w:p w:rsidR="00C91A87" w:rsidRPr="00B3208D" w:rsidRDefault="00C91A87" w:rsidP="00C91A87">
      <w:pPr>
        <w:spacing w:after="0"/>
      </w:pPr>
    </w:p>
    <w:p w:rsidR="00C91A87" w:rsidRPr="00B3208D" w:rsidRDefault="00C91A87" w:rsidP="00C91A87">
      <w:pPr>
        <w:ind w:left="1843"/>
        <w:jc w:val="both"/>
        <w:rPr>
          <w:rFonts w:ascii="Trebuchet MS" w:hAnsi="Trebuchet MS" w:cs="Arial"/>
        </w:rPr>
      </w:pPr>
      <w:r w:rsidRPr="00B3208D">
        <w:rPr>
          <w:rFonts w:ascii="Trebuchet MS" w:hAnsi="Trebuchet MS" w:cs="Arial"/>
        </w:rPr>
        <w:t>La Gestión del componente ambiental de la entidad, está orientado por el Plan Institucional de Gestión Ambiental – PIGA, formulado en el DADEP para la vigencia 2016-2020, en el marco de los objetivos de eco eficiencia del Plan de Gestión Ambiental del Distrito PGA, que establece el Decreto 456 DE 2008, siendo esta la carta de navegación en todos los temas ambientales que según su misionalidad le competen.</w:t>
      </w:r>
    </w:p>
    <w:p w:rsidR="00C91A87" w:rsidRDefault="00C91A87" w:rsidP="00C91A87">
      <w:pPr>
        <w:ind w:left="1843"/>
        <w:jc w:val="both"/>
        <w:rPr>
          <w:rFonts w:ascii="Trebuchet MS" w:hAnsi="Trebuchet MS" w:cs="Arial"/>
        </w:rPr>
      </w:pPr>
      <w:r w:rsidRPr="00B3208D">
        <w:rPr>
          <w:rFonts w:ascii="Trebuchet MS" w:hAnsi="Trebuchet MS" w:cs="Arial"/>
        </w:rPr>
        <w:t>El PIGA, promueve la gestión ambiental de forma coordinada con las entidades públicas del Distrito, con el fin de generar prácticas ambientales e incentivar comportamientos sostenibles, tanto de los servidores públicos vinculados a la Entidad como de las personas relacionadas con la gestión institucional externa, buscando de esta manera construir colectivamente un ambiente sano con un aporte real y eficaz enfocado en la mejora de la calidad ambiental en la ciudad.</w:t>
      </w:r>
    </w:p>
    <w:p w:rsidR="00027CB0" w:rsidRDefault="00027CB0" w:rsidP="00C91A87">
      <w:pPr>
        <w:ind w:left="1843"/>
        <w:jc w:val="both"/>
        <w:rPr>
          <w:rFonts w:ascii="Trebuchet MS" w:hAnsi="Trebuchet MS" w:cs="Arial"/>
        </w:rPr>
      </w:pPr>
    </w:p>
    <w:p w:rsidR="00027CB0" w:rsidRPr="00027CB0" w:rsidRDefault="00027CB0" w:rsidP="00027CB0">
      <w:pPr>
        <w:pStyle w:val="Ttulo4"/>
        <w:ind w:left="1843"/>
        <w:rPr>
          <w:i w:val="0"/>
          <w:iCs w:val="0"/>
          <w:color w:val="000000" w:themeColor="text1"/>
          <w:sz w:val="24"/>
          <w:szCs w:val="24"/>
        </w:rPr>
      </w:pPr>
      <w:bookmarkStart w:id="298" w:name="_Toc24717656"/>
      <w:r w:rsidRPr="00027CB0">
        <w:rPr>
          <w:i w:val="0"/>
          <w:iCs w:val="0"/>
          <w:color w:val="000000" w:themeColor="text1"/>
          <w:sz w:val="24"/>
          <w:szCs w:val="24"/>
        </w:rPr>
        <w:t>3.7.5.1 Soporte Normativo</w:t>
      </w:r>
      <w:bookmarkEnd w:id="298"/>
      <w:r w:rsidRPr="00027CB0">
        <w:rPr>
          <w:i w:val="0"/>
          <w:iCs w:val="0"/>
          <w:color w:val="000000" w:themeColor="text1"/>
          <w:sz w:val="24"/>
          <w:szCs w:val="24"/>
        </w:rPr>
        <w:t xml:space="preserve"> </w:t>
      </w:r>
    </w:p>
    <w:p w:rsidR="00C91A87" w:rsidRPr="00C71ADA" w:rsidRDefault="00C91A87" w:rsidP="00C91A87">
      <w:pPr>
        <w:tabs>
          <w:tab w:val="left" w:pos="5948"/>
        </w:tabs>
        <w:spacing w:after="0"/>
        <w:jc w:val="both"/>
        <w:rPr>
          <w:rFonts w:ascii="Trebuchet MS" w:hAnsi="Trebuchet MS" w:cs="Arial"/>
          <w:b/>
          <w:bCs/>
          <w:color w:val="0070C0"/>
          <w:sz w:val="24"/>
          <w:szCs w:val="24"/>
        </w:rPr>
      </w:pPr>
    </w:p>
    <w:p w:rsidR="00C91A87" w:rsidRPr="000D4714" w:rsidRDefault="00C91A87" w:rsidP="00C91A87">
      <w:pPr>
        <w:ind w:left="1843"/>
        <w:jc w:val="both"/>
        <w:rPr>
          <w:rFonts w:ascii="Trebuchet MS" w:hAnsi="Trebuchet MS" w:cs="Arial"/>
        </w:rPr>
      </w:pPr>
      <w:r w:rsidRPr="000D4714">
        <w:rPr>
          <w:rFonts w:ascii="Trebuchet MS" w:hAnsi="Trebuchet MS" w:cs="Arial"/>
          <w:lang w:val="es-ES_tradnl" w:eastAsia="es-ES"/>
        </w:rPr>
        <w:t>La</w:t>
      </w:r>
      <w:r w:rsidRPr="000D4714">
        <w:rPr>
          <w:rFonts w:ascii="Trebuchet MS" w:hAnsi="Trebuchet MS" w:cs="Arial"/>
        </w:rPr>
        <w:t xml:space="preserve"> Política Ambiental de la entidad se encuentra integrada a la Política del Sistema Integrado de Gestión – SIG del DADEP.</w:t>
      </w:r>
    </w:p>
    <w:p w:rsidR="00C91A87" w:rsidRPr="000D4714" w:rsidRDefault="00C91A87" w:rsidP="00C91A87">
      <w:pPr>
        <w:ind w:left="1843"/>
        <w:jc w:val="both"/>
        <w:rPr>
          <w:rFonts w:ascii="Trebuchet MS" w:hAnsi="Trebuchet MS" w:cs="Arial"/>
        </w:rPr>
      </w:pPr>
      <w:r w:rsidRPr="000D4714">
        <w:rPr>
          <w:rFonts w:ascii="Trebuchet MS" w:hAnsi="Trebuchet MS" w:cs="Arial"/>
        </w:rPr>
        <w:t>Al respecto es importante aclarar que en el proceso de alistamiento para transición del SIG con el del Modelo Integrado de Planeación y Gestión-MIPG, si bien desaparecieron los subsistemas, se mantiene vigente El sistema Integrado de Gestión, y sus Políticas asociadas.</w:t>
      </w:r>
    </w:p>
    <w:p w:rsidR="00C91A87" w:rsidRPr="000D4714" w:rsidRDefault="00C91A87" w:rsidP="00C91A87">
      <w:pPr>
        <w:ind w:left="1843"/>
        <w:jc w:val="both"/>
        <w:rPr>
          <w:rFonts w:ascii="Trebuchet MS" w:hAnsi="Trebuchet MS" w:cs="Arial"/>
        </w:rPr>
      </w:pPr>
      <w:r w:rsidRPr="000D4714">
        <w:rPr>
          <w:rFonts w:ascii="Trebuchet MS" w:hAnsi="Trebuchet MS" w:cs="Arial"/>
        </w:rPr>
        <w:lastRenderedPageBreak/>
        <w:t>Respecto a las instancias de gestión ambiental que son requeridas a la entidad, (Gestor Ambiental,  y Comité de gestión Ambiental) durante  la primera  parte del cuatrienio,  estas  se establecieron mediante la Resolución 201 de 2017; sin embargo,  es importante anotar que a partir de la expedición del Decreto 612 de 2018 “Por el cual se fijan directrices para la integración de los planes institucionales y estratégicos al Plan de Acción por parte de las entidades del Estado.” , El DADEP entró en un proceso de alistamiento para transición  del  SIG con el de MIPG, la cual se materializó mediante la expedición de la Resolución 111 de 2019,  por lo cual se evaluó la pertinencia de mantener los temas  específicos que se venían revisando en el Comité de Gestión Ambiental en el marco del comité Institucional de Gestión y Desempeño, hasta tanto se generaron todos los instrumentos normativos requeridos  para la implementación el MIPG en la entidad.</w:t>
      </w:r>
    </w:p>
    <w:p w:rsidR="00C91A87" w:rsidRPr="000D4714" w:rsidRDefault="00C91A87" w:rsidP="00C91A87">
      <w:pPr>
        <w:shd w:val="clear" w:color="auto" w:fill="FFFFFF" w:themeFill="background1"/>
        <w:ind w:left="1843"/>
        <w:jc w:val="both"/>
        <w:rPr>
          <w:rFonts w:ascii="Trebuchet MS" w:hAnsi="Trebuchet MS" w:cs="Arial"/>
        </w:rPr>
      </w:pPr>
      <w:r w:rsidRPr="000D4714">
        <w:rPr>
          <w:rFonts w:ascii="Trebuchet MS" w:hAnsi="Trebuchet MS" w:cs="Arial"/>
          <w:lang w:val="es-ES_tradnl" w:eastAsia="es-ES"/>
        </w:rPr>
        <w:t>Es</w:t>
      </w:r>
      <w:r w:rsidRPr="000D4714">
        <w:rPr>
          <w:rFonts w:ascii="Trebuchet MS" w:hAnsi="Trebuchet MS" w:cs="Arial"/>
        </w:rPr>
        <w:t xml:space="preserve"> así como mediante la Resolución 305 de 2019, se normaliza la designación del gestor Ambiental, en cabeza de la Subdirectora Administrativa, Financiero y de Control Disciplinario de la entidad.</w:t>
      </w:r>
    </w:p>
    <w:p w:rsidR="00C91A87" w:rsidRDefault="00C91A87" w:rsidP="00C91A87">
      <w:pPr>
        <w:ind w:left="1843"/>
        <w:jc w:val="both"/>
        <w:rPr>
          <w:rFonts w:ascii="Trebuchet MS" w:hAnsi="Trebuchet MS" w:cs="Arial"/>
        </w:rPr>
      </w:pPr>
      <w:r w:rsidRPr="000D4714">
        <w:rPr>
          <w:rFonts w:ascii="Trebuchet MS" w:hAnsi="Trebuchet MS" w:cs="Arial"/>
        </w:rPr>
        <w:t>Por su parte, para la normalización del Comité de Gestión Ambiental, se estableció que no era pertinente mantenerlo en el comité de MIPG, por lo que a la fecha se está formulando la Resolución correspondiente.</w:t>
      </w:r>
    </w:p>
    <w:p w:rsidR="00C95D13" w:rsidRDefault="00C95D13" w:rsidP="00C91A87">
      <w:pPr>
        <w:ind w:left="1843"/>
        <w:jc w:val="both"/>
        <w:rPr>
          <w:rFonts w:ascii="Trebuchet MS" w:hAnsi="Trebuchet MS" w:cs="Arial"/>
        </w:rPr>
      </w:pPr>
    </w:p>
    <w:p w:rsidR="00323D54" w:rsidRDefault="00323D54" w:rsidP="00323D54">
      <w:pPr>
        <w:pStyle w:val="Ttulo4"/>
        <w:ind w:left="1843"/>
        <w:rPr>
          <w:i w:val="0"/>
          <w:iCs w:val="0"/>
          <w:sz w:val="24"/>
          <w:szCs w:val="24"/>
        </w:rPr>
      </w:pPr>
      <w:bookmarkStart w:id="299" w:name="_Toc24717657"/>
      <w:r w:rsidRPr="00323D54">
        <w:rPr>
          <w:i w:val="0"/>
          <w:iCs w:val="0"/>
          <w:sz w:val="24"/>
          <w:szCs w:val="24"/>
        </w:rPr>
        <w:t>3.7.5.2 Reportes</w:t>
      </w:r>
      <w:bookmarkEnd w:id="299"/>
      <w:r w:rsidRPr="00323D54">
        <w:rPr>
          <w:i w:val="0"/>
          <w:iCs w:val="0"/>
          <w:sz w:val="24"/>
          <w:szCs w:val="24"/>
        </w:rPr>
        <w:t xml:space="preserve"> </w:t>
      </w:r>
    </w:p>
    <w:p w:rsidR="00C95D13" w:rsidRPr="00C95D13" w:rsidRDefault="00C95D13" w:rsidP="00C95D13"/>
    <w:p w:rsidR="00C91A87" w:rsidRDefault="00C91A87" w:rsidP="00C91A87">
      <w:pPr>
        <w:spacing w:line="240" w:lineRule="auto"/>
        <w:ind w:left="1843"/>
        <w:jc w:val="both"/>
        <w:rPr>
          <w:rFonts w:ascii="Trebuchet MS" w:hAnsi="Trebuchet MS" w:cs="Arial"/>
        </w:rPr>
      </w:pPr>
      <w:r w:rsidRPr="000D4714">
        <w:rPr>
          <w:rFonts w:ascii="Trebuchet MS" w:hAnsi="Trebuchet MS" w:cs="Arial"/>
          <w:lang w:val="es-ES_tradnl" w:eastAsia="es-ES"/>
        </w:rPr>
        <w:t>La</w:t>
      </w:r>
      <w:r w:rsidRPr="000D4714">
        <w:rPr>
          <w:rFonts w:ascii="Trebuchet MS" w:hAnsi="Trebuchet MS" w:cs="Arial"/>
        </w:rPr>
        <w:t xml:space="preserve"> entidad tiene bajo su responsabilidad, la generación anual de 18 informes: </w:t>
      </w:r>
    </w:p>
    <w:tbl>
      <w:tblPr>
        <w:tblW w:w="0" w:type="auto"/>
        <w:tblInd w:w="846" w:type="dxa"/>
        <w:shd w:val="clear" w:color="auto" w:fill="FFFFFF" w:themeFill="background1"/>
        <w:tblCellMar>
          <w:left w:w="70" w:type="dxa"/>
          <w:right w:w="70" w:type="dxa"/>
        </w:tblCellMar>
        <w:tblLook w:val="04A0" w:firstRow="1" w:lastRow="0" w:firstColumn="1" w:lastColumn="0" w:noHBand="0" w:noVBand="1"/>
      </w:tblPr>
      <w:tblGrid>
        <w:gridCol w:w="3942"/>
        <w:gridCol w:w="2545"/>
        <w:gridCol w:w="1344"/>
        <w:gridCol w:w="1944"/>
      </w:tblGrid>
      <w:tr w:rsidR="00C91A87" w:rsidRPr="00335433" w:rsidTr="00CC5F2D">
        <w:trPr>
          <w:trHeight w:val="434"/>
          <w:tblHeader/>
        </w:trPr>
        <w:tc>
          <w:tcPr>
            <w:tcW w:w="3942" w:type="dxa"/>
            <w:tcBorders>
              <w:top w:val="single" w:sz="8" w:space="0" w:color="auto"/>
              <w:left w:val="single" w:sz="4" w:space="0" w:color="auto"/>
              <w:bottom w:val="nil"/>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lastRenderedPageBreak/>
              <w:t>INFORME</w:t>
            </w:r>
          </w:p>
        </w:tc>
        <w:tc>
          <w:tcPr>
            <w:tcW w:w="0" w:type="auto"/>
            <w:tcBorders>
              <w:top w:val="single" w:sz="8" w:space="0" w:color="auto"/>
              <w:left w:val="nil"/>
              <w:bottom w:val="nil"/>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SOLICITANTE / DESTINATARIO</w:t>
            </w:r>
          </w:p>
        </w:tc>
        <w:tc>
          <w:tcPr>
            <w:tcW w:w="0" w:type="auto"/>
            <w:tcBorders>
              <w:top w:val="single" w:sz="8" w:space="0" w:color="auto"/>
              <w:left w:val="nil"/>
              <w:bottom w:val="nil"/>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PERIODICIDAD</w:t>
            </w:r>
          </w:p>
        </w:tc>
        <w:tc>
          <w:tcPr>
            <w:tcW w:w="0" w:type="auto"/>
            <w:tcBorders>
              <w:top w:val="single" w:sz="8" w:space="0" w:color="auto"/>
              <w:left w:val="nil"/>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FECHA LIMITE DE ENVIO</w:t>
            </w:r>
          </w:p>
        </w:tc>
      </w:tr>
      <w:tr w:rsidR="00C91A87" w:rsidRPr="00335433" w:rsidTr="00CC5F2D">
        <w:trPr>
          <w:trHeight w:val="280"/>
          <w:tblHeader/>
        </w:trPr>
        <w:tc>
          <w:tcPr>
            <w:tcW w:w="39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Verificación </w:t>
            </w:r>
          </w:p>
        </w:tc>
        <w:tc>
          <w:tcPr>
            <w:tcW w:w="0" w:type="auto"/>
            <w:vMerge w:val="restart"/>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Secretaría Distrital de Ambiente</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Semestral</w:t>
            </w:r>
          </w:p>
        </w:tc>
        <w:tc>
          <w:tcPr>
            <w:tcW w:w="0" w:type="auto"/>
            <w:tcBorders>
              <w:top w:val="single" w:sz="4" w:space="0" w:color="auto"/>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Del 01 al 31 de Julio. </w:t>
            </w:r>
          </w:p>
        </w:tc>
      </w:tr>
      <w:tr w:rsidR="00C91A87" w:rsidRPr="00335433" w:rsidTr="00CC5F2D">
        <w:trPr>
          <w:trHeight w:val="280"/>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Seguimiento al plan de acción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Semestral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Del 01 al 31 de Julio. </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Verificación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Semestral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Del 01 al 31 de enero</w:t>
            </w:r>
            <w:r w:rsidRPr="00335433">
              <w:rPr>
                <w:rFonts w:ascii="Trebuchet MS" w:eastAsia="Times New Roman" w:hAnsi="Trebuchet MS" w:cs="Times New Roman"/>
                <w:sz w:val="18"/>
                <w:szCs w:val="18"/>
                <w:lang w:eastAsia="es-CO"/>
              </w:rPr>
              <w:br/>
              <w:t>(del año siguiente)</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Seguimiento al plan de acción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Semestral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Del 01 al 31 de enero</w:t>
            </w:r>
            <w:r w:rsidRPr="00335433">
              <w:rPr>
                <w:rFonts w:ascii="Trebuchet MS" w:eastAsia="Times New Roman" w:hAnsi="Trebuchet MS" w:cs="Times New Roman"/>
                <w:sz w:val="18"/>
                <w:szCs w:val="18"/>
                <w:lang w:eastAsia="es-CO"/>
              </w:rPr>
              <w:br/>
              <w:t>(del año siguiente)</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Información Institucional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N/A (Se actualiza</w:t>
            </w:r>
            <w:r w:rsidRPr="00335433">
              <w:rPr>
                <w:rFonts w:ascii="Trebuchet MS" w:eastAsia="Times New Roman" w:hAnsi="Trebuchet MS" w:cs="Times New Roman"/>
                <w:sz w:val="18"/>
                <w:szCs w:val="18"/>
                <w:lang w:eastAsia="es-CO"/>
              </w:rPr>
              <w:br/>
              <w:t>información)</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Del 01 al 31 de julio</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Planificación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N/A (Se actualiza</w:t>
            </w:r>
            <w:r w:rsidRPr="00335433">
              <w:rPr>
                <w:rFonts w:ascii="Trebuchet MS" w:eastAsia="Times New Roman" w:hAnsi="Trebuchet MS" w:cs="Times New Roman"/>
                <w:sz w:val="18"/>
                <w:szCs w:val="18"/>
                <w:lang w:eastAsia="es-CO"/>
              </w:rPr>
              <w:br/>
              <w:t>información)</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Del 01 al 31 de</w:t>
            </w:r>
            <w:r w:rsidRPr="00335433">
              <w:rPr>
                <w:rFonts w:ascii="Trebuchet MS" w:eastAsia="Times New Roman" w:hAnsi="Trebuchet MS" w:cs="Times New Roman"/>
                <w:sz w:val="18"/>
                <w:szCs w:val="18"/>
                <w:lang w:eastAsia="es-CO"/>
              </w:rPr>
              <w:br/>
              <w:t>Diciembre</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Formulación Plan de</w:t>
            </w:r>
            <w:r w:rsidRPr="00335433">
              <w:rPr>
                <w:rFonts w:ascii="Trebuchet MS" w:eastAsia="Times New Roman" w:hAnsi="Trebuchet MS" w:cs="Times New Roman"/>
                <w:color w:val="000000"/>
                <w:sz w:val="18"/>
                <w:szCs w:val="18"/>
                <w:lang w:eastAsia="es-CO"/>
              </w:rPr>
              <w:br/>
              <w:t xml:space="preserve">Acción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Corresponde a la</w:t>
            </w:r>
            <w:r w:rsidRPr="00335433">
              <w:rPr>
                <w:rFonts w:ascii="Trebuchet MS" w:eastAsia="Times New Roman" w:hAnsi="Trebuchet MS" w:cs="Times New Roman"/>
                <w:sz w:val="18"/>
                <w:szCs w:val="18"/>
                <w:lang w:eastAsia="es-CO"/>
              </w:rPr>
              <w:br/>
              <w:t>vigencia siguiente</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Del 01 al 31 de </w:t>
            </w:r>
            <w:r>
              <w:rPr>
                <w:rFonts w:ascii="Trebuchet MS" w:eastAsia="Times New Roman" w:hAnsi="Trebuchet MS" w:cs="Times New Roman"/>
                <w:sz w:val="18"/>
                <w:szCs w:val="18"/>
                <w:lang w:eastAsia="es-CO"/>
              </w:rPr>
              <w:t>d</w:t>
            </w:r>
            <w:r w:rsidRPr="00335433">
              <w:rPr>
                <w:rFonts w:ascii="Trebuchet MS" w:eastAsia="Times New Roman" w:hAnsi="Trebuchet MS" w:cs="Times New Roman"/>
                <w:sz w:val="18"/>
                <w:szCs w:val="18"/>
                <w:lang w:eastAsia="es-CO"/>
              </w:rPr>
              <w:t>iciembre</w:t>
            </w:r>
          </w:p>
        </w:tc>
      </w:tr>
      <w:tr w:rsidR="00C91A87" w:rsidRPr="00335433" w:rsidTr="00CC5F2D">
        <w:trPr>
          <w:trHeight w:val="280"/>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Huella de Carbono </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Anual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Del 01 al 31 de enero</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Matriz de aspectos ambientales</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Anual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Del 01 al 31 de </w:t>
            </w:r>
            <w:r>
              <w:rPr>
                <w:rFonts w:ascii="Trebuchet MS" w:eastAsia="Times New Roman" w:hAnsi="Trebuchet MS" w:cs="Times New Roman"/>
                <w:sz w:val="18"/>
                <w:szCs w:val="18"/>
                <w:lang w:eastAsia="es-CO"/>
              </w:rPr>
              <w:t>d</w:t>
            </w:r>
            <w:r w:rsidRPr="00335433">
              <w:rPr>
                <w:rFonts w:ascii="Trebuchet MS" w:eastAsia="Times New Roman" w:hAnsi="Trebuchet MS" w:cs="Times New Roman"/>
                <w:sz w:val="18"/>
                <w:szCs w:val="18"/>
                <w:lang w:eastAsia="es-CO"/>
              </w:rPr>
              <w:t>iciembre</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PGIRESPEL - Plan de Gestión Integral de Residuos Peligrosos</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Anual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Del 01 al 31 de </w:t>
            </w:r>
            <w:r>
              <w:rPr>
                <w:rFonts w:ascii="Trebuchet MS" w:eastAsia="Times New Roman" w:hAnsi="Trebuchet MS" w:cs="Times New Roman"/>
                <w:sz w:val="18"/>
                <w:szCs w:val="18"/>
                <w:lang w:eastAsia="es-CO"/>
              </w:rPr>
              <w:t>d</w:t>
            </w:r>
            <w:r w:rsidRPr="00335433">
              <w:rPr>
                <w:rFonts w:ascii="Trebuchet MS" w:eastAsia="Times New Roman" w:hAnsi="Trebuchet MS" w:cs="Times New Roman"/>
                <w:sz w:val="18"/>
                <w:szCs w:val="18"/>
                <w:lang w:eastAsia="es-CO"/>
              </w:rPr>
              <w:t>iciembre</w:t>
            </w:r>
          </w:p>
        </w:tc>
      </w:tr>
      <w:tr w:rsidR="00C91A87" w:rsidRPr="00335433" w:rsidTr="00CC5F2D">
        <w:trPr>
          <w:trHeight w:val="561"/>
          <w:tblHeader/>
        </w:trPr>
        <w:tc>
          <w:tcPr>
            <w:tcW w:w="3942" w:type="dxa"/>
            <w:tcBorders>
              <w:top w:val="nil"/>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Informe de cumplimiento - Llantas usadas</w:t>
            </w:r>
          </w:p>
        </w:tc>
        <w:tc>
          <w:tcPr>
            <w:tcW w:w="0" w:type="auto"/>
            <w:vMerge/>
            <w:tcBorders>
              <w:top w:val="single" w:sz="4" w:space="0" w:color="auto"/>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p>
        </w:tc>
        <w:tc>
          <w:tcPr>
            <w:tcW w:w="0" w:type="auto"/>
            <w:tcBorders>
              <w:top w:val="nil"/>
              <w:left w:val="nil"/>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Anual</w:t>
            </w:r>
          </w:p>
        </w:tc>
        <w:tc>
          <w:tcPr>
            <w:tcW w:w="0" w:type="auto"/>
            <w:tcBorders>
              <w:top w:val="nil"/>
              <w:left w:val="nil"/>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A más tardar el 15 de febrero</w:t>
            </w:r>
          </w:p>
        </w:tc>
      </w:tr>
      <w:tr w:rsidR="00C91A87" w:rsidRPr="00335433" w:rsidTr="00CC5F2D">
        <w:trPr>
          <w:trHeight w:val="1686"/>
          <w:tblHeader/>
        </w:trPr>
        <w:tc>
          <w:tcPr>
            <w:tcW w:w="39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Informe Fuentes lumínicas</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Ministerio de Minas y Energía</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Semestral </w:t>
            </w:r>
          </w:p>
        </w:tc>
        <w:tc>
          <w:tcPr>
            <w:tcW w:w="0" w:type="auto"/>
            <w:tcBorders>
              <w:top w:val="single" w:sz="4" w:space="0" w:color="auto"/>
              <w:left w:val="nil"/>
              <w:bottom w:val="single" w:sz="4" w:space="0" w:color="auto"/>
              <w:right w:val="single" w:sz="4" w:space="0" w:color="auto"/>
            </w:tcBorders>
            <w:shd w:val="clear" w:color="auto" w:fill="FFFFFF" w:themeFill="background1"/>
            <w:vAlign w:val="bottom"/>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Diciembre 31 informe con corte al 30 de junio y de septiembre de la vigencia anterior y el 30 de junio del año correspondiente</w:t>
            </w:r>
          </w:p>
        </w:tc>
      </w:tr>
      <w:tr w:rsidR="00C91A87" w:rsidRPr="00335433" w:rsidTr="00CC5F2D">
        <w:trPr>
          <w:trHeight w:val="308"/>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Plan Estratégico </w:t>
            </w:r>
            <w:r>
              <w:rPr>
                <w:rFonts w:ascii="Trebuchet MS" w:eastAsia="Times New Roman" w:hAnsi="Trebuchet MS" w:cs="Times New Roman"/>
                <w:color w:val="000000"/>
                <w:sz w:val="18"/>
                <w:szCs w:val="18"/>
                <w:lang w:eastAsia="es-CO"/>
              </w:rPr>
              <w:t>de</w:t>
            </w:r>
            <w:r w:rsidRPr="00335433">
              <w:rPr>
                <w:rFonts w:ascii="Trebuchet MS" w:eastAsia="Times New Roman" w:hAnsi="Trebuchet MS" w:cs="Times New Roman"/>
                <w:color w:val="000000"/>
                <w:sz w:val="18"/>
                <w:szCs w:val="18"/>
                <w:lang w:eastAsia="es-CO"/>
              </w:rPr>
              <w:t xml:space="preserve"> Seguridad Vial </w:t>
            </w:r>
          </w:p>
        </w:tc>
        <w:tc>
          <w:tcPr>
            <w:tcW w:w="0" w:type="auto"/>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Secretaria de Movilidad</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En Elaboración</w:t>
            </w:r>
          </w:p>
        </w:tc>
        <w:tc>
          <w:tcPr>
            <w:tcW w:w="0" w:type="auto"/>
            <w:tcBorders>
              <w:top w:val="nil"/>
              <w:left w:val="nil"/>
              <w:bottom w:val="single" w:sz="4" w:space="0" w:color="auto"/>
              <w:right w:val="single" w:sz="4" w:space="0" w:color="auto"/>
            </w:tcBorders>
            <w:shd w:val="clear" w:color="auto" w:fill="FFFFFF" w:themeFill="background1"/>
            <w:vAlign w:val="bottom"/>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w:t>
            </w:r>
          </w:p>
        </w:tc>
      </w:tr>
      <w:tr w:rsidR="00C91A87" w:rsidRPr="00335433" w:rsidTr="00CC5F2D">
        <w:trPr>
          <w:trHeight w:val="1404"/>
          <w:tblHeader/>
        </w:trPr>
        <w:tc>
          <w:tcPr>
            <w:tcW w:w="3942" w:type="dxa"/>
            <w:tcBorders>
              <w:top w:val="nil"/>
              <w:left w:val="single" w:sz="4" w:space="0" w:color="auto"/>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Plan Integral de Movilidad Sostenible - PMS</w:t>
            </w:r>
          </w:p>
        </w:tc>
        <w:tc>
          <w:tcPr>
            <w:tcW w:w="0" w:type="auto"/>
            <w:vMerge/>
            <w:tcBorders>
              <w:top w:val="nil"/>
              <w:left w:val="single" w:sz="4" w:space="0" w:color="auto"/>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Bianual</w:t>
            </w:r>
          </w:p>
        </w:tc>
        <w:tc>
          <w:tcPr>
            <w:tcW w:w="0" w:type="auto"/>
            <w:tcBorders>
              <w:top w:val="nil"/>
              <w:left w:val="nil"/>
              <w:bottom w:val="single" w:sz="4" w:space="0" w:color="auto"/>
              <w:right w:val="single" w:sz="4" w:space="0" w:color="auto"/>
            </w:tcBorders>
            <w:shd w:val="clear" w:color="auto" w:fill="FFFFFF" w:themeFill="background1"/>
            <w:vAlign w:val="bottom"/>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Primer informe 7 julio 2019</w:t>
            </w:r>
            <w:r w:rsidRPr="00335433">
              <w:rPr>
                <w:rFonts w:ascii="Trebuchet MS" w:eastAsia="Times New Roman" w:hAnsi="Trebuchet MS" w:cs="Times New Roman"/>
                <w:color w:val="000000"/>
                <w:sz w:val="18"/>
                <w:szCs w:val="18"/>
                <w:lang w:eastAsia="es-CO"/>
              </w:rPr>
              <w:br/>
              <w:t>dem</w:t>
            </w:r>
            <w:r>
              <w:rPr>
                <w:rFonts w:ascii="Trebuchet MS" w:eastAsia="Times New Roman" w:hAnsi="Trebuchet MS" w:cs="Times New Roman"/>
                <w:color w:val="000000"/>
                <w:sz w:val="18"/>
                <w:szCs w:val="18"/>
                <w:lang w:eastAsia="es-CO"/>
              </w:rPr>
              <w:t>á</w:t>
            </w:r>
            <w:r w:rsidRPr="00335433">
              <w:rPr>
                <w:rFonts w:ascii="Trebuchet MS" w:eastAsia="Times New Roman" w:hAnsi="Trebuchet MS" w:cs="Times New Roman"/>
                <w:color w:val="000000"/>
                <w:sz w:val="18"/>
                <w:szCs w:val="18"/>
                <w:lang w:eastAsia="es-CO"/>
              </w:rPr>
              <w:t>s informes 31/06 del año correspondiente</w:t>
            </w:r>
          </w:p>
        </w:tc>
      </w:tr>
      <w:tr w:rsidR="00C91A87" w:rsidRPr="00335433" w:rsidTr="00CC5F2D">
        <w:trPr>
          <w:trHeight w:val="280"/>
          <w:tblHeader/>
        </w:trPr>
        <w:tc>
          <w:tcPr>
            <w:tcW w:w="394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Formulación del Plan de Acción Interno e residuos sólidos</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 UAESP</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Anual</w:t>
            </w:r>
          </w:p>
        </w:tc>
        <w:tc>
          <w:tcPr>
            <w:tcW w:w="0" w:type="auto"/>
            <w:tcBorders>
              <w:top w:val="nil"/>
              <w:left w:val="nil"/>
              <w:bottom w:val="single" w:sz="4" w:space="0" w:color="auto"/>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sz w:val="18"/>
                <w:szCs w:val="18"/>
                <w:lang w:eastAsia="es-CO"/>
              </w:rPr>
            </w:pPr>
            <w:r w:rsidRPr="00335433">
              <w:rPr>
                <w:rFonts w:ascii="Trebuchet MS" w:eastAsia="Times New Roman" w:hAnsi="Trebuchet MS" w:cs="Times New Roman"/>
                <w:sz w:val="18"/>
                <w:szCs w:val="18"/>
                <w:lang w:eastAsia="es-CO"/>
              </w:rPr>
              <w:t xml:space="preserve">Del 01 al 31 de </w:t>
            </w:r>
            <w:r>
              <w:rPr>
                <w:rFonts w:ascii="Trebuchet MS" w:eastAsia="Times New Roman" w:hAnsi="Trebuchet MS" w:cs="Times New Roman"/>
                <w:sz w:val="18"/>
                <w:szCs w:val="18"/>
                <w:lang w:eastAsia="es-CO"/>
              </w:rPr>
              <w:t>e</w:t>
            </w:r>
            <w:r w:rsidRPr="00335433">
              <w:rPr>
                <w:rFonts w:ascii="Trebuchet MS" w:eastAsia="Times New Roman" w:hAnsi="Trebuchet MS" w:cs="Times New Roman"/>
                <w:sz w:val="18"/>
                <w:szCs w:val="18"/>
                <w:lang w:eastAsia="es-CO"/>
              </w:rPr>
              <w:t>nero</w:t>
            </w:r>
          </w:p>
        </w:tc>
      </w:tr>
      <w:tr w:rsidR="00C91A87" w:rsidRPr="00335433" w:rsidTr="00CC5F2D">
        <w:trPr>
          <w:trHeight w:val="561"/>
          <w:tblHeader/>
        </w:trPr>
        <w:tc>
          <w:tcPr>
            <w:tcW w:w="3942" w:type="dxa"/>
            <w:tcBorders>
              <w:top w:val="nil"/>
              <w:left w:val="single" w:sz="4" w:space="0" w:color="auto"/>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Informe trimestral de aprovechamiento de residuos sólidos</w:t>
            </w:r>
          </w:p>
        </w:tc>
        <w:tc>
          <w:tcPr>
            <w:tcW w:w="0" w:type="auto"/>
            <w:tcBorders>
              <w:top w:val="nil"/>
              <w:left w:val="nil"/>
              <w:bottom w:val="nil"/>
              <w:right w:val="single" w:sz="4" w:space="0" w:color="auto"/>
            </w:tcBorders>
            <w:shd w:val="clear" w:color="auto" w:fill="FFFFFF" w:themeFill="background1"/>
            <w:noWrap/>
            <w:vAlign w:val="center"/>
            <w:hideMark/>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 UAESP</w:t>
            </w:r>
          </w:p>
        </w:tc>
        <w:tc>
          <w:tcPr>
            <w:tcW w:w="0" w:type="auto"/>
            <w:tcBorders>
              <w:top w:val="nil"/>
              <w:left w:val="nil"/>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Trimestral</w:t>
            </w:r>
          </w:p>
        </w:tc>
        <w:tc>
          <w:tcPr>
            <w:tcW w:w="0" w:type="auto"/>
            <w:tcBorders>
              <w:top w:val="nil"/>
              <w:left w:val="nil"/>
              <w:bottom w:val="nil"/>
              <w:right w:val="single" w:sz="4" w:space="0" w:color="auto"/>
            </w:tcBorders>
            <w:shd w:val="clear" w:color="auto" w:fill="FFFFFF" w:themeFill="background1"/>
            <w:vAlign w:val="center"/>
            <w:hideMark/>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r w:rsidRPr="00335433">
              <w:rPr>
                <w:rFonts w:ascii="Trebuchet MS" w:eastAsia="Times New Roman" w:hAnsi="Trebuchet MS" w:cs="Times New Roman"/>
                <w:color w:val="000000"/>
                <w:sz w:val="18"/>
                <w:szCs w:val="18"/>
                <w:lang w:eastAsia="es-CO"/>
              </w:rPr>
              <w:t xml:space="preserve">Primera semana de cada trimestre </w:t>
            </w:r>
          </w:p>
        </w:tc>
      </w:tr>
      <w:tr w:rsidR="00C91A87" w:rsidRPr="00335433" w:rsidTr="00CC5F2D">
        <w:trPr>
          <w:trHeight w:val="561"/>
          <w:tblHeader/>
        </w:trPr>
        <w:tc>
          <w:tcPr>
            <w:tcW w:w="3942" w:type="dxa"/>
            <w:tcBorders>
              <w:top w:val="nil"/>
              <w:left w:val="single" w:sz="4" w:space="0" w:color="auto"/>
              <w:bottom w:val="single" w:sz="4" w:space="0" w:color="auto"/>
              <w:right w:val="single" w:sz="4" w:space="0" w:color="auto"/>
            </w:tcBorders>
            <w:shd w:val="clear" w:color="auto" w:fill="FFFFFF" w:themeFill="background1"/>
            <w:vAlign w:val="center"/>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noWrap/>
            <w:vAlign w:val="center"/>
          </w:tcPr>
          <w:p w:rsidR="00C91A87" w:rsidRPr="00335433" w:rsidRDefault="00C91A87" w:rsidP="00A84045">
            <w:pPr>
              <w:spacing w:after="0" w:line="240" w:lineRule="auto"/>
              <w:rPr>
                <w:rFonts w:ascii="Trebuchet MS" w:eastAsia="Times New Roman" w:hAnsi="Trebuchet MS" w:cs="Times New Roman"/>
                <w:color w:val="000000"/>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p>
        </w:tc>
        <w:tc>
          <w:tcPr>
            <w:tcW w:w="0" w:type="auto"/>
            <w:tcBorders>
              <w:top w:val="nil"/>
              <w:left w:val="nil"/>
              <w:bottom w:val="single" w:sz="4" w:space="0" w:color="auto"/>
              <w:right w:val="single" w:sz="4" w:space="0" w:color="auto"/>
            </w:tcBorders>
            <w:shd w:val="clear" w:color="auto" w:fill="FFFFFF" w:themeFill="background1"/>
            <w:vAlign w:val="center"/>
          </w:tcPr>
          <w:p w:rsidR="00C91A87" w:rsidRPr="00335433" w:rsidRDefault="00C91A87" w:rsidP="00A84045">
            <w:pPr>
              <w:spacing w:after="0" w:line="240" w:lineRule="auto"/>
              <w:jc w:val="center"/>
              <w:rPr>
                <w:rFonts w:ascii="Trebuchet MS" w:eastAsia="Times New Roman" w:hAnsi="Trebuchet MS" w:cs="Times New Roman"/>
                <w:color w:val="000000"/>
                <w:sz w:val="18"/>
                <w:szCs w:val="18"/>
                <w:lang w:eastAsia="es-CO"/>
              </w:rPr>
            </w:pPr>
          </w:p>
        </w:tc>
      </w:tr>
    </w:tbl>
    <w:p w:rsidR="00C91A87" w:rsidRDefault="00C91A87" w:rsidP="00C91A87">
      <w:pPr>
        <w:tabs>
          <w:tab w:val="left" w:pos="5948"/>
        </w:tabs>
        <w:spacing w:after="0" w:line="240" w:lineRule="auto"/>
        <w:rPr>
          <w:rFonts w:ascii="Trebuchet MS" w:hAnsi="Trebuchet MS" w:cs="Arial"/>
          <w:b/>
          <w:bCs/>
          <w:sz w:val="16"/>
          <w:szCs w:val="16"/>
        </w:rPr>
      </w:pPr>
    </w:p>
    <w:p w:rsidR="00C91A87" w:rsidRPr="0012628E" w:rsidRDefault="00C91A87" w:rsidP="00C91A87">
      <w:pPr>
        <w:tabs>
          <w:tab w:val="left" w:pos="5948"/>
        </w:tabs>
        <w:spacing w:after="0" w:line="240" w:lineRule="auto"/>
        <w:rPr>
          <w:rFonts w:ascii="Trebuchet MS" w:hAnsi="Trebuchet MS" w:cs="Arial"/>
          <w:sz w:val="16"/>
          <w:szCs w:val="16"/>
        </w:rPr>
      </w:pPr>
      <w:r>
        <w:rPr>
          <w:rFonts w:ascii="Trebuchet MS" w:hAnsi="Trebuchet MS" w:cs="Arial"/>
          <w:b/>
          <w:bCs/>
          <w:sz w:val="16"/>
          <w:szCs w:val="16"/>
        </w:rPr>
        <w:t xml:space="preserve">                       </w:t>
      </w:r>
      <w:r w:rsidRPr="0012628E">
        <w:rPr>
          <w:rFonts w:ascii="Trebuchet MS" w:hAnsi="Trebuchet MS" w:cs="Arial"/>
          <w:sz w:val="16"/>
          <w:szCs w:val="16"/>
        </w:rPr>
        <w:t>Fuente: Archivos SAF</w:t>
      </w:r>
    </w:p>
    <w:p w:rsidR="00C91A87" w:rsidRPr="00616548" w:rsidRDefault="00C91A87" w:rsidP="00C91A87">
      <w:pPr>
        <w:keepNext/>
        <w:keepLines/>
        <w:spacing w:before="40" w:after="0"/>
        <w:outlineLvl w:val="2"/>
        <w:rPr>
          <w:rFonts w:ascii="Trebuchet MS" w:hAnsi="Trebuchet MS"/>
          <w:b/>
          <w:bCs/>
          <w:i/>
          <w:iCs/>
          <w:sz w:val="24"/>
          <w:szCs w:val="24"/>
        </w:rPr>
      </w:pPr>
    </w:p>
    <w:p w:rsidR="00C91A87" w:rsidRDefault="00C91A87" w:rsidP="009161FA">
      <w:pPr>
        <w:ind w:left="2268"/>
        <w:jc w:val="both"/>
        <w:rPr>
          <w:rFonts w:ascii="Trebuchet MS" w:hAnsi="Trebuchet MS"/>
        </w:rPr>
      </w:pPr>
    </w:p>
    <w:p w:rsidR="00C91A87" w:rsidRDefault="00C91A87" w:rsidP="009161FA">
      <w:pPr>
        <w:ind w:left="2268"/>
        <w:jc w:val="both"/>
        <w:rPr>
          <w:rFonts w:ascii="Trebuchet MS" w:hAnsi="Trebuchet MS"/>
        </w:rPr>
      </w:pPr>
    </w:p>
    <w:p w:rsidR="00C91A87" w:rsidRPr="00FE0540" w:rsidRDefault="00FE0540" w:rsidP="00FE0540">
      <w:pPr>
        <w:pStyle w:val="Ttulo3"/>
        <w:ind w:left="1843"/>
        <w:rPr>
          <w:rFonts w:ascii="Trebuchet MS" w:hAnsi="Trebuchet MS"/>
          <w:color w:val="000000" w:themeColor="text1"/>
        </w:rPr>
      </w:pPr>
      <w:bookmarkStart w:id="300" w:name="_Toc24717658"/>
      <w:r w:rsidRPr="00FE0540">
        <w:rPr>
          <w:rFonts w:ascii="Trebuchet MS" w:hAnsi="Trebuchet MS"/>
          <w:color w:val="000000" w:themeColor="text1"/>
        </w:rPr>
        <w:t>3.7.6 Gestión del Talento Humano</w:t>
      </w:r>
      <w:bookmarkEnd w:id="300"/>
    </w:p>
    <w:p w:rsidR="00C91A87" w:rsidRPr="00626DB5" w:rsidRDefault="00C91A87" w:rsidP="009161FA">
      <w:pPr>
        <w:ind w:left="2268"/>
        <w:jc w:val="both"/>
        <w:rPr>
          <w:rFonts w:ascii="Trebuchet MS" w:hAnsi="Trebuchet MS"/>
        </w:rPr>
      </w:pPr>
    </w:p>
    <w:bookmarkEnd w:id="295"/>
    <w:p w:rsidR="00C71ADA" w:rsidRPr="00F046C1" w:rsidRDefault="00C71ADA" w:rsidP="009161FA">
      <w:pPr>
        <w:ind w:left="1843"/>
        <w:jc w:val="both"/>
        <w:rPr>
          <w:rFonts w:ascii="Trebuchet MS" w:hAnsi="Trebuchet MS"/>
          <w:bCs/>
          <w:iCs/>
        </w:rPr>
      </w:pPr>
      <w:r w:rsidRPr="00F046C1">
        <w:rPr>
          <w:rFonts w:ascii="Trebuchet MS" w:hAnsi="Trebuchet MS"/>
          <w:bCs/>
          <w:iCs/>
        </w:rPr>
        <w:t xml:space="preserve">La Defensoría del Espacio Público es una Entidad creada mediante el Acuerdo 18 de 1999, como un Departamento Administrativo de la Administración Central de Bogotá, que en la actualidad  cuenta con una  estructura organizacional,  que está compuesta por: el NIVEL DIRECTIVO: (1) Director, (3) Subdirectores y (2) Jefe de Oficina, el </w:t>
      </w:r>
      <w:r w:rsidR="00961309">
        <w:rPr>
          <w:rFonts w:ascii="Trebuchet MS" w:hAnsi="Trebuchet MS"/>
          <w:bCs/>
          <w:iCs/>
        </w:rPr>
        <w:t>Nivel Asesor</w:t>
      </w:r>
      <w:r w:rsidRPr="00F046C1">
        <w:rPr>
          <w:rFonts w:ascii="Trebuchet MS" w:hAnsi="Trebuchet MS"/>
          <w:bCs/>
          <w:iCs/>
        </w:rPr>
        <w:t>: (2 Jefes Oficina Asesora y 5 Asesores), N</w:t>
      </w:r>
      <w:r w:rsidR="00961309">
        <w:rPr>
          <w:rFonts w:ascii="Trebuchet MS" w:hAnsi="Trebuchet MS"/>
          <w:bCs/>
          <w:iCs/>
        </w:rPr>
        <w:t>ivel Profesional</w:t>
      </w:r>
      <w:r w:rsidRPr="00F046C1">
        <w:rPr>
          <w:rFonts w:ascii="Trebuchet MS" w:hAnsi="Trebuchet MS"/>
          <w:bCs/>
          <w:iCs/>
        </w:rPr>
        <w:t>: (43), N</w:t>
      </w:r>
      <w:r w:rsidR="00961309">
        <w:rPr>
          <w:rFonts w:ascii="Trebuchet MS" w:hAnsi="Trebuchet MS"/>
          <w:bCs/>
          <w:iCs/>
        </w:rPr>
        <w:t xml:space="preserve">ivel </w:t>
      </w:r>
      <w:r w:rsidRPr="00F046C1">
        <w:rPr>
          <w:rFonts w:ascii="Trebuchet MS" w:hAnsi="Trebuchet MS"/>
          <w:bCs/>
          <w:iCs/>
        </w:rPr>
        <w:t>T</w:t>
      </w:r>
      <w:r w:rsidR="00961309">
        <w:rPr>
          <w:rFonts w:ascii="Trebuchet MS" w:hAnsi="Trebuchet MS"/>
          <w:bCs/>
          <w:iCs/>
        </w:rPr>
        <w:t>{</w:t>
      </w:r>
      <w:r w:rsidR="009161FA">
        <w:rPr>
          <w:rFonts w:ascii="Trebuchet MS" w:hAnsi="Trebuchet MS"/>
          <w:bCs/>
          <w:iCs/>
        </w:rPr>
        <w:t>técnico</w:t>
      </w:r>
      <w:r w:rsidRPr="00F046C1">
        <w:rPr>
          <w:rFonts w:ascii="Trebuchet MS" w:hAnsi="Trebuchet MS"/>
          <w:bCs/>
          <w:iCs/>
        </w:rPr>
        <w:t>: (9) y N</w:t>
      </w:r>
      <w:r w:rsidR="00961309">
        <w:rPr>
          <w:rFonts w:ascii="Trebuchet MS" w:hAnsi="Trebuchet MS"/>
          <w:bCs/>
          <w:iCs/>
        </w:rPr>
        <w:t>ivel Asistencial</w:t>
      </w:r>
      <w:r w:rsidRPr="00F046C1">
        <w:rPr>
          <w:rFonts w:ascii="Trebuchet MS" w:hAnsi="Trebuchet MS"/>
          <w:bCs/>
          <w:iCs/>
        </w:rPr>
        <w:t>: (19), para un total de ochenta y cuatro  (84) cargos.</w:t>
      </w:r>
    </w:p>
    <w:p w:rsidR="007A6041" w:rsidRDefault="00C71ADA" w:rsidP="009161FA">
      <w:pPr>
        <w:ind w:left="1843"/>
        <w:jc w:val="both"/>
        <w:rPr>
          <w:rFonts w:ascii="Trebuchet MS" w:hAnsi="Trebuchet MS"/>
          <w:bCs/>
          <w:iCs/>
        </w:rPr>
      </w:pPr>
      <w:r w:rsidRPr="00F046C1">
        <w:rPr>
          <w:rFonts w:ascii="Trebuchet MS" w:hAnsi="Trebuchet MS"/>
          <w:bCs/>
          <w:iCs/>
        </w:rPr>
        <w:t>Atendiendo un hallazgo de la Contraloría Distrital de Bogotá del año 2012, en el transcurso de la vigencia 2018, se llevaron a cabo los trámites para la aprobación de una planta temporal ante el Departamento Administrativo del Servicio Civil-DASC- y de la Secretaria Distrital de Hacienda-SDH-, con la siguiente conformación:</w:t>
      </w:r>
    </w:p>
    <w:p w:rsidR="00B22C2D" w:rsidRDefault="00B22C2D" w:rsidP="00961309">
      <w:pPr>
        <w:ind w:left="1843"/>
        <w:jc w:val="center"/>
        <w:rPr>
          <w:rFonts w:ascii="Trebuchet MS" w:hAnsi="Trebuchet MS"/>
          <w:bCs/>
          <w:iCs/>
        </w:rPr>
      </w:pPr>
    </w:p>
    <w:tbl>
      <w:tblPr>
        <w:tblW w:w="8500" w:type="dxa"/>
        <w:jc w:val="righ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4117"/>
        <w:gridCol w:w="992"/>
        <w:gridCol w:w="1701"/>
        <w:gridCol w:w="1690"/>
      </w:tblGrid>
      <w:tr w:rsidR="00B22C2D" w:rsidRPr="00B22C2D" w:rsidTr="00961309">
        <w:trPr>
          <w:trHeight w:val="390"/>
          <w:tblHeader/>
          <w:jc w:val="right"/>
        </w:trPr>
        <w:tc>
          <w:tcPr>
            <w:tcW w:w="4117"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Denominación</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Código</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Grado</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No. De cargos</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Profesional Especializado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222</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19</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15</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Profesional Universitario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219</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18</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21</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Profesional Universitario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219</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13</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36</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Profesional Universitario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219</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7</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13</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Profesional Universitario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219</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11</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Técnico Administrativo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314</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3</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17</w:t>
            </w:r>
          </w:p>
        </w:tc>
      </w:tr>
      <w:tr w:rsidR="00B22C2D" w:rsidRPr="00B22C2D" w:rsidTr="00961309">
        <w:trPr>
          <w:trHeight w:val="390"/>
          <w:jc w:val="right"/>
        </w:trPr>
        <w:tc>
          <w:tcPr>
            <w:tcW w:w="4117" w:type="dxa"/>
            <w:shd w:val="clear" w:color="000000" w:fill="FFFFFF"/>
            <w:vAlign w:val="center"/>
            <w:hideMark/>
          </w:tcPr>
          <w:p w:rsidR="00B22C2D" w:rsidRPr="00B22C2D" w:rsidRDefault="00B22C2D" w:rsidP="00A84045">
            <w:pPr>
              <w:spacing w:after="0" w:line="240" w:lineRule="auto"/>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Auxiliar Administrativo</w:t>
            </w:r>
          </w:p>
        </w:tc>
        <w:tc>
          <w:tcPr>
            <w:tcW w:w="992"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407</w:t>
            </w:r>
          </w:p>
        </w:tc>
        <w:tc>
          <w:tcPr>
            <w:tcW w:w="1701"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12</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3</w:t>
            </w:r>
          </w:p>
        </w:tc>
      </w:tr>
      <w:tr w:rsidR="00B22C2D" w:rsidRPr="00B22C2D" w:rsidTr="00961309">
        <w:trPr>
          <w:trHeight w:val="390"/>
          <w:jc w:val="right"/>
        </w:trPr>
        <w:tc>
          <w:tcPr>
            <w:tcW w:w="6810" w:type="dxa"/>
            <w:gridSpan w:val="3"/>
            <w:shd w:val="clear" w:color="000000" w:fill="FFFFFF"/>
            <w:vAlign w:val="center"/>
            <w:hideMark/>
          </w:tcPr>
          <w:p w:rsidR="00B22C2D" w:rsidRPr="00B22C2D" w:rsidRDefault="00B22C2D" w:rsidP="00A84045">
            <w:pPr>
              <w:spacing w:after="0" w:line="240" w:lineRule="auto"/>
              <w:jc w:val="right"/>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Número total de cargos</w:t>
            </w:r>
          </w:p>
        </w:tc>
        <w:tc>
          <w:tcPr>
            <w:tcW w:w="1690" w:type="dxa"/>
            <w:shd w:val="clear" w:color="000000" w:fill="FFFFFF"/>
            <w:vAlign w:val="center"/>
            <w:hideMark/>
          </w:tcPr>
          <w:p w:rsidR="00B22C2D" w:rsidRPr="00B22C2D" w:rsidRDefault="00B22C2D" w:rsidP="00A84045">
            <w:pPr>
              <w:spacing w:after="0" w:line="240" w:lineRule="auto"/>
              <w:jc w:val="center"/>
              <w:rPr>
                <w:rFonts w:ascii="Trebuchet MS" w:eastAsia="Times New Roman" w:hAnsi="Trebuchet MS" w:cs="Calibri"/>
                <w:color w:val="000000"/>
                <w:sz w:val="18"/>
                <w:szCs w:val="18"/>
                <w:lang w:eastAsia="es-CO"/>
              </w:rPr>
            </w:pPr>
            <w:r w:rsidRPr="00B22C2D">
              <w:rPr>
                <w:rFonts w:ascii="Trebuchet MS" w:eastAsia="Times New Roman" w:hAnsi="Trebuchet MS" w:cs="Calibri"/>
                <w:color w:val="000000"/>
                <w:sz w:val="18"/>
                <w:szCs w:val="18"/>
                <w:lang w:eastAsia="es-CO"/>
              </w:rPr>
              <w:t>116</w:t>
            </w:r>
          </w:p>
        </w:tc>
      </w:tr>
    </w:tbl>
    <w:p w:rsidR="00B22C2D" w:rsidRPr="00B22C2D" w:rsidRDefault="00961309" w:rsidP="00B22C2D">
      <w:pPr>
        <w:ind w:left="1843"/>
        <w:jc w:val="both"/>
        <w:rPr>
          <w:rFonts w:ascii="Trebuchet MS" w:hAnsi="Trebuchet MS"/>
          <w:bCs/>
          <w:iCs/>
          <w:sz w:val="16"/>
          <w:szCs w:val="16"/>
        </w:rPr>
      </w:pPr>
      <w:r>
        <w:rPr>
          <w:rFonts w:ascii="Trebuchet MS" w:hAnsi="Trebuchet MS"/>
          <w:bCs/>
          <w:iCs/>
          <w:sz w:val="16"/>
          <w:szCs w:val="16"/>
        </w:rPr>
        <w:t xml:space="preserve">         </w:t>
      </w:r>
      <w:r w:rsidR="00B22C2D" w:rsidRPr="00B22C2D">
        <w:rPr>
          <w:rFonts w:ascii="Trebuchet MS" w:hAnsi="Trebuchet MS"/>
          <w:bCs/>
          <w:iCs/>
          <w:sz w:val="16"/>
          <w:szCs w:val="16"/>
        </w:rPr>
        <w:t>Fuente: Subdirección Administrativa, Financiera y de Control Disciplinario</w:t>
      </w:r>
    </w:p>
    <w:p w:rsidR="00C71ADA" w:rsidRPr="00C71ADA" w:rsidRDefault="00C71ADA" w:rsidP="00C71ADA">
      <w:pPr>
        <w:shd w:val="clear" w:color="auto" w:fill="FFFFFF"/>
        <w:spacing w:after="0" w:line="240" w:lineRule="auto"/>
        <w:jc w:val="both"/>
        <w:rPr>
          <w:rFonts w:ascii="Trebuchet MS" w:eastAsia="Times New Roman" w:hAnsi="Trebuchet MS" w:cs="Arial"/>
          <w:color w:val="0070C0"/>
          <w:sz w:val="24"/>
          <w:szCs w:val="24"/>
          <w:lang w:eastAsia="es-CO"/>
        </w:rPr>
      </w:pPr>
    </w:p>
    <w:p w:rsidR="00C71ADA" w:rsidRPr="00C03511" w:rsidRDefault="00C71ADA" w:rsidP="009161FA">
      <w:pPr>
        <w:ind w:left="1843"/>
        <w:jc w:val="both"/>
        <w:rPr>
          <w:rFonts w:ascii="Trebuchet MS" w:hAnsi="Trebuchet MS"/>
          <w:bCs/>
          <w:iCs/>
        </w:rPr>
      </w:pPr>
      <w:r w:rsidRPr="00C03511">
        <w:rPr>
          <w:rFonts w:ascii="Trebuchet MS" w:hAnsi="Trebuchet MS"/>
          <w:bCs/>
          <w:iCs/>
        </w:rPr>
        <w:t>Solo se obtuvo concepto favorable del DASC</w:t>
      </w:r>
      <w:r w:rsidR="002A0A96">
        <w:rPr>
          <w:rFonts w:ascii="Trebuchet MS" w:hAnsi="Trebuchet MS"/>
          <w:bCs/>
          <w:iCs/>
        </w:rPr>
        <w:t>D</w:t>
      </w:r>
      <w:r w:rsidRPr="00C03511">
        <w:rPr>
          <w:rFonts w:ascii="Trebuchet MS" w:hAnsi="Trebuchet MS"/>
          <w:bCs/>
          <w:iCs/>
        </w:rPr>
        <w:t>, en cuanto al concepto financiero de la SDH, no se llegó a ningún acuerdo para la designación y traslado de los recursos de inversiones para financiar dicha planta.</w:t>
      </w:r>
    </w:p>
    <w:p w:rsidR="00C71ADA" w:rsidRPr="00C03511" w:rsidRDefault="00C71ADA" w:rsidP="009161FA">
      <w:pPr>
        <w:ind w:left="1843"/>
        <w:jc w:val="both"/>
        <w:rPr>
          <w:rFonts w:ascii="Trebuchet MS" w:hAnsi="Trebuchet MS"/>
          <w:bCs/>
          <w:iCs/>
        </w:rPr>
      </w:pPr>
      <w:r w:rsidRPr="00C03511">
        <w:rPr>
          <w:rFonts w:ascii="Trebuchet MS" w:hAnsi="Trebuchet MS"/>
          <w:bCs/>
          <w:iCs/>
        </w:rPr>
        <w:t xml:space="preserve">Por otra parte, la Entidad se convirtió en Autoridad Distrital de Policía, según lo establecido en el artículo 17 del Acuerdo 735 de 2019, iniciándose un proceso de modificación del Decreto Distrital 138 de 2002 y sus modificaciones, que permitan a la Entidad estar acorde con la normatividad vigente en este tema y con una mejor estructura de Planta.                                                                           </w:t>
      </w:r>
    </w:p>
    <w:p w:rsidR="00C71ADA" w:rsidRDefault="00C71ADA" w:rsidP="009161FA">
      <w:pPr>
        <w:ind w:left="1843"/>
        <w:jc w:val="both"/>
        <w:rPr>
          <w:rFonts w:ascii="Trebuchet MS" w:hAnsi="Trebuchet MS"/>
          <w:bCs/>
          <w:iCs/>
        </w:rPr>
      </w:pPr>
      <w:r w:rsidRPr="00C03511">
        <w:rPr>
          <w:rFonts w:ascii="Trebuchet MS" w:hAnsi="Trebuchet MS"/>
          <w:bCs/>
          <w:iCs/>
        </w:rPr>
        <w:lastRenderedPageBreak/>
        <w:t>En cuanto a la vinculación de personal por mérito se participó en la convocatoria No. 431 de 2016 y a partir del mes de septiembre de 2018 se viene realizando la incorporación del personal que fue seleccionado para ocupar los cargos ofertados, con corte a 30/09/2019 se encuentran en periodo de prueba cuatro (4) funcionarios/as cuyos nombramientos se realizaron durante la vigencia 2019, con un periodo de prueba de seis (6) meses.</w:t>
      </w:r>
    </w:p>
    <w:p w:rsidR="00961309" w:rsidRDefault="00961309" w:rsidP="00E94B2D">
      <w:pPr>
        <w:ind w:left="1843"/>
        <w:jc w:val="both"/>
        <w:rPr>
          <w:rFonts w:ascii="Trebuchet MS" w:hAnsi="Trebuchet MS"/>
          <w:bCs/>
          <w:iCs/>
          <w:color w:val="FF0000"/>
          <w:sz w:val="24"/>
          <w:szCs w:val="24"/>
        </w:rPr>
      </w:pPr>
    </w:p>
    <w:p w:rsidR="00FE0540" w:rsidRDefault="00FE0540" w:rsidP="00FE0540">
      <w:pPr>
        <w:pStyle w:val="Ttulo4"/>
        <w:ind w:left="1843"/>
        <w:rPr>
          <w:i w:val="0"/>
          <w:iCs w:val="0"/>
          <w:sz w:val="24"/>
          <w:szCs w:val="24"/>
        </w:rPr>
      </w:pPr>
      <w:bookmarkStart w:id="301" w:name="_Toc24717659"/>
      <w:r w:rsidRPr="00FE0540">
        <w:rPr>
          <w:i w:val="0"/>
          <w:iCs w:val="0"/>
          <w:sz w:val="24"/>
          <w:szCs w:val="24"/>
        </w:rPr>
        <w:t>3.7.6.1 Teletrabajo</w:t>
      </w:r>
      <w:bookmarkEnd w:id="301"/>
    </w:p>
    <w:p w:rsidR="00C95D13" w:rsidRPr="00C95D13" w:rsidRDefault="00C95D13" w:rsidP="00C95D13"/>
    <w:p w:rsidR="00C71ADA" w:rsidRDefault="00C71ADA" w:rsidP="009161FA">
      <w:pPr>
        <w:ind w:left="1843"/>
        <w:jc w:val="both"/>
        <w:rPr>
          <w:rFonts w:ascii="Trebuchet MS" w:hAnsi="Trebuchet MS" w:cs="Arial"/>
        </w:rPr>
      </w:pPr>
      <w:r w:rsidRPr="00815A8D">
        <w:rPr>
          <w:rFonts w:ascii="Trebuchet MS" w:hAnsi="Trebuchet MS" w:cs="Arial"/>
        </w:rPr>
        <w:t>Por otra parte, la Entidad realizó la prueba piloto de teletrabajo y queda pendiente la implementación del mismo, de acuerdo con la normatividad vigente sobre el tema.</w:t>
      </w:r>
    </w:p>
    <w:p w:rsidR="001D06F5" w:rsidRDefault="001D06F5" w:rsidP="009161FA">
      <w:pPr>
        <w:ind w:left="1843"/>
        <w:jc w:val="both"/>
        <w:rPr>
          <w:rFonts w:ascii="Trebuchet MS" w:hAnsi="Trebuchet MS" w:cs="Arial"/>
        </w:rPr>
      </w:pPr>
    </w:p>
    <w:p w:rsidR="00FE0540" w:rsidRDefault="00FE0540" w:rsidP="00FE0540">
      <w:pPr>
        <w:pStyle w:val="Ttulo4"/>
        <w:ind w:left="1843"/>
        <w:rPr>
          <w:i w:val="0"/>
          <w:iCs w:val="0"/>
          <w:sz w:val="24"/>
          <w:szCs w:val="24"/>
        </w:rPr>
      </w:pPr>
      <w:bookmarkStart w:id="302" w:name="_Toc24717660"/>
      <w:r w:rsidRPr="00FE0540">
        <w:rPr>
          <w:i w:val="0"/>
          <w:iCs w:val="0"/>
          <w:sz w:val="24"/>
          <w:szCs w:val="24"/>
        </w:rPr>
        <w:t>3.7.6.2 Nómina y Prestaciones Sociales</w:t>
      </w:r>
      <w:bookmarkEnd w:id="302"/>
      <w:r w:rsidRPr="00FE0540">
        <w:rPr>
          <w:i w:val="0"/>
          <w:iCs w:val="0"/>
          <w:sz w:val="24"/>
          <w:szCs w:val="24"/>
        </w:rPr>
        <w:t xml:space="preserve"> </w:t>
      </w:r>
    </w:p>
    <w:p w:rsidR="00FE0540" w:rsidRDefault="00FE0540" w:rsidP="00FE0540"/>
    <w:p w:rsidR="001D06F5" w:rsidRPr="00C65721" w:rsidRDefault="001D06F5" w:rsidP="001D06F5">
      <w:pPr>
        <w:ind w:left="1843"/>
        <w:jc w:val="both"/>
        <w:rPr>
          <w:rFonts w:ascii="Trebuchet MS" w:hAnsi="Trebuchet MS"/>
        </w:rPr>
      </w:pPr>
      <w:r w:rsidRPr="00C65721">
        <w:rPr>
          <w:rFonts w:ascii="Trebuchet MS" w:hAnsi="Trebuchet MS"/>
        </w:rPr>
        <w:t>Durante las vigencias 2016-2019 se han realizado los siguientes ajustes y actualizaciones de acuerdo con la normatividad establecida en cada una de las vigencias:</w:t>
      </w:r>
    </w:p>
    <w:p w:rsidR="001D06F5" w:rsidRPr="00C65721" w:rsidRDefault="001D06F5" w:rsidP="00671F8E">
      <w:pPr>
        <w:pStyle w:val="Prrafodelista"/>
        <w:numPr>
          <w:ilvl w:val="0"/>
          <w:numId w:val="23"/>
        </w:numPr>
        <w:jc w:val="both"/>
        <w:rPr>
          <w:rFonts w:ascii="Trebuchet MS" w:hAnsi="Trebuchet MS"/>
          <w:bCs/>
          <w:i/>
          <w:iCs/>
        </w:rPr>
      </w:pPr>
      <w:r w:rsidRPr="00C65721">
        <w:rPr>
          <w:rFonts w:ascii="Trebuchet MS" w:hAnsi="Trebuchet MS" w:cs="Arial"/>
        </w:rPr>
        <w:t>Ley 1943 del 28 de diciembre de 2018 – Reforma Tributaria: Se realiza el desarrollo de la formulación e implementación en el aplicativo PERNO con las nuevas tarifas para las personas naturales con el fin de realizar el recalculo semestral y calculo mensual, aplicada al año 2019 en adelante.</w:t>
      </w:r>
    </w:p>
    <w:p w:rsidR="001D06F5" w:rsidRPr="00C65721" w:rsidRDefault="001D06F5" w:rsidP="001D06F5">
      <w:pPr>
        <w:pStyle w:val="Prrafodelista"/>
        <w:ind w:left="2563"/>
        <w:jc w:val="both"/>
        <w:rPr>
          <w:rFonts w:ascii="Trebuchet MS" w:hAnsi="Trebuchet MS"/>
          <w:bCs/>
          <w:i/>
          <w:iCs/>
        </w:rPr>
      </w:pPr>
    </w:p>
    <w:p w:rsidR="001D06F5" w:rsidRDefault="001D06F5" w:rsidP="00671F8E">
      <w:pPr>
        <w:pStyle w:val="Prrafodelista"/>
        <w:numPr>
          <w:ilvl w:val="0"/>
          <w:numId w:val="23"/>
        </w:numPr>
        <w:jc w:val="both"/>
        <w:rPr>
          <w:rFonts w:ascii="Trebuchet MS" w:hAnsi="Trebuchet MS" w:cs="Arial"/>
        </w:rPr>
      </w:pPr>
      <w:r w:rsidRPr="00BA3AFD">
        <w:rPr>
          <w:rFonts w:ascii="Trebuchet MS" w:hAnsi="Trebuchet MS" w:cs="Arial"/>
        </w:rPr>
        <w:t>Resolución 2388 de 10 de junio de 2016: Se realizó el desarrollo de la estructura del nuevo plano para el cargue y pago de seguridad social, se incorpora la nueva estructura del plano al aplicativo PERNO, realizando la implementación a partir del año 2017.</w:t>
      </w:r>
    </w:p>
    <w:p w:rsidR="001D06F5" w:rsidRPr="00C65721" w:rsidRDefault="001D06F5" w:rsidP="001D06F5">
      <w:pPr>
        <w:pStyle w:val="Prrafodelista"/>
        <w:rPr>
          <w:rFonts w:ascii="Trebuchet MS" w:hAnsi="Trebuchet MS" w:cs="Arial"/>
        </w:rPr>
      </w:pPr>
    </w:p>
    <w:p w:rsidR="001D06F5" w:rsidRDefault="001D06F5" w:rsidP="00671F8E">
      <w:pPr>
        <w:pStyle w:val="Prrafodelista"/>
        <w:numPr>
          <w:ilvl w:val="0"/>
          <w:numId w:val="23"/>
        </w:numPr>
        <w:jc w:val="both"/>
        <w:rPr>
          <w:rFonts w:ascii="Trebuchet MS" w:hAnsi="Trebuchet MS" w:cs="Arial"/>
        </w:rPr>
      </w:pPr>
      <w:r w:rsidRPr="00E6004A">
        <w:rPr>
          <w:rFonts w:ascii="Trebuchet MS" w:hAnsi="Trebuchet MS" w:cs="Arial"/>
        </w:rPr>
        <w:t>Certificado</w:t>
      </w:r>
      <w:r w:rsidRPr="00BA3AFD">
        <w:rPr>
          <w:rFonts w:ascii="Trebuchet MS" w:hAnsi="Trebuchet MS" w:cs="Arial"/>
        </w:rPr>
        <w:t xml:space="preserve"> de Ingresos y Retenciones: Se realizó la automatización del Certificado de Ingresos y Retenciones de acuerdo a la nueva estructura establecida por la DIAN.</w:t>
      </w:r>
    </w:p>
    <w:p w:rsidR="001D06F5" w:rsidRPr="00C65721" w:rsidRDefault="001D06F5" w:rsidP="001D06F5">
      <w:pPr>
        <w:pStyle w:val="Prrafodelista"/>
        <w:rPr>
          <w:rFonts w:ascii="Trebuchet MS" w:hAnsi="Trebuchet MS" w:cs="Arial"/>
        </w:rPr>
      </w:pPr>
    </w:p>
    <w:p w:rsidR="001D06F5" w:rsidRDefault="001D06F5" w:rsidP="00671F8E">
      <w:pPr>
        <w:pStyle w:val="Prrafodelista"/>
        <w:numPr>
          <w:ilvl w:val="0"/>
          <w:numId w:val="23"/>
        </w:numPr>
        <w:jc w:val="both"/>
        <w:rPr>
          <w:rFonts w:ascii="Trebuchet MS" w:hAnsi="Trebuchet MS" w:cs="Arial"/>
        </w:rPr>
      </w:pPr>
      <w:r w:rsidRPr="00BA3AFD">
        <w:rPr>
          <w:rFonts w:ascii="Trebuchet MS" w:hAnsi="Trebuchet MS" w:cs="Arial"/>
        </w:rPr>
        <w:t xml:space="preserve">Procedimiento de Nómina: Se formaliza y se publica en el visor del Sistema Integrado de Gestión de la entidad en abril de 2019. </w:t>
      </w:r>
    </w:p>
    <w:p w:rsidR="00C95D13" w:rsidRPr="00C95D13" w:rsidRDefault="00C95D13" w:rsidP="00C95D13">
      <w:pPr>
        <w:pStyle w:val="Prrafodelista"/>
        <w:rPr>
          <w:rFonts w:ascii="Trebuchet MS" w:hAnsi="Trebuchet MS" w:cs="Arial"/>
        </w:rPr>
      </w:pPr>
    </w:p>
    <w:p w:rsidR="001D06F5" w:rsidRPr="00BA3AFD" w:rsidRDefault="001D06F5" w:rsidP="00671F8E">
      <w:pPr>
        <w:pStyle w:val="Prrafodelista"/>
        <w:numPr>
          <w:ilvl w:val="0"/>
          <w:numId w:val="23"/>
        </w:numPr>
        <w:spacing w:after="0"/>
        <w:jc w:val="both"/>
        <w:rPr>
          <w:rFonts w:ascii="Trebuchet MS" w:hAnsi="Trebuchet MS" w:cs="Arial"/>
        </w:rPr>
      </w:pPr>
      <w:r w:rsidRPr="00BA3AFD">
        <w:rPr>
          <w:rFonts w:ascii="Trebuchet MS" w:hAnsi="Trebuchet MS" w:cs="Arial"/>
        </w:rPr>
        <w:t>Incapacidades de más de 180 días y de paternidad: Se desarrolló la formulación en el aplicativo PERNO, para el registro y liquidación de incapacidades mayores a 180 días e incapacidades de paternidad a partir del año 2018.</w:t>
      </w:r>
    </w:p>
    <w:p w:rsidR="001D06F5" w:rsidRPr="00BA3AFD" w:rsidRDefault="001D06F5" w:rsidP="001D06F5">
      <w:pPr>
        <w:pStyle w:val="Prrafodelista"/>
        <w:spacing w:after="0"/>
        <w:ind w:left="2563"/>
        <w:jc w:val="both"/>
        <w:rPr>
          <w:rFonts w:ascii="Trebuchet MS" w:hAnsi="Trebuchet MS" w:cs="Arial"/>
        </w:rPr>
      </w:pPr>
    </w:p>
    <w:p w:rsidR="001D06F5" w:rsidRPr="00BA3AFD" w:rsidRDefault="001D06F5" w:rsidP="00671F8E">
      <w:pPr>
        <w:pStyle w:val="Prrafodelista"/>
        <w:numPr>
          <w:ilvl w:val="0"/>
          <w:numId w:val="23"/>
        </w:numPr>
        <w:spacing w:after="0"/>
        <w:jc w:val="both"/>
        <w:rPr>
          <w:rFonts w:ascii="Trebuchet MS" w:hAnsi="Trebuchet MS" w:cs="Arial"/>
        </w:rPr>
      </w:pPr>
      <w:r w:rsidRPr="00BA3AFD">
        <w:rPr>
          <w:rFonts w:ascii="Trebuchet MS" w:hAnsi="Trebuchet MS" w:cs="Arial"/>
        </w:rPr>
        <w:lastRenderedPageBreak/>
        <w:t>Interface aplicativos NÓMINA – CONTABILIDAD: Se realizan los desarrollos y ajustes necesarios para la interface entre los aplicativos de Nómina y Contabilidad, automatizando el proceso de contabilización de nómina, para el año 2018.</w:t>
      </w:r>
    </w:p>
    <w:p w:rsidR="001D06F5" w:rsidRPr="00C71ADA" w:rsidRDefault="001D06F5" w:rsidP="001D06F5">
      <w:pPr>
        <w:spacing w:after="0"/>
        <w:jc w:val="both"/>
        <w:rPr>
          <w:rFonts w:ascii="Trebuchet MS" w:hAnsi="Trebuchet MS" w:cs="Arial"/>
          <w:color w:val="0070C0"/>
          <w:sz w:val="24"/>
          <w:szCs w:val="24"/>
        </w:rPr>
      </w:pPr>
    </w:p>
    <w:p w:rsidR="001D06F5" w:rsidRPr="00BA3AFD" w:rsidRDefault="001D06F5" w:rsidP="00671F8E">
      <w:pPr>
        <w:pStyle w:val="Prrafodelista"/>
        <w:numPr>
          <w:ilvl w:val="0"/>
          <w:numId w:val="23"/>
        </w:numPr>
        <w:spacing w:after="0"/>
        <w:jc w:val="both"/>
        <w:rPr>
          <w:rFonts w:ascii="Trebuchet MS" w:hAnsi="Trebuchet MS" w:cs="Arial"/>
        </w:rPr>
      </w:pPr>
      <w:r w:rsidRPr="00BA3AFD">
        <w:rPr>
          <w:rFonts w:ascii="Trebuchet MS" w:hAnsi="Trebuchet MS" w:cs="Arial"/>
        </w:rPr>
        <w:t>Inclusión de factores para liquidación de aportes parafiscales: Se incluyó el valor de la prima semestral y prima de vacaciones como factores para liquidar aportes parafiscales a partir del año 2019.</w:t>
      </w:r>
    </w:p>
    <w:p w:rsidR="001D06F5" w:rsidRPr="00BA3AFD" w:rsidRDefault="001D06F5" w:rsidP="001D06F5">
      <w:pPr>
        <w:pStyle w:val="Prrafodelista"/>
        <w:spacing w:after="0"/>
        <w:ind w:left="2563"/>
        <w:jc w:val="both"/>
        <w:rPr>
          <w:rFonts w:ascii="Trebuchet MS" w:hAnsi="Trebuchet MS" w:cs="Arial"/>
        </w:rPr>
      </w:pPr>
    </w:p>
    <w:p w:rsidR="001D06F5" w:rsidRPr="00BA3AFD" w:rsidRDefault="001D06F5" w:rsidP="00671F8E">
      <w:pPr>
        <w:pStyle w:val="Prrafodelista"/>
        <w:numPr>
          <w:ilvl w:val="0"/>
          <w:numId w:val="23"/>
        </w:numPr>
        <w:spacing w:after="0"/>
        <w:jc w:val="both"/>
        <w:rPr>
          <w:rFonts w:ascii="Trebuchet MS" w:hAnsi="Trebuchet MS" w:cs="Arial"/>
        </w:rPr>
      </w:pPr>
      <w:r w:rsidRPr="00E6004A">
        <w:rPr>
          <w:rFonts w:ascii="Trebuchet MS" w:hAnsi="Trebuchet MS" w:cs="Arial"/>
        </w:rPr>
        <w:t>Depuración Deuda Pensional Distrito: Desde el año 2017, 2018 y a la fecha la</w:t>
      </w:r>
      <w:r w:rsidRPr="00BA3AFD">
        <w:rPr>
          <w:rFonts w:ascii="Trebuchet MS" w:hAnsi="Trebuchet MS" w:cs="Arial"/>
        </w:rPr>
        <w:t xml:space="preserve"> entidad ha venido realizando la depuración de la deuda presunta y real en pensión para el NIT Distrital, esta labor se ha realizado con el acompañamiento del FONCEP y los Fondos de Pensiones, se debe continuar atendiendo los requerimientos realizados con el fin de realizar la depuración.</w:t>
      </w:r>
    </w:p>
    <w:p w:rsidR="001D06F5" w:rsidRPr="00C71ADA" w:rsidRDefault="001D06F5" w:rsidP="001D06F5">
      <w:pPr>
        <w:spacing w:after="0"/>
        <w:jc w:val="both"/>
        <w:rPr>
          <w:rFonts w:ascii="Trebuchet MS" w:hAnsi="Trebuchet MS" w:cs="Arial"/>
          <w:color w:val="0070C0"/>
          <w:sz w:val="24"/>
          <w:szCs w:val="24"/>
        </w:rPr>
      </w:pPr>
    </w:p>
    <w:p w:rsidR="001D06F5" w:rsidRDefault="001D06F5" w:rsidP="00671F8E">
      <w:pPr>
        <w:pStyle w:val="Prrafodelista"/>
        <w:numPr>
          <w:ilvl w:val="0"/>
          <w:numId w:val="23"/>
        </w:numPr>
        <w:spacing w:after="0"/>
        <w:ind w:hanging="357"/>
        <w:jc w:val="both"/>
        <w:rPr>
          <w:rFonts w:ascii="Trebuchet MS" w:hAnsi="Trebuchet MS" w:cs="Arial"/>
        </w:rPr>
      </w:pPr>
      <w:r w:rsidRPr="00BA3AFD">
        <w:rPr>
          <w:rFonts w:ascii="Trebuchet MS" w:hAnsi="Trebuchet MS" w:cs="Arial"/>
        </w:rPr>
        <w:t xml:space="preserve">Diseño de planos interface BOG DATA (SHD): Se diseñan los planos para la implementación del nuevo sistema BOG DATA de la Secretaria de Hacienda Distrital para el cargue de los archivos de nómina y seguridad social. </w:t>
      </w:r>
    </w:p>
    <w:p w:rsidR="00F323DD" w:rsidRPr="00F323DD" w:rsidRDefault="00F323DD" w:rsidP="00F323DD">
      <w:pPr>
        <w:pStyle w:val="Prrafodelista"/>
        <w:rPr>
          <w:rFonts w:ascii="Trebuchet MS" w:hAnsi="Trebuchet MS" w:cs="Arial"/>
        </w:rPr>
      </w:pPr>
    </w:p>
    <w:p w:rsidR="00F323DD" w:rsidRPr="00F323DD" w:rsidRDefault="00F323DD" w:rsidP="00F323DD">
      <w:pPr>
        <w:pStyle w:val="Ttulo4"/>
        <w:ind w:left="2127"/>
        <w:rPr>
          <w:i w:val="0"/>
          <w:iCs w:val="0"/>
          <w:sz w:val="24"/>
          <w:szCs w:val="24"/>
        </w:rPr>
      </w:pPr>
      <w:bookmarkStart w:id="303" w:name="_Toc24717661"/>
      <w:r w:rsidRPr="00F323DD">
        <w:rPr>
          <w:i w:val="0"/>
          <w:iCs w:val="0"/>
          <w:sz w:val="24"/>
          <w:szCs w:val="24"/>
        </w:rPr>
        <w:t>3.7.6.3 Equipos Transversales</w:t>
      </w:r>
      <w:bookmarkEnd w:id="303"/>
      <w:r w:rsidRPr="00F323DD">
        <w:rPr>
          <w:i w:val="0"/>
          <w:iCs w:val="0"/>
          <w:sz w:val="24"/>
          <w:szCs w:val="24"/>
        </w:rPr>
        <w:t xml:space="preserve"> </w:t>
      </w:r>
    </w:p>
    <w:p w:rsidR="007264B0" w:rsidRDefault="007264B0" w:rsidP="007264B0">
      <w:pPr>
        <w:spacing w:after="0"/>
        <w:jc w:val="both"/>
        <w:rPr>
          <w:rFonts w:ascii="Trebuchet MS" w:hAnsi="Trebuchet MS" w:cs="Arial"/>
        </w:rPr>
      </w:pPr>
    </w:p>
    <w:p w:rsidR="007264B0" w:rsidRPr="007264B0" w:rsidRDefault="007264B0" w:rsidP="007264B0">
      <w:pPr>
        <w:spacing w:after="0"/>
        <w:jc w:val="both"/>
        <w:rPr>
          <w:rFonts w:ascii="Trebuchet MS" w:hAnsi="Trebuchet MS" w:cs="Arial"/>
        </w:rPr>
      </w:pPr>
    </w:p>
    <w:p w:rsidR="001D06F5" w:rsidRPr="00E614CC" w:rsidRDefault="001D06F5" w:rsidP="00671F8E">
      <w:pPr>
        <w:pStyle w:val="Prrafodelista"/>
        <w:numPr>
          <w:ilvl w:val="0"/>
          <w:numId w:val="23"/>
        </w:numPr>
        <w:spacing w:after="0" w:line="240" w:lineRule="auto"/>
        <w:jc w:val="both"/>
        <w:rPr>
          <w:rFonts w:ascii="Trebuchet MS" w:hAnsi="Trebuchet MS" w:cs="Arial"/>
        </w:rPr>
      </w:pPr>
      <w:r w:rsidRPr="00E614CC">
        <w:rPr>
          <w:rFonts w:ascii="Trebuchet MS" w:hAnsi="Trebuchet MS" w:cs="Arial"/>
          <w:bCs/>
          <w:iCs/>
        </w:rPr>
        <w:t>Comisión de Personal</w:t>
      </w:r>
      <w:r w:rsidRPr="00E614CC">
        <w:rPr>
          <w:rFonts w:ascii="Trebuchet MS" w:hAnsi="Trebuchet MS" w:cs="Arial"/>
        </w:rPr>
        <w:t xml:space="preserve"> </w:t>
      </w:r>
    </w:p>
    <w:p w:rsidR="001D06F5" w:rsidRPr="00E614CC" w:rsidRDefault="001D06F5" w:rsidP="001D06F5">
      <w:pPr>
        <w:spacing w:after="0"/>
        <w:jc w:val="both"/>
        <w:rPr>
          <w:rFonts w:ascii="Trebuchet MS" w:hAnsi="Trebuchet MS" w:cs="Arial"/>
          <w:sz w:val="24"/>
          <w:szCs w:val="24"/>
        </w:rPr>
      </w:pPr>
    </w:p>
    <w:p w:rsidR="001D06F5" w:rsidRPr="00BB69B7" w:rsidRDefault="001D06F5" w:rsidP="001D06F5">
      <w:pPr>
        <w:ind w:left="2552"/>
        <w:jc w:val="both"/>
        <w:rPr>
          <w:rFonts w:ascii="Trebuchet MS" w:hAnsi="Trebuchet MS" w:cs="Arial"/>
        </w:rPr>
      </w:pPr>
      <w:r w:rsidRPr="00E614CC">
        <w:rPr>
          <w:rFonts w:ascii="Trebuchet MS" w:hAnsi="Trebuchet MS" w:cs="Arial"/>
        </w:rPr>
        <w:t xml:space="preserve">En la presente vigencia se nombró la nueva Comisión de personal que está conformada por 4 servidores de planta elegidos por votación y 4 nombrados por la administración, de acuerdo con la Resolución 270 del 18 de julio de 2019, la cual está en </w:t>
      </w:r>
      <w:r w:rsidRPr="00BB69B7">
        <w:rPr>
          <w:rFonts w:ascii="Trebuchet MS" w:hAnsi="Trebuchet MS" w:cs="Arial"/>
        </w:rPr>
        <w:t>inicio de su periodo de elección.</w:t>
      </w:r>
    </w:p>
    <w:p w:rsidR="001D06F5" w:rsidRPr="00BB69B7" w:rsidRDefault="001D06F5" w:rsidP="001D06F5">
      <w:pPr>
        <w:ind w:left="2552"/>
        <w:jc w:val="both"/>
        <w:rPr>
          <w:rFonts w:ascii="Trebuchet MS" w:hAnsi="Trebuchet MS" w:cs="Arial"/>
        </w:rPr>
      </w:pPr>
      <w:r w:rsidRPr="00BB69B7">
        <w:rPr>
          <w:rFonts w:ascii="Trebuchet MS" w:hAnsi="Trebuchet MS" w:cs="Arial"/>
        </w:rPr>
        <w:t>Lo más relevante de la comisión saliente es lo siguiente</w:t>
      </w:r>
      <w:r>
        <w:rPr>
          <w:rFonts w:ascii="Trebuchet MS" w:hAnsi="Trebuchet MS" w:cs="Arial"/>
        </w:rPr>
        <w:t xml:space="preserve"> </w:t>
      </w:r>
      <w:r w:rsidRPr="00BB69B7">
        <w:rPr>
          <w:rFonts w:ascii="Trebuchet MS" w:hAnsi="Trebuchet MS" w:cs="Arial"/>
        </w:rPr>
        <w:t>(vigencia 2017/2019):</w:t>
      </w:r>
    </w:p>
    <w:p w:rsidR="001D06F5" w:rsidRPr="00BB69B7" w:rsidRDefault="001D06F5" w:rsidP="00671F8E">
      <w:pPr>
        <w:pStyle w:val="Prrafodelista"/>
        <w:numPr>
          <w:ilvl w:val="0"/>
          <w:numId w:val="23"/>
        </w:numPr>
        <w:ind w:left="2694" w:hanging="11"/>
        <w:jc w:val="both"/>
        <w:rPr>
          <w:rFonts w:ascii="Trebuchet MS" w:hAnsi="Trebuchet MS" w:cs="Arial"/>
        </w:rPr>
      </w:pPr>
      <w:r w:rsidRPr="00BB69B7">
        <w:rPr>
          <w:rFonts w:ascii="Trebuchet MS" w:hAnsi="Trebuchet MS" w:cs="Arial"/>
        </w:rPr>
        <w:t xml:space="preserve">  Aprobación de los Planes de Bienestar e Incentivos y Capacitación para   </w:t>
      </w:r>
    </w:p>
    <w:p w:rsidR="001D06F5" w:rsidRPr="00BB69B7" w:rsidRDefault="001D06F5" w:rsidP="001D06F5">
      <w:pPr>
        <w:pStyle w:val="Prrafodelista"/>
        <w:ind w:left="2694"/>
        <w:jc w:val="both"/>
        <w:rPr>
          <w:rFonts w:ascii="Trebuchet MS" w:hAnsi="Trebuchet MS" w:cs="Arial"/>
        </w:rPr>
      </w:pPr>
      <w:r w:rsidRPr="00BB69B7">
        <w:rPr>
          <w:rFonts w:ascii="Trebuchet MS" w:hAnsi="Trebuchet MS" w:cs="Arial"/>
        </w:rPr>
        <w:t xml:space="preserve">    las vigencias 2018 y 2019.</w:t>
      </w:r>
    </w:p>
    <w:p w:rsidR="001D06F5" w:rsidRPr="00BB69B7" w:rsidRDefault="001D06F5" w:rsidP="001D06F5">
      <w:pPr>
        <w:pStyle w:val="Prrafodelista"/>
        <w:ind w:left="2694"/>
        <w:jc w:val="both"/>
        <w:rPr>
          <w:rFonts w:ascii="Trebuchet MS" w:hAnsi="Trebuchet MS" w:cs="Arial"/>
        </w:rPr>
      </w:pPr>
    </w:p>
    <w:p w:rsidR="001D06F5" w:rsidRPr="00BB69B7" w:rsidRDefault="001D06F5" w:rsidP="00671F8E">
      <w:pPr>
        <w:pStyle w:val="Prrafodelista"/>
        <w:numPr>
          <w:ilvl w:val="0"/>
          <w:numId w:val="23"/>
        </w:numPr>
        <w:ind w:left="2694" w:hanging="11"/>
        <w:jc w:val="both"/>
        <w:rPr>
          <w:rFonts w:ascii="Trebuchet MS" w:hAnsi="Trebuchet MS" w:cs="Arial"/>
        </w:rPr>
      </w:pPr>
      <w:r w:rsidRPr="00BB69B7">
        <w:rPr>
          <w:rFonts w:ascii="Trebuchet MS" w:hAnsi="Trebuchet MS" w:cs="Arial"/>
        </w:rPr>
        <w:t xml:space="preserve">  Reporte en el aplicativo correspondiente a la Comisión Nacional del servicio </w:t>
      </w:r>
    </w:p>
    <w:p w:rsidR="001D06F5" w:rsidRPr="00BB69B7" w:rsidRDefault="001D06F5" w:rsidP="001D06F5">
      <w:pPr>
        <w:pStyle w:val="Prrafodelista"/>
        <w:ind w:left="2694"/>
        <w:jc w:val="both"/>
        <w:rPr>
          <w:rFonts w:ascii="Trebuchet MS" w:hAnsi="Trebuchet MS" w:cs="Arial"/>
        </w:rPr>
      </w:pPr>
      <w:r w:rsidRPr="00BB69B7">
        <w:rPr>
          <w:rFonts w:ascii="Trebuchet MS" w:hAnsi="Trebuchet MS" w:cs="Arial"/>
        </w:rPr>
        <w:t xml:space="preserve">    Civil, la información trimestral de conformidad con la normatividad vigente.</w:t>
      </w:r>
    </w:p>
    <w:p w:rsidR="001D06F5" w:rsidRPr="00BB69B7" w:rsidRDefault="001D06F5" w:rsidP="001D06F5">
      <w:pPr>
        <w:pStyle w:val="Prrafodelista"/>
        <w:ind w:left="2694"/>
        <w:jc w:val="both"/>
        <w:rPr>
          <w:rFonts w:ascii="Trebuchet MS" w:hAnsi="Trebuchet MS" w:cs="Arial"/>
        </w:rPr>
      </w:pPr>
    </w:p>
    <w:p w:rsidR="001D06F5" w:rsidRPr="00F03533" w:rsidRDefault="001D06F5" w:rsidP="00F03533">
      <w:pPr>
        <w:pStyle w:val="Prrafodelista"/>
        <w:numPr>
          <w:ilvl w:val="0"/>
          <w:numId w:val="23"/>
        </w:numPr>
        <w:ind w:left="2977" w:hanging="295"/>
        <w:jc w:val="both"/>
        <w:rPr>
          <w:rFonts w:ascii="Trebuchet MS" w:hAnsi="Trebuchet MS" w:cs="Arial"/>
        </w:rPr>
      </w:pPr>
      <w:r w:rsidRPr="00F03533">
        <w:rPr>
          <w:rFonts w:ascii="Trebuchet MS" w:hAnsi="Trebuchet MS" w:cs="Arial"/>
        </w:rPr>
        <w:t>Verificación de las hojas de vida de la convo</w:t>
      </w:r>
      <w:r w:rsidR="00F03533">
        <w:rPr>
          <w:rFonts w:ascii="Trebuchet MS" w:hAnsi="Trebuchet MS" w:cs="Arial"/>
        </w:rPr>
        <w:t xml:space="preserve">catoria 431 de 2016, realizando </w:t>
      </w:r>
      <w:r w:rsidRPr="00F03533">
        <w:rPr>
          <w:rFonts w:ascii="Trebuchet MS" w:hAnsi="Trebuchet MS" w:cs="Arial"/>
        </w:rPr>
        <w:t xml:space="preserve">el respectivo seguimiento de conformidad con la normatividad y lineamientos </w:t>
      </w:r>
    </w:p>
    <w:p w:rsidR="001D06F5" w:rsidRDefault="001D06F5" w:rsidP="00F03533">
      <w:pPr>
        <w:pStyle w:val="Prrafodelista"/>
        <w:ind w:left="2977" w:hanging="284"/>
        <w:jc w:val="both"/>
        <w:rPr>
          <w:rFonts w:ascii="Trebuchet MS" w:hAnsi="Trebuchet MS" w:cs="Arial"/>
        </w:rPr>
      </w:pPr>
      <w:r w:rsidRPr="00BB69B7">
        <w:rPr>
          <w:rFonts w:ascii="Trebuchet MS" w:hAnsi="Trebuchet MS" w:cs="Arial"/>
        </w:rPr>
        <w:t xml:space="preserve">    establecidos por la Comisión Nacional del Servicio Civil.</w:t>
      </w:r>
    </w:p>
    <w:p w:rsidR="00F03533" w:rsidRDefault="00F03533" w:rsidP="00F03533">
      <w:pPr>
        <w:pStyle w:val="Prrafodelista"/>
        <w:ind w:left="2977" w:hanging="284"/>
        <w:jc w:val="both"/>
        <w:rPr>
          <w:rFonts w:ascii="Trebuchet MS" w:hAnsi="Trebuchet MS" w:cs="Arial"/>
        </w:rPr>
      </w:pPr>
    </w:p>
    <w:p w:rsidR="00F03533" w:rsidRPr="00BB69B7" w:rsidRDefault="00F03533" w:rsidP="00F03533">
      <w:pPr>
        <w:pStyle w:val="Prrafodelista"/>
        <w:ind w:left="2977" w:hanging="284"/>
        <w:jc w:val="both"/>
        <w:rPr>
          <w:rFonts w:ascii="Trebuchet MS" w:hAnsi="Trebuchet MS" w:cs="Arial"/>
        </w:rPr>
      </w:pPr>
    </w:p>
    <w:p w:rsidR="001D06F5" w:rsidRPr="00BB69B7" w:rsidRDefault="001D06F5" w:rsidP="00671F8E">
      <w:pPr>
        <w:pStyle w:val="Prrafodelista"/>
        <w:numPr>
          <w:ilvl w:val="0"/>
          <w:numId w:val="23"/>
        </w:numPr>
        <w:ind w:firstLine="131"/>
        <w:jc w:val="both"/>
        <w:rPr>
          <w:rFonts w:ascii="Trebuchet MS" w:hAnsi="Trebuchet MS" w:cs="Arial"/>
        </w:rPr>
      </w:pPr>
      <w:r w:rsidRPr="00BB69B7">
        <w:rPr>
          <w:rFonts w:ascii="Trebuchet MS" w:hAnsi="Trebuchet MS" w:cs="Arial"/>
        </w:rPr>
        <w:lastRenderedPageBreak/>
        <w:t xml:space="preserve">  La comisión de personal avalo la Circular 004 de abril de 2019 para el encargo  </w:t>
      </w:r>
    </w:p>
    <w:p w:rsidR="001D06F5" w:rsidRPr="00BB69B7" w:rsidRDefault="001D06F5" w:rsidP="001D06F5">
      <w:pPr>
        <w:pStyle w:val="Prrafodelista"/>
        <w:ind w:left="2694"/>
        <w:jc w:val="both"/>
        <w:rPr>
          <w:rFonts w:ascii="Trebuchet MS" w:hAnsi="Trebuchet MS" w:cs="Arial"/>
        </w:rPr>
      </w:pPr>
      <w:r w:rsidRPr="00BB69B7">
        <w:rPr>
          <w:rFonts w:ascii="Trebuchet MS" w:hAnsi="Trebuchet MS" w:cs="Arial"/>
        </w:rPr>
        <w:t xml:space="preserve">    de Profesional Especializado de la Subdirección de Registro Inmobiliario, (los </w:t>
      </w:r>
    </w:p>
    <w:p w:rsidR="001D06F5" w:rsidRPr="00BB69B7" w:rsidRDefault="001D06F5" w:rsidP="001D06F5">
      <w:pPr>
        <w:pStyle w:val="Prrafodelista"/>
        <w:ind w:left="2694"/>
        <w:jc w:val="both"/>
        <w:rPr>
          <w:rFonts w:ascii="Trebuchet MS" w:hAnsi="Trebuchet MS" w:cs="Arial"/>
        </w:rPr>
      </w:pPr>
      <w:r w:rsidRPr="00BB69B7">
        <w:rPr>
          <w:rFonts w:ascii="Trebuchet MS" w:hAnsi="Trebuchet MS" w:cs="Arial"/>
        </w:rPr>
        <w:t xml:space="preserve">    representantes Gabriel Sanín y Fanny Ortiz), no estuvieron presentes en esa </w:t>
      </w:r>
    </w:p>
    <w:p w:rsidR="001D06F5" w:rsidRPr="00BB69B7" w:rsidRDefault="001D06F5" w:rsidP="003539D8">
      <w:pPr>
        <w:pStyle w:val="Prrafodelista"/>
        <w:ind w:left="2977" w:hanging="283"/>
        <w:jc w:val="both"/>
        <w:rPr>
          <w:rFonts w:ascii="Trebuchet MS" w:hAnsi="Trebuchet MS" w:cs="Arial"/>
        </w:rPr>
      </w:pPr>
      <w:r w:rsidRPr="00BB69B7">
        <w:rPr>
          <w:rFonts w:ascii="Trebuchet MS" w:hAnsi="Trebuchet MS" w:cs="Arial"/>
        </w:rPr>
        <w:t xml:space="preserve">    reunión por conflicto de intereses, donde se tuvo en cuenta el criterio </w:t>
      </w:r>
      <w:r w:rsidR="003539D8">
        <w:rPr>
          <w:rFonts w:ascii="Trebuchet MS" w:hAnsi="Trebuchet MS" w:cs="Arial"/>
        </w:rPr>
        <w:t xml:space="preserve">   </w:t>
      </w:r>
      <w:r w:rsidRPr="00BB69B7">
        <w:rPr>
          <w:rFonts w:ascii="Trebuchet MS" w:hAnsi="Trebuchet MS" w:cs="Arial"/>
        </w:rPr>
        <w:t>unificado expedido por la Comisión Nacional del Servicio Civil.</w:t>
      </w:r>
    </w:p>
    <w:p w:rsidR="001D06F5" w:rsidRPr="00BB69B7" w:rsidRDefault="001D06F5" w:rsidP="001D06F5">
      <w:pPr>
        <w:pStyle w:val="Prrafodelista"/>
        <w:ind w:left="2694"/>
        <w:jc w:val="both"/>
        <w:rPr>
          <w:rFonts w:ascii="Trebuchet MS" w:hAnsi="Trebuchet MS" w:cs="Arial"/>
        </w:rPr>
      </w:pPr>
    </w:p>
    <w:p w:rsidR="001D06F5" w:rsidRPr="00BB69B7" w:rsidRDefault="001D06F5" w:rsidP="00671F8E">
      <w:pPr>
        <w:pStyle w:val="Prrafodelista"/>
        <w:numPr>
          <w:ilvl w:val="0"/>
          <w:numId w:val="23"/>
        </w:numPr>
        <w:ind w:firstLine="131"/>
        <w:jc w:val="both"/>
        <w:rPr>
          <w:rFonts w:ascii="Trebuchet MS" w:hAnsi="Trebuchet MS" w:cs="Arial"/>
        </w:rPr>
      </w:pPr>
      <w:r w:rsidRPr="00BB69B7">
        <w:rPr>
          <w:rFonts w:ascii="Trebuchet MS" w:hAnsi="Trebuchet MS" w:cs="Arial"/>
        </w:rPr>
        <w:t xml:space="preserve">  Seguimiento planes de bienestar e incentivos, capacitación y SG-SST con corte </w:t>
      </w:r>
    </w:p>
    <w:p w:rsidR="001D06F5" w:rsidRPr="00BB69B7" w:rsidRDefault="001D06F5" w:rsidP="001D06F5">
      <w:pPr>
        <w:pStyle w:val="Prrafodelista"/>
        <w:ind w:left="2694"/>
        <w:jc w:val="both"/>
        <w:rPr>
          <w:rFonts w:ascii="Trebuchet MS" w:hAnsi="Trebuchet MS" w:cs="Arial"/>
        </w:rPr>
      </w:pPr>
      <w:r w:rsidRPr="00BB69B7">
        <w:rPr>
          <w:rFonts w:ascii="Trebuchet MS" w:hAnsi="Trebuchet MS" w:cs="Arial"/>
        </w:rPr>
        <w:t xml:space="preserve">    a 30 de junio de 2019.</w:t>
      </w:r>
    </w:p>
    <w:p w:rsidR="001D06F5" w:rsidRPr="00BB69B7" w:rsidRDefault="001D06F5" w:rsidP="001D06F5">
      <w:pPr>
        <w:pStyle w:val="Prrafodelista"/>
        <w:ind w:left="2694"/>
        <w:jc w:val="both"/>
        <w:rPr>
          <w:rFonts w:ascii="Trebuchet MS" w:hAnsi="Trebuchet MS" w:cs="Arial"/>
        </w:rPr>
      </w:pPr>
    </w:p>
    <w:p w:rsidR="001D06F5" w:rsidRPr="00BB69B7" w:rsidRDefault="001D06F5" w:rsidP="00671F8E">
      <w:pPr>
        <w:pStyle w:val="Prrafodelista"/>
        <w:numPr>
          <w:ilvl w:val="0"/>
          <w:numId w:val="23"/>
        </w:numPr>
        <w:ind w:firstLine="131"/>
        <w:jc w:val="both"/>
        <w:rPr>
          <w:rFonts w:ascii="Trebuchet MS" w:hAnsi="Trebuchet MS" w:cs="Arial"/>
        </w:rPr>
      </w:pPr>
      <w:r w:rsidRPr="00BB69B7">
        <w:rPr>
          <w:rFonts w:ascii="Trebuchet MS" w:hAnsi="Trebuchet MS" w:cs="Arial"/>
        </w:rPr>
        <w:t xml:space="preserve">  Respuesta a solicitudes que desde su competencia fueron recibidas.</w:t>
      </w:r>
    </w:p>
    <w:p w:rsidR="001D06F5" w:rsidRDefault="001D06F5" w:rsidP="001D06F5">
      <w:pPr>
        <w:pStyle w:val="Prrafodelista"/>
        <w:spacing w:after="0" w:line="240" w:lineRule="auto"/>
        <w:ind w:left="2694"/>
        <w:jc w:val="both"/>
        <w:rPr>
          <w:rFonts w:ascii="Trebuchet MS" w:hAnsi="Trebuchet MS" w:cs="Arial"/>
          <w:color w:val="0070C0"/>
        </w:rPr>
      </w:pPr>
    </w:p>
    <w:p w:rsidR="00825858" w:rsidRPr="00E614CC" w:rsidRDefault="00825858" w:rsidP="001D06F5">
      <w:pPr>
        <w:pStyle w:val="Prrafodelista"/>
        <w:spacing w:after="0" w:line="240" w:lineRule="auto"/>
        <w:ind w:left="2694"/>
        <w:jc w:val="both"/>
        <w:rPr>
          <w:rFonts w:ascii="Trebuchet MS" w:hAnsi="Trebuchet MS" w:cs="Arial"/>
          <w:color w:val="0070C0"/>
        </w:rPr>
      </w:pPr>
    </w:p>
    <w:p w:rsidR="001D06F5" w:rsidRPr="00BB69B7" w:rsidRDefault="001D06F5" w:rsidP="00671F8E">
      <w:pPr>
        <w:pStyle w:val="Prrafodelista"/>
        <w:numPr>
          <w:ilvl w:val="0"/>
          <w:numId w:val="23"/>
        </w:numPr>
        <w:spacing w:after="0" w:line="240" w:lineRule="auto"/>
        <w:jc w:val="both"/>
        <w:rPr>
          <w:rFonts w:ascii="Trebuchet MS" w:hAnsi="Trebuchet MS" w:cs="Arial"/>
          <w:bCs/>
          <w:i/>
          <w:iCs/>
          <w:sz w:val="24"/>
          <w:szCs w:val="24"/>
        </w:rPr>
      </w:pPr>
      <w:r w:rsidRPr="00BB69B7">
        <w:rPr>
          <w:rFonts w:ascii="Trebuchet MS" w:hAnsi="Trebuchet MS" w:cs="Arial"/>
          <w:sz w:val="24"/>
          <w:szCs w:val="24"/>
          <w:lang w:val="es-ES_tradnl" w:eastAsia="es-ES"/>
        </w:rPr>
        <w:t>Gestores</w:t>
      </w:r>
      <w:r w:rsidRPr="00BB69B7">
        <w:rPr>
          <w:rFonts w:ascii="Trebuchet MS" w:hAnsi="Trebuchet MS" w:cs="Arial"/>
          <w:bCs/>
          <w:i/>
          <w:iCs/>
          <w:sz w:val="24"/>
          <w:szCs w:val="24"/>
        </w:rPr>
        <w:t xml:space="preserve"> de Integridad</w:t>
      </w:r>
    </w:p>
    <w:p w:rsidR="001D06F5" w:rsidRPr="00C71ADA" w:rsidRDefault="001D06F5" w:rsidP="001D06F5">
      <w:pPr>
        <w:spacing w:after="0"/>
        <w:jc w:val="both"/>
        <w:rPr>
          <w:rFonts w:ascii="Trebuchet MS" w:hAnsi="Trebuchet MS" w:cs="Arial"/>
          <w:b/>
          <w:bCs/>
          <w:i/>
          <w:iCs/>
          <w:color w:val="0070C0"/>
          <w:sz w:val="24"/>
          <w:szCs w:val="24"/>
        </w:rPr>
      </w:pPr>
    </w:p>
    <w:p w:rsidR="001D06F5" w:rsidRPr="00885944" w:rsidRDefault="001D06F5" w:rsidP="001D06F5">
      <w:pPr>
        <w:ind w:left="2552"/>
        <w:jc w:val="both"/>
        <w:rPr>
          <w:rFonts w:ascii="Trebuchet MS" w:hAnsi="Trebuchet MS" w:cs="Arial"/>
        </w:rPr>
      </w:pPr>
      <w:r w:rsidRPr="00885944">
        <w:rPr>
          <w:rFonts w:ascii="Trebuchet MS" w:hAnsi="Trebuchet MS" w:cs="Arial"/>
          <w:lang w:val="es-ES_tradnl" w:eastAsia="es-ES"/>
        </w:rPr>
        <w:t>Se</w:t>
      </w:r>
      <w:r w:rsidRPr="00885944">
        <w:rPr>
          <w:rFonts w:ascii="Trebuchet MS" w:hAnsi="Trebuchet MS" w:cs="Arial"/>
        </w:rPr>
        <w:t xml:space="preserve"> conformó mediante Resolución 105 de 2018, el equipo de gestores de Integridad de acuerdo a lo establecido en MIPG y la normatividad vigente. Quienes adoptaron los valores que se aplican en la Entidad. Lo socializan y han apoyado la interiorización del mismo a los Servidores Públicos y Contratistas.</w:t>
      </w:r>
    </w:p>
    <w:p w:rsidR="001D06F5" w:rsidRDefault="001D06F5" w:rsidP="001D06F5">
      <w:pPr>
        <w:ind w:left="2552"/>
        <w:jc w:val="both"/>
        <w:rPr>
          <w:rFonts w:ascii="Trebuchet MS" w:hAnsi="Trebuchet MS" w:cs="Arial"/>
        </w:rPr>
      </w:pPr>
      <w:r w:rsidRPr="003369C8">
        <w:rPr>
          <w:rFonts w:ascii="Trebuchet MS" w:hAnsi="Trebuchet MS" w:cs="Arial"/>
        </w:rPr>
        <w:t>Se cuenta anualmente con el plan de Integridad, que permite desarrollar actividades de reforzamiento para la aplicación de los valores institucionales y sea ejecutado en un 100% desde el momento de su aplicación.</w:t>
      </w:r>
    </w:p>
    <w:p w:rsidR="00F323DD" w:rsidRDefault="00F323DD" w:rsidP="001D06F5">
      <w:pPr>
        <w:ind w:left="2552"/>
        <w:jc w:val="both"/>
        <w:rPr>
          <w:rFonts w:ascii="Trebuchet MS" w:hAnsi="Trebuchet MS" w:cs="Arial"/>
        </w:rPr>
      </w:pPr>
    </w:p>
    <w:p w:rsidR="00F323DD" w:rsidRPr="00F323DD" w:rsidRDefault="00F323DD" w:rsidP="00F323DD">
      <w:pPr>
        <w:pStyle w:val="Ttulo4"/>
        <w:ind w:left="2552"/>
        <w:rPr>
          <w:i w:val="0"/>
          <w:iCs w:val="0"/>
          <w:sz w:val="24"/>
          <w:szCs w:val="24"/>
        </w:rPr>
      </w:pPr>
      <w:bookmarkStart w:id="304" w:name="_Toc24717662"/>
      <w:r w:rsidRPr="00F323DD">
        <w:rPr>
          <w:i w:val="0"/>
          <w:iCs w:val="0"/>
          <w:sz w:val="24"/>
          <w:szCs w:val="24"/>
        </w:rPr>
        <w:t>3.7.6.4 Relación con Entidades Externas</w:t>
      </w:r>
      <w:bookmarkEnd w:id="304"/>
    </w:p>
    <w:p w:rsidR="001D06F5" w:rsidRPr="00C71ADA" w:rsidRDefault="001D06F5" w:rsidP="001D06F5">
      <w:pPr>
        <w:spacing w:after="0" w:line="240" w:lineRule="auto"/>
        <w:rPr>
          <w:rFonts w:ascii="Trebuchet MS" w:hAnsi="Trebuchet MS" w:cs="Arial"/>
          <w:b/>
          <w:i/>
          <w:iCs/>
          <w:color w:val="0070C0"/>
          <w:sz w:val="24"/>
          <w:szCs w:val="24"/>
        </w:rPr>
      </w:pPr>
    </w:p>
    <w:p w:rsidR="001D06F5" w:rsidRDefault="001D06F5" w:rsidP="00825858">
      <w:pPr>
        <w:spacing w:after="0"/>
        <w:ind w:left="2552"/>
        <w:jc w:val="both"/>
        <w:rPr>
          <w:rFonts w:ascii="Trebuchet MS" w:eastAsia="Times New Roman" w:hAnsi="Trebuchet MS" w:cs="Arial"/>
          <w:lang w:eastAsia="es-ES"/>
        </w:rPr>
      </w:pPr>
      <w:r w:rsidRPr="003369C8">
        <w:rPr>
          <w:rFonts w:ascii="Trebuchet MS" w:eastAsia="Times New Roman" w:hAnsi="Trebuchet MS" w:cs="Arial"/>
          <w:lang w:eastAsia="es-ES"/>
        </w:rPr>
        <w:t>Para el cumplimiento de los objetivos, el grupo de gestión del talento humano se relaciona con las siguientes entidades públicas y privadas:</w:t>
      </w:r>
    </w:p>
    <w:p w:rsidR="001D06F5" w:rsidRPr="003369C8" w:rsidRDefault="001D06F5" w:rsidP="00825858">
      <w:pPr>
        <w:spacing w:after="0"/>
        <w:ind w:left="2552"/>
        <w:jc w:val="both"/>
        <w:rPr>
          <w:rFonts w:ascii="Trebuchet MS" w:hAnsi="Trebuchet MS" w:cs="Arial"/>
          <w:b/>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t>Comisión Nacional del Servicio Civil</w:t>
      </w:r>
    </w:p>
    <w:p w:rsidR="001D06F5" w:rsidRPr="003369C8" w:rsidRDefault="001D06F5" w:rsidP="00825858">
      <w:pPr>
        <w:pStyle w:val="Prrafodelista"/>
        <w:tabs>
          <w:tab w:val="left" w:pos="2552"/>
        </w:tabs>
        <w:spacing w:after="0" w:line="240" w:lineRule="auto"/>
        <w:ind w:left="2268" w:firstLine="1832"/>
        <w:rPr>
          <w:rFonts w:ascii="Trebuchet MS" w:hAnsi="Trebuchet MS" w:cs="Arial"/>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eastAsia="Times New Roman" w:hAnsi="Trebuchet MS" w:cs="Arial"/>
          <w:lang w:eastAsia="es-ES"/>
        </w:rPr>
      </w:pPr>
      <w:r w:rsidRPr="003369C8">
        <w:rPr>
          <w:rFonts w:ascii="Trebuchet MS" w:eastAsia="Times New Roman" w:hAnsi="Trebuchet MS" w:cs="Arial"/>
          <w:lang w:eastAsia="es-ES"/>
        </w:rPr>
        <w:t>Secretaria General de la Alcaldía Mayor de Bogotá.</w:t>
      </w:r>
    </w:p>
    <w:p w:rsidR="001D06F5" w:rsidRPr="003369C8" w:rsidRDefault="001D06F5" w:rsidP="00825858">
      <w:pPr>
        <w:pStyle w:val="Prrafodelista"/>
        <w:tabs>
          <w:tab w:val="left" w:pos="2552"/>
        </w:tabs>
        <w:spacing w:after="0" w:line="240" w:lineRule="auto"/>
        <w:ind w:left="2268" w:firstLine="1832"/>
        <w:rPr>
          <w:rFonts w:ascii="Trebuchet MS" w:eastAsia="Times New Roman" w:hAnsi="Trebuchet MS" w:cs="Arial"/>
          <w:lang w:eastAsia="es-ES"/>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t>Departamento Administrativo del Servicio Civil Distrital</w:t>
      </w:r>
    </w:p>
    <w:p w:rsidR="001D06F5" w:rsidRPr="003369C8" w:rsidRDefault="001D06F5" w:rsidP="00825858">
      <w:pPr>
        <w:pStyle w:val="Prrafodelista"/>
        <w:tabs>
          <w:tab w:val="left" w:pos="2552"/>
        </w:tabs>
        <w:spacing w:after="0" w:line="240" w:lineRule="auto"/>
        <w:ind w:left="2268" w:firstLine="1832"/>
        <w:rPr>
          <w:rFonts w:ascii="Trebuchet MS" w:hAnsi="Trebuchet MS" w:cs="Arial"/>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t>Secretaria Distrital de Hacienda</w:t>
      </w:r>
    </w:p>
    <w:p w:rsidR="001D06F5" w:rsidRPr="003369C8" w:rsidRDefault="001D06F5" w:rsidP="00825858">
      <w:pPr>
        <w:pStyle w:val="Prrafodelista"/>
        <w:tabs>
          <w:tab w:val="left" w:pos="2552"/>
        </w:tabs>
        <w:spacing w:after="0" w:line="240" w:lineRule="auto"/>
        <w:ind w:left="2268" w:firstLine="1832"/>
        <w:rPr>
          <w:rFonts w:ascii="Trebuchet MS" w:hAnsi="Trebuchet MS" w:cs="Arial"/>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t>ARL, AXA Colpatria y CORRECOL</w:t>
      </w:r>
    </w:p>
    <w:p w:rsidR="001D06F5" w:rsidRPr="003369C8" w:rsidRDefault="001D06F5" w:rsidP="00825858">
      <w:pPr>
        <w:pStyle w:val="Prrafodelista"/>
        <w:tabs>
          <w:tab w:val="left" w:pos="2552"/>
        </w:tabs>
        <w:spacing w:after="0" w:line="240" w:lineRule="auto"/>
        <w:ind w:left="2268" w:firstLine="1832"/>
        <w:rPr>
          <w:rFonts w:ascii="Trebuchet MS" w:hAnsi="Trebuchet MS" w:cs="Arial"/>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t>Caja de Compensación Familiar Compensar</w:t>
      </w:r>
    </w:p>
    <w:p w:rsidR="001D06F5" w:rsidRPr="003369C8" w:rsidRDefault="001D06F5" w:rsidP="00825858">
      <w:pPr>
        <w:pStyle w:val="Prrafodelista"/>
        <w:tabs>
          <w:tab w:val="left" w:pos="2552"/>
        </w:tabs>
        <w:spacing w:after="0" w:line="240" w:lineRule="auto"/>
        <w:ind w:left="2268" w:firstLine="1832"/>
        <w:rPr>
          <w:rFonts w:ascii="Trebuchet MS" w:hAnsi="Trebuchet MS" w:cs="Arial"/>
        </w:rPr>
      </w:pPr>
    </w:p>
    <w:p w:rsidR="001D06F5" w:rsidRPr="003369C8"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t>Fondos de Pensiones y cesantías</w:t>
      </w:r>
    </w:p>
    <w:p w:rsidR="001D06F5" w:rsidRPr="003369C8" w:rsidRDefault="001D06F5" w:rsidP="00825858">
      <w:pPr>
        <w:tabs>
          <w:tab w:val="left" w:pos="2552"/>
        </w:tabs>
        <w:spacing w:after="0" w:line="240" w:lineRule="auto"/>
        <w:ind w:firstLine="1832"/>
        <w:rPr>
          <w:rFonts w:ascii="Trebuchet MS" w:hAnsi="Trebuchet MS" w:cs="Arial"/>
        </w:rPr>
      </w:pPr>
    </w:p>
    <w:p w:rsidR="001D06F5" w:rsidRDefault="001D06F5" w:rsidP="00671F8E">
      <w:pPr>
        <w:pStyle w:val="Prrafodelista"/>
        <w:numPr>
          <w:ilvl w:val="0"/>
          <w:numId w:val="24"/>
        </w:numPr>
        <w:tabs>
          <w:tab w:val="left" w:pos="2552"/>
        </w:tabs>
        <w:spacing w:after="0" w:line="240" w:lineRule="auto"/>
        <w:ind w:firstLine="1832"/>
        <w:rPr>
          <w:rFonts w:ascii="Trebuchet MS" w:hAnsi="Trebuchet MS" w:cs="Arial"/>
        </w:rPr>
      </w:pPr>
      <w:r w:rsidRPr="003369C8">
        <w:rPr>
          <w:rFonts w:ascii="Trebuchet MS" w:hAnsi="Trebuchet MS" w:cs="Arial"/>
        </w:rPr>
        <w:lastRenderedPageBreak/>
        <w:t>Empresas promotoras de salud EPS.</w:t>
      </w:r>
    </w:p>
    <w:p w:rsidR="00F323DD" w:rsidRDefault="00F323DD" w:rsidP="00F323DD">
      <w:pPr>
        <w:pStyle w:val="Prrafodelista"/>
        <w:tabs>
          <w:tab w:val="left" w:pos="2552"/>
        </w:tabs>
        <w:spacing w:after="0" w:line="240" w:lineRule="auto"/>
        <w:ind w:left="2552"/>
        <w:rPr>
          <w:rFonts w:ascii="Trebuchet MS" w:hAnsi="Trebuchet MS" w:cs="Arial"/>
        </w:rPr>
      </w:pPr>
    </w:p>
    <w:p w:rsidR="00F323DD" w:rsidRPr="00F323DD" w:rsidRDefault="00F323DD" w:rsidP="00F323DD">
      <w:pPr>
        <w:pStyle w:val="Ttulo4"/>
        <w:ind w:left="2552"/>
        <w:rPr>
          <w:i w:val="0"/>
          <w:iCs w:val="0"/>
          <w:sz w:val="24"/>
          <w:szCs w:val="24"/>
        </w:rPr>
      </w:pPr>
      <w:bookmarkStart w:id="305" w:name="_Toc24717663"/>
      <w:r w:rsidRPr="00F323DD">
        <w:rPr>
          <w:i w:val="0"/>
          <w:iCs w:val="0"/>
          <w:sz w:val="24"/>
          <w:szCs w:val="24"/>
        </w:rPr>
        <w:t>3.7.6.5 Equipo Humano</w:t>
      </w:r>
      <w:bookmarkEnd w:id="305"/>
    </w:p>
    <w:p w:rsidR="001D06F5" w:rsidRDefault="001D06F5" w:rsidP="001D06F5">
      <w:pPr>
        <w:spacing w:after="0" w:line="240" w:lineRule="auto"/>
        <w:ind w:left="1843"/>
        <w:jc w:val="both"/>
        <w:rPr>
          <w:rFonts w:ascii="Trebuchet MS" w:hAnsi="Trebuchet MS" w:cs="Arial"/>
          <w:iCs/>
        </w:rPr>
      </w:pPr>
    </w:p>
    <w:p w:rsidR="001D06F5" w:rsidRPr="003369C8" w:rsidRDefault="00825858" w:rsidP="001D06F5">
      <w:pPr>
        <w:ind w:left="1843"/>
        <w:jc w:val="both"/>
        <w:rPr>
          <w:rFonts w:ascii="Trebuchet MS" w:hAnsi="Trebuchet MS" w:cs="Arial"/>
        </w:rPr>
      </w:pPr>
      <w:r>
        <w:rPr>
          <w:rFonts w:ascii="Trebuchet MS" w:hAnsi="Trebuchet MS" w:cs="Arial"/>
        </w:rPr>
        <w:t xml:space="preserve">           </w:t>
      </w:r>
      <w:r w:rsidR="001D06F5" w:rsidRPr="003369C8">
        <w:rPr>
          <w:rFonts w:ascii="Trebuchet MS" w:hAnsi="Trebuchet MS" w:cs="Arial"/>
        </w:rPr>
        <w:t>El área de Talento Humano está conformada por:</w:t>
      </w:r>
    </w:p>
    <w:p w:rsidR="001D06F5" w:rsidRPr="003369C8" w:rsidRDefault="001D06F5" w:rsidP="00825858">
      <w:pPr>
        <w:ind w:left="2552"/>
        <w:jc w:val="both"/>
        <w:rPr>
          <w:rFonts w:ascii="Trebuchet MS" w:hAnsi="Trebuchet MS" w:cs="Arial"/>
        </w:rPr>
      </w:pPr>
      <w:r w:rsidRPr="003369C8">
        <w:rPr>
          <w:rFonts w:ascii="Trebuchet MS" w:hAnsi="Trebuchet MS" w:cs="Arial"/>
        </w:rPr>
        <w:t>1 profesional de planta que ejerce las funciones generales del área.</w:t>
      </w:r>
    </w:p>
    <w:p w:rsidR="001D06F5" w:rsidRPr="003369C8" w:rsidRDefault="001D06F5" w:rsidP="00825858">
      <w:pPr>
        <w:ind w:left="2552"/>
        <w:jc w:val="both"/>
        <w:rPr>
          <w:rFonts w:ascii="Trebuchet MS" w:hAnsi="Trebuchet MS" w:cs="Arial"/>
        </w:rPr>
      </w:pPr>
      <w:r w:rsidRPr="003369C8">
        <w:rPr>
          <w:rFonts w:ascii="Trebuchet MS" w:hAnsi="Trebuchet MS" w:cs="Arial"/>
        </w:rPr>
        <w:t>3 profesionales contratistas de apoyo de los cuales uno se encarga del SG_SST, este profesional debe estar calificado y certificado de acuerdo con la última normatividad vigente</w:t>
      </w:r>
    </w:p>
    <w:p w:rsidR="001D06F5" w:rsidRPr="003369C8" w:rsidRDefault="001D06F5" w:rsidP="00825858">
      <w:pPr>
        <w:ind w:left="2552"/>
        <w:jc w:val="both"/>
        <w:rPr>
          <w:rFonts w:ascii="Trebuchet MS" w:hAnsi="Trebuchet MS" w:cs="Arial"/>
        </w:rPr>
      </w:pPr>
      <w:r w:rsidRPr="003369C8">
        <w:rPr>
          <w:rFonts w:ascii="Trebuchet MS" w:hAnsi="Trebuchet MS" w:cs="Arial"/>
        </w:rPr>
        <w:t>1 profesional que apoya la ejecución de los planes y programas.</w:t>
      </w:r>
    </w:p>
    <w:p w:rsidR="001D06F5" w:rsidRPr="003369C8" w:rsidRDefault="001D06F5" w:rsidP="00825858">
      <w:pPr>
        <w:ind w:left="2552"/>
        <w:jc w:val="both"/>
        <w:rPr>
          <w:rFonts w:ascii="Trebuchet MS" w:hAnsi="Trebuchet MS" w:cs="Arial"/>
        </w:rPr>
      </w:pPr>
      <w:r w:rsidRPr="003369C8">
        <w:rPr>
          <w:rFonts w:ascii="Trebuchet MS" w:hAnsi="Trebuchet MS" w:cs="Arial"/>
        </w:rPr>
        <w:t>1 profesional que soporte el proceso de nómina.</w:t>
      </w:r>
    </w:p>
    <w:p w:rsidR="001D06F5" w:rsidRPr="003369C8" w:rsidRDefault="001D06F5" w:rsidP="00825858">
      <w:pPr>
        <w:ind w:left="2552"/>
        <w:jc w:val="both"/>
        <w:rPr>
          <w:rFonts w:ascii="Trebuchet MS" w:hAnsi="Trebuchet MS" w:cs="Arial"/>
        </w:rPr>
      </w:pPr>
      <w:r w:rsidRPr="003369C8">
        <w:rPr>
          <w:rFonts w:ascii="Trebuchet MS" w:hAnsi="Trebuchet MS" w:cs="Arial"/>
        </w:rPr>
        <w:t xml:space="preserve">2 técnicos de planta que generan la nómina mensual y manejan el archivo de historias laborales. </w:t>
      </w:r>
    </w:p>
    <w:p w:rsidR="001D06F5" w:rsidRDefault="001D06F5" w:rsidP="001D06F5">
      <w:pPr>
        <w:spacing w:after="0" w:line="240" w:lineRule="auto"/>
        <w:ind w:left="2268"/>
        <w:rPr>
          <w:rFonts w:ascii="Trebuchet MS" w:hAnsi="Trebuchet MS" w:cs="Arial"/>
          <w:color w:val="0070C0"/>
        </w:rPr>
      </w:pPr>
    </w:p>
    <w:p w:rsidR="004622E6" w:rsidRPr="004622E6" w:rsidRDefault="004622E6" w:rsidP="004622E6">
      <w:pPr>
        <w:pStyle w:val="Ttulo3"/>
        <w:ind w:left="1843"/>
        <w:rPr>
          <w:rFonts w:ascii="Trebuchet MS" w:hAnsi="Trebuchet MS"/>
          <w:color w:val="000000" w:themeColor="text1"/>
        </w:rPr>
      </w:pPr>
      <w:bookmarkStart w:id="306" w:name="_Toc24717664"/>
      <w:r w:rsidRPr="004622E6">
        <w:rPr>
          <w:rFonts w:ascii="Trebuchet MS" w:hAnsi="Trebuchet MS"/>
          <w:color w:val="000000" w:themeColor="text1"/>
        </w:rPr>
        <w:t>3.7.7 Sistema de Seguridad y Salud en el Trabajo</w:t>
      </w:r>
      <w:bookmarkEnd w:id="306"/>
    </w:p>
    <w:p w:rsidR="004622E6" w:rsidRDefault="004622E6" w:rsidP="00C71ADA">
      <w:pPr>
        <w:spacing w:after="0" w:line="240" w:lineRule="auto"/>
        <w:contextualSpacing/>
        <w:jc w:val="both"/>
        <w:rPr>
          <w:rFonts w:ascii="Trebuchet MS" w:hAnsi="Trebuchet MS" w:cs="Arial"/>
          <w:color w:val="0070C0"/>
          <w:sz w:val="24"/>
          <w:szCs w:val="24"/>
        </w:rPr>
      </w:pPr>
    </w:p>
    <w:p w:rsidR="004622E6" w:rsidRPr="00C71ADA" w:rsidRDefault="004622E6" w:rsidP="00C71ADA">
      <w:pPr>
        <w:spacing w:after="0" w:line="240" w:lineRule="auto"/>
        <w:contextualSpacing/>
        <w:jc w:val="both"/>
        <w:rPr>
          <w:rFonts w:ascii="Trebuchet MS" w:hAnsi="Trebuchet MS" w:cs="Arial"/>
          <w:color w:val="0070C0"/>
          <w:sz w:val="24"/>
          <w:szCs w:val="24"/>
        </w:rPr>
      </w:pPr>
    </w:p>
    <w:p w:rsidR="00C71ADA" w:rsidRDefault="00C71ADA" w:rsidP="009161FA">
      <w:pPr>
        <w:ind w:left="1843"/>
        <w:jc w:val="both"/>
        <w:rPr>
          <w:rFonts w:ascii="Trebuchet MS" w:eastAsia="Calibri" w:hAnsi="Trebuchet MS" w:cs="Arial"/>
          <w:sz w:val="24"/>
          <w:szCs w:val="24"/>
        </w:rPr>
      </w:pPr>
      <w:r w:rsidRPr="00706DD7">
        <w:rPr>
          <w:rFonts w:ascii="Trebuchet MS" w:hAnsi="Trebuchet MS" w:cs="Arial"/>
        </w:rPr>
        <w:t>El Departamento Administrativo de la Defensoría del Espacio Público DADEP, en cumplimiento a lo establecido en el Decreto 1072 del 26 de Mayo de 2015, por medio del cual se expidió  el Decreto Único Reglamentario del Sector Trabajo, se  estructuró el Sistema de Gestión de la Seguridad y Salud en el trabajo (SG-SST), el cual tiene como objetivo la  implementación de las directrices relacionadas con la aplicación de medidas de Seguridad y Salud en el Trabajo, a través del mejoramiento continuo</w:t>
      </w:r>
      <w:r w:rsidRPr="00706DD7">
        <w:rPr>
          <w:rFonts w:ascii="Trebuchet MS" w:eastAsia="Calibri" w:hAnsi="Trebuchet MS" w:cs="Arial"/>
          <w:sz w:val="24"/>
          <w:szCs w:val="24"/>
        </w:rPr>
        <w:t xml:space="preserve"> de las condiciones y el medio ambiente laboral, y el control eficaz de los peligros y riesgos en el lugar de trabajo.</w:t>
      </w:r>
    </w:p>
    <w:p w:rsidR="00C71ADA" w:rsidRPr="007B65E7" w:rsidRDefault="00C71ADA" w:rsidP="009161FA">
      <w:pPr>
        <w:ind w:left="1843"/>
        <w:jc w:val="both"/>
        <w:rPr>
          <w:rFonts w:ascii="Trebuchet MS" w:eastAsia="Calibri" w:hAnsi="Trebuchet MS" w:cs="Arial"/>
        </w:rPr>
      </w:pPr>
      <w:r w:rsidRPr="007B65E7">
        <w:rPr>
          <w:rFonts w:ascii="Trebuchet MS" w:eastAsia="Calibri" w:hAnsi="Trebuchet MS" w:cs="Arial"/>
        </w:rPr>
        <w:t>Para su efecto, el DADEP aborda la prevención de los accidentes e incidentes de trabajo y enfermedades laborales y la protección y promoción de la salud de los trabajadores, a través de la implementación de un método lógico y por etapas cuyos principios se basan en el ciclo PHVA (Planificar, Hacer, Verificar y Actuar) y que establece el siguiente esquema de gestión:</w:t>
      </w:r>
    </w:p>
    <w:p w:rsidR="00C71ADA" w:rsidRPr="00094898"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t>Política</w:t>
      </w:r>
    </w:p>
    <w:p w:rsidR="00C71ADA" w:rsidRPr="00094898"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t xml:space="preserve">Organización </w:t>
      </w:r>
    </w:p>
    <w:p w:rsidR="00C71ADA" w:rsidRPr="00094898"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t xml:space="preserve">Planificación </w:t>
      </w:r>
    </w:p>
    <w:p w:rsidR="00C71ADA" w:rsidRPr="00094898"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t xml:space="preserve">Aplicación </w:t>
      </w:r>
    </w:p>
    <w:p w:rsidR="00C71ADA" w:rsidRPr="00094898"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t xml:space="preserve">Evaluación </w:t>
      </w:r>
    </w:p>
    <w:p w:rsidR="00C71ADA" w:rsidRPr="00094898"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lastRenderedPageBreak/>
        <w:t xml:space="preserve">Auditoría </w:t>
      </w:r>
    </w:p>
    <w:p w:rsidR="00C71ADA" w:rsidRDefault="00C71ADA" w:rsidP="00671F8E">
      <w:pPr>
        <w:numPr>
          <w:ilvl w:val="0"/>
          <w:numId w:val="19"/>
        </w:numPr>
        <w:tabs>
          <w:tab w:val="left" w:pos="2694"/>
        </w:tabs>
        <w:autoSpaceDE w:val="0"/>
        <w:autoSpaceDN w:val="0"/>
        <w:adjustRightInd w:val="0"/>
        <w:spacing w:after="0" w:line="360" w:lineRule="auto"/>
        <w:ind w:firstLine="1548"/>
        <w:jc w:val="both"/>
        <w:rPr>
          <w:rFonts w:ascii="Trebuchet MS" w:hAnsi="Trebuchet MS" w:cs="Arial"/>
        </w:rPr>
      </w:pPr>
      <w:r w:rsidRPr="00094898">
        <w:rPr>
          <w:rFonts w:ascii="Trebuchet MS" w:hAnsi="Trebuchet MS" w:cs="Arial"/>
        </w:rPr>
        <w:t>Mejora continua</w:t>
      </w:r>
    </w:p>
    <w:p w:rsidR="00CF6B4D" w:rsidRPr="00094898" w:rsidRDefault="00CF6B4D" w:rsidP="007B65E7">
      <w:pPr>
        <w:tabs>
          <w:tab w:val="left" w:pos="2694"/>
        </w:tabs>
        <w:autoSpaceDE w:val="0"/>
        <w:autoSpaceDN w:val="0"/>
        <w:adjustRightInd w:val="0"/>
        <w:spacing w:after="0" w:line="360" w:lineRule="auto"/>
        <w:ind w:left="2268"/>
        <w:jc w:val="both"/>
        <w:rPr>
          <w:rFonts w:ascii="Trebuchet MS" w:hAnsi="Trebuchet MS" w:cs="Arial"/>
        </w:rPr>
      </w:pPr>
    </w:p>
    <w:p w:rsidR="00C71ADA" w:rsidRPr="007B65E7" w:rsidRDefault="00C71ADA" w:rsidP="00671481">
      <w:pPr>
        <w:ind w:left="1843"/>
        <w:jc w:val="both"/>
        <w:rPr>
          <w:rFonts w:ascii="Trebuchet MS" w:eastAsia="Calibri" w:hAnsi="Trebuchet MS" w:cs="Arial"/>
        </w:rPr>
      </w:pPr>
      <w:r w:rsidRPr="007B65E7">
        <w:rPr>
          <w:rFonts w:ascii="Trebuchet MS" w:eastAsia="Calibri" w:hAnsi="Trebuchet MS" w:cs="Arial"/>
        </w:rPr>
        <w:t>Lo anterior conllevó al DADEP en el año 2016, a realizar un autodiagnóstico, con el fin de evidenciar las mejoras que se requerían para la vigencia 2017.</w:t>
      </w:r>
    </w:p>
    <w:p w:rsidR="00C71ADA" w:rsidRPr="007B65E7" w:rsidRDefault="00C71ADA" w:rsidP="00671481">
      <w:pPr>
        <w:ind w:left="1843"/>
        <w:jc w:val="both"/>
        <w:rPr>
          <w:rFonts w:ascii="Trebuchet MS" w:eastAsia="Calibri" w:hAnsi="Trebuchet MS" w:cs="Arial"/>
        </w:rPr>
      </w:pPr>
      <w:r w:rsidRPr="007B65E7">
        <w:rPr>
          <w:rFonts w:ascii="Trebuchet MS" w:eastAsia="Calibri" w:hAnsi="Trebuchet MS" w:cs="Arial"/>
        </w:rPr>
        <w:t>Para el año 2017 se hizo el levantamiento de los estándares mínimos señalados en la resolución 1111 de 2017, cumpliendo con las fases de adecuación y transición del SG-SST, así:</w:t>
      </w:r>
    </w:p>
    <w:tbl>
      <w:tblPr>
        <w:tblW w:w="8363" w:type="dxa"/>
        <w:tblInd w:w="197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Pr>
      <w:tblGrid>
        <w:gridCol w:w="1575"/>
        <w:gridCol w:w="1543"/>
        <w:gridCol w:w="3402"/>
        <w:gridCol w:w="1843"/>
      </w:tblGrid>
      <w:tr w:rsidR="0059221D" w:rsidRPr="0059221D" w:rsidTr="007B65E7">
        <w:trPr>
          <w:trHeight w:val="660"/>
          <w:tblHeader/>
        </w:trPr>
        <w:tc>
          <w:tcPr>
            <w:tcW w:w="3118" w:type="dxa"/>
            <w:gridSpan w:val="2"/>
            <w:shd w:val="clear" w:color="auto" w:fill="FFFFFF" w:themeFill="background1"/>
            <w:vAlign w:val="center"/>
            <w:hideMark/>
          </w:tcPr>
          <w:p w:rsidR="0059221D" w:rsidRPr="0059221D" w:rsidRDefault="0059221D" w:rsidP="00A84045">
            <w:pPr>
              <w:spacing w:after="0" w:line="240" w:lineRule="auto"/>
              <w:jc w:val="center"/>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Fase</w:t>
            </w:r>
          </w:p>
        </w:tc>
        <w:tc>
          <w:tcPr>
            <w:tcW w:w="3402" w:type="dxa"/>
            <w:shd w:val="clear" w:color="auto" w:fill="FFFFFF" w:themeFill="background1"/>
            <w:vAlign w:val="center"/>
            <w:hideMark/>
          </w:tcPr>
          <w:p w:rsidR="0059221D" w:rsidRPr="0059221D" w:rsidRDefault="0059221D" w:rsidP="00A84045">
            <w:pPr>
              <w:spacing w:after="0" w:line="240" w:lineRule="auto"/>
              <w:jc w:val="center"/>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Actividad</w:t>
            </w:r>
          </w:p>
        </w:tc>
        <w:tc>
          <w:tcPr>
            <w:tcW w:w="1843" w:type="dxa"/>
            <w:shd w:val="clear" w:color="auto" w:fill="FFFFFF" w:themeFill="background1"/>
            <w:vAlign w:val="center"/>
            <w:hideMark/>
          </w:tcPr>
          <w:p w:rsidR="0059221D" w:rsidRPr="0059221D" w:rsidRDefault="0059221D" w:rsidP="00A84045">
            <w:pPr>
              <w:spacing w:after="0" w:line="240" w:lineRule="auto"/>
              <w:jc w:val="center"/>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Tiempos</w:t>
            </w:r>
          </w:p>
        </w:tc>
      </w:tr>
      <w:tr w:rsidR="0059221D" w:rsidRPr="0059221D" w:rsidTr="007B65E7">
        <w:trPr>
          <w:trHeight w:val="1875"/>
        </w:trPr>
        <w:tc>
          <w:tcPr>
            <w:tcW w:w="1575" w:type="dxa"/>
            <w:shd w:val="clear" w:color="auto" w:fill="FFFFFF" w:themeFill="background1"/>
            <w:vAlign w:val="center"/>
            <w:hideMark/>
          </w:tcPr>
          <w:p w:rsidR="0059221D" w:rsidRPr="0059221D" w:rsidRDefault="0059221D" w:rsidP="00A84045">
            <w:pPr>
              <w:spacing w:after="0" w:line="240" w:lineRule="auto"/>
              <w:jc w:val="center"/>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1</w:t>
            </w:r>
          </w:p>
        </w:tc>
        <w:tc>
          <w:tcPr>
            <w:tcW w:w="1543"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Evaluación inicial</w:t>
            </w: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 xml:space="preserve">Autoevaluación </w:t>
            </w:r>
            <w:r w:rsidR="007B65E7" w:rsidRPr="0059221D">
              <w:rPr>
                <w:rFonts w:ascii="Trebuchet MS" w:eastAsia="Times New Roman" w:hAnsi="Trebuchet MS" w:cs="Calibri"/>
                <w:color w:val="000000"/>
                <w:sz w:val="18"/>
                <w:szCs w:val="18"/>
                <w:lang w:eastAsia="es-CO"/>
              </w:rPr>
              <w:t>cuyo fin</w:t>
            </w:r>
            <w:r w:rsidRPr="0059221D">
              <w:rPr>
                <w:rFonts w:ascii="Trebuchet MS" w:eastAsia="Times New Roman" w:hAnsi="Trebuchet MS" w:cs="Calibri"/>
                <w:color w:val="000000"/>
                <w:sz w:val="18"/>
                <w:szCs w:val="18"/>
                <w:lang w:eastAsia="es-CO"/>
              </w:rPr>
              <w:t xml:space="preserve"> fue identificar las prioridades y necesidades en </w:t>
            </w:r>
            <w:r w:rsidR="007B65E7" w:rsidRPr="0059221D">
              <w:rPr>
                <w:rFonts w:ascii="Trebuchet MS" w:eastAsia="Times New Roman" w:hAnsi="Trebuchet MS" w:cs="Calibri"/>
                <w:color w:val="000000"/>
                <w:sz w:val="18"/>
                <w:szCs w:val="18"/>
                <w:lang w:eastAsia="es-CO"/>
              </w:rPr>
              <w:t>SST y</w:t>
            </w:r>
            <w:r w:rsidRPr="0059221D">
              <w:rPr>
                <w:rFonts w:ascii="Trebuchet MS" w:eastAsia="Times New Roman" w:hAnsi="Trebuchet MS" w:cs="Calibri"/>
                <w:color w:val="000000"/>
                <w:sz w:val="18"/>
                <w:szCs w:val="18"/>
                <w:lang w:eastAsia="es-CO"/>
              </w:rPr>
              <w:t xml:space="preserve"> </w:t>
            </w:r>
            <w:r w:rsidR="007B65E7" w:rsidRPr="0059221D">
              <w:rPr>
                <w:rFonts w:ascii="Trebuchet MS" w:eastAsia="Times New Roman" w:hAnsi="Trebuchet MS" w:cs="Calibri"/>
                <w:color w:val="000000"/>
                <w:sz w:val="18"/>
                <w:szCs w:val="18"/>
                <w:lang w:eastAsia="es-CO"/>
              </w:rPr>
              <w:t>establecer el</w:t>
            </w:r>
            <w:r w:rsidRPr="0059221D">
              <w:rPr>
                <w:rFonts w:ascii="Trebuchet MS" w:eastAsia="Times New Roman" w:hAnsi="Trebuchet MS" w:cs="Calibri"/>
                <w:color w:val="000000"/>
                <w:sz w:val="18"/>
                <w:szCs w:val="18"/>
                <w:lang w:eastAsia="es-CO"/>
              </w:rPr>
              <w:t xml:space="preserve"> plan de trabajo anual del </w:t>
            </w:r>
            <w:r w:rsidR="00E0139A" w:rsidRPr="0059221D">
              <w:rPr>
                <w:rFonts w:ascii="Trebuchet MS" w:eastAsia="Times New Roman" w:hAnsi="Trebuchet MS" w:cs="Calibri"/>
                <w:color w:val="000000"/>
                <w:sz w:val="18"/>
                <w:szCs w:val="18"/>
                <w:lang w:eastAsia="es-CO"/>
              </w:rPr>
              <w:t>DADEP del</w:t>
            </w:r>
            <w:r w:rsidRPr="0059221D">
              <w:rPr>
                <w:rFonts w:ascii="Trebuchet MS" w:eastAsia="Times New Roman" w:hAnsi="Trebuchet MS" w:cs="Calibri"/>
                <w:color w:val="000000"/>
                <w:sz w:val="18"/>
                <w:szCs w:val="18"/>
                <w:lang w:eastAsia="es-CO"/>
              </w:rPr>
              <w:t xml:space="preserve"> año 2018, conforme al artículo 2.2.4.6.16 del Decreto 1072 de 2015.</w:t>
            </w:r>
          </w:p>
        </w:tc>
        <w:tc>
          <w:tcPr>
            <w:tcW w:w="1843"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A agosto de 2017</w:t>
            </w:r>
          </w:p>
        </w:tc>
      </w:tr>
      <w:tr w:rsidR="0059221D" w:rsidRPr="0059221D" w:rsidTr="007B65E7">
        <w:trPr>
          <w:trHeight w:val="300"/>
        </w:trPr>
        <w:tc>
          <w:tcPr>
            <w:tcW w:w="1575" w:type="dxa"/>
            <w:vMerge w:val="restart"/>
            <w:shd w:val="clear" w:color="auto" w:fill="FFFFFF" w:themeFill="background1"/>
            <w:vAlign w:val="center"/>
            <w:hideMark/>
          </w:tcPr>
          <w:p w:rsidR="0059221D" w:rsidRPr="0059221D" w:rsidRDefault="0059221D" w:rsidP="00A84045">
            <w:pPr>
              <w:spacing w:after="0" w:line="240" w:lineRule="auto"/>
              <w:jc w:val="center"/>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2</w:t>
            </w:r>
          </w:p>
        </w:tc>
        <w:tc>
          <w:tcPr>
            <w:tcW w:w="1543" w:type="dxa"/>
            <w:vMerge w:val="restart"/>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Plan de mejoramiento conforme a la evaluación inicial</w:t>
            </w: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Se llevaron a cabo las siguientes acciones:</w:t>
            </w:r>
          </w:p>
        </w:tc>
        <w:tc>
          <w:tcPr>
            <w:tcW w:w="1843" w:type="dxa"/>
            <w:vMerge w:val="restart"/>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Se llevó a cabo a diciembre de 2017</w:t>
            </w:r>
          </w:p>
        </w:tc>
      </w:tr>
      <w:tr w:rsidR="0059221D" w:rsidRPr="0059221D" w:rsidTr="007B65E7">
        <w:trPr>
          <w:trHeight w:val="945"/>
        </w:trPr>
        <w:tc>
          <w:tcPr>
            <w:tcW w:w="1575"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15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 Primero: La autoevaluación conforme a los Estándares Mínimos.</w:t>
            </w:r>
          </w:p>
        </w:tc>
        <w:tc>
          <w:tcPr>
            <w:tcW w:w="18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r>
      <w:tr w:rsidR="0059221D" w:rsidRPr="0059221D" w:rsidTr="007B65E7">
        <w:trPr>
          <w:trHeight w:val="1140"/>
        </w:trPr>
        <w:tc>
          <w:tcPr>
            <w:tcW w:w="1575"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15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 Segundo: Estableció el plan de mejora conforme a la evaluación inicial.</w:t>
            </w:r>
          </w:p>
        </w:tc>
        <w:tc>
          <w:tcPr>
            <w:tcW w:w="18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r>
      <w:tr w:rsidR="0059221D" w:rsidRPr="0059221D" w:rsidTr="007B65E7">
        <w:trPr>
          <w:trHeight w:val="915"/>
        </w:trPr>
        <w:tc>
          <w:tcPr>
            <w:tcW w:w="1575"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15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 xml:space="preserve">Tercero: Diseñó el Sistema de Gestión de SST, y </w:t>
            </w:r>
            <w:r w:rsidR="00C72855" w:rsidRPr="0059221D">
              <w:rPr>
                <w:rFonts w:ascii="Trebuchet MS" w:eastAsia="Times New Roman" w:hAnsi="Trebuchet MS" w:cs="Calibri"/>
                <w:color w:val="000000"/>
                <w:sz w:val="18"/>
                <w:szCs w:val="18"/>
                <w:lang w:eastAsia="es-CO"/>
              </w:rPr>
              <w:t>se formuló</w:t>
            </w:r>
            <w:r w:rsidRPr="0059221D">
              <w:rPr>
                <w:rFonts w:ascii="Trebuchet MS" w:eastAsia="Times New Roman" w:hAnsi="Trebuchet MS" w:cs="Calibri"/>
                <w:color w:val="000000"/>
                <w:sz w:val="18"/>
                <w:szCs w:val="18"/>
                <w:lang w:eastAsia="es-CO"/>
              </w:rPr>
              <w:t xml:space="preserve"> el plan anual del Sistema de Gestión de SST del año 2018.</w:t>
            </w:r>
          </w:p>
        </w:tc>
        <w:tc>
          <w:tcPr>
            <w:tcW w:w="18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r>
      <w:tr w:rsidR="0059221D" w:rsidRPr="0059221D" w:rsidTr="007B65E7">
        <w:trPr>
          <w:trHeight w:val="1530"/>
        </w:trPr>
        <w:tc>
          <w:tcPr>
            <w:tcW w:w="1575" w:type="dxa"/>
            <w:vMerge w:val="restart"/>
            <w:shd w:val="clear" w:color="auto" w:fill="FFFFFF" w:themeFill="background1"/>
            <w:vAlign w:val="center"/>
            <w:hideMark/>
          </w:tcPr>
          <w:p w:rsidR="0059221D" w:rsidRPr="0059221D" w:rsidRDefault="0059221D" w:rsidP="00A84045">
            <w:pPr>
              <w:spacing w:after="0" w:line="240" w:lineRule="auto"/>
              <w:jc w:val="center"/>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3</w:t>
            </w:r>
          </w:p>
        </w:tc>
        <w:tc>
          <w:tcPr>
            <w:tcW w:w="1543" w:type="dxa"/>
            <w:vMerge w:val="restart"/>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Ejecución</w:t>
            </w: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 xml:space="preserve">Se puso en marcha durante el año 2.018 el Sistema de Gestión de SST, junto </w:t>
            </w:r>
            <w:r w:rsidR="00C72855" w:rsidRPr="0059221D">
              <w:rPr>
                <w:rFonts w:ascii="Trebuchet MS" w:eastAsia="Times New Roman" w:hAnsi="Trebuchet MS" w:cs="Calibri"/>
                <w:color w:val="000000"/>
                <w:sz w:val="18"/>
                <w:szCs w:val="18"/>
                <w:lang w:eastAsia="es-CO"/>
              </w:rPr>
              <w:t>con el</w:t>
            </w:r>
            <w:r w:rsidRPr="0059221D">
              <w:rPr>
                <w:rFonts w:ascii="Trebuchet MS" w:eastAsia="Times New Roman" w:hAnsi="Trebuchet MS" w:cs="Calibri"/>
                <w:color w:val="000000"/>
                <w:sz w:val="18"/>
                <w:szCs w:val="18"/>
                <w:lang w:eastAsia="es-CO"/>
              </w:rPr>
              <w:t xml:space="preserve"> plan de mejoramiento.</w:t>
            </w:r>
          </w:p>
        </w:tc>
        <w:tc>
          <w:tcPr>
            <w:tcW w:w="1843" w:type="dxa"/>
            <w:vMerge w:val="restart"/>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Se desarrolló durante toda la vigencia 2018</w:t>
            </w:r>
          </w:p>
        </w:tc>
      </w:tr>
      <w:tr w:rsidR="0059221D" w:rsidRPr="0059221D" w:rsidTr="007B65E7">
        <w:trPr>
          <w:trHeight w:val="1515"/>
        </w:trPr>
        <w:tc>
          <w:tcPr>
            <w:tcW w:w="1575"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15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c>
          <w:tcPr>
            <w:tcW w:w="3402" w:type="dxa"/>
            <w:shd w:val="clear" w:color="auto" w:fill="FFFFFF" w:themeFill="background1"/>
            <w:vAlign w:val="center"/>
            <w:hideMark/>
          </w:tcPr>
          <w:p w:rsidR="0059221D" w:rsidRPr="0059221D" w:rsidRDefault="0059221D" w:rsidP="00A84045">
            <w:pPr>
              <w:spacing w:after="0" w:line="240" w:lineRule="auto"/>
              <w:ind w:firstLineChars="100" w:firstLine="180"/>
              <w:rPr>
                <w:rFonts w:ascii="Trebuchet MS" w:eastAsia="Times New Roman" w:hAnsi="Trebuchet MS" w:cs="Calibri"/>
                <w:color w:val="000000"/>
                <w:sz w:val="18"/>
                <w:szCs w:val="18"/>
                <w:lang w:eastAsia="es-CO"/>
              </w:rPr>
            </w:pPr>
            <w:r w:rsidRPr="0059221D">
              <w:rPr>
                <w:rFonts w:ascii="Trebuchet MS" w:eastAsia="Times New Roman" w:hAnsi="Trebuchet MS" w:cs="Calibri"/>
                <w:color w:val="000000"/>
                <w:sz w:val="18"/>
                <w:szCs w:val="18"/>
                <w:lang w:eastAsia="es-CO"/>
              </w:rPr>
              <w:t>En el mes de diciembre del año 2018 se elaboró el plan anual del Sistema de Gestión de SST a ejecutar del año 2019. </w:t>
            </w:r>
          </w:p>
        </w:tc>
        <w:tc>
          <w:tcPr>
            <w:tcW w:w="1843" w:type="dxa"/>
            <w:vMerge/>
            <w:shd w:val="clear" w:color="auto" w:fill="FFFFFF" w:themeFill="background1"/>
            <w:vAlign w:val="center"/>
            <w:hideMark/>
          </w:tcPr>
          <w:p w:rsidR="0059221D" w:rsidRPr="0059221D" w:rsidRDefault="0059221D" w:rsidP="00A84045">
            <w:pPr>
              <w:spacing w:after="0" w:line="240" w:lineRule="auto"/>
              <w:rPr>
                <w:rFonts w:ascii="Trebuchet MS" w:eastAsia="Times New Roman" w:hAnsi="Trebuchet MS" w:cs="Calibri"/>
                <w:color w:val="000000"/>
                <w:sz w:val="18"/>
                <w:szCs w:val="18"/>
                <w:lang w:eastAsia="es-CO"/>
              </w:rPr>
            </w:pPr>
          </w:p>
        </w:tc>
      </w:tr>
    </w:tbl>
    <w:p w:rsidR="0059221D" w:rsidRPr="00C72855" w:rsidRDefault="00C72855" w:rsidP="00CF6B4D">
      <w:pPr>
        <w:ind w:left="1843"/>
        <w:jc w:val="both"/>
        <w:rPr>
          <w:rFonts w:ascii="Trebuchet MS" w:eastAsia="Calibri" w:hAnsi="Trebuchet MS" w:cs="Arial"/>
          <w:sz w:val="16"/>
          <w:szCs w:val="16"/>
        </w:rPr>
      </w:pPr>
      <w:r w:rsidRPr="00C72855">
        <w:rPr>
          <w:rFonts w:ascii="Trebuchet MS" w:eastAsia="Calibri" w:hAnsi="Trebuchet MS" w:cs="Arial"/>
          <w:sz w:val="16"/>
          <w:szCs w:val="16"/>
        </w:rPr>
        <w:lastRenderedPageBreak/>
        <w:t>Fuente: Oficina de Sistemas</w:t>
      </w:r>
    </w:p>
    <w:p w:rsidR="00C71ADA" w:rsidRPr="00C65721" w:rsidRDefault="00C71ADA" w:rsidP="00671481">
      <w:pPr>
        <w:ind w:left="1843"/>
        <w:jc w:val="both"/>
        <w:rPr>
          <w:rFonts w:ascii="Trebuchet MS" w:eastAsia="Calibri" w:hAnsi="Trebuchet MS" w:cs="Arial"/>
        </w:rPr>
      </w:pPr>
      <w:r w:rsidRPr="00C65721">
        <w:rPr>
          <w:rFonts w:ascii="Trebuchet MS" w:eastAsia="Calibri" w:hAnsi="Trebuchet MS" w:cs="Arial"/>
        </w:rPr>
        <w:t>De acuerdo con lo anterior, se dio cumplimiento en lo establecido en la Resolución 1111 de 2017, que contemplaba los estándares mínimos a cumplir en el DADEP, acatando las fases establecidas en cada uno de los tiempos señalados.</w:t>
      </w:r>
    </w:p>
    <w:p w:rsidR="00C71ADA" w:rsidRPr="00C65721" w:rsidRDefault="00C71ADA" w:rsidP="00671481">
      <w:pPr>
        <w:ind w:left="1843"/>
        <w:jc w:val="both"/>
        <w:rPr>
          <w:rFonts w:ascii="Trebuchet MS" w:eastAsia="Calibri" w:hAnsi="Trebuchet MS" w:cs="Arial"/>
        </w:rPr>
      </w:pPr>
      <w:r w:rsidRPr="00C65721">
        <w:rPr>
          <w:rFonts w:ascii="Trebuchet MS" w:eastAsia="Calibri" w:hAnsi="Trebuchet MS" w:cs="Arial"/>
        </w:rPr>
        <w:t xml:space="preserve">Para el año 2018, se implementó el Sistema de Gestión de Seguridad y Salud en el trabajo de acuerdo con la normatividad vigente.  </w:t>
      </w:r>
    </w:p>
    <w:p w:rsidR="00C71ADA" w:rsidRPr="00C65721" w:rsidRDefault="00C71ADA" w:rsidP="00671481">
      <w:pPr>
        <w:ind w:left="1843"/>
        <w:jc w:val="both"/>
        <w:rPr>
          <w:rFonts w:ascii="Trebuchet MS" w:eastAsia="Calibri" w:hAnsi="Trebuchet MS" w:cs="Arial"/>
        </w:rPr>
      </w:pPr>
      <w:r w:rsidRPr="00C65721">
        <w:rPr>
          <w:rFonts w:ascii="Trebuchet MS" w:eastAsia="Calibri" w:hAnsi="Trebuchet MS" w:cs="Arial"/>
        </w:rPr>
        <w:t xml:space="preserve">Para el año 2019, fue derogada la Resolución 1111 de 2017, por la Resolución 0312 del 12 de febrero de 2019, la cual no afecta las fases elaboradas a la fecha por cuanto la norma lo que hizo fue una modificación de clasificación a las empresas y sus obligaciones, lo que indica </w:t>
      </w:r>
      <w:r w:rsidR="00D02454" w:rsidRPr="00C65721">
        <w:rPr>
          <w:rFonts w:ascii="Trebuchet MS" w:eastAsia="Calibri" w:hAnsi="Trebuchet MS" w:cs="Arial"/>
        </w:rPr>
        <w:t>que,</w:t>
      </w:r>
      <w:r w:rsidRPr="00C65721">
        <w:rPr>
          <w:rFonts w:ascii="Trebuchet MS" w:eastAsia="Calibri" w:hAnsi="Trebuchet MS" w:cs="Arial"/>
        </w:rPr>
        <w:t xml:space="preserve"> para el DADEP, corresponde a 50 trabajadores por lo tanto seguirán con los 62 estándares.</w:t>
      </w:r>
    </w:p>
    <w:p w:rsidR="00C71ADA" w:rsidRPr="00C65721" w:rsidRDefault="00C71ADA" w:rsidP="00C71ADA">
      <w:pPr>
        <w:spacing w:after="0" w:line="240" w:lineRule="auto"/>
        <w:jc w:val="both"/>
        <w:rPr>
          <w:rFonts w:ascii="Arial" w:hAnsi="Arial" w:cs="Arial"/>
          <w:color w:val="0F243E" w:themeColor="text2" w:themeShade="80"/>
        </w:rPr>
      </w:pPr>
    </w:p>
    <w:p w:rsidR="00C71ADA" w:rsidRPr="008123F8" w:rsidRDefault="00C71ADA" w:rsidP="00B451E3">
      <w:pPr>
        <w:spacing w:after="0" w:line="240" w:lineRule="auto"/>
        <w:ind w:left="1843"/>
        <w:jc w:val="both"/>
        <w:rPr>
          <w:rFonts w:ascii="Trebuchet MS" w:eastAsiaTheme="majorEastAsia" w:hAnsi="Trebuchet MS" w:cs="Arial"/>
          <w:bCs/>
          <w:iCs/>
          <w:color w:val="000000" w:themeColor="text1"/>
        </w:rPr>
      </w:pPr>
      <w:r w:rsidRPr="008123F8">
        <w:rPr>
          <w:rFonts w:ascii="Trebuchet MS" w:eastAsiaTheme="majorEastAsia" w:hAnsi="Trebuchet MS" w:cs="Arial"/>
          <w:bCs/>
          <w:iCs/>
          <w:color w:val="000000" w:themeColor="text1"/>
        </w:rPr>
        <w:t>Plan de Trabajo Anual SG-SST  2016-2019</w:t>
      </w:r>
    </w:p>
    <w:p w:rsidR="00B451E3" w:rsidRPr="008123F8" w:rsidRDefault="00B451E3" w:rsidP="00B451E3">
      <w:pPr>
        <w:spacing w:after="0" w:line="240" w:lineRule="auto"/>
        <w:ind w:left="1843"/>
        <w:jc w:val="both"/>
        <w:rPr>
          <w:rFonts w:ascii="Trebuchet MS" w:eastAsiaTheme="majorEastAsia" w:hAnsi="Trebuchet MS" w:cs="Arial"/>
          <w:bCs/>
          <w:iCs/>
          <w:color w:val="000000" w:themeColor="text1"/>
        </w:rPr>
      </w:pPr>
    </w:p>
    <w:p w:rsidR="002D5885" w:rsidRDefault="002D5885" w:rsidP="002D5885">
      <w:pPr>
        <w:shd w:val="clear" w:color="auto" w:fill="FFFFFF"/>
        <w:spacing w:after="0" w:line="240" w:lineRule="auto"/>
        <w:ind w:left="142" w:firstLine="1701"/>
        <w:jc w:val="both"/>
        <w:rPr>
          <w:rFonts w:ascii="Trebuchet MS" w:eastAsia="Times New Roman" w:hAnsi="Trebuchet MS" w:cs="Times New Roman"/>
          <w:color w:val="222222"/>
          <w:sz w:val="24"/>
          <w:szCs w:val="24"/>
          <w:lang w:eastAsia="es-CO"/>
        </w:rPr>
      </w:pPr>
    </w:p>
    <w:p w:rsidR="002D5885" w:rsidRPr="002D5885" w:rsidRDefault="002D5885" w:rsidP="002D5885">
      <w:pPr>
        <w:shd w:val="clear" w:color="auto" w:fill="FFFFFF"/>
        <w:ind w:firstLine="1843"/>
        <w:jc w:val="both"/>
        <w:rPr>
          <w:rFonts w:ascii="Calibri" w:eastAsia="Times New Roman" w:hAnsi="Calibri" w:cs="Times New Roman"/>
          <w:color w:val="222222"/>
          <w:lang w:eastAsia="es-CO"/>
        </w:rPr>
      </w:pPr>
      <w:r w:rsidRPr="002D5885">
        <w:rPr>
          <w:rFonts w:ascii="Trebuchet MS" w:eastAsia="Times New Roman" w:hAnsi="Trebuchet MS" w:cs="Times New Roman"/>
          <w:color w:val="222222"/>
          <w:lang w:eastAsia="es-CO"/>
        </w:rPr>
        <w:t xml:space="preserve">A </w:t>
      </w:r>
      <w:proofErr w:type="gramStart"/>
      <w:r w:rsidRPr="002D5885">
        <w:rPr>
          <w:rFonts w:ascii="Trebuchet MS" w:eastAsia="Times New Roman" w:hAnsi="Trebuchet MS" w:cs="Times New Roman"/>
          <w:color w:val="222222"/>
          <w:lang w:eastAsia="es-CO"/>
        </w:rPr>
        <w:t>continuación</w:t>
      </w:r>
      <w:proofErr w:type="gramEnd"/>
      <w:r w:rsidRPr="002D5885">
        <w:rPr>
          <w:rFonts w:ascii="Trebuchet MS" w:eastAsia="Times New Roman" w:hAnsi="Trebuchet MS" w:cs="Times New Roman"/>
          <w:color w:val="222222"/>
          <w:lang w:eastAsia="es-CO"/>
        </w:rPr>
        <w:t xml:space="preserve"> se desarrollan los aspectos más importantes de cada vigencia:</w:t>
      </w:r>
    </w:p>
    <w:p w:rsidR="002D5885" w:rsidRPr="002D5885" w:rsidRDefault="002D5885" w:rsidP="002D5885">
      <w:pPr>
        <w:shd w:val="clear" w:color="auto" w:fill="FFFFFF"/>
        <w:ind w:left="1843"/>
        <w:jc w:val="both"/>
        <w:rPr>
          <w:rFonts w:ascii="Trebuchet MS" w:eastAsia="Calibri" w:hAnsi="Trebuchet MS" w:cs="Arial"/>
        </w:rPr>
      </w:pPr>
      <w:r w:rsidRPr="002D5885">
        <w:rPr>
          <w:rFonts w:ascii="Trebuchet MS" w:eastAsia="Times New Roman" w:hAnsi="Trebuchet MS" w:cs="Times New Roman"/>
          <w:color w:val="222222"/>
          <w:lang w:eastAsia="es-CO"/>
        </w:rPr>
        <w:t xml:space="preserve">2016 –Cumplimiento del Pan de trabajo anual 100%, entre las actividades más </w:t>
      </w:r>
      <w:r w:rsidRPr="002D5885">
        <w:rPr>
          <w:rFonts w:ascii="Trebuchet MS" w:eastAsia="Calibri" w:hAnsi="Trebuchet MS" w:cs="Arial"/>
        </w:rPr>
        <w:t>destacadas, se realizó la revisión de la política del Sistema de Gestión de Seguridad y Salud en el Trabajo, así mismo se realizó la revisión del mapa del proceso con el fin de incorporar el SG-SST, de acuerdo con los cambios normativos y se planifico la elaboración de la documentación del SG-SST.</w:t>
      </w:r>
    </w:p>
    <w:p w:rsidR="002D5885" w:rsidRPr="002D5885" w:rsidRDefault="002D5885" w:rsidP="002D5885">
      <w:pPr>
        <w:shd w:val="clear" w:color="auto" w:fill="FFFFFF"/>
        <w:ind w:left="1843"/>
        <w:jc w:val="both"/>
        <w:rPr>
          <w:rFonts w:ascii="Trebuchet MS" w:eastAsia="Times New Roman" w:hAnsi="Trebuchet MS" w:cs="Times New Roman"/>
          <w:color w:val="222222"/>
          <w:lang w:eastAsia="es-CO"/>
        </w:rPr>
      </w:pPr>
      <w:r w:rsidRPr="002D5885">
        <w:rPr>
          <w:rFonts w:ascii="Trebuchet MS" w:eastAsia="Times New Roman" w:hAnsi="Trebuchet MS" w:cs="Times New Roman"/>
          <w:color w:val="222222"/>
          <w:lang w:eastAsia="es-CO"/>
        </w:rPr>
        <w:t>2017- Cumplimiento del Plan de trabajo anual 100%, entre las actividades más relevantes se destaca el diseño y aprobación de los programas Biomecánico, visual y las 5’S, el estudio de señalización del Departamento y actualización del profesiograma</w:t>
      </w:r>
    </w:p>
    <w:p w:rsidR="002D5885" w:rsidRPr="002D5885" w:rsidRDefault="002D5885" w:rsidP="002D5885">
      <w:pPr>
        <w:shd w:val="clear" w:color="auto" w:fill="FFFFFF"/>
        <w:ind w:left="1843"/>
        <w:jc w:val="both"/>
        <w:rPr>
          <w:rFonts w:ascii="Trebuchet MS" w:eastAsia="Times New Roman" w:hAnsi="Trebuchet MS" w:cs="Times New Roman"/>
          <w:color w:val="222222"/>
          <w:lang w:eastAsia="es-CO"/>
        </w:rPr>
      </w:pPr>
      <w:r w:rsidRPr="002D5885">
        <w:rPr>
          <w:rFonts w:ascii="Trebuchet MS" w:eastAsia="Times New Roman" w:hAnsi="Trebuchet MS" w:cs="Times New Roman"/>
          <w:color w:val="222222"/>
          <w:lang w:eastAsia="es-CO"/>
        </w:rPr>
        <w:t xml:space="preserve">2018- Cumplimiento del Plan de trabajo anual 100%, entre las actividades más relevantes se destaca la construcción de la </w:t>
      </w:r>
      <w:proofErr w:type="spellStart"/>
      <w:r w:rsidRPr="002D5885">
        <w:rPr>
          <w:rFonts w:ascii="Trebuchet MS" w:eastAsia="Times New Roman" w:hAnsi="Trebuchet MS" w:cs="Times New Roman"/>
          <w:color w:val="222222"/>
          <w:lang w:eastAsia="es-CO"/>
        </w:rPr>
        <w:t>MatrizIPEVRDC</w:t>
      </w:r>
      <w:proofErr w:type="spellEnd"/>
      <w:r w:rsidRPr="002D5885">
        <w:rPr>
          <w:rFonts w:ascii="Trebuchet MS" w:eastAsia="Times New Roman" w:hAnsi="Trebuchet MS" w:cs="Times New Roman"/>
          <w:color w:val="222222"/>
          <w:lang w:eastAsia="es-CO"/>
        </w:rPr>
        <w:t xml:space="preserve">, la implementación de los programas Biomecánico, visual y las 5’S y la aplicación de la batería de riesgo psicosocial </w:t>
      </w:r>
    </w:p>
    <w:p w:rsidR="002D5885" w:rsidRPr="002D5885" w:rsidRDefault="002D5885" w:rsidP="002D5885">
      <w:pPr>
        <w:shd w:val="clear" w:color="auto" w:fill="FFFFFF"/>
        <w:ind w:left="2268" w:firstLine="1843"/>
        <w:jc w:val="both"/>
        <w:rPr>
          <w:rFonts w:ascii="Calibri" w:eastAsia="Times New Roman" w:hAnsi="Calibri" w:cs="Times New Roman"/>
          <w:color w:val="222222"/>
          <w:lang w:eastAsia="es-CO"/>
        </w:rPr>
      </w:pPr>
    </w:p>
    <w:p w:rsidR="002D5885" w:rsidRPr="002D5885" w:rsidRDefault="002D5885" w:rsidP="002D5885">
      <w:pPr>
        <w:shd w:val="clear" w:color="auto" w:fill="FFFFFF"/>
        <w:ind w:left="1843"/>
        <w:jc w:val="both"/>
        <w:rPr>
          <w:rFonts w:ascii="Trebuchet MS" w:eastAsia="Times New Roman" w:hAnsi="Trebuchet MS" w:cs="Times New Roman"/>
          <w:color w:val="222222"/>
          <w:lang w:eastAsia="es-CO"/>
        </w:rPr>
      </w:pPr>
      <w:r w:rsidRPr="002D5885">
        <w:rPr>
          <w:rFonts w:ascii="Trebuchet MS" w:eastAsia="Times New Roman" w:hAnsi="Trebuchet MS" w:cs="Times New Roman"/>
          <w:color w:val="222222"/>
          <w:lang w:eastAsia="es-CO"/>
        </w:rPr>
        <w:t xml:space="preserve">2019- Avance del 85% con corte a 30 de septiembre de 2019, entre las actividades más relevantes se destacan, la aprobación e implementación del programa de hábitos y trabajo saludable, así mismo el programa de riesgo psicosocial y se continua fortaleciendo los programas implementados en vigencias anteriores, de igual </w:t>
      </w:r>
      <w:proofErr w:type="gramStart"/>
      <w:r w:rsidRPr="002D5885">
        <w:rPr>
          <w:rFonts w:ascii="Trebuchet MS" w:eastAsia="Times New Roman" w:hAnsi="Trebuchet MS" w:cs="Times New Roman"/>
          <w:color w:val="222222"/>
          <w:lang w:eastAsia="es-CO"/>
        </w:rPr>
        <w:t>manera  la</w:t>
      </w:r>
      <w:proofErr w:type="gramEnd"/>
      <w:r w:rsidRPr="002D5885">
        <w:rPr>
          <w:rFonts w:ascii="Trebuchet MS" w:eastAsia="Times New Roman" w:hAnsi="Trebuchet MS" w:cs="Times New Roman"/>
          <w:color w:val="222222"/>
          <w:lang w:eastAsia="es-CO"/>
        </w:rPr>
        <w:t xml:space="preserve"> actualización del Plan de emergencias y el cierre de actos y condiciones inseguras las cuales son reportadas por los colaboradores.</w:t>
      </w:r>
    </w:p>
    <w:p w:rsidR="00C71ADA" w:rsidRPr="008123F8" w:rsidRDefault="00C71ADA" w:rsidP="00C71ADA">
      <w:pPr>
        <w:spacing w:after="0" w:line="240" w:lineRule="auto"/>
        <w:jc w:val="both"/>
        <w:rPr>
          <w:rFonts w:ascii="Trebuchet MS" w:hAnsi="Trebuchet MS" w:cs="Arial"/>
          <w:color w:val="000000" w:themeColor="text1"/>
          <w:sz w:val="24"/>
          <w:szCs w:val="24"/>
        </w:rPr>
      </w:pPr>
    </w:p>
    <w:p w:rsidR="00C71ADA" w:rsidRPr="008123F8" w:rsidRDefault="00C71ADA" w:rsidP="00C71ADA">
      <w:pPr>
        <w:spacing w:after="0" w:line="240" w:lineRule="auto"/>
        <w:jc w:val="both"/>
        <w:rPr>
          <w:rFonts w:ascii="Trebuchet MS" w:hAnsi="Trebuchet MS" w:cs="Arial"/>
          <w:color w:val="000000" w:themeColor="text1"/>
          <w:sz w:val="24"/>
          <w:szCs w:val="24"/>
        </w:rPr>
      </w:pPr>
    </w:p>
    <w:p w:rsidR="00C71ADA" w:rsidRPr="00982EEC" w:rsidRDefault="004622E6" w:rsidP="00982EEC">
      <w:pPr>
        <w:pStyle w:val="Ttulo4"/>
        <w:ind w:left="1843"/>
        <w:rPr>
          <w:i w:val="0"/>
          <w:iCs w:val="0"/>
          <w:color w:val="000000" w:themeColor="text1"/>
          <w:sz w:val="24"/>
          <w:szCs w:val="24"/>
        </w:rPr>
      </w:pPr>
      <w:bookmarkStart w:id="307" w:name="_Toc24717665"/>
      <w:r w:rsidRPr="00982EEC">
        <w:rPr>
          <w:i w:val="0"/>
          <w:iCs w:val="0"/>
          <w:color w:val="000000" w:themeColor="text1"/>
          <w:sz w:val="24"/>
          <w:szCs w:val="24"/>
        </w:rPr>
        <w:t xml:space="preserve">3.7.7.1 </w:t>
      </w:r>
      <w:r w:rsidR="00C71ADA" w:rsidRPr="00982EEC">
        <w:rPr>
          <w:i w:val="0"/>
          <w:iCs w:val="0"/>
          <w:color w:val="000000" w:themeColor="text1"/>
          <w:sz w:val="24"/>
          <w:szCs w:val="24"/>
        </w:rPr>
        <w:t>Plan de Acción SG-SST</w:t>
      </w:r>
      <w:bookmarkEnd w:id="307"/>
      <w:r w:rsidR="00C71ADA" w:rsidRPr="00982EEC">
        <w:rPr>
          <w:i w:val="0"/>
          <w:iCs w:val="0"/>
          <w:color w:val="000000" w:themeColor="text1"/>
          <w:sz w:val="24"/>
          <w:szCs w:val="24"/>
        </w:rPr>
        <w:t xml:space="preserve"> </w:t>
      </w:r>
    </w:p>
    <w:p w:rsidR="004D5584" w:rsidRDefault="004D5584" w:rsidP="00B451E3">
      <w:pPr>
        <w:spacing w:after="0" w:line="240" w:lineRule="auto"/>
        <w:ind w:left="1843"/>
        <w:jc w:val="both"/>
        <w:rPr>
          <w:rFonts w:ascii="Trebuchet MS" w:hAnsi="Trebuchet MS" w:cs="Arial"/>
          <w:iCs/>
          <w:color w:val="000000" w:themeColor="text1"/>
          <w:sz w:val="24"/>
          <w:szCs w:val="24"/>
        </w:rPr>
      </w:pPr>
    </w:p>
    <w:p w:rsidR="004D5584" w:rsidRPr="00B41DF7" w:rsidRDefault="004D5584" w:rsidP="00B41DF7">
      <w:pPr>
        <w:shd w:val="clear" w:color="auto" w:fill="FFFFFF"/>
        <w:ind w:left="1843"/>
        <w:jc w:val="both"/>
        <w:rPr>
          <w:rFonts w:ascii="Calibri" w:eastAsia="Times New Roman" w:hAnsi="Calibri" w:cs="Times New Roman"/>
          <w:color w:val="000000" w:themeColor="text1"/>
          <w:lang w:eastAsia="es-CO"/>
        </w:rPr>
      </w:pPr>
      <w:r w:rsidRPr="00B41DF7">
        <w:rPr>
          <w:rFonts w:ascii="Trebuchet MS" w:eastAsia="Times New Roman" w:hAnsi="Trebuchet MS" w:cs="Times New Roman"/>
          <w:color w:val="000000" w:themeColor="text1"/>
          <w:lang w:eastAsia="es-CO"/>
        </w:rPr>
        <w:t>EL DADEP, formuló acciones preventivas, correctivas y de mejora en el aplicativo (CPM) del DADEP con el fin de mejorar el Sistema de Gestión de Seguridad y Salud en el Trabajo cumpliendo así:</w:t>
      </w:r>
    </w:p>
    <w:p w:rsidR="004D5584" w:rsidRPr="00B41DF7" w:rsidRDefault="004D5584" w:rsidP="00B41DF7">
      <w:pPr>
        <w:shd w:val="clear" w:color="auto" w:fill="FFFFFF"/>
        <w:ind w:left="1843"/>
        <w:jc w:val="both"/>
        <w:rPr>
          <w:rFonts w:ascii="Trebuchet MS" w:eastAsia="Times New Roman" w:hAnsi="Trebuchet MS" w:cs="Times New Roman"/>
          <w:color w:val="000000" w:themeColor="text1"/>
          <w:lang w:eastAsia="es-CO"/>
        </w:rPr>
      </w:pPr>
      <w:r w:rsidRPr="00B41DF7">
        <w:rPr>
          <w:rFonts w:ascii="Trebuchet MS" w:eastAsia="Times New Roman" w:hAnsi="Trebuchet MS" w:cs="Times New Roman"/>
          <w:color w:val="000000" w:themeColor="text1"/>
          <w:lang w:eastAsia="es-CO"/>
        </w:rPr>
        <w:t> 2017- Cumplimiento del Plan de acción del 100%, teniendo en cuanta las observaciones por parte de la ARL y las mejoras detectadas por la Entidad, se implementaron varias acciones entre las que se resalta la construcción y socialización del video de seguridad y continuar con el fortalecimiento de la inducciones o reinducciones.</w:t>
      </w:r>
    </w:p>
    <w:p w:rsidR="004D5584" w:rsidRPr="00B41DF7" w:rsidRDefault="004D5584" w:rsidP="00B41DF7">
      <w:pPr>
        <w:shd w:val="clear" w:color="auto" w:fill="FFFFFF"/>
        <w:ind w:left="1843"/>
        <w:jc w:val="both"/>
        <w:rPr>
          <w:rFonts w:ascii="Trebuchet MS" w:eastAsia="Times New Roman" w:hAnsi="Trebuchet MS" w:cs="Times New Roman"/>
          <w:color w:val="000000" w:themeColor="text1"/>
          <w:lang w:eastAsia="es-CO"/>
        </w:rPr>
      </w:pPr>
      <w:r w:rsidRPr="00B41DF7">
        <w:rPr>
          <w:rFonts w:ascii="Trebuchet MS" w:eastAsia="Times New Roman" w:hAnsi="Trebuchet MS" w:cs="Times New Roman"/>
          <w:color w:val="000000" w:themeColor="text1"/>
          <w:lang w:eastAsia="es-CO"/>
        </w:rPr>
        <w:t>2018- Cumplimiento del plan de acción del 100%, teniendo en cuenta las observaciones por parte de la ARL y las mejoras detectadas por la Entidad, se implementaron varias acciones entre las que se resalta actualización y socialización de la Matriz de identificación de peligros evaluación valoración de riesgo y determinación de controles-MATRIZIPEVRDC y las campañas de prevención y promoción de acuerdo con la normatividad vigente del sistema de seguridad y salud en el trabajo.</w:t>
      </w:r>
    </w:p>
    <w:p w:rsidR="004D5584" w:rsidRPr="00B41DF7" w:rsidRDefault="004D5584" w:rsidP="00B41DF7">
      <w:pPr>
        <w:shd w:val="clear" w:color="auto" w:fill="FFFFFF"/>
        <w:ind w:left="1843"/>
        <w:jc w:val="both"/>
        <w:rPr>
          <w:rFonts w:ascii="Trebuchet MS" w:eastAsia="Times New Roman" w:hAnsi="Trebuchet MS" w:cs="Times New Roman"/>
          <w:color w:val="000000" w:themeColor="text1"/>
          <w:lang w:eastAsia="es-CO"/>
        </w:rPr>
      </w:pPr>
      <w:r w:rsidRPr="00B41DF7">
        <w:rPr>
          <w:rFonts w:ascii="Trebuchet MS" w:eastAsia="Times New Roman" w:hAnsi="Trebuchet MS" w:cs="Times New Roman"/>
          <w:color w:val="000000" w:themeColor="text1"/>
          <w:lang w:eastAsia="es-CO"/>
        </w:rPr>
        <w:t>2019- Avance del 85% con corte a 30 de septiembre de 2019, teniendo en cuanta las observaciones por parte de la ARL y las mejoras detectadas por la Entidad, se resalta la revisión por la alta Dirección de conformidad con el Decreto 1072 de 2015, así mismo la instalación de los elementos de protección de seguridad y salud en el trabajo de la sede de la CL 120.</w:t>
      </w:r>
    </w:p>
    <w:p w:rsidR="004D5584" w:rsidRDefault="004D5584" w:rsidP="00B451E3">
      <w:pPr>
        <w:spacing w:after="0" w:line="240" w:lineRule="auto"/>
        <w:ind w:left="1843"/>
        <w:jc w:val="both"/>
        <w:rPr>
          <w:rFonts w:ascii="Trebuchet MS" w:hAnsi="Trebuchet MS" w:cs="Arial"/>
          <w:iCs/>
          <w:color w:val="000000" w:themeColor="text1"/>
          <w:sz w:val="24"/>
          <w:szCs w:val="24"/>
        </w:rPr>
      </w:pPr>
    </w:p>
    <w:p w:rsidR="004D5584" w:rsidRDefault="004D5584" w:rsidP="00B451E3">
      <w:pPr>
        <w:spacing w:after="0" w:line="240" w:lineRule="auto"/>
        <w:ind w:left="1843"/>
        <w:jc w:val="both"/>
        <w:rPr>
          <w:rFonts w:ascii="Trebuchet MS" w:hAnsi="Trebuchet MS" w:cs="Arial"/>
          <w:iCs/>
          <w:color w:val="000000" w:themeColor="text1"/>
          <w:sz w:val="24"/>
          <w:szCs w:val="24"/>
        </w:rPr>
      </w:pPr>
    </w:p>
    <w:p w:rsidR="004D5584" w:rsidRDefault="00982EEC" w:rsidP="00982EEC">
      <w:pPr>
        <w:pStyle w:val="Ttulo4"/>
        <w:ind w:left="1843"/>
        <w:rPr>
          <w:i w:val="0"/>
          <w:iCs w:val="0"/>
          <w:color w:val="000000" w:themeColor="text1"/>
          <w:sz w:val="24"/>
          <w:szCs w:val="24"/>
        </w:rPr>
      </w:pPr>
      <w:bookmarkStart w:id="308" w:name="_Toc24717666"/>
      <w:r w:rsidRPr="00982EEC">
        <w:rPr>
          <w:i w:val="0"/>
          <w:iCs w:val="0"/>
          <w:color w:val="000000" w:themeColor="text1"/>
          <w:sz w:val="24"/>
          <w:szCs w:val="24"/>
        </w:rPr>
        <w:t>3.7.7.2 Auditorias SG-SST</w:t>
      </w:r>
      <w:bookmarkEnd w:id="308"/>
    </w:p>
    <w:p w:rsidR="00C95D13" w:rsidRPr="00C95D13" w:rsidRDefault="00C95D13" w:rsidP="00C95D13"/>
    <w:p w:rsidR="00A63179" w:rsidRPr="00B41DF7" w:rsidRDefault="00A63179" w:rsidP="00A63179">
      <w:pPr>
        <w:ind w:left="1843"/>
        <w:jc w:val="both"/>
        <w:rPr>
          <w:rFonts w:ascii="Trebuchet MS" w:hAnsi="Trebuchet MS"/>
          <w:color w:val="000000" w:themeColor="text1"/>
        </w:rPr>
      </w:pPr>
      <w:r w:rsidRPr="00B41DF7">
        <w:rPr>
          <w:rFonts w:ascii="Trebuchet MS" w:hAnsi="Trebuchet MS"/>
          <w:color w:val="000000" w:themeColor="text1"/>
        </w:rPr>
        <w:t>De acuerdo con la normatividad vigente el sistema de seguridad y salud en el trabajo, debe ser auditado por las oficinas de control interno y debe hacer seguimientos por lo tanto el desarrollo de las vigencias es el siguiente:</w:t>
      </w:r>
    </w:p>
    <w:p w:rsidR="00A63179" w:rsidRPr="00B41DF7" w:rsidRDefault="00A63179" w:rsidP="00A63179">
      <w:pPr>
        <w:ind w:left="2410" w:hanging="567"/>
        <w:jc w:val="both"/>
        <w:rPr>
          <w:rFonts w:ascii="Trebuchet MS" w:hAnsi="Trebuchet MS" w:cs="Arial"/>
          <w:color w:val="000000" w:themeColor="text1"/>
        </w:rPr>
      </w:pPr>
      <w:r w:rsidRPr="00B41DF7">
        <w:rPr>
          <w:rFonts w:ascii="Trebuchet MS" w:hAnsi="Trebuchet MS"/>
          <w:color w:val="000000" w:themeColor="text1"/>
        </w:rPr>
        <w:t>2017</w:t>
      </w:r>
      <w:r w:rsidRPr="00B41DF7">
        <w:rPr>
          <w:rFonts w:ascii="Trebuchet MS" w:hAnsi="Trebuchet MS" w:cs="Arial"/>
          <w:bCs/>
          <w:color w:val="000000" w:themeColor="text1"/>
        </w:rPr>
        <w:t>:</w:t>
      </w:r>
      <w:r w:rsidRPr="00B41DF7">
        <w:rPr>
          <w:rFonts w:ascii="Trebuchet MS" w:hAnsi="Trebuchet MS" w:cs="Arial"/>
          <w:color w:val="000000" w:themeColor="text1"/>
        </w:rPr>
        <w:t xml:space="preserve"> Resultado de gestión del SG-SST bajo Decreto 1072 de 2015: 66% esto corresponde a aplicación del radar de la ARL</w:t>
      </w:r>
    </w:p>
    <w:p w:rsidR="00A63179" w:rsidRPr="00B41DF7" w:rsidRDefault="00A63179" w:rsidP="00A63179">
      <w:pPr>
        <w:ind w:left="2552" w:hanging="709"/>
        <w:jc w:val="both"/>
        <w:rPr>
          <w:rFonts w:ascii="Trebuchet MS" w:hAnsi="Trebuchet MS" w:cs="Arial"/>
          <w:color w:val="000000" w:themeColor="text1"/>
        </w:rPr>
      </w:pPr>
      <w:r w:rsidRPr="00B41DF7">
        <w:rPr>
          <w:rFonts w:ascii="Trebuchet MS" w:hAnsi="Trebuchet MS" w:cs="Arial"/>
          <w:bCs/>
          <w:color w:val="000000" w:themeColor="text1"/>
        </w:rPr>
        <w:t>2018:</w:t>
      </w:r>
      <w:r w:rsidRPr="00B41DF7">
        <w:rPr>
          <w:rFonts w:ascii="Trebuchet MS" w:hAnsi="Trebuchet MS" w:cs="Arial"/>
          <w:color w:val="000000" w:themeColor="text1"/>
        </w:rPr>
        <w:t xml:space="preserve"> Resultado de gestión del SG-SST bajo la Resolución 1111 de 2017: 95% esto corresponde a aplicación del radar de la ARL</w:t>
      </w:r>
    </w:p>
    <w:p w:rsidR="00A63179" w:rsidRPr="00B41DF7" w:rsidRDefault="00A63179" w:rsidP="00A63179">
      <w:pPr>
        <w:ind w:left="2410" w:hanging="567"/>
        <w:jc w:val="both"/>
        <w:rPr>
          <w:rFonts w:ascii="Trebuchet MS" w:hAnsi="Trebuchet MS" w:cs="Arial"/>
          <w:color w:val="000000" w:themeColor="text1"/>
        </w:rPr>
      </w:pPr>
      <w:r w:rsidRPr="00B41DF7">
        <w:rPr>
          <w:rFonts w:ascii="Trebuchet MS" w:hAnsi="Trebuchet MS" w:cs="Arial"/>
          <w:color w:val="000000" w:themeColor="text1"/>
        </w:rPr>
        <w:t xml:space="preserve">         Resultado de gestión del SG-SST bajo Decreto 1072 de 2015: 85% esto corresponde a aplicación del radar de la ARL</w:t>
      </w:r>
    </w:p>
    <w:p w:rsidR="00A63179" w:rsidRPr="00B41DF7" w:rsidRDefault="00A63179" w:rsidP="00A63179">
      <w:pPr>
        <w:ind w:left="1843"/>
        <w:jc w:val="both"/>
        <w:rPr>
          <w:rFonts w:ascii="Trebuchet MS" w:hAnsi="Trebuchet MS" w:cs="Arial"/>
          <w:color w:val="000000" w:themeColor="text1"/>
        </w:rPr>
      </w:pPr>
      <w:r w:rsidRPr="00B41DF7">
        <w:rPr>
          <w:rFonts w:ascii="Trebuchet MS" w:hAnsi="Trebuchet MS" w:cs="Arial"/>
          <w:bCs/>
          <w:color w:val="000000" w:themeColor="text1"/>
        </w:rPr>
        <w:t>2019</w:t>
      </w:r>
      <w:r w:rsidRPr="00B41DF7">
        <w:rPr>
          <w:rFonts w:ascii="Trebuchet MS" w:hAnsi="Trebuchet MS" w:cs="Arial"/>
          <w:b/>
          <w:color w:val="000000" w:themeColor="text1"/>
        </w:rPr>
        <w:t>:</w:t>
      </w:r>
      <w:r w:rsidRPr="00B41DF7">
        <w:rPr>
          <w:rFonts w:ascii="Trebuchet MS" w:hAnsi="Trebuchet MS" w:cs="Arial"/>
          <w:color w:val="000000" w:themeColor="text1"/>
        </w:rPr>
        <w:t xml:space="preserve"> Resultado de gestión del SG-SST bajo Decreto 1072 de 2015: 88% </w:t>
      </w:r>
    </w:p>
    <w:p w:rsidR="00A63179" w:rsidRPr="00B41DF7" w:rsidRDefault="00A63179" w:rsidP="00A63179">
      <w:pPr>
        <w:ind w:left="1843"/>
        <w:jc w:val="both"/>
        <w:rPr>
          <w:rFonts w:ascii="Trebuchet MS" w:hAnsi="Trebuchet MS" w:cs="Arial"/>
          <w:color w:val="000000" w:themeColor="text1"/>
        </w:rPr>
      </w:pPr>
      <w:r w:rsidRPr="00B41DF7">
        <w:rPr>
          <w:rFonts w:ascii="Trebuchet MS" w:hAnsi="Trebuchet MS" w:cs="Arial"/>
          <w:color w:val="000000" w:themeColor="text1"/>
        </w:rPr>
        <w:lastRenderedPageBreak/>
        <w:t xml:space="preserve">         Resultado de gestión del SG-SST bajo la Resolución 312 de 2019 97%  </w:t>
      </w:r>
    </w:p>
    <w:p w:rsidR="00A63179" w:rsidRPr="00B41DF7" w:rsidRDefault="00A63179" w:rsidP="00A63179">
      <w:pPr>
        <w:ind w:left="2552" w:hanging="709"/>
        <w:jc w:val="both"/>
        <w:rPr>
          <w:rFonts w:ascii="Trebuchet MS" w:hAnsi="Trebuchet MS" w:cs="Arial"/>
          <w:color w:val="000000" w:themeColor="text1"/>
        </w:rPr>
      </w:pPr>
      <w:r w:rsidRPr="00B41DF7">
        <w:rPr>
          <w:rFonts w:ascii="Trebuchet MS" w:hAnsi="Trebuchet MS" w:cs="Arial"/>
          <w:color w:val="000000" w:themeColor="text1"/>
        </w:rPr>
        <w:t xml:space="preserve">          (autodiagnóstico enviado al DASCD), herramienta que fue aplicada a nivel Distrital y adoptada por este Departamento con el fin de medir los avances del Sistema de     Seguridad y Salud en el Trabajo  </w:t>
      </w:r>
    </w:p>
    <w:p w:rsidR="009E0459" w:rsidRPr="00B41DF7" w:rsidRDefault="009E0459" w:rsidP="00C71ADA">
      <w:pPr>
        <w:spacing w:after="0" w:line="240" w:lineRule="auto"/>
        <w:ind w:left="540"/>
        <w:jc w:val="both"/>
        <w:rPr>
          <w:rFonts w:ascii="Trebuchet MS" w:hAnsi="Trebuchet MS" w:cs="Arial"/>
          <w:color w:val="000000" w:themeColor="text1"/>
          <w:sz w:val="24"/>
          <w:szCs w:val="24"/>
        </w:rPr>
      </w:pPr>
    </w:p>
    <w:p w:rsidR="00C71ADA" w:rsidRPr="0079304C" w:rsidRDefault="0079304C" w:rsidP="0079304C">
      <w:pPr>
        <w:pStyle w:val="Ttulo4"/>
        <w:ind w:left="1843"/>
        <w:rPr>
          <w:i w:val="0"/>
          <w:iCs w:val="0"/>
          <w:color w:val="000000" w:themeColor="text1"/>
          <w:sz w:val="24"/>
          <w:szCs w:val="24"/>
        </w:rPr>
      </w:pPr>
      <w:bookmarkStart w:id="309" w:name="_Toc4523403"/>
      <w:bookmarkStart w:id="310" w:name="_Toc24717667"/>
      <w:r w:rsidRPr="0079304C">
        <w:rPr>
          <w:i w:val="0"/>
          <w:iCs w:val="0"/>
          <w:color w:val="000000" w:themeColor="text1"/>
          <w:sz w:val="24"/>
          <w:szCs w:val="24"/>
        </w:rPr>
        <w:t xml:space="preserve">3.7.7.3 </w:t>
      </w:r>
      <w:r w:rsidR="00C71ADA" w:rsidRPr="0079304C">
        <w:rPr>
          <w:i w:val="0"/>
          <w:iCs w:val="0"/>
          <w:color w:val="000000" w:themeColor="text1"/>
          <w:sz w:val="24"/>
          <w:szCs w:val="24"/>
        </w:rPr>
        <w:t>Capacitaciones del SG-SST</w:t>
      </w:r>
      <w:bookmarkEnd w:id="309"/>
      <w:bookmarkEnd w:id="310"/>
      <w:r w:rsidR="00C71ADA" w:rsidRPr="0079304C">
        <w:rPr>
          <w:i w:val="0"/>
          <w:iCs w:val="0"/>
          <w:color w:val="000000" w:themeColor="text1"/>
          <w:sz w:val="24"/>
          <w:szCs w:val="24"/>
        </w:rPr>
        <w:t xml:space="preserve"> </w:t>
      </w:r>
    </w:p>
    <w:p w:rsidR="00C71ADA" w:rsidRPr="00B41DF7" w:rsidRDefault="00C71ADA" w:rsidP="00C71ADA">
      <w:pPr>
        <w:rPr>
          <w:color w:val="000000" w:themeColor="text1"/>
        </w:rPr>
      </w:pPr>
    </w:p>
    <w:p w:rsidR="007F617B" w:rsidRPr="00B41DF7" w:rsidRDefault="007F617B" w:rsidP="007F617B">
      <w:pPr>
        <w:ind w:left="1843"/>
        <w:jc w:val="both"/>
        <w:rPr>
          <w:rFonts w:ascii="Trebuchet MS" w:hAnsi="Trebuchet MS" w:cs="Arial"/>
          <w:color w:val="000000" w:themeColor="text1"/>
        </w:rPr>
      </w:pPr>
      <w:r w:rsidRPr="00B41DF7">
        <w:rPr>
          <w:rFonts w:ascii="Trebuchet MS" w:hAnsi="Trebuchet MS"/>
          <w:color w:val="000000" w:themeColor="text1"/>
        </w:rPr>
        <w:t xml:space="preserve">Las capacitaciones del </w:t>
      </w:r>
      <w:r w:rsidRPr="00B41DF7">
        <w:rPr>
          <w:rFonts w:ascii="Trebuchet MS" w:hAnsi="Trebuchet MS" w:cs="Arial"/>
          <w:color w:val="000000" w:themeColor="text1"/>
        </w:rPr>
        <w:t>Sistema de Seguridad y Salud en el Trabajo</w:t>
      </w:r>
      <w:r w:rsidRPr="00B41DF7">
        <w:rPr>
          <w:rFonts w:ascii="Trebuchet MS" w:hAnsi="Trebuchet MS"/>
          <w:color w:val="000000" w:themeColor="text1"/>
        </w:rPr>
        <w:t xml:space="preserve"> se encuentran dentro de un cronograma las cuales son desarrolladas dentro del Plan Institucional de Capacitación, para el año, </w:t>
      </w:r>
      <w:r w:rsidRPr="00B41DF7">
        <w:rPr>
          <w:rFonts w:ascii="Trebuchet MS" w:hAnsi="Trebuchet MS" w:cs="Arial"/>
          <w:color w:val="000000" w:themeColor="text1"/>
        </w:rPr>
        <w:t xml:space="preserve">2017 el cumplimiento del Plan de Capacitaciones fue de un 100%, se realizaron 10 capacitaciones destacándose la correspondiente a la brigada, en el 2018 el cumplimiento del Plan de Capacitaciones fue de un 100%, se realizaron 27 capacitaciones destacándose las de higiene postural, primeros auxilios, brigada de emergencias y para la vigencia </w:t>
      </w:r>
      <w:r w:rsidRPr="00B41DF7">
        <w:rPr>
          <w:rFonts w:ascii="Trebuchet MS" w:hAnsi="Trebuchet MS"/>
          <w:color w:val="000000" w:themeColor="text1"/>
        </w:rPr>
        <w:t>2019</w:t>
      </w:r>
      <w:r w:rsidRPr="00B41DF7">
        <w:rPr>
          <w:rFonts w:ascii="Trebuchet MS" w:hAnsi="Trebuchet MS" w:cs="Arial"/>
          <w:color w:val="000000" w:themeColor="text1"/>
        </w:rPr>
        <w:t xml:space="preserve"> hay un avance del 85% con corte a 30 de septiembre de 2019, en la cual  se han realizado 14 capacitaciones, destacándose las de  riesgo sicosocial y liderazgo.  </w:t>
      </w:r>
    </w:p>
    <w:p w:rsidR="007F617B" w:rsidRPr="00B41DF7" w:rsidRDefault="007F617B" w:rsidP="007F617B">
      <w:pPr>
        <w:ind w:left="1843"/>
        <w:jc w:val="both"/>
        <w:rPr>
          <w:rFonts w:ascii="Trebuchet MS" w:hAnsi="Trebuchet MS" w:cs="Arial"/>
          <w:color w:val="000000" w:themeColor="text1"/>
          <w:lang w:val="es-ES_tradnl" w:eastAsia="es-ES"/>
        </w:rPr>
      </w:pPr>
      <w:r w:rsidRPr="00B41DF7">
        <w:rPr>
          <w:rFonts w:ascii="Trebuchet MS" w:hAnsi="Trebuchet MS" w:cs="Arial"/>
          <w:color w:val="000000" w:themeColor="text1"/>
          <w:lang w:val="es-ES_tradnl" w:eastAsia="es-ES"/>
        </w:rPr>
        <w:t xml:space="preserve">Cabe resaltar que se cuenta con el proceso de inducción y reinducción donde el Área de Talento Humano, ha realizado un esfuerzo por lograr que sea incluido en estos espacios temas de referencia del SG-SST.  </w:t>
      </w:r>
    </w:p>
    <w:p w:rsidR="007F617B" w:rsidRPr="00B41DF7" w:rsidRDefault="007F617B" w:rsidP="007F617B">
      <w:pPr>
        <w:ind w:left="1843"/>
        <w:jc w:val="both"/>
        <w:rPr>
          <w:rFonts w:ascii="Trebuchet MS" w:eastAsia="Calibri" w:hAnsi="Trebuchet MS" w:cs="Arial"/>
          <w:color w:val="000000" w:themeColor="text1"/>
        </w:rPr>
      </w:pPr>
      <w:r w:rsidRPr="00B41DF7">
        <w:rPr>
          <w:rFonts w:ascii="Trebuchet MS" w:eastAsia="Calibri" w:hAnsi="Trebuchet MS" w:cs="Arial"/>
          <w:color w:val="000000" w:themeColor="text1"/>
        </w:rPr>
        <w:t>Los temas más relevantes en las vigencias han sido, capacitación para la brigada de emergencias, capacitación en la MATRIZIPEVRDC, seguridad vial, cultura del cuidado, deberes y responsabilidades del sistema de gestión de riesgos laborales, capacitación manual del SG-SST, plan de emergencia, elementos de protección personal entre otros.</w:t>
      </w:r>
    </w:p>
    <w:p w:rsidR="00564D5E" w:rsidRDefault="00564D5E" w:rsidP="0068672B">
      <w:pPr>
        <w:spacing w:line="240" w:lineRule="auto"/>
        <w:ind w:left="1843"/>
        <w:jc w:val="both"/>
        <w:rPr>
          <w:rFonts w:ascii="Trebuchet MS" w:hAnsi="Trebuchet MS" w:cs="Arial"/>
          <w:sz w:val="24"/>
          <w:szCs w:val="24"/>
          <w:lang w:val="es-ES_tradnl" w:eastAsia="es-ES"/>
        </w:rPr>
      </w:pPr>
    </w:p>
    <w:p w:rsidR="00C71ADA" w:rsidRPr="0079304C" w:rsidRDefault="0079304C" w:rsidP="0079304C">
      <w:pPr>
        <w:pStyle w:val="Ttulo4"/>
        <w:ind w:left="1843"/>
        <w:rPr>
          <w:i w:val="0"/>
          <w:iCs w:val="0"/>
          <w:sz w:val="24"/>
          <w:szCs w:val="24"/>
        </w:rPr>
      </w:pPr>
      <w:bookmarkStart w:id="311" w:name="_Toc4523404"/>
      <w:bookmarkStart w:id="312" w:name="_Toc24717668"/>
      <w:r w:rsidRPr="0079304C">
        <w:rPr>
          <w:i w:val="0"/>
          <w:iCs w:val="0"/>
          <w:color w:val="000000" w:themeColor="text1"/>
          <w:sz w:val="24"/>
          <w:szCs w:val="24"/>
        </w:rPr>
        <w:t xml:space="preserve">3.7.7.4 </w:t>
      </w:r>
      <w:r w:rsidR="00C71ADA" w:rsidRPr="0079304C">
        <w:rPr>
          <w:i w:val="0"/>
          <w:iCs w:val="0"/>
          <w:color w:val="000000" w:themeColor="text1"/>
          <w:sz w:val="24"/>
          <w:szCs w:val="24"/>
        </w:rPr>
        <w:t>P</w:t>
      </w:r>
      <w:bookmarkEnd w:id="311"/>
      <w:r w:rsidR="00C71ADA" w:rsidRPr="0079304C">
        <w:rPr>
          <w:i w:val="0"/>
          <w:iCs w:val="0"/>
          <w:color w:val="000000" w:themeColor="text1"/>
          <w:sz w:val="24"/>
          <w:szCs w:val="24"/>
        </w:rPr>
        <w:t>lan de Emergencias</w:t>
      </w:r>
      <w:bookmarkEnd w:id="312"/>
    </w:p>
    <w:p w:rsidR="00C71ADA" w:rsidRPr="00C71ADA" w:rsidRDefault="00C71ADA" w:rsidP="00C71ADA"/>
    <w:p w:rsidR="00C71ADA" w:rsidRPr="00C65721"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El Plan de Emergencias del Departamento Administrativo de la Defensoría del Espacio Público, está establecido con el único fin de tomar acciones antes, durante y después de una emergencia, que permitan al personal que labora en el DADEP, adaptarse y adquirir los conocimientos y habilidades necesarios para actuar correctamente en la prevención y el control de emergencias.</w:t>
      </w:r>
    </w:p>
    <w:p w:rsidR="00C71ADA" w:rsidRPr="00C65721"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Durante los años 2016 a 2019, se realizaron los simulacros de evacuación, para la vigencia 2019. Se realizó en el mes de octubre, generando resultados positivos para la Entidad, así mismo opciones de mejora para ser tenidas en cuenta en caso de emergencia.</w:t>
      </w:r>
    </w:p>
    <w:p w:rsidR="00C71ADA" w:rsidRPr="00C65721"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lastRenderedPageBreak/>
        <w:t xml:space="preserve">Se actualizó el plan de emergencias en el año 2019, teniendo en cuenta la cantidad de personal, el plan de vulnerabilidad, los integrantes de la brigada y el personal del SUPERCADE. </w:t>
      </w:r>
    </w:p>
    <w:p w:rsidR="00A84045"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El simulacro del año 2019 se realizó en un tiempo de 15 minutos: 32 segundos, lo que indica que el tiempo de evacuación ha mejorado significativamente, así mismo se cumplió con el protocolo establecido en el Plan de Emergencias.</w:t>
      </w:r>
    </w:p>
    <w:p w:rsidR="00C71ADA"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 xml:space="preserve"> </w:t>
      </w:r>
    </w:p>
    <w:p w:rsidR="00C71ADA" w:rsidRDefault="0079304C" w:rsidP="0079304C">
      <w:pPr>
        <w:pStyle w:val="Ttulo4"/>
        <w:ind w:left="1843"/>
        <w:rPr>
          <w:i w:val="0"/>
          <w:iCs w:val="0"/>
          <w:color w:val="000000" w:themeColor="text1"/>
          <w:sz w:val="24"/>
          <w:szCs w:val="24"/>
        </w:rPr>
      </w:pPr>
      <w:bookmarkStart w:id="313" w:name="_Toc4523405"/>
      <w:bookmarkStart w:id="314" w:name="_Toc24717669"/>
      <w:r w:rsidRPr="0079304C">
        <w:rPr>
          <w:i w:val="0"/>
          <w:iCs w:val="0"/>
          <w:color w:val="000000" w:themeColor="text1"/>
          <w:sz w:val="24"/>
          <w:szCs w:val="24"/>
        </w:rPr>
        <w:t xml:space="preserve">3.7.7.5 </w:t>
      </w:r>
      <w:r w:rsidR="00C71ADA" w:rsidRPr="0079304C">
        <w:rPr>
          <w:i w:val="0"/>
          <w:iCs w:val="0"/>
          <w:color w:val="000000" w:themeColor="text1"/>
          <w:sz w:val="24"/>
          <w:szCs w:val="24"/>
        </w:rPr>
        <w:t>P</w:t>
      </w:r>
      <w:bookmarkEnd w:id="313"/>
      <w:r w:rsidR="00C71ADA" w:rsidRPr="0079304C">
        <w:rPr>
          <w:i w:val="0"/>
          <w:iCs w:val="0"/>
          <w:color w:val="000000" w:themeColor="text1"/>
          <w:sz w:val="24"/>
          <w:szCs w:val="24"/>
        </w:rPr>
        <w:t>rogramas de Promoción y Prevención</w:t>
      </w:r>
      <w:bookmarkEnd w:id="314"/>
      <w:r w:rsidR="00C71ADA" w:rsidRPr="0079304C">
        <w:rPr>
          <w:i w:val="0"/>
          <w:iCs w:val="0"/>
          <w:color w:val="000000" w:themeColor="text1"/>
          <w:sz w:val="24"/>
          <w:szCs w:val="24"/>
        </w:rPr>
        <w:t xml:space="preserve"> </w:t>
      </w:r>
    </w:p>
    <w:p w:rsidR="00C95D13" w:rsidRPr="00C95D13" w:rsidRDefault="00C95D13" w:rsidP="00C95D13"/>
    <w:p w:rsidR="00C71ADA" w:rsidRPr="000A6349" w:rsidRDefault="00C71ADA" w:rsidP="00671481">
      <w:pPr>
        <w:ind w:left="1843"/>
        <w:jc w:val="both"/>
        <w:rPr>
          <w:rFonts w:ascii="Trebuchet MS" w:hAnsi="Trebuchet MS" w:cs="Arial"/>
          <w:sz w:val="24"/>
          <w:szCs w:val="24"/>
          <w:lang w:val="es-ES_tradnl" w:eastAsia="es-ES"/>
        </w:rPr>
      </w:pPr>
      <w:r w:rsidRPr="000A6349">
        <w:rPr>
          <w:rFonts w:ascii="Trebuchet MS" w:hAnsi="Trebuchet MS" w:cs="Arial"/>
          <w:lang w:val="es-ES_tradnl" w:eastAsia="es-ES"/>
        </w:rPr>
        <w:t>En lo corrido de los años 2016 a 2019 se elaboraron y se implementaron los siguientes programas</w:t>
      </w:r>
      <w:r w:rsidRPr="000A6349">
        <w:rPr>
          <w:rFonts w:ascii="Trebuchet MS" w:hAnsi="Trebuchet MS" w:cs="Arial"/>
          <w:sz w:val="24"/>
          <w:szCs w:val="24"/>
          <w:lang w:val="es-ES_tradnl" w:eastAsia="es-ES"/>
        </w:rPr>
        <w:t>:</w:t>
      </w:r>
    </w:p>
    <w:p w:rsidR="00C71ADA" w:rsidRPr="000A6349" w:rsidRDefault="00C71ADA" w:rsidP="00C71ADA">
      <w:pPr>
        <w:spacing w:after="0" w:line="240" w:lineRule="auto"/>
        <w:jc w:val="both"/>
        <w:rPr>
          <w:rFonts w:ascii="Trebuchet MS" w:hAnsi="Trebuchet MS" w:cs="Arial"/>
          <w:color w:val="0070C0"/>
          <w:lang w:val="es-ES_tradnl" w:eastAsia="es-ES"/>
        </w:rPr>
      </w:pPr>
      <w:r w:rsidRPr="000A6349">
        <w:rPr>
          <w:rFonts w:ascii="Trebuchet MS" w:hAnsi="Trebuchet MS" w:cs="Arial"/>
          <w:color w:val="0070C0"/>
          <w:lang w:val="es-ES_tradnl" w:eastAsia="es-ES"/>
        </w:rPr>
        <w:t xml:space="preserve"> </w:t>
      </w:r>
    </w:p>
    <w:p w:rsidR="00C71ADA" w:rsidRPr="000A6349" w:rsidRDefault="00C71ADA" w:rsidP="00671F8E">
      <w:pPr>
        <w:numPr>
          <w:ilvl w:val="0"/>
          <w:numId w:val="22"/>
        </w:numPr>
        <w:spacing w:after="0" w:line="240" w:lineRule="auto"/>
        <w:ind w:firstLine="1548"/>
        <w:contextualSpacing/>
        <w:jc w:val="both"/>
        <w:rPr>
          <w:rFonts w:ascii="Trebuchet MS" w:hAnsi="Trebuchet MS" w:cs="Arial"/>
          <w:lang w:val="es-ES_tradnl" w:eastAsia="es-ES"/>
        </w:rPr>
      </w:pPr>
      <w:r w:rsidRPr="000A6349">
        <w:rPr>
          <w:rFonts w:ascii="Trebuchet MS" w:hAnsi="Trebuchet MS" w:cs="Arial"/>
          <w:lang w:val="es-ES_tradnl" w:eastAsia="es-ES"/>
        </w:rPr>
        <w:t>Programa de fatiga visual</w:t>
      </w:r>
    </w:p>
    <w:p w:rsidR="00B208CB" w:rsidRPr="000A6349" w:rsidRDefault="00B208CB" w:rsidP="00B208CB">
      <w:pPr>
        <w:spacing w:after="0" w:line="240" w:lineRule="auto"/>
        <w:ind w:left="2268"/>
        <w:contextualSpacing/>
        <w:jc w:val="both"/>
        <w:rPr>
          <w:rFonts w:ascii="Trebuchet MS" w:hAnsi="Trebuchet MS" w:cs="Arial"/>
          <w:lang w:val="es-ES_tradnl" w:eastAsia="es-ES"/>
        </w:rPr>
      </w:pPr>
    </w:p>
    <w:p w:rsidR="00C71ADA" w:rsidRPr="000A6349" w:rsidRDefault="00C71ADA" w:rsidP="00671F8E">
      <w:pPr>
        <w:numPr>
          <w:ilvl w:val="0"/>
          <w:numId w:val="22"/>
        </w:numPr>
        <w:spacing w:after="0" w:line="240" w:lineRule="auto"/>
        <w:ind w:firstLine="1548"/>
        <w:contextualSpacing/>
        <w:jc w:val="both"/>
        <w:rPr>
          <w:rFonts w:ascii="Trebuchet MS" w:hAnsi="Trebuchet MS" w:cs="Arial"/>
          <w:lang w:val="es-ES_tradnl" w:eastAsia="es-ES"/>
        </w:rPr>
      </w:pPr>
      <w:r w:rsidRPr="000A6349">
        <w:rPr>
          <w:rFonts w:ascii="Trebuchet MS" w:hAnsi="Trebuchet MS" w:cs="Arial"/>
          <w:lang w:val="es-ES_tradnl" w:eastAsia="es-ES"/>
        </w:rPr>
        <w:t>Programa de riesgo psicosocial</w:t>
      </w:r>
    </w:p>
    <w:p w:rsidR="00B208CB" w:rsidRPr="000A6349" w:rsidRDefault="00B208CB" w:rsidP="00B208CB">
      <w:pPr>
        <w:spacing w:after="0" w:line="240" w:lineRule="auto"/>
        <w:ind w:left="2268"/>
        <w:contextualSpacing/>
        <w:jc w:val="both"/>
        <w:rPr>
          <w:rFonts w:ascii="Trebuchet MS" w:hAnsi="Trebuchet MS" w:cs="Arial"/>
          <w:lang w:val="es-ES_tradnl" w:eastAsia="es-ES"/>
        </w:rPr>
      </w:pPr>
    </w:p>
    <w:p w:rsidR="00C71ADA" w:rsidRPr="000A6349" w:rsidRDefault="00C71ADA" w:rsidP="00671F8E">
      <w:pPr>
        <w:numPr>
          <w:ilvl w:val="0"/>
          <w:numId w:val="22"/>
        </w:numPr>
        <w:spacing w:after="0" w:line="240" w:lineRule="auto"/>
        <w:ind w:firstLine="1548"/>
        <w:contextualSpacing/>
        <w:jc w:val="both"/>
        <w:rPr>
          <w:rFonts w:ascii="Trebuchet MS" w:hAnsi="Trebuchet MS" w:cs="Arial"/>
          <w:lang w:val="es-ES_tradnl" w:eastAsia="es-ES"/>
        </w:rPr>
      </w:pPr>
      <w:r w:rsidRPr="000A6349">
        <w:rPr>
          <w:rFonts w:ascii="Trebuchet MS" w:hAnsi="Trebuchet MS" w:cs="Arial"/>
          <w:lang w:val="es-ES_tradnl" w:eastAsia="es-ES"/>
        </w:rPr>
        <w:t>Programa de riesgo biomecánico</w:t>
      </w:r>
    </w:p>
    <w:p w:rsidR="00B208CB" w:rsidRPr="000A6349" w:rsidRDefault="00B208CB" w:rsidP="00B208CB">
      <w:pPr>
        <w:spacing w:after="0" w:line="240" w:lineRule="auto"/>
        <w:ind w:left="2268"/>
        <w:contextualSpacing/>
        <w:jc w:val="both"/>
        <w:rPr>
          <w:rFonts w:ascii="Trebuchet MS" w:hAnsi="Trebuchet MS" w:cs="Arial"/>
          <w:lang w:val="es-ES_tradnl" w:eastAsia="es-ES"/>
        </w:rPr>
      </w:pPr>
    </w:p>
    <w:p w:rsidR="00C71ADA" w:rsidRPr="000A6349" w:rsidRDefault="00C71ADA" w:rsidP="00671F8E">
      <w:pPr>
        <w:numPr>
          <w:ilvl w:val="0"/>
          <w:numId w:val="22"/>
        </w:numPr>
        <w:spacing w:after="0" w:line="240" w:lineRule="auto"/>
        <w:ind w:firstLine="1548"/>
        <w:contextualSpacing/>
        <w:jc w:val="both"/>
        <w:rPr>
          <w:rFonts w:ascii="Trebuchet MS" w:hAnsi="Trebuchet MS" w:cs="Arial"/>
          <w:lang w:val="es-ES_tradnl" w:eastAsia="es-ES"/>
        </w:rPr>
      </w:pPr>
      <w:r w:rsidRPr="000A6349">
        <w:rPr>
          <w:rFonts w:ascii="Trebuchet MS" w:hAnsi="Trebuchet MS" w:cs="Arial"/>
          <w:lang w:val="es-ES_tradnl" w:eastAsia="es-ES"/>
        </w:rPr>
        <w:t>Programa de 5 “S”</w:t>
      </w:r>
    </w:p>
    <w:p w:rsidR="00B208CB" w:rsidRPr="000A6349" w:rsidRDefault="00B208CB" w:rsidP="00B208CB">
      <w:pPr>
        <w:spacing w:after="0" w:line="240" w:lineRule="auto"/>
        <w:ind w:left="2268"/>
        <w:contextualSpacing/>
        <w:jc w:val="both"/>
        <w:rPr>
          <w:rFonts w:ascii="Trebuchet MS" w:hAnsi="Trebuchet MS" w:cs="Arial"/>
          <w:lang w:val="es-ES_tradnl" w:eastAsia="es-ES"/>
        </w:rPr>
      </w:pPr>
    </w:p>
    <w:p w:rsidR="00C71ADA" w:rsidRPr="000A6349" w:rsidRDefault="00C71ADA" w:rsidP="00671F8E">
      <w:pPr>
        <w:numPr>
          <w:ilvl w:val="0"/>
          <w:numId w:val="22"/>
        </w:numPr>
        <w:spacing w:after="0" w:line="240" w:lineRule="auto"/>
        <w:ind w:firstLine="1548"/>
        <w:contextualSpacing/>
        <w:jc w:val="both"/>
        <w:rPr>
          <w:rFonts w:ascii="Trebuchet MS" w:hAnsi="Trebuchet MS" w:cs="Arial"/>
          <w:lang w:val="es-ES_tradnl" w:eastAsia="es-ES"/>
        </w:rPr>
      </w:pPr>
      <w:r w:rsidRPr="000A6349">
        <w:rPr>
          <w:rFonts w:ascii="Trebuchet MS" w:hAnsi="Trebuchet MS" w:cs="Arial"/>
          <w:lang w:val="es-ES_tradnl" w:eastAsia="es-ES"/>
        </w:rPr>
        <w:t>Programa de hábitos y trabajo saludable</w:t>
      </w:r>
    </w:p>
    <w:p w:rsidR="00B208CB" w:rsidRPr="000A6349" w:rsidRDefault="00B208CB" w:rsidP="00B208CB">
      <w:pPr>
        <w:spacing w:after="0" w:line="240" w:lineRule="auto"/>
        <w:ind w:left="2268"/>
        <w:contextualSpacing/>
        <w:jc w:val="both"/>
        <w:rPr>
          <w:rFonts w:ascii="Trebuchet MS" w:hAnsi="Trebuchet MS" w:cs="Arial"/>
          <w:lang w:val="es-ES_tradnl" w:eastAsia="es-ES"/>
        </w:rPr>
      </w:pPr>
    </w:p>
    <w:p w:rsidR="00B208CB" w:rsidRPr="000A6349" w:rsidRDefault="00C71ADA" w:rsidP="00671F8E">
      <w:pPr>
        <w:numPr>
          <w:ilvl w:val="0"/>
          <w:numId w:val="22"/>
        </w:numPr>
        <w:spacing w:after="0" w:line="240" w:lineRule="auto"/>
        <w:ind w:firstLine="1548"/>
        <w:contextualSpacing/>
        <w:jc w:val="both"/>
        <w:rPr>
          <w:rFonts w:ascii="Trebuchet MS" w:hAnsi="Trebuchet MS" w:cs="Arial"/>
          <w:lang w:val="es-ES_tradnl" w:eastAsia="es-ES"/>
        </w:rPr>
      </w:pPr>
      <w:r w:rsidRPr="000A6349">
        <w:rPr>
          <w:rFonts w:ascii="Trebuchet MS" w:hAnsi="Trebuchet MS" w:cs="Arial"/>
          <w:lang w:val="es-ES_tradnl" w:eastAsia="es-ES"/>
        </w:rPr>
        <w:t xml:space="preserve">Programa de prevención de consumo de sustancias psicoactivas tabaco y </w:t>
      </w:r>
    </w:p>
    <w:p w:rsidR="00C71ADA" w:rsidRPr="000A6349" w:rsidRDefault="000A6349" w:rsidP="000A6349">
      <w:pPr>
        <w:spacing w:after="0" w:line="240" w:lineRule="auto"/>
        <w:ind w:left="2268"/>
        <w:contextualSpacing/>
        <w:jc w:val="both"/>
        <w:rPr>
          <w:rFonts w:ascii="Trebuchet MS" w:hAnsi="Trebuchet MS" w:cs="Arial"/>
          <w:sz w:val="24"/>
          <w:szCs w:val="24"/>
          <w:lang w:val="es-ES_tradnl" w:eastAsia="es-ES"/>
        </w:rPr>
      </w:pPr>
      <w:r w:rsidRPr="000A6349">
        <w:rPr>
          <w:rFonts w:ascii="Trebuchet MS" w:hAnsi="Trebuchet MS" w:cs="Arial"/>
          <w:lang w:val="es-ES_tradnl" w:eastAsia="es-ES"/>
        </w:rPr>
        <w:t xml:space="preserve">        </w:t>
      </w:r>
      <w:r w:rsidR="00C71ADA" w:rsidRPr="000A6349">
        <w:rPr>
          <w:rFonts w:ascii="Trebuchet MS" w:hAnsi="Trebuchet MS" w:cs="Arial"/>
          <w:lang w:val="es-ES_tradnl" w:eastAsia="es-ES"/>
        </w:rPr>
        <w:t>alcohol</w:t>
      </w:r>
    </w:p>
    <w:p w:rsidR="00C71ADA" w:rsidRPr="00C71ADA" w:rsidRDefault="00C71ADA" w:rsidP="00B208CB">
      <w:pPr>
        <w:spacing w:after="0" w:line="240" w:lineRule="auto"/>
        <w:ind w:left="720" w:firstLine="1548"/>
        <w:contextualSpacing/>
        <w:jc w:val="both"/>
        <w:rPr>
          <w:rFonts w:ascii="Trebuchet MS" w:hAnsi="Trebuchet MS" w:cs="Arial"/>
          <w:color w:val="0070C0"/>
          <w:sz w:val="24"/>
          <w:szCs w:val="24"/>
          <w:lang w:val="es-ES_tradnl" w:eastAsia="es-ES"/>
        </w:rPr>
      </w:pPr>
    </w:p>
    <w:p w:rsidR="00C71ADA" w:rsidRPr="00C65721"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Se realizaron las actividades de promoción y prevención de los 6 programas de la Entidad, encaminados a prevenir accidentes de trabajo y enfermedades laborales.</w:t>
      </w:r>
    </w:p>
    <w:p w:rsidR="00C71ADA" w:rsidRPr="00C65721" w:rsidRDefault="00C71ADA" w:rsidP="00671481">
      <w:pPr>
        <w:ind w:left="1843"/>
        <w:jc w:val="both"/>
        <w:rPr>
          <w:rFonts w:ascii="Trebuchet MS" w:hAnsi="Trebuchet MS" w:cs="Arial"/>
          <w:color w:val="0070C0"/>
          <w:lang w:val="es-ES_tradnl" w:eastAsia="es-ES"/>
        </w:rPr>
      </w:pPr>
      <w:r w:rsidRPr="00C65721">
        <w:rPr>
          <w:rFonts w:ascii="Trebuchet MS" w:hAnsi="Trebuchet MS" w:cs="Arial"/>
          <w:lang w:val="es-ES_tradnl" w:eastAsia="es-ES"/>
        </w:rPr>
        <w:t>Otra actividad de impacto que contribuyó al desarrollo de los programas fue la Semana de la Seguridad y Salud en el Trabajo, realizada en el mes de abril de 2017, 2018 y 2019, en donde se manejaron temas como: lonchera saludable, tamizaje, cardiovascular, donación de sangre, actividades lúdicas de postura, capacitación en higiene postural, estilos de vida saludables, entre otros.</w:t>
      </w:r>
    </w:p>
    <w:p w:rsidR="00C71ADA" w:rsidRPr="00C65721" w:rsidRDefault="00C71ADA" w:rsidP="00671481">
      <w:pPr>
        <w:ind w:left="1843"/>
        <w:jc w:val="both"/>
        <w:rPr>
          <w:rFonts w:ascii="Trebuchet MS" w:hAnsi="Trebuchet MS" w:cs="Arial"/>
          <w:color w:val="0070C0"/>
          <w:lang w:val="es-ES_tradnl" w:eastAsia="es-ES"/>
        </w:rPr>
      </w:pPr>
      <w:r w:rsidRPr="00C65721">
        <w:rPr>
          <w:rFonts w:ascii="Trebuchet MS" w:hAnsi="Trebuchet MS" w:cs="Arial"/>
          <w:lang w:val="es-ES_tradnl" w:eastAsia="es-ES"/>
        </w:rPr>
        <w:t>Cabe resaltar que las semanas de la Seguridad y Salud en el Trabajo realizadas, han sido enfocadas con las actividades propuestas en los programas de promoción y prevención existentes.</w:t>
      </w:r>
    </w:p>
    <w:p w:rsidR="00C71ADA" w:rsidRPr="00C65721" w:rsidRDefault="00C71ADA" w:rsidP="00671481">
      <w:pPr>
        <w:ind w:left="1843"/>
        <w:jc w:val="both"/>
        <w:rPr>
          <w:rFonts w:ascii="Trebuchet MS" w:hAnsi="Trebuchet MS" w:cs="Arial"/>
          <w:color w:val="0070C0"/>
          <w:lang w:val="es-ES_tradnl" w:eastAsia="es-ES"/>
        </w:rPr>
      </w:pPr>
      <w:r w:rsidRPr="00C65721">
        <w:rPr>
          <w:rFonts w:ascii="Trebuchet MS" w:hAnsi="Trebuchet MS" w:cs="Arial"/>
          <w:lang w:val="es-ES_tradnl" w:eastAsia="es-ES"/>
        </w:rPr>
        <w:lastRenderedPageBreak/>
        <w:t>En cuanto al programa de Riesgo psicosocial se realizó la aplicación de la batería respectiva, en el año 2018, por parte de un tercero contratado, quien realizó la intervención en el año 2019.</w:t>
      </w:r>
    </w:p>
    <w:p w:rsidR="00C71ADA" w:rsidRPr="00C65721"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Otra de las actividades que contribuyen a prevenir enfermedades laborales y accidentes de trabajo son las PAUSAS ACTIVAS, las cuales se realizan una vez en la semana, por parte de la ARL-AXA-COLPATRIA, Administradora de riesgos laborales con la que cuenta el DADEP.</w:t>
      </w:r>
    </w:p>
    <w:p w:rsidR="00C71ADA" w:rsidRDefault="00C71ADA" w:rsidP="00C71ADA">
      <w:pPr>
        <w:spacing w:after="0"/>
        <w:jc w:val="both"/>
        <w:rPr>
          <w:rFonts w:ascii="Trebuchet MS" w:hAnsi="Trebuchet MS" w:cs="Arial"/>
          <w:b/>
          <w:color w:val="0070C0"/>
          <w:sz w:val="24"/>
          <w:szCs w:val="24"/>
        </w:rPr>
      </w:pPr>
    </w:p>
    <w:p w:rsidR="0079304C" w:rsidRPr="0079304C" w:rsidRDefault="0079304C" w:rsidP="0079304C">
      <w:pPr>
        <w:pStyle w:val="Ttulo4"/>
        <w:ind w:left="1843"/>
        <w:rPr>
          <w:i w:val="0"/>
          <w:iCs w:val="0"/>
          <w:sz w:val="24"/>
          <w:szCs w:val="24"/>
        </w:rPr>
      </w:pPr>
      <w:bookmarkStart w:id="315" w:name="_Toc24717670"/>
      <w:r w:rsidRPr="0079304C">
        <w:rPr>
          <w:i w:val="0"/>
          <w:iCs w:val="0"/>
          <w:sz w:val="24"/>
          <w:szCs w:val="24"/>
        </w:rPr>
        <w:t>3.7.7.6 Centros de Trabajo</w:t>
      </w:r>
      <w:bookmarkEnd w:id="315"/>
    </w:p>
    <w:p w:rsidR="0079304C" w:rsidRDefault="0079304C" w:rsidP="0079304C">
      <w:pPr>
        <w:pStyle w:val="Prrafodelista"/>
        <w:spacing w:after="0"/>
        <w:ind w:left="2563"/>
        <w:jc w:val="both"/>
        <w:rPr>
          <w:rFonts w:ascii="Trebuchet MS" w:hAnsi="Trebuchet MS" w:cs="Arial"/>
          <w:sz w:val="24"/>
          <w:szCs w:val="24"/>
        </w:rPr>
      </w:pPr>
    </w:p>
    <w:p w:rsidR="00C71ADA"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De conformidad con el informe técnico realizado por la Administradora de Riesgos Laborales AXA COLPATRIA, este Departamento Administrativo cuenta con dos clases de riesgo (I -0,522 Y III -2,436) los anteriores riesgos están establecido para los funcionarios y contratistas:</w:t>
      </w:r>
    </w:p>
    <w:p w:rsidR="00F32D20" w:rsidRDefault="00F32D20" w:rsidP="00671481">
      <w:pPr>
        <w:ind w:left="1843"/>
        <w:jc w:val="both"/>
        <w:rPr>
          <w:rFonts w:ascii="Trebuchet MS" w:hAnsi="Trebuchet MS" w:cs="Arial"/>
          <w:lang w:val="es-ES_tradnl" w:eastAsia="es-ES"/>
        </w:rPr>
      </w:pPr>
    </w:p>
    <w:tbl>
      <w:tblPr>
        <w:tblW w:w="5887" w:type="dxa"/>
        <w:tblInd w:w="2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000" w:firstRow="0" w:lastRow="0" w:firstColumn="0" w:lastColumn="0" w:noHBand="0" w:noVBand="0"/>
      </w:tblPr>
      <w:tblGrid>
        <w:gridCol w:w="2977"/>
        <w:gridCol w:w="2910"/>
      </w:tblGrid>
      <w:tr w:rsidR="00F32D20" w:rsidRPr="005003B8" w:rsidTr="004F4EA4">
        <w:trPr>
          <w:tblHeader/>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N</w:t>
            </w:r>
            <w:r>
              <w:rPr>
                <w:rFonts w:ascii="Trebuchet MS" w:hAnsi="Trebuchet MS"/>
                <w:sz w:val="18"/>
                <w:szCs w:val="18"/>
              </w:rPr>
              <w:t>ombre o razón social</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Departamento Administrativo de la Defensoría del Espacio Publico</w:t>
            </w:r>
          </w:p>
        </w:tc>
      </w:tr>
      <w:tr w:rsidR="00F32D20" w:rsidRPr="005003B8" w:rsidTr="004F4EA4">
        <w:trPr>
          <w:trHeight w:val="344"/>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 xml:space="preserve">NIT. No. </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899999061</w:t>
            </w:r>
          </w:p>
        </w:tc>
      </w:tr>
      <w:tr w:rsidR="00F32D20" w:rsidRPr="005003B8" w:rsidTr="004F4EA4">
        <w:trPr>
          <w:trHeight w:val="433"/>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C</w:t>
            </w:r>
            <w:r>
              <w:rPr>
                <w:rFonts w:ascii="Trebuchet MS" w:hAnsi="Trebuchet MS"/>
                <w:sz w:val="18"/>
                <w:szCs w:val="18"/>
              </w:rPr>
              <w:t>ódigo actividad económica</w:t>
            </w:r>
            <w:r w:rsidRPr="001107A0">
              <w:rPr>
                <w:rFonts w:ascii="Trebuchet MS" w:hAnsi="Trebuchet MS"/>
                <w:sz w:val="18"/>
                <w:szCs w:val="18"/>
              </w:rPr>
              <w:t xml:space="preserve"> </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7512</w:t>
            </w:r>
          </w:p>
        </w:tc>
      </w:tr>
      <w:tr w:rsidR="00F32D20" w:rsidRPr="005003B8" w:rsidTr="004F4EA4">
        <w:trPr>
          <w:trHeight w:val="783"/>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D</w:t>
            </w:r>
            <w:r>
              <w:rPr>
                <w:rFonts w:ascii="Trebuchet MS" w:hAnsi="Trebuchet MS"/>
                <w:sz w:val="18"/>
                <w:szCs w:val="18"/>
              </w:rPr>
              <w:t>irecciones</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 xml:space="preserve">Carrera 30 No. 25-90 Piso 15 y 16 </w:t>
            </w:r>
          </w:p>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Calle 120 A No. 7-62 Piso 2 Oficina 204</w:t>
            </w:r>
          </w:p>
        </w:tc>
      </w:tr>
      <w:tr w:rsidR="00F32D20" w:rsidRPr="005003B8" w:rsidTr="004F4EA4">
        <w:trPr>
          <w:trHeight w:val="271"/>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T</w:t>
            </w:r>
            <w:r>
              <w:rPr>
                <w:rFonts w:ascii="Trebuchet MS" w:hAnsi="Trebuchet MS"/>
                <w:sz w:val="18"/>
                <w:szCs w:val="18"/>
              </w:rPr>
              <w:t>eléfono</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3822510</w:t>
            </w:r>
          </w:p>
        </w:tc>
      </w:tr>
      <w:tr w:rsidR="00F32D20" w:rsidRPr="005003B8" w:rsidTr="004F4EA4">
        <w:trPr>
          <w:trHeight w:val="260"/>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D</w:t>
            </w:r>
            <w:r>
              <w:rPr>
                <w:rFonts w:ascii="Trebuchet MS" w:hAnsi="Trebuchet MS"/>
                <w:sz w:val="18"/>
                <w:szCs w:val="18"/>
              </w:rPr>
              <w:t>epartamento</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Cundinamarca</w:t>
            </w:r>
          </w:p>
        </w:tc>
      </w:tr>
      <w:tr w:rsidR="00F32D20" w:rsidRPr="005003B8" w:rsidTr="004F4EA4">
        <w:trPr>
          <w:trHeight w:val="278"/>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M</w:t>
            </w:r>
            <w:r>
              <w:rPr>
                <w:rFonts w:ascii="Trebuchet MS" w:hAnsi="Trebuchet MS"/>
                <w:sz w:val="18"/>
                <w:szCs w:val="18"/>
              </w:rPr>
              <w:t>unicipio</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Bogotá D.C.</w:t>
            </w:r>
          </w:p>
        </w:tc>
      </w:tr>
      <w:tr w:rsidR="00F32D20" w:rsidRPr="005003B8" w:rsidTr="004F4EA4">
        <w:trPr>
          <w:trHeight w:val="281"/>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 xml:space="preserve">No. </w:t>
            </w:r>
            <w:r>
              <w:rPr>
                <w:rFonts w:ascii="Trebuchet MS" w:hAnsi="Trebuchet MS"/>
                <w:sz w:val="18"/>
                <w:szCs w:val="18"/>
              </w:rPr>
              <w:t xml:space="preserve">De centros de trabajo </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2</w:t>
            </w:r>
          </w:p>
        </w:tc>
      </w:tr>
      <w:tr w:rsidR="00F32D20" w:rsidRPr="005003B8" w:rsidTr="004F4EA4">
        <w:trPr>
          <w:trHeight w:val="414"/>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S</w:t>
            </w:r>
            <w:r>
              <w:rPr>
                <w:rFonts w:ascii="Trebuchet MS" w:hAnsi="Trebuchet MS"/>
                <w:sz w:val="18"/>
                <w:szCs w:val="18"/>
              </w:rPr>
              <w:t xml:space="preserve">ucursales o agencias </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No</w:t>
            </w:r>
          </w:p>
        </w:tc>
      </w:tr>
      <w:tr w:rsidR="00F32D20" w:rsidRPr="005003B8" w:rsidTr="004F4EA4">
        <w:trPr>
          <w:trHeight w:val="278"/>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N</w:t>
            </w:r>
            <w:r>
              <w:rPr>
                <w:rFonts w:ascii="Trebuchet MS" w:hAnsi="Trebuchet MS"/>
                <w:sz w:val="18"/>
                <w:szCs w:val="18"/>
              </w:rPr>
              <w:t>úmero de empleados</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347</w:t>
            </w:r>
          </w:p>
        </w:tc>
      </w:tr>
      <w:tr w:rsidR="00F32D20" w:rsidRPr="005003B8" w:rsidTr="004F4EA4">
        <w:trPr>
          <w:trHeight w:val="409"/>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 xml:space="preserve">A.R.L. </w:t>
            </w:r>
            <w:r>
              <w:rPr>
                <w:rFonts w:ascii="Trebuchet MS" w:hAnsi="Trebuchet MS"/>
                <w:sz w:val="18"/>
                <w:szCs w:val="18"/>
              </w:rPr>
              <w:t xml:space="preserve">a la que está afiliada </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Axa Colpatria</w:t>
            </w:r>
          </w:p>
        </w:tc>
      </w:tr>
      <w:tr w:rsidR="00F32D20" w:rsidRPr="005003B8" w:rsidTr="004F4EA4">
        <w:trPr>
          <w:trHeight w:val="416"/>
        </w:trPr>
        <w:tc>
          <w:tcPr>
            <w:tcW w:w="2977"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C</w:t>
            </w:r>
            <w:r>
              <w:rPr>
                <w:rFonts w:ascii="Trebuchet MS" w:hAnsi="Trebuchet MS"/>
                <w:sz w:val="18"/>
                <w:szCs w:val="18"/>
              </w:rPr>
              <w:t xml:space="preserve">lase de riesgo </w:t>
            </w:r>
          </w:p>
        </w:tc>
        <w:tc>
          <w:tcPr>
            <w:tcW w:w="2910" w:type="dxa"/>
            <w:shd w:val="clear" w:color="auto" w:fill="FFFFFF" w:themeFill="background1"/>
            <w:vAlign w:val="center"/>
          </w:tcPr>
          <w:p w:rsidR="00F32D20" w:rsidRPr="001107A0" w:rsidRDefault="00F32D20" w:rsidP="00A84045">
            <w:pPr>
              <w:spacing w:after="0" w:line="240" w:lineRule="auto"/>
              <w:jc w:val="both"/>
              <w:rPr>
                <w:rFonts w:ascii="Trebuchet MS" w:hAnsi="Trebuchet MS"/>
                <w:sz w:val="18"/>
                <w:szCs w:val="18"/>
              </w:rPr>
            </w:pPr>
            <w:r w:rsidRPr="001107A0">
              <w:rPr>
                <w:rFonts w:ascii="Trebuchet MS" w:hAnsi="Trebuchet MS"/>
                <w:sz w:val="18"/>
                <w:szCs w:val="18"/>
              </w:rPr>
              <w:t>Nivel I y III</w:t>
            </w:r>
          </w:p>
        </w:tc>
      </w:tr>
    </w:tbl>
    <w:p w:rsidR="00F32D20" w:rsidRPr="00C65721" w:rsidRDefault="00F32D20" w:rsidP="00671481">
      <w:pPr>
        <w:ind w:left="1843"/>
        <w:jc w:val="both"/>
        <w:rPr>
          <w:rFonts w:ascii="Trebuchet MS" w:hAnsi="Trebuchet MS" w:cs="Arial"/>
          <w:lang w:val="es-ES_tradnl" w:eastAsia="es-ES"/>
        </w:rPr>
      </w:pPr>
    </w:p>
    <w:p w:rsidR="00C71ADA" w:rsidRDefault="00C71ADA" w:rsidP="00671481">
      <w:pPr>
        <w:ind w:left="1843"/>
        <w:jc w:val="both"/>
        <w:rPr>
          <w:rFonts w:ascii="Trebuchet MS" w:hAnsi="Trebuchet MS" w:cs="Arial"/>
          <w:lang w:val="es-ES_tradnl" w:eastAsia="es-ES"/>
        </w:rPr>
      </w:pPr>
      <w:r w:rsidRPr="00C65721">
        <w:rPr>
          <w:rFonts w:ascii="Trebuchet MS" w:hAnsi="Trebuchet MS" w:cs="Arial"/>
          <w:lang w:val="es-ES_tradnl" w:eastAsia="es-ES"/>
        </w:rPr>
        <w:t>De acuerdo con los centros de trabajo, el SG-SST, ha realizado actividades involucrando a todos los colaboradores.</w:t>
      </w:r>
    </w:p>
    <w:p w:rsidR="0079304C" w:rsidRDefault="0079304C" w:rsidP="00671481">
      <w:pPr>
        <w:ind w:left="1843"/>
        <w:jc w:val="both"/>
        <w:rPr>
          <w:rFonts w:ascii="Trebuchet MS" w:hAnsi="Trebuchet MS" w:cs="Arial"/>
          <w:lang w:val="es-ES_tradnl" w:eastAsia="es-ES"/>
        </w:rPr>
      </w:pPr>
    </w:p>
    <w:p w:rsidR="0079304C" w:rsidRPr="0079304C" w:rsidRDefault="0079304C" w:rsidP="00A84045">
      <w:pPr>
        <w:pStyle w:val="Ttulo4"/>
        <w:spacing w:line="240" w:lineRule="auto"/>
        <w:ind w:left="1843"/>
        <w:rPr>
          <w:i w:val="0"/>
          <w:iCs w:val="0"/>
          <w:sz w:val="24"/>
          <w:szCs w:val="24"/>
          <w:lang w:val="es-ES_tradnl" w:eastAsia="es-ES"/>
        </w:rPr>
      </w:pPr>
      <w:bookmarkStart w:id="316" w:name="_Toc24717671"/>
      <w:r w:rsidRPr="0079304C">
        <w:rPr>
          <w:i w:val="0"/>
          <w:iCs w:val="0"/>
          <w:sz w:val="24"/>
          <w:szCs w:val="24"/>
          <w:lang w:val="es-ES_tradnl" w:eastAsia="es-ES"/>
        </w:rPr>
        <w:lastRenderedPageBreak/>
        <w:t>3.7.7.7 Grupos transversales que hacen parte del SG-SST</w:t>
      </w:r>
      <w:bookmarkEnd w:id="316"/>
    </w:p>
    <w:p w:rsidR="00C71ADA" w:rsidRPr="006A626A" w:rsidRDefault="00C71ADA" w:rsidP="00C71ADA">
      <w:pPr>
        <w:spacing w:after="0" w:line="240" w:lineRule="auto"/>
        <w:jc w:val="both"/>
        <w:rPr>
          <w:rFonts w:ascii="Trebuchet MS" w:hAnsi="Trebuchet MS" w:cs="Arial"/>
          <w:b/>
          <w:bCs/>
          <w:i/>
          <w:iCs/>
          <w:color w:val="0070C0"/>
          <w:sz w:val="24"/>
          <w:szCs w:val="24"/>
          <w:lang w:val="es-ES_tradnl" w:eastAsia="es-ES"/>
        </w:rPr>
      </w:pPr>
    </w:p>
    <w:p w:rsidR="00C71ADA" w:rsidRPr="003571B9" w:rsidRDefault="00C71ADA" w:rsidP="00671F8E">
      <w:pPr>
        <w:numPr>
          <w:ilvl w:val="0"/>
          <w:numId w:val="18"/>
        </w:numPr>
        <w:shd w:val="clear" w:color="auto" w:fill="FFFFFF"/>
        <w:tabs>
          <w:tab w:val="left" w:pos="2552"/>
        </w:tabs>
        <w:ind w:firstLine="1548"/>
        <w:contextualSpacing/>
        <w:jc w:val="both"/>
        <w:rPr>
          <w:rFonts w:ascii="Trebuchet MS" w:hAnsi="Trebuchet MS" w:cs="Arial"/>
          <w:bCs/>
          <w:iCs/>
          <w:lang w:val="es-ES_tradnl" w:eastAsia="es-ES"/>
        </w:rPr>
      </w:pPr>
      <w:r w:rsidRPr="003571B9">
        <w:rPr>
          <w:rFonts w:ascii="Trebuchet MS" w:hAnsi="Trebuchet MS" w:cs="Arial"/>
          <w:bCs/>
          <w:iCs/>
          <w:lang w:val="es-ES_tradnl" w:eastAsia="es-ES"/>
        </w:rPr>
        <w:t>Comité Paritario de Seguridad y Salud en el Trabajo -COPASST</w:t>
      </w:r>
    </w:p>
    <w:p w:rsidR="00C71ADA" w:rsidRPr="00C71ADA" w:rsidRDefault="00C71ADA" w:rsidP="006A626A">
      <w:pPr>
        <w:spacing w:after="0" w:line="240" w:lineRule="auto"/>
        <w:ind w:left="1843"/>
        <w:jc w:val="both"/>
        <w:rPr>
          <w:rFonts w:ascii="Trebuchet MS" w:hAnsi="Trebuchet MS" w:cs="Arial"/>
          <w:b/>
          <w:bCs/>
          <w:i/>
          <w:iCs/>
          <w:color w:val="0070C0"/>
          <w:sz w:val="24"/>
          <w:szCs w:val="24"/>
          <w:lang w:val="es-ES_tradnl" w:eastAsia="es-ES"/>
        </w:rPr>
      </w:pPr>
    </w:p>
    <w:p w:rsidR="00C71ADA" w:rsidRPr="00C65721" w:rsidRDefault="00C71ADA" w:rsidP="00D70F8B">
      <w:pPr>
        <w:ind w:left="2835"/>
        <w:jc w:val="both"/>
        <w:rPr>
          <w:rFonts w:ascii="Trebuchet MS" w:hAnsi="Trebuchet MS" w:cs="Arial"/>
          <w:lang w:val="es-ES_tradnl" w:eastAsia="es-ES"/>
        </w:rPr>
      </w:pPr>
      <w:r w:rsidRPr="00C65721">
        <w:rPr>
          <w:rFonts w:ascii="Trebuchet MS" w:hAnsi="Trebuchet MS" w:cs="Arial"/>
          <w:lang w:val="es-ES_tradnl" w:eastAsia="es-ES"/>
        </w:rPr>
        <w:t>Conformado mediante Resolución 335 del 10 de noviembre de 2017, de acuerdo con la normatividad está conformada por 4 representantes de la administración, de los cuales 2 actúan como principales y 2 como  suplentes; 4 representantes de los  trabajadores,  que fueron elegidos por elección popular, de los cuales 2 son principales y 2 suplentes, este Comité ha realizado las inspecciones aplicando las listas de chequeo diseñadas en el SG-SST, han cumplido con su  plan anual de trabajo, así mismo han participado activamente en las auditorias y en las investigaciones de accidentes de trabajo.</w:t>
      </w:r>
    </w:p>
    <w:p w:rsidR="00C71ADA" w:rsidRPr="006A626A" w:rsidRDefault="00C71ADA" w:rsidP="00D70F8B">
      <w:pPr>
        <w:ind w:left="2835"/>
        <w:jc w:val="both"/>
        <w:rPr>
          <w:rFonts w:ascii="Trebuchet MS" w:hAnsi="Trebuchet MS" w:cs="Arial"/>
          <w:sz w:val="24"/>
          <w:szCs w:val="24"/>
          <w:lang w:val="es-ES_tradnl" w:eastAsia="es-ES"/>
        </w:rPr>
      </w:pPr>
      <w:r w:rsidRPr="006A626A">
        <w:rPr>
          <w:rFonts w:ascii="Trebuchet MS" w:hAnsi="Trebuchet MS" w:cs="Arial"/>
          <w:sz w:val="24"/>
          <w:szCs w:val="24"/>
          <w:lang w:val="es-ES_tradnl" w:eastAsia="es-ES"/>
        </w:rPr>
        <w:t>Se debe conformar el nuevo COPASST vigencia 2019-2021 en el mes de noviembre de 2019.</w:t>
      </w:r>
    </w:p>
    <w:p w:rsidR="00C71ADA" w:rsidRPr="00ED7775" w:rsidRDefault="00C71ADA" w:rsidP="00C71ADA">
      <w:pPr>
        <w:spacing w:after="0" w:line="240" w:lineRule="auto"/>
        <w:jc w:val="both"/>
        <w:rPr>
          <w:rFonts w:ascii="Trebuchet MS" w:hAnsi="Trebuchet MS" w:cs="Arial"/>
          <w:color w:val="0070C0"/>
        </w:rPr>
      </w:pPr>
    </w:p>
    <w:p w:rsidR="00C71ADA" w:rsidRPr="003571B9" w:rsidRDefault="00C71ADA" w:rsidP="00671F8E">
      <w:pPr>
        <w:numPr>
          <w:ilvl w:val="0"/>
          <w:numId w:val="18"/>
        </w:numPr>
        <w:shd w:val="clear" w:color="auto" w:fill="FFFFFF"/>
        <w:tabs>
          <w:tab w:val="left" w:pos="2552"/>
        </w:tabs>
        <w:ind w:firstLine="1548"/>
        <w:contextualSpacing/>
        <w:jc w:val="both"/>
        <w:rPr>
          <w:rFonts w:ascii="Trebuchet MS" w:hAnsi="Trebuchet MS" w:cs="Arial"/>
        </w:rPr>
      </w:pPr>
      <w:r w:rsidRPr="003571B9">
        <w:rPr>
          <w:rFonts w:ascii="Trebuchet MS" w:hAnsi="Trebuchet MS" w:cs="Arial"/>
        </w:rPr>
        <w:t>Comité de Convivencia Laboral</w:t>
      </w:r>
    </w:p>
    <w:p w:rsidR="00C71ADA" w:rsidRPr="003571B9" w:rsidRDefault="00C71ADA" w:rsidP="00C71ADA">
      <w:pPr>
        <w:spacing w:after="0" w:line="240" w:lineRule="auto"/>
        <w:jc w:val="both"/>
        <w:rPr>
          <w:rFonts w:ascii="Trebuchet MS" w:hAnsi="Trebuchet MS" w:cs="Arial"/>
          <w:b/>
          <w:sz w:val="24"/>
          <w:szCs w:val="24"/>
        </w:rPr>
      </w:pPr>
    </w:p>
    <w:p w:rsidR="00C71ADA" w:rsidRPr="00C65721" w:rsidRDefault="00C71ADA" w:rsidP="009624A4">
      <w:pPr>
        <w:ind w:left="2552"/>
        <w:jc w:val="both"/>
        <w:rPr>
          <w:rFonts w:ascii="Trebuchet MS" w:hAnsi="Trebuchet MS" w:cs="Arial"/>
          <w:lang w:val="es-ES_tradnl" w:eastAsia="es-ES"/>
        </w:rPr>
      </w:pPr>
      <w:r w:rsidRPr="00C65721">
        <w:rPr>
          <w:rFonts w:ascii="Trebuchet MS" w:hAnsi="Trebuchet MS" w:cs="Arial"/>
          <w:lang w:val="es-ES_tradnl" w:eastAsia="es-ES"/>
        </w:rPr>
        <w:t>El actual Comité de Convivencia Laboral  se conformó mediante Resolución 172 del 09 de mayo de 2019, de acuerdo con la normatividad  está integrado por 4 representantes de la administración, de los cuales  2 actúan como principales y 2  suplentes; 4 representantes de los  trabajadores,  que fueron elegidos por elección popular, de los cuales 2 son principales y 2 suplentes, este Comité está recién elegido y a la fecha ha cumplido con su plan de trabajo para la vigencia 2019, recordando que es un grupo de vigilancia de conformación obligatoria por parte de los empleadores públicos y privados, cuya finalidad es contribuir a proteger a los trabajadores contra los riesgos  psicosociales  que puedan afectar su salud,  como  lo es el caso del estrés ocupacional y el acoso laboral.</w:t>
      </w:r>
    </w:p>
    <w:p w:rsidR="00C71ADA" w:rsidRPr="003571B9" w:rsidRDefault="00C71ADA" w:rsidP="00C71ADA">
      <w:pPr>
        <w:spacing w:after="0" w:line="240" w:lineRule="auto"/>
        <w:jc w:val="both"/>
        <w:rPr>
          <w:rFonts w:ascii="Trebuchet MS" w:hAnsi="Trebuchet MS" w:cs="Arial"/>
          <w:b/>
          <w:sz w:val="24"/>
          <w:szCs w:val="24"/>
          <w:lang w:val="es-ES_tradnl" w:eastAsia="es-ES"/>
        </w:rPr>
      </w:pPr>
    </w:p>
    <w:p w:rsidR="00C71ADA" w:rsidRPr="003571B9" w:rsidRDefault="00C71ADA" w:rsidP="00C71ADA">
      <w:pPr>
        <w:spacing w:after="0" w:line="240" w:lineRule="auto"/>
        <w:jc w:val="both"/>
        <w:rPr>
          <w:rFonts w:ascii="Trebuchet MS" w:hAnsi="Trebuchet MS" w:cs="Arial"/>
          <w:b/>
          <w:sz w:val="24"/>
          <w:szCs w:val="24"/>
          <w:lang w:val="es-ES_tradnl" w:eastAsia="es-ES"/>
        </w:rPr>
      </w:pPr>
    </w:p>
    <w:p w:rsidR="00C71ADA" w:rsidRPr="003571B9" w:rsidRDefault="00C71ADA" w:rsidP="00671F8E">
      <w:pPr>
        <w:numPr>
          <w:ilvl w:val="0"/>
          <w:numId w:val="18"/>
        </w:numPr>
        <w:shd w:val="clear" w:color="auto" w:fill="FFFFFF"/>
        <w:tabs>
          <w:tab w:val="left" w:pos="2552"/>
        </w:tabs>
        <w:ind w:firstLine="1548"/>
        <w:contextualSpacing/>
        <w:jc w:val="both"/>
        <w:rPr>
          <w:rFonts w:ascii="Trebuchet MS" w:hAnsi="Trebuchet MS" w:cs="Arial"/>
          <w:b/>
          <w:sz w:val="24"/>
          <w:szCs w:val="24"/>
          <w:lang w:val="es-ES_tradnl" w:eastAsia="es-ES"/>
        </w:rPr>
      </w:pPr>
      <w:r w:rsidRPr="003571B9">
        <w:rPr>
          <w:rFonts w:ascii="Trebuchet MS" w:hAnsi="Trebuchet MS" w:cs="Arial"/>
        </w:rPr>
        <w:t>Brigada de Emergencias</w:t>
      </w:r>
    </w:p>
    <w:p w:rsidR="00C71ADA" w:rsidRPr="00C71ADA" w:rsidRDefault="00C71ADA" w:rsidP="00C71ADA">
      <w:pPr>
        <w:spacing w:after="0" w:line="240" w:lineRule="auto"/>
        <w:jc w:val="both"/>
        <w:rPr>
          <w:rFonts w:ascii="Trebuchet MS" w:hAnsi="Trebuchet MS" w:cs="Arial"/>
          <w:b/>
          <w:color w:val="0070C0"/>
          <w:sz w:val="24"/>
          <w:szCs w:val="24"/>
          <w:lang w:val="es-ES_tradnl" w:eastAsia="es-ES"/>
        </w:rPr>
      </w:pPr>
    </w:p>
    <w:p w:rsidR="00C71ADA" w:rsidRPr="00C65721" w:rsidRDefault="00C71ADA" w:rsidP="009624A4">
      <w:pPr>
        <w:ind w:left="2552"/>
        <w:jc w:val="both"/>
        <w:rPr>
          <w:rFonts w:ascii="Trebuchet MS" w:hAnsi="Trebuchet MS" w:cs="Arial"/>
          <w:lang w:val="es-ES_tradnl" w:eastAsia="es-ES"/>
        </w:rPr>
      </w:pPr>
      <w:r w:rsidRPr="00C65721">
        <w:rPr>
          <w:rFonts w:ascii="Trebuchet MS" w:hAnsi="Trebuchet MS" w:cs="Arial"/>
          <w:lang w:val="es-ES_tradnl" w:eastAsia="es-ES"/>
        </w:rPr>
        <w:t>El nombre de la brigada es “BRIGADEP”, su lema es “listos para el deber”, con corte a 30 de septiembre de 2019, se encuentra conformada por 10 contratistas y 8 servidores públicos.</w:t>
      </w:r>
    </w:p>
    <w:p w:rsidR="00C71ADA" w:rsidRPr="00C65721" w:rsidRDefault="00C71ADA" w:rsidP="009624A4">
      <w:pPr>
        <w:ind w:left="2552"/>
        <w:jc w:val="both"/>
        <w:rPr>
          <w:rFonts w:ascii="Trebuchet MS" w:hAnsi="Trebuchet MS" w:cs="Arial"/>
          <w:lang w:val="es-ES_tradnl" w:eastAsia="es-ES"/>
        </w:rPr>
      </w:pPr>
      <w:r w:rsidRPr="00C65721">
        <w:rPr>
          <w:rFonts w:ascii="Trebuchet MS" w:hAnsi="Trebuchet MS" w:cs="Arial"/>
          <w:lang w:val="es-ES_tradnl" w:eastAsia="es-ES"/>
        </w:rPr>
        <w:t xml:space="preserve">Cabe resaltar que existen turnos de los brigadistas por semana, los cuales hacen de primer respondiente en caso de presentarse alguna eventualidad. </w:t>
      </w:r>
    </w:p>
    <w:p w:rsidR="00C71ADA" w:rsidRPr="00C65721" w:rsidRDefault="00C71ADA" w:rsidP="009624A4">
      <w:pPr>
        <w:ind w:left="2552"/>
        <w:jc w:val="both"/>
        <w:rPr>
          <w:rFonts w:ascii="Trebuchet MS" w:hAnsi="Trebuchet MS" w:cs="Arial"/>
          <w:lang w:val="es-ES_tradnl" w:eastAsia="es-ES"/>
        </w:rPr>
      </w:pPr>
      <w:r w:rsidRPr="00C65721">
        <w:rPr>
          <w:rFonts w:ascii="Trebuchet MS" w:hAnsi="Trebuchet MS" w:cs="Arial"/>
          <w:lang w:val="es-ES_tradnl" w:eastAsia="es-ES"/>
        </w:rPr>
        <w:t xml:space="preserve">Por otra parte, el Departamento cuenta con el contrato 406 de 2018 celebrado con Empresa De Medicina Integral Emi S.A.S Servicio De Ambulancia Prepagada, el cual </w:t>
      </w:r>
      <w:r w:rsidRPr="00C65721">
        <w:rPr>
          <w:rFonts w:ascii="Trebuchet MS" w:hAnsi="Trebuchet MS" w:cs="Arial"/>
          <w:lang w:val="es-ES_tradnl" w:eastAsia="es-ES"/>
        </w:rPr>
        <w:lastRenderedPageBreak/>
        <w:t>tiene por objeto “Prestar los servicios de área protegida para la sede principal del DADEP”, contrato que tiene vigencia hasta el 10 de diciembre de 2019.</w:t>
      </w:r>
    </w:p>
    <w:p w:rsidR="00C71ADA" w:rsidRPr="00C71ADA" w:rsidRDefault="00C71ADA" w:rsidP="00C71ADA">
      <w:pPr>
        <w:autoSpaceDE w:val="0"/>
        <w:autoSpaceDN w:val="0"/>
        <w:adjustRightInd w:val="0"/>
        <w:spacing w:after="0" w:line="240" w:lineRule="auto"/>
        <w:jc w:val="both"/>
        <w:rPr>
          <w:rFonts w:ascii="Trebuchet MS" w:hAnsi="Trebuchet MS" w:cs="Arial"/>
          <w:color w:val="0070C0"/>
          <w:sz w:val="24"/>
          <w:szCs w:val="24"/>
          <w:lang w:val="es-ES_tradnl" w:eastAsia="es-ES"/>
        </w:rPr>
      </w:pPr>
    </w:p>
    <w:p w:rsidR="00C71ADA" w:rsidRPr="008123F8" w:rsidRDefault="00C71ADA" w:rsidP="008123F8">
      <w:pPr>
        <w:pStyle w:val="Ttulo3"/>
        <w:ind w:left="1843"/>
        <w:rPr>
          <w:rFonts w:ascii="Trebuchet MS" w:hAnsi="Trebuchet MS"/>
          <w:color w:val="000000" w:themeColor="text1"/>
        </w:rPr>
      </w:pPr>
      <w:bookmarkStart w:id="317" w:name="_Toc14946480"/>
      <w:bookmarkStart w:id="318" w:name="_Toc24717672"/>
      <w:r w:rsidRPr="008123F8">
        <w:rPr>
          <w:rFonts w:ascii="Trebuchet MS" w:hAnsi="Trebuchet MS"/>
          <w:color w:val="000000" w:themeColor="text1"/>
        </w:rPr>
        <w:t>3.7.</w:t>
      </w:r>
      <w:r w:rsidR="00ED10A3" w:rsidRPr="008123F8">
        <w:rPr>
          <w:rFonts w:ascii="Trebuchet MS" w:hAnsi="Trebuchet MS"/>
          <w:color w:val="000000" w:themeColor="text1"/>
        </w:rPr>
        <w:t>8</w:t>
      </w:r>
      <w:r w:rsidRPr="008123F8">
        <w:rPr>
          <w:rFonts w:ascii="Trebuchet MS" w:hAnsi="Trebuchet MS"/>
          <w:color w:val="000000" w:themeColor="text1"/>
        </w:rPr>
        <w:t xml:space="preserve"> </w:t>
      </w:r>
      <w:bookmarkEnd w:id="317"/>
      <w:r w:rsidRPr="008123F8">
        <w:rPr>
          <w:rFonts w:ascii="Trebuchet MS" w:hAnsi="Trebuchet MS"/>
          <w:color w:val="000000" w:themeColor="text1"/>
        </w:rPr>
        <w:t xml:space="preserve">Atención </w:t>
      </w:r>
      <w:r w:rsidR="0030266E" w:rsidRPr="008123F8">
        <w:rPr>
          <w:rFonts w:ascii="Trebuchet MS" w:hAnsi="Trebuchet MS"/>
          <w:color w:val="000000" w:themeColor="text1"/>
        </w:rPr>
        <w:t>al Cliente y /o usuario</w:t>
      </w:r>
      <w:bookmarkEnd w:id="318"/>
      <w:r w:rsidR="0030266E" w:rsidRPr="008123F8">
        <w:rPr>
          <w:rFonts w:ascii="Trebuchet MS" w:hAnsi="Trebuchet MS"/>
          <w:color w:val="000000" w:themeColor="text1"/>
        </w:rPr>
        <w:t xml:space="preserve"> </w:t>
      </w:r>
    </w:p>
    <w:p w:rsidR="00616548" w:rsidRPr="00616548" w:rsidRDefault="00616548" w:rsidP="00616548">
      <w:pPr>
        <w:keepNext/>
        <w:keepLines/>
        <w:spacing w:before="40" w:after="0"/>
        <w:ind w:left="1843"/>
        <w:outlineLvl w:val="2"/>
        <w:rPr>
          <w:rFonts w:ascii="Trebuchet MS" w:hAnsi="Trebuchet MS"/>
          <w:bCs/>
          <w:iCs/>
          <w:color w:val="0070C0"/>
          <w:sz w:val="24"/>
          <w:szCs w:val="24"/>
        </w:rPr>
      </w:pPr>
    </w:p>
    <w:p w:rsidR="00C71ADA" w:rsidRPr="00616548" w:rsidRDefault="00C71ADA" w:rsidP="00671481">
      <w:pPr>
        <w:ind w:left="1843"/>
        <w:jc w:val="both"/>
        <w:rPr>
          <w:rFonts w:ascii="Trebuchet MS" w:eastAsiaTheme="minorEastAsia" w:hAnsi="Trebuchet MS"/>
        </w:rPr>
      </w:pPr>
      <w:r w:rsidRPr="00616548">
        <w:rPr>
          <w:rFonts w:ascii="Trebuchet MS" w:hAnsi="Trebuchet MS" w:cs="Arial"/>
          <w:lang w:val="es-ES_tradnl" w:eastAsia="es-ES"/>
        </w:rPr>
        <w:t>El</w:t>
      </w:r>
      <w:r w:rsidRPr="00616548">
        <w:rPr>
          <w:rFonts w:ascii="Trebuchet MS" w:eastAsiaTheme="minorEastAsia" w:hAnsi="Trebuchet MS"/>
        </w:rPr>
        <w:t xml:space="preserve"> Departamento Administrativo de la Defensoría del Espacio Público orienta sus acciones a la implementación de la política pública Distrital, de atención a la ciudadanía y el modelo integrado de planeación y gestión; con el objeto de aumentar la satisfacción de los ciudadanos, en la mejora la calidad, y accesibilidad de sus trámites y servicios.</w:t>
      </w:r>
    </w:p>
    <w:p w:rsidR="00C71ADA" w:rsidRPr="00616548" w:rsidRDefault="00C71ADA" w:rsidP="00671481">
      <w:pPr>
        <w:ind w:left="1843"/>
        <w:jc w:val="both"/>
        <w:rPr>
          <w:rFonts w:ascii="Trebuchet MS" w:eastAsiaTheme="minorEastAsia" w:hAnsi="Trebuchet MS"/>
        </w:rPr>
      </w:pPr>
      <w:r w:rsidRPr="00616548">
        <w:rPr>
          <w:rFonts w:ascii="Trebuchet MS" w:eastAsiaTheme="minorEastAsia" w:hAnsi="Trebuchet MS"/>
        </w:rPr>
        <w:t>El servicio al ciudadano se enmarca dentro de los principios de información completa y clara, de igualdad, moralidad, economía, celeridad, imparcialidad, eficiencia, transparencia, consistencia, calidad y oportunidad; teniendo presente las necesidades, realidades y expectativas del ciudadano.</w:t>
      </w:r>
    </w:p>
    <w:p w:rsidR="00C71ADA" w:rsidRPr="00616548" w:rsidRDefault="00C71ADA" w:rsidP="00671481">
      <w:pPr>
        <w:ind w:left="1843"/>
        <w:jc w:val="both"/>
        <w:rPr>
          <w:rFonts w:ascii="Trebuchet MS" w:eastAsiaTheme="minorEastAsia" w:hAnsi="Trebuchet MS"/>
        </w:rPr>
      </w:pPr>
      <w:r w:rsidRPr="00616548">
        <w:rPr>
          <w:rFonts w:ascii="Trebuchet MS" w:eastAsiaTheme="minorEastAsia" w:hAnsi="Trebuchet MS"/>
        </w:rPr>
        <w:t xml:space="preserve">Bajo los anteriores parámetros, el DADEP en coordinación con el Departamento de la Función Pública y las Áreas misionales trabajó en la racionalización, simplificación y actualización de los </w:t>
      </w:r>
      <w:r w:rsidR="00616548" w:rsidRPr="00616548">
        <w:rPr>
          <w:rFonts w:ascii="Trebuchet MS" w:eastAsiaTheme="minorEastAsia" w:hAnsi="Trebuchet MS"/>
        </w:rPr>
        <w:t>trámites</w:t>
      </w:r>
      <w:r w:rsidRPr="00616548">
        <w:rPr>
          <w:rFonts w:ascii="Trebuchet MS" w:eastAsiaTheme="minorEastAsia" w:hAnsi="Trebuchet MS"/>
        </w:rPr>
        <w:t xml:space="preserve"> y servicios institucionales. Es así como en el 2018 se logró la inscripción de los siguientes trámites en el aplicativo Sistema Único de Información de Trámites -SUIT: </w:t>
      </w:r>
    </w:p>
    <w:p w:rsidR="00C71ADA" w:rsidRPr="00616548" w:rsidRDefault="00C71ADA" w:rsidP="00671F8E">
      <w:pPr>
        <w:numPr>
          <w:ilvl w:val="0"/>
          <w:numId w:val="18"/>
        </w:numPr>
        <w:shd w:val="clear" w:color="auto" w:fill="FFFFFF"/>
        <w:tabs>
          <w:tab w:val="left" w:pos="2552"/>
        </w:tabs>
        <w:ind w:firstLine="1548"/>
        <w:contextualSpacing/>
        <w:jc w:val="both"/>
        <w:rPr>
          <w:rFonts w:ascii="Trebuchet MS" w:eastAsiaTheme="minorEastAsia" w:hAnsi="Trebuchet MS" w:cstheme="minorHAnsi"/>
        </w:rPr>
      </w:pPr>
      <w:r w:rsidRPr="00616548">
        <w:rPr>
          <w:rFonts w:ascii="Trebuchet MS" w:eastAsiaTheme="minorEastAsia" w:hAnsi="Trebuchet MS" w:cstheme="minorHAnsi"/>
        </w:rPr>
        <w:t>Cambio de uso de las zonas o bienes de uso público</w:t>
      </w:r>
    </w:p>
    <w:p w:rsidR="00C71ADA" w:rsidRPr="00616548" w:rsidRDefault="00C71ADA" w:rsidP="00671F8E">
      <w:pPr>
        <w:numPr>
          <w:ilvl w:val="0"/>
          <w:numId w:val="18"/>
        </w:numPr>
        <w:shd w:val="clear" w:color="auto" w:fill="FFFFFF"/>
        <w:tabs>
          <w:tab w:val="left" w:pos="2552"/>
        </w:tabs>
        <w:ind w:firstLine="1548"/>
        <w:contextualSpacing/>
        <w:jc w:val="both"/>
        <w:rPr>
          <w:rFonts w:ascii="Trebuchet MS" w:eastAsiaTheme="minorEastAsia" w:hAnsi="Trebuchet MS" w:cstheme="minorHAnsi"/>
        </w:rPr>
      </w:pPr>
      <w:r w:rsidRPr="00616548">
        <w:rPr>
          <w:rFonts w:ascii="Trebuchet MS" w:eastAsiaTheme="minorEastAsia" w:hAnsi="Trebuchet MS" w:cstheme="minorHAnsi"/>
        </w:rPr>
        <w:t>Titulación de zonas de cesión al Distrito Capital</w:t>
      </w:r>
    </w:p>
    <w:p w:rsidR="00C71ADA" w:rsidRPr="00616548" w:rsidRDefault="00C71ADA" w:rsidP="00671F8E">
      <w:pPr>
        <w:numPr>
          <w:ilvl w:val="0"/>
          <w:numId w:val="18"/>
        </w:numPr>
        <w:shd w:val="clear" w:color="auto" w:fill="FFFFFF"/>
        <w:tabs>
          <w:tab w:val="left" w:pos="2552"/>
        </w:tabs>
        <w:ind w:firstLine="1548"/>
        <w:contextualSpacing/>
        <w:jc w:val="both"/>
        <w:rPr>
          <w:rFonts w:ascii="Trebuchet MS" w:eastAsiaTheme="minorEastAsia" w:hAnsi="Trebuchet MS" w:cstheme="minorHAnsi"/>
        </w:rPr>
      </w:pPr>
      <w:r w:rsidRPr="00616548">
        <w:rPr>
          <w:rFonts w:ascii="Trebuchet MS" w:eastAsiaTheme="minorEastAsia" w:hAnsi="Trebuchet MS" w:cstheme="minorHAnsi"/>
        </w:rPr>
        <w:t>Incorporación y entrega de las áreas de cesión a favor del municipio</w:t>
      </w:r>
    </w:p>
    <w:p w:rsidR="00F047F9" w:rsidRDefault="00F047F9" w:rsidP="00EA7D94">
      <w:pPr>
        <w:ind w:left="1843"/>
        <w:jc w:val="both"/>
        <w:rPr>
          <w:rFonts w:ascii="Trebuchet MS" w:eastAsiaTheme="minorEastAsia" w:hAnsi="Trebuchet MS" w:cstheme="minorHAnsi"/>
        </w:rPr>
      </w:pPr>
    </w:p>
    <w:p w:rsidR="00C71ADA" w:rsidRPr="00616548" w:rsidRDefault="00C71ADA" w:rsidP="00EA7D94">
      <w:pPr>
        <w:ind w:left="1843"/>
        <w:jc w:val="both"/>
        <w:rPr>
          <w:rFonts w:ascii="Trebuchet MS" w:eastAsiaTheme="minorEastAsia" w:hAnsi="Trebuchet MS" w:cstheme="minorHAnsi"/>
        </w:rPr>
      </w:pPr>
      <w:r w:rsidRPr="00616548">
        <w:rPr>
          <w:rFonts w:ascii="Trebuchet MS" w:eastAsiaTheme="minorEastAsia" w:hAnsi="Trebuchet MS" w:cstheme="minorHAnsi"/>
        </w:rPr>
        <w:t>Igualmente cuenta con los siguientes servicios:</w:t>
      </w:r>
    </w:p>
    <w:p w:rsidR="00C71ADA" w:rsidRDefault="00C71ADA" w:rsidP="00671F8E">
      <w:pPr>
        <w:numPr>
          <w:ilvl w:val="0"/>
          <w:numId w:val="18"/>
        </w:numPr>
        <w:shd w:val="clear" w:color="auto" w:fill="FFFFFF"/>
        <w:tabs>
          <w:tab w:val="left" w:pos="2552"/>
        </w:tabs>
        <w:spacing w:after="0" w:line="240" w:lineRule="auto"/>
        <w:ind w:firstLine="1548"/>
        <w:contextualSpacing/>
        <w:jc w:val="both"/>
        <w:rPr>
          <w:rFonts w:ascii="Trebuchet MS" w:eastAsiaTheme="minorEastAsia" w:hAnsi="Trebuchet MS" w:cstheme="minorHAnsi"/>
        </w:rPr>
      </w:pPr>
      <w:r w:rsidRPr="00273AA3">
        <w:rPr>
          <w:rFonts w:ascii="Trebuchet MS" w:eastAsiaTheme="minorEastAsia" w:hAnsi="Trebuchet MS" w:cstheme="minorHAnsi"/>
        </w:rPr>
        <w:t>Asesoría en administración y sostenibilidad del Espacio Público</w:t>
      </w:r>
    </w:p>
    <w:p w:rsidR="00273AA3" w:rsidRPr="00273AA3" w:rsidRDefault="00273AA3" w:rsidP="00F047F9">
      <w:pPr>
        <w:shd w:val="clear" w:color="auto" w:fill="FFFFFF"/>
        <w:tabs>
          <w:tab w:val="left" w:pos="2552"/>
        </w:tabs>
        <w:spacing w:after="0" w:line="240" w:lineRule="auto"/>
        <w:ind w:left="2268"/>
        <w:contextualSpacing/>
        <w:jc w:val="both"/>
        <w:rPr>
          <w:rFonts w:ascii="Trebuchet MS" w:eastAsiaTheme="minorEastAsia" w:hAnsi="Trebuchet MS" w:cstheme="minorHAnsi"/>
        </w:rPr>
      </w:pPr>
    </w:p>
    <w:p w:rsidR="00C71ADA" w:rsidRDefault="00C71ADA" w:rsidP="00671F8E">
      <w:pPr>
        <w:numPr>
          <w:ilvl w:val="0"/>
          <w:numId w:val="18"/>
        </w:numPr>
        <w:shd w:val="clear" w:color="auto" w:fill="FFFFFF"/>
        <w:tabs>
          <w:tab w:val="left" w:pos="2552"/>
        </w:tabs>
        <w:spacing w:after="0" w:line="240" w:lineRule="auto"/>
        <w:ind w:firstLine="1548"/>
        <w:contextualSpacing/>
        <w:jc w:val="both"/>
        <w:rPr>
          <w:rFonts w:ascii="Trebuchet MS" w:eastAsiaTheme="minorEastAsia" w:hAnsi="Trebuchet MS" w:cstheme="minorHAnsi"/>
        </w:rPr>
      </w:pPr>
      <w:r w:rsidRPr="00273AA3">
        <w:rPr>
          <w:rFonts w:ascii="Trebuchet MS" w:eastAsiaTheme="minorEastAsia" w:hAnsi="Trebuchet MS" w:cstheme="minorHAnsi"/>
        </w:rPr>
        <w:t>Estudio de la viabilidad de las solicitudes de administración de bienes públicos</w:t>
      </w:r>
    </w:p>
    <w:p w:rsidR="00F047F9" w:rsidRDefault="00F047F9" w:rsidP="00F047F9">
      <w:pPr>
        <w:pStyle w:val="Prrafodelista"/>
        <w:spacing w:after="0" w:line="240" w:lineRule="auto"/>
        <w:rPr>
          <w:rFonts w:ascii="Trebuchet MS" w:eastAsiaTheme="minorEastAsia" w:hAnsi="Trebuchet MS" w:cstheme="minorHAnsi"/>
        </w:rPr>
      </w:pPr>
    </w:p>
    <w:p w:rsidR="00C71ADA" w:rsidRDefault="00C71ADA" w:rsidP="00671F8E">
      <w:pPr>
        <w:numPr>
          <w:ilvl w:val="0"/>
          <w:numId w:val="18"/>
        </w:numPr>
        <w:shd w:val="clear" w:color="auto" w:fill="FFFFFF"/>
        <w:tabs>
          <w:tab w:val="left" w:pos="2552"/>
        </w:tabs>
        <w:spacing w:after="0" w:line="240" w:lineRule="auto"/>
        <w:ind w:firstLine="1548"/>
        <w:contextualSpacing/>
        <w:jc w:val="both"/>
        <w:rPr>
          <w:rFonts w:ascii="Trebuchet MS" w:eastAsiaTheme="minorEastAsia" w:hAnsi="Trebuchet MS" w:cstheme="minorHAnsi"/>
        </w:rPr>
      </w:pPr>
      <w:r w:rsidRPr="00273AA3">
        <w:rPr>
          <w:rFonts w:ascii="Trebuchet MS" w:eastAsiaTheme="minorEastAsia" w:hAnsi="Trebuchet MS" w:cstheme="minorHAnsi"/>
        </w:rPr>
        <w:t>Observatorio del espacio Público - Página Web</w:t>
      </w:r>
    </w:p>
    <w:p w:rsidR="00F047F9" w:rsidRDefault="00F047F9" w:rsidP="00F047F9">
      <w:pPr>
        <w:pStyle w:val="Prrafodelista"/>
        <w:spacing w:after="0" w:line="240" w:lineRule="auto"/>
        <w:rPr>
          <w:rFonts w:ascii="Trebuchet MS" w:eastAsiaTheme="minorEastAsia" w:hAnsi="Trebuchet MS" w:cstheme="minorHAnsi"/>
        </w:rPr>
      </w:pPr>
    </w:p>
    <w:p w:rsidR="00C71ADA" w:rsidRPr="00273AA3" w:rsidRDefault="00C71ADA" w:rsidP="00671F8E">
      <w:pPr>
        <w:numPr>
          <w:ilvl w:val="0"/>
          <w:numId w:val="18"/>
        </w:numPr>
        <w:shd w:val="clear" w:color="auto" w:fill="FFFFFF"/>
        <w:tabs>
          <w:tab w:val="left" w:pos="2552"/>
        </w:tabs>
        <w:spacing w:after="0" w:line="240" w:lineRule="auto"/>
        <w:ind w:firstLine="1548"/>
        <w:contextualSpacing/>
        <w:jc w:val="both"/>
        <w:rPr>
          <w:rFonts w:ascii="Trebuchet MS" w:eastAsia="Times New Roman" w:hAnsi="Trebuchet MS" w:cstheme="minorHAnsi"/>
          <w:lang w:eastAsia="es-CO"/>
        </w:rPr>
      </w:pPr>
      <w:r w:rsidRPr="00273AA3">
        <w:rPr>
          <w:rFonts w:ascii="Trebuchet MS" w:eastAsiaTheme="minorEastAsia" w:hAnsi="Trebuchet MS" w:cstheme="minorHAnsi"/>
        </w:rPr>
        <w:t>Certificación</w:t>
      </w:r>
      <w:r w:rsidRPr="00273AA3">
        <w:rPr>
          <w:rFonts w:ascii="Trebuchet MS" w:eastAsia="Times New Roman" w:hAnsi="Trebuchet MS" w:cstheme="minorHAnsi"/>
          <w:lang w:eastAsia="es-CO"/>
        </w:rPr>
        <w:t xml:space="preserve"> de la propiedad inmobiliaria Distrital</w:t>
      </w:r>
    </w:p>
    <w:p w:rsidR="00C71ADA" w:rsidRPr="00C71ADA" w:rsidRDefault="00C71ADA" w:rsidP="00C71ADA">
      <w:pPr>
        <w:spacing w:after="0" w:line="240" w:lineRule="auto"/>
        <w:ind w:left="567"/>
        <w:jc w:val="both"/>
        <w:rPr>
          <w:rFonts w:ascii="Trebuchet MS" w:eastAsiaTheme="minorEastAsia" w:hAnsi="Trebuchet MS"/>
          <w:color w:val="0070C0"/>
          <w:sz w:val="24"/>
          <w:szCs w:val="24"/>
        </w:rPr>
      </w:pPr>
    </w:p>
    <w:p w:rsidR="00C71ADA" w:rsidRPr="00DD27D7" w:rsidRDefault="00C71ADA" w:rsidP="00671481">
      <w:pPr>
        <w:ind w:left="1843"/>
        <w:jc w:val="both"/>
        <w:rPr>
          <w:rFonts w:ascii="Trebuchet MS" w:eastAsiaTheme="minorEastAsia" w:hAnsi="Trebuchet MS"/>
          <w:szCs w:val="24"/>
        </w:rPr>
      </w:pPr>
      <w:r w:rsidRPr="00DD27D7">
        <w:rPr>
          <w:rFonts w:ascii="Trebuchet MS" w:eastAsiaTheme="minorEastAsia" w:hAnsi="Trebuchet MS"/>
          <w:szCs w:val="24"/>
        </w:rPr>
        <w:t xml:space="preserve">El Área de Atención al ciudadano en coordinación con las Dependencias misionales, elaboraron el mapa de competencias en temas relacionados con el espacio público que conciernen a las diferentes entidades del distrito; con el fin de aclararle a la ciudadanía y a los servidores distritales, las competencias diferenciales de las entidades responsables en temas de espacio público en el Distrito. Así mismo para la divulgación de los trámites y servicios, el Área de Atención al Ciudadano asiste con las dependencias misionales, a los Super CADE Móviles, en las localidades de acuerdo a los cronogramas establecidos por </w:t>
      </w:r>
      <w:r w:rsidRPr="00DD27D7">
        <w:rPr>
          <w:rFonts w:ascii="Trebuchet MS" w:eastAsiaTheme="minorEastAsia" w:hAnsi="Trebuchet MS"/>
          <w:szCs w:val="24"/>
        </w:rPr>
        <w:lastRenderedPageBreak/>
        <w:t xml:space="preserve">la Secretaría General de la Alcaldía Mayor de Bogotá, y a los diferentes eventos organizados por entidades distritales. </w:t>
      </w:r>
    </w:p>
    <w:p w:rsidR="00C71ADA" w:rsidRPr="00DD27D7" w:rsidRDefault="00C71ADA" w:rsidP="00671481">
      <w:pPr>
        <w:ind w:left="1843"/>
        <w:jc w:val="both"/>
        <w:rPr>
          <w:rFonts w:ascii="Trebuchet MS" w:eastAsiaTheme="minorEastAsia" w:hAnsi="Trebuchet MS"/>
          <w:szCs w:val="24"/>
        </w:rPr>
      </w:pPr>
      <w:r w:rsidRPr="00DD27D7">
        <w:rPr>
          <w:rFonts w:ascii="Trebuchet MS" w:eastAsiaTheme="minorEastAsia" w:hAnsi="Trebuchet MS"/>
          <w:szCs w:val="24"/>
        </w:rPr>
        <w:t xml:space="preserve">Por otra parte el DADEP y específicamente el área de Atención al Ciudadano, viene trabajando coordinadamente con la Secretaría General, Veeduría Distrital y otras Entidades Distritales en la implementación de la Política Pública Distrital de Servicio al Ciudadano, en temas de accesibilidad a la información dirigida a las personas con distintos tipos de discapacidad, es así como se produjo un video en lengua de señas de los tramites y servicios dirigido a personas con discapacidad auditiva, de la misma manera se adoptó  el sistema </w:t>
      </w:r>
      <w:proofErr w:type="spellStart"/>
      <w:r w:rsidRPr="00DD27D7">
        <w:rPr>
          <w:rFonts w:ascii="Trebuchet MS" w:eastAsiaTheme="minorEastAsia" w:hAnsi="Trebuchet MS"/>
          <w:szCs w:val="24"/>
        </w:rPr>
        <w:t>closed</w:t>
      </w:r>
      <w:proofErr w:type="spellEnd"/>
      <w:r w:rsidRPr="00DD27D7">
        <w:rPr>
          <w:rFonts w:ascii="Trebuchet MS" w:eastAsiaTheme="minorEastAsia" w:hAnsi="Trebuchet MS"/>
          <w:szCs w:val="24"/>
        </w:rPr>
        <w:t xml:space="preserve"> </w:t>
      </w:r>
      <w:proofErr w:type="spellStart"/>
      <w:r w:rsidRPr="00DD27D7">
        <w:rPr>
          <w:rFonts w:ascii="Trebuchet MS" w:eastAsiaTheme="minorEastAsia" w:hAnsi="Trebuchet MS"/>
          <w:szCs w:val="24"/>
        </w:rPr>
        <w:t>caption</w:t>
      </w:r>
      <w:proofErr w:type="spellEnd"/>
      <w:r w:rsidRPr="00DD27D7">
        <w:rPr>
          <w:rFonts w:ascii="Trebuchet MS" w:eastAsiaTheme="minorEastAsia" w:hAnsi="Trebuchet MS"/>
          <w:szCs w:val="24"/>
        </w:rPr>
        <w:t xml:space="preserve">  para personas con discapacidad visual, para lo cual se modificó el contraste y del tamaño de letra para visualización del portal web dirigida a personas con baja visión,  como también  se abrió la posibilidad de descargar los lectores de pantalla JAWS y MAGIC. </w:t>
      </w:r>
    </w:p>
    <w:p w:rsidR="00C71ADA" w:rsidRPr="00DD27D7" w:rsidRDefault="00C71ADA" w:rsidP="00671481">
      <w:pPr>
        <w:ind w:left="1843"/>
        <w:jc w:val="both"/>
        <w:rPr>
          <w:rFonts w:ascii="Trebuchet MS" w:eastAsiaTheme="minorEastAsia" w:hAnsi="Trebuchet MS"/>
        </w:rPr>
      </w:pPr>
      <w:r w:rsidRPr="00DD27D7">
        <w:rPr>
          <w:rFonts w:ascii="Trebuchet MS" w:hAnsi="Trebuchet MS" w:cs="Arial"/>
          <w:lang w:val="es-ES_tradnl" w:eastAsia="es-ES"/>
        </w:rPr>
        <w:t>El</w:t>
      </w:r>
      <w:r w:rsidRPr="00DD27D7">
        <w:rPr>
          <w:rFonts w:ascii="Trebuchet MS" w:eastAsiaTheme="minorEastAsia" w:hAnsi="Trebuchet MS"/>
        </w:rPr>
        <w:t xml:space="preserve"> DADEP, viene fortaleciendo las competencias de los servidores públicos y contratistas en temas relacionados con las acciones establecidas en la política pública, tales como lenguaje claro, accesibilidad (atención a personas con discapacidad), oportunidad en las respuestas con claridad y calidades entre otras.  </w:t>
      </w:r>
    </w:p>
    <w:p w:rsidR="00C71ADA" w:rsidRPr="00DD27D7" w:rsidRDefault="00C71ADA" w:rsidP="00671481">
      <w:pPr>
        <w:ind w:left="1843"/>
        <w:jc w:val="both"/>
        <w:rPr>
          <w:rFonts w:ascii="Trebuchet MS" w:eastAsiaTheme="minorEastAsia" w:hAnsi="Trebuchet MS"/>
        </w:rPr>
      </w:pPr>
      <w:r w:rsidRPr="00DD27D7">
        <w:rPr>
          <w:rFonts w:ascii="Trebuchet MS" w:eastAsiaTheme="minorEastAsia" w:hAnsi="Trebuchet MS"/>
        </w:rPr>
        <w:t xml:space="preserve">A nivel interno el Área de Atención al Ciudadano, revisó, ajustó, actualizó y diseñó las diferentes herramientas de planeación con miras a fortalecer el proceso en todas sus partes, es así como se cuenta con direccionadores tales como protocolo de atención al ciudadano, instructivo Atención al cliente y/o usuario, con los respectivos formatos los cuales se encuentran a disposición en el Sistema Integrado de Gestión Institucional. </w:t>
      </w:r>
    </w:p>
    <w:p w:rsidR="00C71ADA" w:rsidRPr="00DD27D7" w:rsidRDefault="00C71ADA" w:rsidP="00671481">
      <w:pPr>
        <w:ind w:left="1843"/>
        <w:jc w:val="both"/>
        <w:rPr>
          <w:rFonts w:ascii="Trebuchet MS" w:eastAsiaTheme="minorEastAsia" w:hAnsi="Trebuchet MS"/>
        </w:rPr>
      </w:pPr>
      <w:r w:rsidRPr="00DD27D7">
        <w:rPr>
          <w:rFonts w:ascii="Trebuchet MS" w:eastAsiaTheme="minorEastAsia" w:hAnsi="Trebuchet MS"/>
        </w:rPr>
        <w:t>Se fortaleció el seguimiento al sistema Bogotá te Escucha, de quejas y soluciones a través de las alertas tempranas a las diferentes dependencias de la entidad; con base en los reportes mensualizados enviados por el administrador del sistema, es decir Secretaría General; implementando mejoras administrativas y técnicas para realizar la interfase entre el sistema Bogotá te Escucha de quejas y soluciones y el aplicativo de gestión documental ORFEO.</w:t>
      </w:r>
    </w:p>
    <w:p w:rsidR="00C71ADA" w:rsidRPr="00DD27D7" w:rsidRDefault="00C71ADA" w:rsidP="00671481">
      <w:pPr>
        <w:ind w:left="1843"/>
        <w:jc w:val="both"/>
        <w:rPr>
          <w:rFonts w:ascii="Trebuchet MS" w:eastAsiaTheme="minorEastAsia" w:hAnsi="Trebuchet MS"/>
        </w:rPr>
      </w:pPr>
      <w:r w:rsidRPr="00DD27D7">
        <w:rPr>
          <w:rFonts w:ascii="Trebuchet MS" w:eastAsiaTheme="minorEastAsia" w:hAnsi="Trebuchet MS"/>
        </w:rPr>
        <w:t>Con miras a proporcionar al ciudadano información oportuna y clara, al ciudadano, realiza permanente revisión de las publicaciones en su página web, y posee los mecanismos requeridos para que los ciudadanos interactúen con la entidad en forma directa. (Chat, correos electrónicos, ferias ciudadanas, ventanilla de atención, entre otros).</w:t>
      </w:r>
    </w:p>
    <w:p w:rsidR="00C71ADA" w:rsidRDefault="00C71ADA" w:rsidP="00671481">
      <w:pPr>
        <w:ind w:left="1843"/>
        <w:jc w:val="both"/>
        <w:rPr>
          <w:rFonts w:ascii="Trebuchet MS" w:eastAsiaTheme="minorEastAsia" w:hAnsi="Trebuchet MS"/>
        </w:rPr>
      </w:pPr>
      <w:r w:rsidRPr="00DD27D7">
        <w:rPr>
          <w:rFonts w:ascii="Trebuchet MS" w:eastAsiaTheme="minorEastAsia" w:hAnsi="Trebuchet MS"/>
        </w:rPr>
        <w:t>Igualmente, con el fin de estructurar estrategias de comunicación que permitan mejorar el servicio, la Entidad viene trabajando en la caractericen de grupos de valor, identificando usuarios y los diferentes requerimientos frente al DADEP, para establecer la atención al ciudadano con un enfoque amplio de servicio a la ciudadanía, a partir de la toma de decisiones basadas en el análisis de los requerimientos presentados por los diferentes actores de ciudad.</w:t>
      </w:r>
    </w:p>
    <w:p w:rsidR="00EA7D94" w:rsidRDefault="0079304C" w:rsidP="0079304C">
      <w:pPr>
        <w:pStyle w:val="Ttulo4"/>
        <w:ind w:left="1843"/>
        <w:rPr>
          <w:rFonts w:eastAsiaTheme="minorEastAsia"/>
          <w:i w:val="0"/>
          <w:iCs w:val="0"/>
          <w:sz w:val="24"/>
          <w:szCs w:val="24"/>
        </w:rPr>
      </w:pPr>
      <w:bookmarkStart w:id="319" w:name="_Toc24717673"/>
      <w:r w:rsidRPr="0079304C">
        <w:rPr>
          <w:rFonts w:eastAsiaTheme="minorEastAsia"/>
          <w:i w:val="0"/>
          <w:iCs w:val="0"/>
          <w:sz w:val="24"/>
          <w:szCs w:val="24"/>
        </w:rPr>
        <w:lastRenderedPageBreak/>
        <w:t>3.7.8.1 Equipo Humano</w:t>
      </w:r>
      <w:bookmarkEnd w:id="319"/>
    </w:p>
    <w:p w:rsidR="009624A4" w:rsidRPr="009624A4" w:rsidRDefault="009624A4" w:rsidP="009624A4"/>
    <w:p w:rsidR="00C71ADA" w:rsidRPr="00DD27D7" w:rsidRDefault="00C71ADA" w:rsidP="00117D62">
      <w:pPr>
        <w:ind w:left="2552"/>
        <w:jc w:val="both"/>
        <w:rPr>
          <w:rFonts w:ascii="Trebuchet MS" w:hAnsi="Trebuchet MS"/>
        </w:rPr>
      </w:pPr>
      <w:r w:rsidRPr="00DD27D7">
        <w:rPr>
          <w:rFonts w:ascii="Trebuchet MS" w:hAnsi="Trebuchet MS"/>
        </w:rPr>
        <w:t>El área de Atención al Ciudadano está conformada por:</w:t>
      </w:r>
    </w:p>
    <w:p w:rsidR="00C71ADA" w:rsidRPr="00DD27D7" w:rsidRDefault="00C71ADA" w:rsidP="00117D62">
      <w:pPr>
        <w:ind w:left="2552"/>
        <w:jc w:val="both"/>
        <w:rPr>
          <w:rFonts w:ascii="Trebuchet MS" w:eastAsia="Times New Roman" w:hAnsi="Trebuchet MS" w:cs="Times New Roman"/>
          <w:lang w:eastAsia="es-CO"/>
        </w:rPr>
      </w:pPr>
      <w:r w:rsidRPr="00DD27D7">
        <w:rPr>
          <w:rFonts w:ascii="Trebuchet MS" w:eastAsia="Times New Roman" w:hAnsi="Trebuchet MS" w:cs="Times New Roman"/>
          <w:lang w:eastAsia="es-CO"/>
        </w:rPr>
        <w:t xml:space="preserve">Defensor del Ciudadano Asesor de SAF </w:t>
      </w:r>
    </w:p>
    <w:p w:rsidR="00C71ADA" w:rsidRPr="00DD27D7" w:rsidRDefault="00C71ADA" w:rsidP="00117D62">
      <w:pPr>
        <w:ind w:left="2552"/>
        <w:jc w:val="both"/>
        <w:rPr>
          <w:rFonts w:ascii="Trebuchet MS" w:eastAsia="Times New Roman" w:hAnsi="Trebuchet MS" w:cs="Times New Roman"/>
          <w:lang w:eastAsia="es-CO"/>
        </w:rPr>
      </w:pPr>
      <w:r w:rsidRPr="00DD27D7">
        <w:rPr>
          <w:rFonts w:ascii="Trebuchet MS" w:eastAsia="Times New Roman" w:hAnsi="Trebuchet MS" w:cs="Times New Roman"/>
          <w:lang w:eastAsia="es-CO"/>
        </w:rPr>
        <w:t>1 profesional Universitario</w:t>
      </w:r>
    </w:p>
    <w:p w:rsidR="00C71ADA" w:rsidRPr="00DD27D7" w:rsidRDefault="00C71ADA" w:rsidP="00117D62">
      <w:pPr>
        <w:ind w:left="2552"/>
        <w:jc w:val="both"/>
        <w:rPr>
          <w:rFonts w:ascii="Trebuchet MS" w:eastAsia="Times New Roman" w:hAnsi="Trebuchet MS" w:cs="Times New Roman"/>
          <w:lang w:eastAsia="es-CO"/>
        </w:rPr>
      </w:pPr>
      <w:r w:rsidRPr="00DD27D7">
        <w:rPr>
          <w:rFonts w:ascii="Trebuchet MS" w:eastAsia="Times New Roman" w:hAnsi="Trebuchet MS" w:cs="Times New Roman"/>
          <w:lang w:eastAsia="es-CO"/>
        </w:rPr>
        <w:t>1 técnico Operativo</w:t>
      </w:r>
    </w:p>
    <w:p w:rsidR="00C71ADA" w:rsidRPr="00DD27D7" w:rsidRDefault="00C71ADA" w:rsidP="00117D62">
      <w:pPr>
        <w:ind w:left="2552"/>
        <w:jc w:val="both"/>
        <w:rPr>
          <w:rFonts w:ascii="Trebuchet MS" w:eastAsia="Times New Roman" w:hAnsi="Trebuchet MS" w:cs="Times New Roman"/>
          <w:lang w:eastAsia="es-CO"/>
        </w:rPr>
      </w:pPr>
      <w:r w:rsidRPr="00DD27D7">
        <w:rPr>
          <w:rFonts w:ascii="Trebuchet MS" w:eastAsia="Times New Roman" w:hAnsi="Trebuchet MS" w:cs="Times New Roman"/>
          <w:lang w:eastAsia="es-CO"/>
        </w:rPr>
        <w:t>1 ayudante</w:t>
      </w:r>
    </w:p>
    <w:p w:rsidR="00C71ADA" w:rsidRPr="00DD27D7" w:rsidRDefault="00C71ADA" w:rsidP="00117D62">
      <w:pPr>
        <w:ind w:left="2552"/>
        <w:jc w:val="both"/>
        <w:rPr>
          <w:rFonts w:ascii="Trebuchet MS" w:eastAsia="Times New Roman" w:hAnsi="Trebuchet MS" w:cs="Times New Roman"/>
          <w:lang w:eastAsia="es-CO"/>
        </w:rPr>
      </w:pPr>
      <w:r w:rsidRPr="00DD27D7">
        <w:rPr>
          <w:rFonts w:ascii="Trebuchet MS" w:eastAsia="Times New Roman" w:hAnsi="Trebuchet MS" w:cs="Times New Roman"/>
          <w:lang w:eastAsia="es-CO"/>
        </w:rPr>
        <w:t>1 ayudante</w:t>
      </w:r>
    </w:p>
    <w:p w:rsidR="00C71ADA" w:rsidRPr="00DD27D7" w:rsidRDefault="00C71ADA" w:rsidP="00117D62">
      <w:pPr>
        <w:ind w:left="2552"/>
        <w:jc w:val="both"/>
        <w:rPr>
          <w:rFonts w:ascii="Trebuchet MS" w:eastAsia="Times New Roman" w:hAnsi="Trebuchet MS" w:cs="Times New Roman"/>
          <w:lang w:eastAsia="es-CO"/>
        </w:rPr>
      </w:pPr>
      <w:r w:rsidRPr="00DD27D7">
        <w:rPr>
          <w:rFonts w:ascii="Trebuchet MS" w:eastAsia="Times New Roman" w:hAnsi="Trebuchet MS" w:cs="Times New Roman"/>
          <w:lang w:eastAsia="es-CO"/>
        </w:rPr>
        <w:t xml:space="preserve">1 contratista profesional área social </w:t>
      </w:r>
    </w:p>
    <w:p w:rsidR="00C71ADA" w:rsidRDefault="00117D62" w:rsidP="00671F8E">
      <w:pPr>
        <w:pStyle w:val="Prrafodelista"/>
        <w:numPr>
          <w:ilvl w:val="0"/>
          <w:numId w:val="35"/>
        </w:numPr>
        <w:ind w:left="2410" w:firstLine="142"/>
        <w:jc w:val="both"/>
        <w:rPr>
          <w:rFonts w:ascii="Trebuchet MS" w:eastAsia="Times New Roman" w:hAnsi="Trebuchet MS" w:cs="Times New Roman"/>
          <w:lang w:eastAsia="es-CO"/>
        </w:rPr>
      </w:pPr>
      <w:r>
        <w:rPr>
          <w:rFonts w:ascii="Trebuchet MS" w:eastAsia="Times New Roman" w:hAnsi="Trebuchet MS" w:cs="Times New Roman"/>
          <w:lang w:eastAsia="es-CO"/>
        </w:rPr>
        <w:t xml:space="preserve"> </w:t>
      </w:r>
      <w:r w:rsidR="00C71ADA" w:rsidRPr="00ED10A3">
        <w:rPr>
          <w:rFonts w:ascii="Trebuchet MS" w:eastAsia="Times New Roman" w:hAnsi="Trebuchet MS" w:cs="Times New Roman"/>
          <w:lang w:eastAsia="es-CO"/>
        </w:rPr>
        <w:t>contratista profesional en mercadeo y publicidad</w:t>
      </w:r>
    </w:p>
    <w:p w:rsidR="00EC238E" w:rsidRDefault="00EC238E" w:rsidP="008123F8">
      <w:pPr>
        <w:pStyle w:val="Ttulo3"/>
        <w:ind w:left="1843"/>
        <w:rPr>
          <w:rFonts w:ascii="Trebuchet MS" w:hAnsi="Trebuchet MS"/>
          <w:color w:val="auto"/>
        </w:rPr>
      </w:pPr>
      <w:bookmarkStart w:id="320" w:name="_Toc14946481"/>
      <w:bookmarkStart w:id="321" w:name="_Toc24717674"/>
    </w:p>
    <w:p w:rsidR="00C71ADA" w:rsidRPr="008123F8" w:rsidRDefault="00ED10A3" w:rsidP="008123F8">
      <w:pPr>
        <w:pStyle w:val="Ttulo3"/>
        <w:ind w:left="1843"/>
        <w:rPr>
          <w:rFonts w:ascii="Trebuchet MS" w:hAnsi="Trebuchet MS"/>
          <w:color w:val="auto"/>
        </w:rPr>
      </w:pPr>
      <w:r w:rsidRPr="008123F8">
        <w:rPr>
          <w:rFonts w:ascii="Trebuchet MS" w:hAnsi="Trebuchet MS"/>
          <w:color w:val="auto"/>
        </w:rPr>
        <w:t xml:space="preserve">3.7.9 </w:t>
      </w:r>
      <w:r w:rsidR="00C71ADA" w:rsidRPr="008123F8">
        <w:rPr>
          <w:rFonts w:ascii="Trebuchet MS" w:hAnsi="Trebuchet MS"/>
          <w:color w:val="auto"/>
        </w:rPr>
        <w:t>Asuntos Disciplinarios</w:t>
      </w:r>
      <w:bookmarkEnd w:id="320"/>
      <w:bookmarkEnd w:id="321"/>
    </w:p>
    <w:p w:rsidR="00C71ADA" w:rsidRPr="00C71ADA" w:rsidRDefault="00C71ADA" w:rsidP="00C71ADA"/>
    <w:p w:rsidR="00C71ADA" w:rsidRDefault="00C71ADA" w:rsidP="00671481">
      <w:pPr>
        <w:ind w:left="1843"/>
        <w:jc w:val="both"/>
        <w:rPr>
          <w:rFonts w:ascii="Trebuchet MS" w:hAnsi="Trebuchet MS"/>
        </w:rPr>
      </w:pPr>
      <w:r w:rsidRPr="00EA7D94">
        <w:rPr>
          <w:rFonts w:ascii="Trebuchet MS" w:hAnsi="Trebuchet MS"/>
        </w:rPr>
        <w:t xml:space="preserve">De conformidad a lo consagrado en el numeral 14 del artículo 9 del Decreto 138 de 2002, es función de la Subdirección Administrativa, Financiera y de Control Disciplinario, adelantar, conocer, investigar y fallar en primera instancia los procesos disciplinarios del Departamento Administrativo de la Defensoría del Espacio Público –DADEP- que cursen contra los servidores públicos y ex servidores de la Entidad, en concordancia con las disposiciones legales vigentes sobre la materia. Que a la fecha es la Ley 734 de 2002 Código Disciplinario Único, y la Ley 1474 de 2011, en sus respectivos artículos que adicionan y modifican el Código Disciplinario Único. </w:t>
      </w:r>
    </w:p>
    <w:p w:rsidR="00670321" w:rsidRDefault="00670321" w:rsidP="00670321">
      <w:pPr>
        <w:spacing w:line="240" w:lineRule="auto"/>
        <w:ind w:left="1843"/>
        <w:jc w:val="both"/>
        <w:rPr>
          <w:rFonts w:ascii="Trebuchet MS" w:hAnsi="Trebuchet MS"/>
        </w:rPr>
      </w:pPr>
      <w:r>
        <w:rPr>
          <w:rFonts w:ascii="Trebuchet MS" w:hAnsi="Trebuchet MS"/>
        </w:rPr>
        <w:t xml:space="preserve">Una de las funciones del área es la función correctiva </w:t>
      </w:r>
      <w:r w:rsidRPr="00EA7D94">
        <w:rPr>
          <w:rFonts w:ascii="Trebuchet MS" w:hAnsi="Trebuchet MS"/>
        </w:rPr>
        <w:t xml:space="preserve">Es de indicar que esta área tiene dos funciones una correctiva y otra preventiva </w:t>
      </w:r>
    </w:p>
    <w:p w:rsidR="00795DB2" w:rsidRPr="00EA7D94" w:rsidRDefault="00795DB2" w:rsidP="00670321">
      <w:pPr>
        <w:spacing w:line="240" w:lineRule="auto"/>
        <w:ind w:left="1843"/>
        <w:jc w:val="both"/>
        <w:rPr>
          <w:rFonts w:ascii="Trebuchet MS" w:hAnsi="Trebuchet MS"/>
        </w:rPr>
      </w:pPr>
    </w:p>
    <w:p w:rsidR="00C71ADA" w:rsidRPr="00670321" w:rsidRDefault="0079304C" w:rsidP="00670321">
      <w:pPr>
        <w:pStyle w:val="Ttulo4"/>
        <w:ind w:left="1843"/>
        <w:rPr>
          <w:i w:val="0"/>
          <w:iCs w:val="0"/>
          <w:sz w:val="24"/>
          <w:szCs w:val="24"/>
        </w:rPr>
      </w:pPr>
      <w:bookmarkStart w:id="322" w:name="_Toc24717675"/>
      <w:r w:rsidRPr="00670321">
        <w:rPr>
          <w:i w:val="0"/>
          <w:iCs w:val="0"/>
          <w:sz w:val="24"/>
          <w:szCs w:val="24"/>
        </w:rPr>
        <w:t>3.7.9.1 Función Correctiva</w:t>
      </w:r>
      <w:bookmarkEnd w:id="322"/>
    </w:p>
    <w:p w:rsidR="00C71ADA" w:rsidRDefault="00C71ADA" w:rsidP="009624A4">
      <w:pPr>
        <w:ind w:left="1843"/>
        <w:jc w:val="both"/>
        <w:rPr>
          <w:rFonts w:ascii="Trebuchet MS" w:hAnsi="Trebuchet MS"/>
        </w:rPr>
      </w:pPr>
      <w:r w:rsidRPr="00640288">
        <w:rPr>
          <w:rFonts w:ascii="Trebuchet MS" w:eastAsiaTheme="minorEastAsia" w:hAnsi="Trebuchet MS"/>
        </w:rPr>
        <w:t>En</w:t>
      </w:r>
      <w:r w:rsidRPr="00640288">
        <w:rPr>
          <w:rFonts w:ascii="Trebuchet MS" w:hAnsi="Trebuchet MS"/>
        </w:rPr>
        <w:t xml:space="preserve"> virtud de esta función, y de conformidad con el Código Único Disciplinario, se tramitaron y adelantaron las actuaciones disciplinarias que se originaron a partir de las quejas presentadas por los ciudadanos, informes y de oficio. Durante el lapso comprendido entre enero de 2016 a septiembre de 2019, los expedientes tramitados fueron:</w:t>
      </w:r>
    </w:p>
    <w:p w:rsidR="007C5F49" w:rsidRDefault="007C5F49" w:rsidP="007C3768">
      <w:pPr>
        <w:spacing w:line="240" w:lineRule="auto"/>
        <w:ind w:left="1843"/>
        <w:jc w:val="both"/>
        <w:rPr>
          <w:rFonts w:ascii="Trebuchet MS" w:hAnsi="Trebuchet MS"/>
        </w:rPr>
      </w:pPr>
    </w:p>
    <w:tbl>
      <w:tblPr>
        <w:tblW w:w="4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294"/>
        <w:gridCol w:w="2237"/>
      </w:tblGrid>
      <w:tr w:rsidR="007C5F49" w:rsidRPr="007C5F49" w:rsidTr="00671481">
        <w:trPr>
          <w:trHeight w:val="510"/>
          <w:jc w:val="center"/>
        </w:trPr>
        <w:tc>
          <w:tcPr>
            <w:tcW w:w="2294"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lastRenderedPageBreak/>
              <w:t>Año</w:t>
            </w:r>
          </w:p>
        </w:tc>
        <w:tc>
          <w:tcPr>
            <w:tcW w:w="2237"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Cantidad</w:t>
            </w:r>
          </w:p>
        </w:tc>
      </w:tr>
      <w:tr w:rsidR="007C5F49" w:rsidRPr="007C5F49" w:rsidTr="00671481">
        <w:trPr>
          <w:trHeight w:val="510"/>
          <w:jc w:val="center"/>
        </w:trPr>
        <w:tc>
          <w:tcPr>
            <w:tcW w:w="2294"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2016</w:t>
            </w:r>
          </w:p>
        </w:tc>
        <w:tc>
          <w:tcPr>
            <w:tcW w:w="2237"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22</w:t>
            </w:r>
          </w:p>
        </w:tc>
      </w:tr>
      <w:tr w:rsidR="007C5F49" w:rsidRPr="007C5F49" w:rsidTr="00671481">
        <w:trPr>
          <w:trHeight w:val="510"/>
          <w:jc w:val="center"/>
        </w:trPr>
        <w:tc>
          <w:tcPr>
            <w:tcW w:w="2294" w:type="dxa"/>
            <w:shd w:val="clear" w:color="auto" w:fill="FFFFFF" w:themeFill="background1"/>
            <w:noWrap/>
            <w:vAlign w:val="center"/>
            <w:hideMark/>
          </w:tcPr>
          <w:p w:rsidR="007C5F49" w:rsidRPr="007C5F49" w:rsidRDefault="007C5F49" w:rsidP="00EC238E">
            <w:pPr>
              <w:spacing w:after="0" w:line="240" w:lineRule="auto"/>
              <w:ind w:left="72"/>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2017</w:t>
            </w:r>
          </w:p>
        </w:tc>
        <w:tc>
          <w:tcPr>
            <w:tcW w:w="2237"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22</w:t>
            </w:r>
          </w:p>
        </w:tc>
      </w:tr>
      <w:tr w:rsidR="007C5F49" w:rsidRPr="007C5F49" w:rsidTr="00671481">
        <w:trPr>
          <w:trHeight w:val="510"/>
          <w:jc w:val="center"/>
        </w:trPr>
        <w:tc>
          <w:tcPr>
            <w:tcW w:w="2294"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2018</w:t>
            </w:r>
          </w:p>
        </w:tc>
        <w:tc>
          <w:tcPr>
            <w:tcW w:w="2237"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43</w:t>
            </w:r>
          </w:p>
        </w:tc>
      </w:tr>
      <w:tr w:rsidR="007C5F49" w:rsidRPr="007C5F49" w:rsidTr="00671481">
        <w:trPr>
          <w:trHeight w:val="510"/>
          <w:jc w:val="center"/>
        </w:trPr>
        <w:tc>
          <w:tcPr>
            <w:tcW w:w="2294"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Enero a septiembre de 2019</w:t>
            </w:r>
          </w:p>
        </w:tc>
        <w:tc>
          <w:tcPr>
            <w:tcW w:w="2237"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56</w:t>
            </w:r>
          </w:p>
        </w:tc>
      </w:tr>
      <w:tr w:rsidR="007C5F49" w:rsidRPr="007C5F49" w:rsidTr="00671481">
        <w:trPr>
          <w:trHeight w:val="510"/>
          <w:jc w:val="center"/>
        </w:trPr>
        <w:tc>
          <w:tcPr>
            <w:tcW w:w="2294" w:type="dxa"/>
            <w:shd w:val="clear" w:color="auto" w:fill="FFFFFF" w:themeFill="background1"/>
            <w:noWrap/>
            <w:vAlign w:val="center"/>
            <w:hideMark/>
          </w:tcPr>
          <w:p w:rsidR="007C5F49" w:rsidRPr="007C5F49" w:rsidRDefault="007C5F49" w:rsidP="00EC238E">
            <w:pPr>
              <w:spacing w:after="0" w:line="240" w:lineRule="auto"/>
              <w:jc w:val="right"/>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 xml:space="preserve">Total </w:t>
            </w:r>
          </w:p>
        </w:tc>
        <w:tc>
          <w:tcPr>
            <w:tcW w:w="2237" w:type="dxa"/>
            <w:shd w:val="clear" w:color="auto" w:fill="FFFFFF" w:themeFill="background1"/>
            <w:noWrap/>
            <w:vAlign w:val="center"/>
            <w:hideMark/>
          </w:tcPr>
          <w:p w:rsidR="007C5F49" w:rsidRPr="007C5F49" w:rsidRDefault="007C5F49" w:rsidP="00EC238E">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143</w:t>
            </w:r>
          </w:p>
        </w:tc>
      </w:tr>
    </w:tbl>
    <w:p w:rsidR="007C5F49" w:rsidRDefault="007C5F49" w:rsidP="007C3768">
      <w:pPr>
        <w:spacing w:line="240" w:lineRule="auto"/>
        <w:ind w:left="1843"/>
        <w:jc w:val="both"/>
        <w:rPr>
          <w:rFonts w:ascii="Trebuchet MS" w:hAnsi="Trebuchet MS"/>
        </w:rPr>
      </w:pPr>
    </w:p>
    <w:p w:rsidR="007C5F49" w:rsidRPr="00640288" w:rsidRDefault="007C5F49" w:rsidP="007C3768">
      <w:pPr>
        <w:spacing w:line="240" w:lineRule="auto"/>
        <w:ind w:left="1843"/>
        <w:jc w:val="both"/>
        <w:rPr>
          <w:rFonts w:ascii="Trebuchet MS" w:eastAsia="Times New Roman" w:hAnsi="Trebuchet MS" w:cs="Arial"/>
          <w:lang w:eastAsia="es-CO"/>
        </w:rPr>
      </w:pPr>
    </w:p>
    <w:p w:rsidR="00C71ADA" w:rsidRPr="007C5F49" w:rsidRDefault="00C71ADA" w:rsidP="00671481">
      <w:pPr>
        <w:ind w:left="1843"/>
        <w:rPr>
          <w:rFonts w:ascii="Trebuchet MS" w:hAnsi="Trebuchet MS"/>
          <w:color w:val="000000" w:themeColor="text1"/>
        </w:rPr>
      </w:pPr>
      <w:r w:rsidRPr="007C5F49">
        <w:rPr>
          <w:rFonts w:ascii="Trebuchet MS" w:hAnsi="Trebuchet MS"/>
          <w:color w:val="000000" w:themeColor="text1"/>
        </w:rPr>
        <w:t xml:space="preserve">Ahora bien, de los 143 expedientes disciplinarios durante el lapso en mención, se tomaron 75 decisiones de fondo, quedando 68 procesos disciplinarios activos. </w:t>
      </w:r>
    </w:p>
    <w:p w:rsidR="00C71ADA" w:rsidRDefault="00C71ADA" w:rsidP="00671481">
      <w:pPr>
        <w:ind w:left="1843"/>
        <w:rPr>
          <w:rFonts w:ascii="Trebuchet MS" w:hAnsi="Trebuchet MS"/>
          <w:color w:val="000000" w:themeColor="text1"/>
        </w:rPr>
      </w:pPr>
      <w:r w:rsidRPr="007C5F49">
        <w:rPr>
          <w:rFonts w:ascii="Trebuchet MS" w:hAnsi="Trebuchet MS"/>
          <w:color w:val="000000" w:themeColor="text1"/>
        </w:rPr>
        <w:t>Decisiones de fondo tales como:</w:t>
      </w:r>
    </w:p>
    <w:p w:rsidR="007C5F49" w:rsidRDefault="007C5F49" w:rsidP="007C5F49">
      <w:pPr>
        <w:spacing w:line="240" w:lineRule="auto"/>
        <w:ind w:left="1843"/>
        <w:rPr>
          <w:rFonts w:ascii="Trebuchet MS" w:hAnsi="Trebuchet MS"/>
          <w:color w:val="000000" w:themeColor="text1"/>
        </w:rPr>
      </w:pPr>
    </w:p>
    <w:tbl>
      <w:tblPr>
        <w:tblW w:w="3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720"/>
        <w:gridCol w:w="1200"/>
      </w:tblGrid>
      <w:tr w:rsidR="007C5F49" w:rsidRPr="007C5F49" w:rsidTr="00671481">
        <w:trPr>
          <w:trHeight w:val="300"/>
          <w:jc w:val="center"/>
        </w:trPr>
        <w:tc>
          <w:tcPr>
            <w:tcW w:w="2720" w:type="dxa"/>
            <w:shd w:val="clear" w:color="auto" w:fill="FFFFFF" w:themeFill="background1"/>
            <w:noWrap/>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Actuaciones</w:t>
            </w:r>
          </w:p>
        </w:tc>
        <w:tc>
          <w:tcPr>
            <w:tcW w:w="1200" w:type="dxa"/>
            <w:shd w:val="clear" w:color="auto" w:fill="FFFFFF" w:themeFill="background1"/>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Cantidad</w:t>
            </w:r>
          </w:p>
        </w:tc>
      </w:tr>
      <w:tr w:rsidR="007C5F49" w:rsidRPr="007C5F49" w:rsidTr="00671481">
        <w:trPr>
          <w:trHeight w:val="525"/>
          <w:jc w:val="center"/>
        </w:trPr>
        <w:tc>
          <w:tcPr>
            <w:tcW w:w="2720" w:type="dxa"/>
            <w:shd w:val="clear" w:color="auto" w:fill="FFFFFF" w:themeFill="background1"/>
            <w:noWrap/>
            <w:vAlign w:val="center"/>
            <w:hideMark/>
          </w:tcPr>
          <w:p w:rsidR="007C5F49" w:rsidRPr="007C5F49" w:rsidRDefault="007C5F49" w:rsidP="007C5F49">
            <w:pPr>
              <w:spacing w:after="0" w:line="240" w:lineRule="auto"/>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Inhibitorios</w:t>
            </w:r>
          </w:p>
        </w:tc>
        <w:tc>
          <w:tcPr>
            <w:tcW w:w="1200" w:type="dxa"/>
            <w:shd w:val="clear" w:color="auto" w:fill="FFFFFF" w:themeFill="background1"/>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18</w:t>
            </w:r>
          </w:p>
        </w:tc>
      </w:tr>
      <w:tr w:rsidR="007C5F49" w:rsidRPr="007C5F49" w:rsidTr="00671481">
        <w:trPr>
          <w:trHeight w:val="525"/>
          <w:jc w:val="center"/>
        </w:trPr>
        <w:tc>
          <w:tcPr>
            <w:tcW w:w="2720" w:type="dxa"/>
            <w:shd w:val="clear" w:color="auto" w:fill="FFFFFF" w:themeFill="background1"/>
            <w:noWrap/>
            <w:vAlign w:val="center"/>
            <w:hideMark/>
          </w:tcPr>
          <w:p w:rsidR="007C5F49" w:rsidRPr="007C5F49" w:rsidRDefault="007C5F49" w:rsidP="007C5F49">
            <w:pPr>
              <w:spacing w:after="0" w:line="240" w:lineRule="auto"/>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Remite por Competencia</w:t>
            </w:r>
          </w:p>
        </w:tc>
        <w:tc>
          <w:tcPr>
            <w:tcW w:w="1200" w:type="dxa"/>
            <w:shd w:val="clear" w:color="auto" w:fill="FFFFFF" w:themeFill="background1"/>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5</w:t>
            </w:r>
          </w:p>
        </w:tc>
      </w:tr>
      <w:tr w:rsidR="007C5F49" w:rsidRPr="007C5F49" w:rsidTr="00671481">
        <w:trPr>
          <w:trHeight w:val="525"/>
          <w:jc w:val="center"/>
        </w:trPr>
        <w:tc>
          <w:tcPr>
            <w:tcW w:w="2720" w:type="dxa"/>
            <w:shd w:val="clear" w:color="auto" w:fill="FFFFFF" w:themeFill="background1"/>
            <w:noWrap/>
            <w:vAlign w:val="center"/>
            <w:hideMark/>
          </w:tcPr>
          <w:p w:rsidR="007C5F49" w:rsidRPr="007C5F49" w:rsidRDefault="007C5F49" w:rsidP="007C5F49">
            <w:pPr>
              <w:spacing w:after="0" w:line="240" w:lineRule="auto"/>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Acumulado a otro expediente</w:t>
            </w:r>
          </w:p>
        </w:tc>
        <w:tc>
          <w:tcPr>
            <w:tcW w:w="1200" w:type="dxa"/>
            <w:shd w:val="clear" w:color="auto" w:fill="FFFFFF" w:themeFill="background1"/>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8</w:t>
            </w:r>
          </w:p>
        </w:tc>
      </w:tr>
      <w:tr w:rsidR="007C5F49" w:rsidRPr="007C5F49" w:rsidTr="00671481">
        <w:trPr>
          <w:trHeight w:val="525"/>
          <w:jc w:val="center"/>
        </w:trPr>
        <w:tc>
          <w:tcPr>
            <w:tcW w:w="2720" w:type="dxa"/>
            <w:shd w:val="clear" w:color="auto" w:fill="FFFFFF" w:themeFill="background1"/>
            <w:noWrap/>
            <w:vAlign w:val="center"/>
            <w:hideMark/>
          </w:tcPr>
          <w:p w:rsidR="007C5F49" w:rsidRPr="007C5F49" w:rsidRDefault="007C5F49" w:rsidP="007C5F49">
            <w:pPr>
              <w:spacing w:after="0" w:line="240" w:lineRule="auto"/>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Terminación y Archivo</w:t>
            </w:r>
          </w:p>
        </w:tc>
        <w:tc>
          <w:tcPr>
            <w:tcW w:w="1200" w:type="dxa"/>
            <w:shd w:val="clear" w:color="auto" w:fill="FFFFFF" w:themeFill="background1"/>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44</w:t>
            </w:r>
          </w:p>
        </w:tc>
      </w:tr>
      <w:tr w:rsidR="007C5F49" w:rsidRPr="007C5F49" w:rsidTr="00671481">
        <w:trPr>
          <w:trHeight w:val="525"/>
          <w:jc w:val="center"/>
        </w:trPr>
        <w:tc>
          <w:tcPr>
            <w:tcW w:w="2720" w:type="dxa"/>
            <w:shd w:val="clear" w:color="auto" w:fill="FFFFFF" w:themeFill="background1"/>
            <w:noWrap/>
            <w:vAlign w:val="center"/>
            <w:hideMark/>
          </w:tcPr>
          <w:p w:rsidR="007C5F49" w:rsidRPr="007C5F49" w:rsidRDefault="007C5F49" w:rsidP="007C5F49">
            <w:pPr>
              <w:spacing w:after="0" w:line="240" w:lineRule="auto"/>
              <w:jc w:val="right"/>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Total</w:t>
            </w:r>
          </w:p>
        </w:tc>
        <w:tc>
          <w:tcPr>
            <w:tcW w:w="1200" w:type="dxa"/>
            <w:shd w:val="clear" w:color="auto" w:fill="FFFFFF" w:themeFill="background1"/>
            <w:vAlign w:val="center"/>
            <w:hideMark/>
          </w:tcPr>
          <w:p w:rsidR="007C5F49" w:rsidRPr="007C5F49" w:rsidRDefault="007C5F49" w:rsidP="007C5F49">
            <w:pPr>
              <w:spacing w:after="0" w:line="240" w:lineRule="auto"/>
              <w:jc w:val="center"/>
              <w:rPr>
                <w:rFonts w:ascii="Trebuchet MS" w:eastAsia="Times New Roman" w:hAnsi="Trebuchet MS" w:cs="Calibri"/>
                <w:color w:val="000000"/>
                <w:sz w:val="18"/>
                <w:szCs w:val="18"/>
                <w:lang w:eastAsia="es-CO"/>
              </w:rPr>
            </w:pPr>
            <w:r w:rsidRPr="007C5F49">
              <w:rPr>
                <w:rFonts w:ascii="Trebuchet MS" w:eastAsia="Times New Roman" w:hAnsi="Trebuchet MS" w:cs="Calibri"/>
                <w:color w:val="000000"/>
                <w:sz w:val="18"/>
                <w:szCs w:val="18"/>
                <w:lang w:eastAsia="es-CO"/>
              </w:rPr>
              <w:t>75</w:t>
            </w:r>
          </w:p>
        </w:tc>
      </w:tr>
    </w:tbl>
    <w:p w:rsidR="007C5F49" w:rsidRPr="007C5F49" w:rsidRDefault="007C5F49" w:rsidP="007C5F49">
      <w:pPr>
        <w:spacing w:line="240" w:lineRule="auto"/>
        <w:ind w:left="1843"/>
        <w:rPr>
          <w:rFonts w:ascii="Trebuchet MS" w:hAnsi="Trebuchet MS"/>
          <w:color w:val="000000" w:themeColor="text1"/>
        </w:rPr>
      </w:pPr>
    </w:p>
    <w:p w:rsidR="00C71ADA" w:rsidRPr="00C71ADA" w:rsidRDefault="00C71ADA" w:rsidP="00C71ADA">
      <w:pPr>
        <w:spacing w:after="0" w:line="240" w:lineRule="auto"/>
        <w:contextualSpacing/>
        <w:jc w:val="both"/>
        <w:rPr>
          <w:rFonts w:ascii="Trebuchet MS" w:eastAsia="Times New Roman" w:hAnsi="Trebuchet MS" w:cs="Arial"/>
          <w:color w:val="0070C0"/>
          <w:lang w:eastAsia="es-CO"/>
        </w:rPr>
      </w:pPr>
    </w:p>
    <w:p w:rsidR="00C71ADA" w:rsidRPr="00C71ADA" w:rsidRDefault="00C71ADA" w:rsidP="00C71ADA">
      <w:pPr>
        <w:spacing w:after="0" w:line="240" w:lineRule="auto"/>
        <w:contextualSpacing/>
        <w:jc w:val="both"/>
        <w:rPr>
          <w:rFonts w:ascii="Trebuchet MS" w:eastAsia="Times New Roman" w:hAnsi="Trebuchet MS" w:cs="Arial"/>
          <w:color w:val="0070C0"/>
          <w:lang w:eastAsia="es-CO"/>
        </w:rPr>
      </w:pPr>
    </w:p>
    <w:p w:rsidR="00C71ADA" w:rsidRPr="007A0554" w:rsidRDefault="00C71ADA" w:rsidP="007A0554">
      <w:pPr>
        <w:spacing w:after="0" w:line="240" w:lineRule="auto"/>
        <w:contextualSpacing/>
        <w:jc w:val="both"/>
        <w:rPr>
          <w:rFonts w:ascii="Trebuchet MS" w:eastAsia="Times New Roman" w:hAnsi="Trebuchet MS" w:cs="Arial"/>
          <w:color w:val="000000" w:themeColor="text1"/>
          <w:lang w:eastAsia="es-CO"/>
        </w:rPr>
      </w:pPr>
    </w:p>
    <w:p w:rsidR="00C71ADA" w:rsidRPr="007A0554" w:rsidRDefault="00C71ADA" w:rsidP="00671481">
      <w:pPr>
        <w:ind w:left="1843"/>
        <w:jc w:val="both"/>
        <w:rPr>
          <w:rFonts w:ascii="Trebuchet MS" w:hAnsi="Trebuchet MS"/>
          <w:color w:val="000000" w:themeColor="text1"/>
        </w:rPr>
      </w:pPr>
      <w:r w:rsidRPr="007A0554">
        <w:rPr>
          <w:rFonts w:ascii="Trebuchet MS" w:eastAsiaTheme="minorEastAsia" w:hAnsi="Trebuchet MS"/>
          <w:color w:val="000000" w:themeColor="text1"/>
        </w:rPr>
        <w:t>Durante</w:t>
      </w:r>
      <w:r w:rsidRPr="007A0554">
        <w:rPr>
          <w:rFonts w:ascii="Trebuchet MS" w:hAnsi="Trebuchet MS"/>
          <w:color w:val="000000" w:themeColor="text1"/>
        </w:rPr>
        <w:t xml:space="preserve"> de la vigencia anterior quedaron activos 2 procesos disciplinarios de años anteriores, respecto de los cuales en el lapso que comprende este informe, se profirieron sus respectivos pliegos de cargo, los que decantaron en 2 fallos sancionatorios. Uno de los cuales en segunda instancia fue declarado nulo, y reingresó a esta Subdirección.  </w:t>
      </w:r>
    </w:p>
    <w:p w:rsidR="00C71ADA" w:rsidRPr="007A0554" w:rsidRDefault="00C71ADA" w:rsidP="00671481">
      <w:pPr>
        <w:contextualSpacing/>
        <w:jc w:val="both"/>
        <w:rPr>
          <w:rFonts w:ascii="Trebuchet MS" w:hAnsi="Trebuchet MS"/>
          <w:color w:val="000000" w:themeColor="text1"/>
        </w:rPr>
      </w:pPr>
    </w:p>
    <w:p w:rsidR="00C71ADA" w:rsidRDefault="00C71ADA" w:rsidP="00671481">
      <w:pPr>
        <w:ind w:left="1843"/>
        <w:jc w:val="both"/>
        <w:rPr>
          <w:rFonts w:ascii="Trebuchet MS" w:hAnsi="Trebuchet MS"/>
          <w:color w:val="000000" w:themeColor="text1"/>
        </w:rPr>
      </w:pPr>
      <w:r w:rsidRPr="007A0554">
        <w:rPr>
          <w:rFonts w:ascii="Trebuchet MS" w:eastAsiaTheme="minorEastAsia" w:hAnsi="Trebuchet MS"/>
          <w:color w:val="000000" w:themeColor="text1"/>
        </w:rPr>
        <w:t>Por</w:t>
      </w:r>
      <w:r w:rsidRPr="007A0554">
        <w:rPr>
          <w:rFonts w:ascii="Trebuchet MS" w:hAnsi="Trebuchet MS"/>
          <w:color w:val="000000" w:themeColor="text1"/>
        </w:rPr>
        <w:t xml:space="preserve"> otro lado, es de indicar que en razón de los procesos disciplinarios se profirieron decisiones de trámite, tales como:</w:t>
      </w:r>
    </w:p>
    <w:tbl>
      <w:tblPr>
        <w:tblW w:w="4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460"/>
        <w:gridCol w:w="1980"/>
      </w:tblGrid>
      <w:tr w:rsidR="007A0554" w:rsidRPr="007A0554" w:rsidTr="00671481">
        <w:trPr>
          <w:trHeight w:val="705"/>
          <w:jc w:val="center"/>
        </w:trPr>
        <w:tc>
          <w:tcPr>
            <w:tcW w:w="2460" w:type="dxa"/>
            <w:shd w:val="clear" w:color="auto" w:fill="FFFFFF" w:themeFill="background1"/>
            <w:noWrap/>
            <w:vAlign w:val="center"/>
            <w:hideMark/>
          </w:tcPr>
          <w:p w:rsidR="007A0554" w:rsidRPr="007A0554" w:rsidRDefault="007A0554" w:rsidP="00EC238E">
            <w:pPr>
              <w:spacing w:after="0" w:line="240" w:lineRule="auto"/>
              <w:jc w:val="center"/>
              <w:rPr>
                <w:rFonts w:ascii="Trebuchet MS" w:eastAsia="Times New Roman" w:hAnsi="Trebuchet MS" w:cs="Calibri"/>
                <w:color w:val="000000"/>
                <w:sz w:val="18"/>
                <w:szCs w:val="18"/>
                <w:lang w:eastAsia="es-CO"/>
              </w:rPr>
            </w:pPr>
            <w:r w:rsidRPr="007A0554">
              <w:rPr>
                <w:rFonts w:ascii="Trebuchet MS" w:eastAsia="Times New Roman" w:hAnsi="Trebuchet MS" w:cs="Calibri"/>
                <w:color w:val="000000"/>
                <w:sz w:val="18"/>
                <w:szCs w:val="18"/>
                <w:lang w:eastAsia="es-CO"/>
              </w:rPr>
              <w:lastRenderedPageBreak/>
              <w:t>Actuaciones</w:t>
            </w:r>
          </w:p>
        </w:tc>
        <w:tc>
          <w:tcPr>
            <w:tcW w:w="1980" w:type="dxa"/>
            <w:shd w:val="clear" w:color="auto" w:fill="FFFFFF" w:themeFill="background1"/>
            <w:vAlign w:val="center"/>
            <w:hideMark/>
          </w:tcPr>
          <w:p w:rsidR="007A0554" w:rsidRPr="007A0554" w:rsidRDefault="007A0554" w:rsidP="00EC238E">
            <w:pPr>
              <w:spacing w:after="0" w:line="240" w:lineRule="auto"/>
              <w:jc w:val="center"/>
              <w:rPr>
                <w:rFonts w:ascii="Trebuchet MS" w:eastAsia="Times New Roman" w:hAnsi="Trebuchet MS" w:cs="Calibri"/>
                <w:color w:val="000000"/>
                <w:sz w:val="18"/>
                <w:szCs w:val="18"/>
                <w:lang w:eastAsia="es-CO"/>
              </w:rPr>
            </w:pPr>
            <w:r w:rsidRPr="007A0554">
              <w:rPr>
                <w:rFonts w:ascii="Trebuchet MS" w:eastAsia="Times New Roman" w:hAnsi="Trebuchet MS" w:cs="Calibri"/>
                <w:color w:val="000000"/>
                <w:sz w:val="18"/>
                <w:szCs w:val="18"/>
                <w:lang w:eastAsia="es-CO"/>
              </w:rPr>
              <w:t>Cantidad</w:t>
            </w:r>
          </w:p>
        </w:tc>
      </w:tr>
      <w:tr w:rsidR="007A0554" w:rsidRPr="007A0554" w:rsidTr="00671481">
        <w:trPr>
          <w:trHeight w:val="705"/>
          <w:jc w:val="center"/>
        </w:trPr>
        <w:tc>
          <w:tcPr>
            <w:tcW w:w="2460" w:type="dxa"/>
            <w:shd w:val="clear" w:color="auto" w:fill="FFFFFF" w:themeFill="background1"/>
            <w:noWrap/>
            <w:vAlign w:val="center"/>
            <w:hideMark/>
          </w:tcPr>
          <w:p w:rsidR="007A0554" w:rsidRPr="007A0554" w:rsidRDefault="007A0554" w:rsidP="00EC238E">
            <w:pPr>
              <w:spacing w:after="0" w:line="240" w:lineRule="auto"/>
              <w:rPr>
                <w:rFonts w:ascii="Trebuchet MS" w:eastAsia="Times New Roman" w:hAnsi="Trebuchet MS" w:cs="Calibri"/>
                <w:color w:val="000000"/>
                <w:sz w:val="18"/>
                <w:szCs w:val="18"/>
                <w:lang w:eastAsia="es-CO"/>
              </w:rPr>
            </w:pPr>
            <w:r w:rsidRPr="007A0554">
              <w:rPr>
                <w:rFonts w:ascii="Trebuchet MS" w:eastAsia="Times New Roman" w:hAnsi="Trebuchet MS" w:cs="Calibri"/>
                <w:color w:val="000000"/>
                <w:sz w:val="18"/>
                <w:szCs w:val="18"/>
                <w:lang w:eastAsia="es-CO"/>
              </w:rPr>
              <w:t>Indagaciones preliminares</w:t>
            </w:r>
          </w:p>
        </w:tc>
        <w:tc>
          <w:tcPr>
            <w:tcW w:w="1980" w:type="dxa"/>
            <w:shd w:val="clear" w:color="auto" w:fill="FFFFFF" w:themeFill="background1"/>
            <w:vAlign w:val="center"/>
            <w:hideMark/>
          </w:tcPr>
          <w:p w:rsidR="007A0554" w:rsidRPr="007A0554" w:rsidRDefault="007A0554" w:rsidP="00EC238E">
            <w:pPr>
              <w:spacing w:after="0" w:line="240" w:lineRule="auto"/>
              <w:jc w:val="center"/>
              <w:rPr>
                <w:rFonts w:ascii="Trebuchet MS" w:eastAsia="Times New Roman" w:hAnsi="Trebuchet MS" w:cs="Calibri"/>
                <w:color w:val="000000"/>
                <w:sz w:val="18"/>
                <w:szCs w:val="18"/>
                <w:lang w:eastAsia="es-CO"/>
              </w:rPr>
            </w:pPr>
            <w:r w:rsidRPr="007A0554">
              <w:rPr>
                <w:rFonts w:ascii="Trebuchet MS" w:eastAsia="Times New Roman" w:hAnsi="Trebuchet MS" w:cs="Calibri"/>
                <w:color w:val="000000"/>
                <w:sz w:val="18"/>
                <w:szCs w:val="18"/>
                <w:lang w:eastAsia="es-CO"/>
              </w:rPr>
              <w:t>78</w:t>
            </w:r>
          </w:p>
        </w:tc>
      </w:tr>
      <w:tr w:rsidR="007A0554" w:rsidRPr="007A0554" w:rsidTr="00671481">
        <w:trPr>
          <w:trHeight w:val="705"/>
          <w:jc w:val="center"/>
        </w:trPr>
        <w:tc>
          <w:tcPr>
            <w:tcW w:w="2460" w:type="dxa"/>
            <w:shd w:val="clear" w:color="auto" w:fill="FFFFFF" w:themeFill="background1"/>
            <w:noWrap/>
            <w:vAlign w:val="center"/>
            <w:hideMark/>
          </w:tcPr>
          <w:p w:rsidR="007A0554" w:rsidRPr="007A0554" w:rsidRDefault="007A0554" w:rsidP="00EC238E">
            <w:pPr>
              <w:spacing w:after="0" w:line="240" w:lineRule="auto"/>
              <w:rPr>
                <w:rFonts w:ascii="Trebuchet MS" w:eastAsia="Times New Roman" w:hAnsi="Trebuchet MS" w:cs="Calibri"/>
                <w:color w:val="000000"/>
                <w:sz w:val="18"/>
                <w:szCs w:val="18"/>
                <w:lang w:eastAsia="es-CO"/>
              </w:rPr>
            </w:pPr>
            <w:r w:rsidRPr="007A0554">
              <w:rPr>
                <w:rFonts w:ascii="Trebuchet MS" w:eastAsia="Times New Roman" w:hAnsi="Trebuchet MS" w:cs="Calibri"/>
                <w:color w:val="000000"/>
                <w:sz w:val="18"/>
                <w:szCs w:val="18"/>
                <w:lang w:eastAsia="es-CO"/>
              </w:rPr>
              <w:t>Investigaciones disciplinarias</w:t>
            </w:r>
          </w:p>
        </w:tc>
        <w:tc>
          <w:tcPr>
            <w:tcW w:w="1980" w:type="dxa"/>
            <w:shd w:val="clear" w:color="auto" w:fill="FFFFFF" w:themeFill="background1"/>
            <w:vAlign w:val="center"/>
            <w:hideMark/>
          </w:tcPr>
          <w:p w:rsidR="007A0554" w:rsidRPr="007A0554" w:rsidRDefault="007A0554" w:rsidP="00EC238E">
            <w:pPr>
              <w:spacing w:after="0" w:line="240" w:lineRule="auto"/>
              <w:jc w:val="center"/>
              <w:rPr>
                <w:rFonts w:ascii="Trebuchet MS" w:eastAsia="Times New Roman" w:hAnsi="Trebuchet MS" w:cs="Calibri"/>
                <w:color w:val="000000"/>
                <w:sz w:val="18"/>
                <w:szCs w:val="18"/>
                <w:lang w:eastAsia="es-CO"/>
              </w:rPr>
            </w:pPr>
            <w:r w:rsidRPr="007A0554">
              <w:rPr>
                <w:rFonts w:ascii="Trebuchet MS" w:eastAsia="Times New Roman" w:hAnsi="Trebuchet MS" w:cs="Calibri"/>
                <w:color w:val="000000"/>
                <w:sz w:val="18"/>
                <w:szCs w:val="18"/>
                <w:lang w:eastAsia="es-CO"/>
              </w:rPr>
              <w:t>15</w:t>
            </w:r>
          </w:p>
        </w:tc>
      </w:tr>
    </w:tbl>
    <w:p w:rsidR="00C71ADA" w:rsidRPr="00C71ADA" w:rsidRDefault="00C71ADA" w:rsidP="00C71ADA">
      <w:pPr>
        <w:spacing w:after="0" w:line="240" w:lineRule="auto"/>
        <w:contextualSpacing/>
        <w:jc w:val="both"/>
        <w:rPr>
          <w:rFonts w:ascii="Trebuchet MS" w:eastAsia="Times New Roman" w:hAnsi="Trebuchet MS" w:cs="Arial"/>
          <w:color w:val="0070C0"/>
          <w:lang w:eastAsia="es-CO"/>
        </w:rPr>
      </w:pPr>
    </w:p>
    <w:p w:rsidR="00C71ADA" w:rsidRPr="007A0554" w:rsidRDefault="00C71ADA" w:rsidP="007C3768">
      <w:pPr>
        <w:spacing w:line="240" w:lineRule="auto"/>
        <w:ind w:left="1843"/>
        <w:jc w:val="both"/>
        <w:rPr>
          <w:rFonts w:ascii="Trebuchet MS" w:hAnsi="Trebuchet MS"/>
          <w:color w:val="000000" w:themeColor="text1"/>
        </w:rPr>
      </w:pPr>
      <w:r w:rsidRPr="007A0554">
        <w:rPr>
          <w:rFonts w:ascii="Trebuchet MS" w:hAnsi="Trebuchet MS"/>
          <w:color w:val="000000" w:themeColor="text1"/>
        </w:rPr>
        <w:t>Igualmente valga la pena precisar que para el cumplimiento de las decisiones proferidas al interior de esta área se emitieron 605 memorandos y 406 oficios, según la estadística arrojada por el sistema de radicación manejado en la Entidad ORFEO.</w:t>
      </w:r>
    </w:p>
    <w:p w:rsidR="00C71ADA" w:rsidRPr="007A0554" w:rsidRDefault="00C71ADA" w:rsidP="00C71ADA">
      <w:pPr>
        <w:spacing w:after="0" w:line="240" w:lineRule="auto"/>
        <w:contextualSpacing/>
        <w:jc w:val="both"/>
        <w:rPr>
          <w:rFonts w:ascii="Trebuchet MS" w:hAnsi="Trebuchet MS"/>
          <w:color w:val="000000" w:themeColor="text1"/>
        </w:rPr>
      </w:pPr>
    </w:p>
    <w:p w:rsidR="00C71ADA" w:rsidRDefault="00C71ADA" w:rsidP="007C3768">
      <w:pPr>
        <w:spacing w:line="240" w:lineRule="auto"/>
        <w:ind w:left="1843"/>
        <w:jc w:val="both"/>
        <w:rPr>
          <w:rFonts w:ascii="Trebuchet MS" w:hAnsi="Trebuchet MS"/>
          <w:color w:val="000000" w:themeColor="text1"/>
        </w:rPr>
      </w:pPr>
      <w:r w:rsidRPr="007A0554">
        <w:rPr>
          <w:rFonts w:ascii="Trebuchet MS" w:hAnsi="Trebuchet MS"/>
          <w:color w:val="000000" w:themeColor="text1"/>
        </w:rPr>
        <w:t>En la actualidad se encuentran de la vigencia en mención activos 69 expedientes disciplinarios, los cuales se encuentran en las siguientes etapas:</w:t>
      </w:r>
    </w:p>
    <w:p w:rsidR="00E8554B" w:rsidRDefault="00E8554B" w:rsidP="00E8554B">
      <w:pPr>
        <w:spacing w:line="240" w:lineRule="auto"/>
        <w:ind w:left="1843"/>
        <w:rPr>
          <w:rFonts w:ascii="Trebuchet MS" w:hAnsi="Trebuchet MS"/>
          <w:color w:val="000000" w:themeColor="text1"/>
        </w:rPr>
      </w:pP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3459"/>
        <w:gridCol w:w="2773"/>
      </w:tblGrid>
      <w:tr w:rsidR="00E8554B" w:rsidRPr="00E8554B" w:rsidTr="00671481">
        <w:trPr>
          <w:trHeight w:val="300"/>
          <w:jc w:val="center"/>
        </w:trPr>
        <w:tc>
          <w:tcPr>
            <w:tcW w:w="3459" w:type="dxa"/>
            <w:shd w:val="clear" w:color="auto" w:fill="FFFFFF" w:themeFill="background1"/>
            <w:noWrap/>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Actuaciones</w:t>
            </w:r>
          </w:p>
        </w:tc>
        <w:tc>
          <w:tcPr>
            <w:tcW w:w="2773" w:type="dxa"/>
            <w:shd w:val="clear" w:color="auto" w:fill="FFFFFF" w:themeFill="background1"/>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Cantidad</w:t>
            </w:r>
          </w:p>
        </w:tc>
      </w:tr>
      <w:tr w:rsidR="00E8554B" w:rsidRPr="00E8554B" w:rsidTr="00671481">
        <w:trPr>
          <w:trHeight w:val="300"/>
          <w:jc w:val="center"/>
        </w:trPr>
        <w:tc>
          <w:tcPr>
            <w:tcW w:w="3459" w:type="dxa"/>
            <w:shd w:val="clear" w:color="auto" w:fill="FFFFFF" w:themeFill="background1"/>
            <w:noWrap/>
            <w:vAlign w:val="center"/>
            <w:hideMark/>
          </w:tcPr>
          <w:p w:rsidR="00E8554B" w:rsidRPr="00E8554B" w:rsidRDefault="00E8554B" w:rsidP="00EC238E">
            <w:pPr>
              <w:spacing w:after="0" w:line="240" w:lineRule="auto"/>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En estudio</w:t>
            </w:r>
          </w:p>
        </w:tc>
        <w:tc>
          <w:tcPr>
            <w:tcW w:w="2773" w:type="dxa"/>
            <w:shd w:val="clear" w:color="auto" w:fill="FFFFFF" w:themeFill="background1"/>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16</w:t>
            </w:r>
          </w:p>
        </w:tc>
      </w:tr>
      <w:tr w:rsidR="00E8554B" w:rsidRPr="00E8554B" w:rsidTr="00671481">
        <w:trPr>
          <w:trHeight w:val="300"/>
          <w:jc w:val="center"/>
        </w:trPr>
        <w:tc>
          <w:tcPr>
            <w:tcW w:w="3459" w:type="dxa"/>
            <w:shd w:val="clear" w:color="auto" w:fill="FFFFFF" w:themeFill="background1"/>
            <w:noWrap/>
            <w:vAlign w:val="center"/>
            <w:hideMark/>
          </w:tcPr>
          <w:p w:rsidR="00E8554B" w:rsidRPr="00E8554B" w:rsidRDefault="00E8554B" w:rsidP="00EC238E">
            <w:pPr>
              <w:spacing w:after="0" w:line="240" w:lineRule="auto"/>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Indagaciones preliminares</w:t>
            </w:r>
          </w:p>
        </w:tc>
        <w:tc>
          <w:tcPr>
            <w:tcW w:w="2773" w:type="dxa"/>
            <w:shd w:val="clear" w:color="auto" w:fill="FFFFFF" w:themeFill="background1"/>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47</w:t>
            </w:r>
          </w:p>
        </w:tc>
      </w:tr>
      <w:tr w:rsidR="00E8554B" w:rsidRPr="00E8554B" w:rsidTr="00671481">
        <w:trPr>
          <w:trHeight w:val="300"/>
          <w:jc w:val="center"/>
        </w:trPr>
        <w:tc>
          <w:tcPr>
            <w:tcW w:w="3459" w:type="dxa"/>
            <w:shd w:val="clear" w:color="auto" w:fill="FFFFFF" w:themeFill="background1"/>
            <w:noWrap/>
            <w:vAlign w:val="center"/>
            <w:hideMark/>
          </w:tcPr>
          <w:p w:rsidR="00E8554B" w:rsidRPr="00E8554B" w:rsidRDefault="00E8554B" w:rsidP="00EC238E">
            <w:pPr>
              <w:spacing w:after="0" w:line="240" w:lineRule="auto"/>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Impedimento</w:t>
            </w:r>
          </w:p>
        </w:tc>
        <w:tc>
          <w:tcPr>
            <w:tcW w:w="2773" w:type="dxa"/>
            <w:shd w:val="clear" w:color="auto" w:fill="FFFFFF" w:themeFill="background1"/>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5</w:t>
            </w:r>
          </w:p>
        </w:tc>
      </w:tr>
      <w:tr w:rsidR="00E8554B" w:rsidRPr="00E8554B" w:rsidTr="00671481">
        <w:trPr>
          <w:trHeight w:val="457"/>
          <w:jc w:val="center"/>
        </w:trPr>
        <w:tc>
          <w:tcPr>
            <w:tcW w:w="3459" w:type="dxa"/>
            <w:shd w:val="clear" w:color="auto" w:fill="FFFFFF" w:themeFill="background1"/>
            <w:noWrap/>
            <w:vAlign w:val="center"/>
            <w:hideMark/>
          </w:tcPr>
          <w:p w:rsidR="00E8554B" w:rsidRPr="00E8554B" w:rsidRDefault="00E8554B" w:rsidP="00EC238E">
            <w:pPr>
              <w:spacing w:after="0" w:line="240" w:lineRule="auto"/>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Pliego de cargos</w:t>
            </w:r>
          </w:p>
        </w:tc>
        <w:tc>
          <w:tcPr>
            <w:tcW w:w="2773" w:type="dxa"/>
            <w:shd w:val="clear" w:color="auto" w:fill="FFFFFF" w:themeFill="background1"/>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8"/>
                <w:szCs w:val="18"/>
                <w:lang w:eastAsia="es-CO"/>
              </w:rPr>
            </w:pPr>
            <w:r w:rsidRPr="00E8554B">
              <w:rPr>
                <w:rFonts w:ascii="Trebuchet MS" w:eastAsia="Times New Roman" w:hAnsi="Trebuchet MS" w:cs="Calibri"/>
                <w:color w:val="000000"/>
                <w:sz w:val="18"/>
                <w:szCs w:val="18"/>
                <w:lang w:eastAsia="es-CO"/>
              </w:rPr>
              <w:t>1*</w:t>
            </w:r>
          </w:p>
        </w:tc>
      </w:tr>
    </w:tbl>
    <w:p w:rsidR="00E8554B" w:rsidRPr="00E8554B" w:rsidRDefault="00E8554B" w:rsidP="00E8554B">
      <w:pPr>
        <w:spacing w:after="0" w:line="240" w:lineRule="auto"/>
        <w:contextualSpacing/>
        <w:rPr>
          <w:rFonts w:ascii="Trebuchet MS" w:eastAsia="Times New Roman" w:hAnsi="Trebuchet MS" w:cs="Arial"/>
          <w:color w:val="000000" w:themeColor="text1"/>
          <w:sz w:val="16"/>
          <w:szCs w:val="16"/>
          <w:lang w:eastAsia="es-CO"/>
        </w:rPr>
      </w:pPr>
      <w:r>
        <w:rPr>
          <w:rFonts w:ascii="Trebuchet MS" w:eastAsia="Times New Roman" w:hAnsi="Trebuchet MS" w:cs="Arial"/>
          <w:color w:val="0070C0"/>
          <w:sz w:val="16"/>
          <w:szCs w:val="16"/>
          <w:lang w:eastAsia="es-CO"/>
        </w:rPr>
        <w:t xml:space="preserve">                          </w:t>
      </w:r>
      <w:r w:rsidRPr="00E8554B">
        <w:rPr>
          <w:rFonts w:ascii="Trebuchet MS" w:eastAsia="Times New Roman" w:hAnsi="Trebuchet MS" w:cs="Arial"/>
          <w:color w:val="000000" w:themeColor="text1"/>
          <w:sz w:val="16"/>
          <w:szCs w:val="16"/>
          <w:lang w:eastAsia="es-CO"/>
        </w:rPr>
        <w:t xml:space="preserve">                     </w:t>
      </w:r>
      <w:r w:rsidR="00C71ADA" w:rsidRPr="00E8554B">
        <w:rPr>
          <w:rFonts w:ascii="Trebuchet MS" w:eastAsia="Times New Roman" w:hAnsi="Trebuchet MS" w:cs="Arial"/>
          <w:color w:val="000000" w:themeColor="text1"/>
          <w:sz w:val="16"/>
          <w:szCs w:val="16"/>
          <w:lang w:eastAsia="es-CO"/>
        </w:rPr>
        <w:t xml:space="preserve">*Pertenece a un expediente de vigencia anterior, sobre el cual se decretó la nulidad </w:t>
      </w:r>
      <w:r w:rsidRPr="00E8554B">
        <w:rPr>
          <w:rFonts w:ascii="Trebuchet MS" w:eastAsia="Times New Roman" w:hAnsi="Trebuchet MS" w:cs="Arial"/>
          <w:color w:val="000000" w:themeColor="text1"/>
          <w:sz w:val="16"/>
          <w:szCs w:val="16"/>
          <w:lang w:eastAsia="es-CO"/>
        </w:rPr>
        <w:t xml:space="preserve"> </w:t>
      </w:r>
    </w:p>
    <w:p w:rsidR="00C71ADA" w:rsidRPr="00E8554B" w:rsidRDefault="00E8554B" w:rsidP="00E8554B">
      <w:pPr>
        <w:spacing w:after="0" w:line="240" w:lineRule="auto"/>
        <w:contextualSpacing/>
        <w:rPr>
          <w:rFonts w:ascii="Trebuchet MS" w:eastAsia="Times New Roman" w:hAnsi="Trebuchet MS" w:cs="Arial"/>
          <w:color w:val="000000" w:themeColor="text1"/>
          <w:sz w:val="16"/>
          <w:szCs w:val="16"/>
          <w:lang w:eastAsia="es-CO"/>
        </w:rPr>
      </w:pPr>
      <w:r w:rsidRPr="00E8554B">
        <w:rPr>
          <w:rFonts w:ascii="Trebuchet MS" w:eastAsia="Times New Roman" w:hAnsi="Trebuchet MS" w:cs="Arial"/>
          <w:color w:val="000000" w:themeColor="text1"/>
          <w:sz w:val="16"/>
          <w:szCs w:val="16"/>
          <w:lang w:eastAsia="es-CO"/>
        </w:rPr>
        <w:t xml:space="preserve">                                                 </w:t>
      </w:r>
      <w:r w:rsidR="00C71ADA" w:rsidRPr="00E8554B">
        <w:rPr>
          <w:rFonts w:ascii="Trebuchet MS" w:eastAsia="Times New Roman" w:hAnsi="Trebuchet MS" w:cs="Arial"/>
          <w:color w:val="000000" w:themeColor="text1"/>
          <w:sz w:val="16"/>
          <w:szCs w:val="16"/>
          <w:lang w:eastAsia="es-CO"/>
        </w:rPr>
        <w:t>de la decisión.</w:t>
      </w:r>
    </w:p>
    <w:p w:rsidR="00C71ADA" w:rsidRDefault="00C71ADA" w:rsidP="00C71ADA">
      <w:pPr>
        <w:spacing w:after="0" w:line="240" w:lineRule="auto"/>
        <w:contextualSpacing/>
        <w:jc w:val="both"/>
        <w:rPr>
          <w:rFonts w:ascii="Trebuchet MS" w:hAnsi="Trebuchet MS"/>
          <w:color w:val="0070C0"/>
          <w:sz w:val="16"/>
          <w:szCs w:val="16"/>
        </w:rPr>
      </w:pPr>
    </w:p>
    <w:p w:rsidR="00E8554B" w:rsidRDefault="00E8554B" w:rsidP="00C71ADA">
      <w:pPr>
        <w:spacing w:after="0" w:line="240" w:lineRule="auto"/>
        <w:contextualSpacing/>
        <w:jc w:val="both"/>
        <w:rPr>
          <w:rFonts w:ascii="Trebuchet MS" w:hAnsi="Trebuchet MS"/>
          <w:color w:val="0070C0"/>
          <w:sz w:val="16"/>
          <w:szCs w:val="16"/>
        </w:rPr>
      </w:pPr>
    </w:p>
    <w:p w:rsidR="00E8554B" w:rsidRDefault="00E8554B" w:rsidP="00C71ADA">
      <w:pPr>
        <w:spacing w:after="0" w:line="240" w:lineRule="auto"/>
        <w:contextualSpacing/>
        <w:jc w:val="both"/>
        <w:rPr>
          <w:rFonts w:ascii="Trebuchet MS" w:hAnsi="Trebuchet MS"/>
          <w:color w:val="0070C0"/>
          <w:sz w:val="16"/>
          <w:szCs w:val="16"/>
        </w:rPr>
      </w:pPr>
    </w:p>
    <w:p w:rsidR="00C71ADA" w:rsidRPr="00E8554B" w:rsidRDefault="00C71ADA" w:rsidP="0037393E">
      <w:pPr>
        <w:pStyle w:val="Prrafodelista"/>
        <w:spacing w:line="240" w:lineRule="auto"/>
        <w:ind w:left="2563"/>
        <w:jc w:val="both"/>
        <w:rPr>
          <w:rFonts w:ascii="Trebuchet MS" w:hAnsi="Trebuchet MS"/>
          <w:color w:val="000000" w:themeColor="text1"/>
        </w:rPr>
      </w:pPr>
      <w:r w:rsidRPr="00E8554B">
        <w:rPr>
          <w:rFonts w:ascii="Trebuchet MS" w:eastAsiaTheme="minorEastAsia" w:hAnsi="Trebuchet MS"/>
          <w:color w:val="000000" w:themeColor="text1"/>
        </w:rPr>
        <w:t>La</w:t>
      </w:r>
      <w:r w:rsidRPr="00E8554B">
        <w:rPr>
          <w:rFonts w:ascii="Trebuchet MS" w:hAnsi="Trebuchet MS"/>
          <w:color w:val="000000" w:themeColor="text1"/>
        </w:rPr>
        <w:t xml:space="preserve"> tipología de los procesos activos corresponde a:</w:t>
      </w:r>
    </w:p>
    <w:tbl>
      <w:tblPr>
        <w:tblW w:w="808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6800"/>
        <w:gridCol w:w="1280"/>
      </w:tblGrid>
      <w:tr w:rsidR="00E8554B" w:rsidRPr="00E8554B" w:rsidTr="00EC238E">
        <w:trPr>
          <w:trHeight w:val="480"/>
          <w:tblHeader/>
          <w:jc w:val="right"/>
        </w:trPr>
        <w:tc>
          <w:tcPr>
            <w:tcW w:w="6800" w:type="dxa"/>
            <w:shd w:val="clear" w:color="auto" w:fill="FFFFFF" w:themeFill="background1"/>
            <w:noWrap/>
            <w:vAlign w:val="center"/>
            <w:hideMark/>
          </w:tcPr>
          <w:p w:rsidR="00E8554B" w:rsidRPr="00E8554B" w:rsidRDefault="00E8554B" w:rsidP="00EC238E">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Tipología</w:t>
            </w:r>
          </w:p>
        </w:tc>
        <w:tc>
          <w:tcPr>
            <w:tcW w:w="1280" w:type="dxa"/>
            <w:shd w:val="clear" w:color="auto" w:fill="FFFFFF" w:themeFill="background1"/>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No. De Procesos</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Alterar información en cualquiera de los sistemas de información oficial contenida en ellos, o en los que se almacene o guarde la misma.</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3</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Abandono del cargo, función o servicio.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1</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Abuso de autoridad</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5</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Causar daño a los equipos estatales de informática</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1</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Dar lugar a la pérdida de BIENES que hayan llegado a su poder por razón de sus funciones.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1</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Dar lugar a la pérdida de los DOCUMENTOS que hayan llegado a su poder por razón de sus funciones.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Dar lugar al acceso de expedientes, documentos o archivos a personas no autorizadas.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Falsedad o adulteración de documentos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1</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lastRenderedPageBreak/>
              <w:t>Incumplimiento del manual de funciones y de los procedimientos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3</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Incumplimiento horario de trabajo.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Incursión en impedimentos, inhabilidades, incompatibilidades y conflicto de intereses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1</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Irregularidades en contratación estatal</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25</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Maltrato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1</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No tratar con IMPARCIALIDAD a las personas con que tenga relación por razón del servicio.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7</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No tratar con RESPETO a las personas con que tenga relación por razón del servicio.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Omisiones de denuncia</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Omitir cumplir con DILIGENCIA el servicio que le sea encomendado.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Omitir el despacho de los asuntos a su cargo.</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4</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Utilizar los bienes y recursos asignados PARA EL DESEMPEÑO DE SU CARGO en forma exclusiva para los fines a que están afectos.</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r w:rsidR="00E8554B" w:rsidRPr="00E8554B" w:rsidTr="00EC238E">
        <w:trPr>
          <w:trHeight w:val="480"/>
          <w:jc w:val="right"/>
        </w:trPr>
        <w:tc>
          <w:tcPr>
            <w:tcW w:w="6800" w:type="dxa"/>
            <w:shd w:val="clear" w:color="auto" w:fill="FFFFFF" w:themeFill="background1"/>
            <w:vAlign w:val="center"/>
            <w:hideMark/>
          </w:tcPr>
          <w:p w:rsidR="00E8554B" w:rsidRPr="00E8554B" w:rsidRDefault="00E8554B" w:rsidP="00EC238E">
            <w:pPr>
              <w:spacing w:after="0" w:line="240" w:lineRule="auto"/>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Violación al derecho de petición</w:t>
            </w:r>
          </w:p>
        </w:tc>
        <w:tc>
          <w:tcPr>
            <w:tcW w:w="1280" w:type="dxa"/>
            <w:shd w:val="clear" w:color="auto" w:fill="FFFFFF" w:themeFill="background1"/>
            <w:noWrap/>
            <w:vAlign w:val="center"/>
            <w:hideMark/>
          </w:tcPr>
          <w:p w:rsidR="00E8554B" w:rsidRPr="00E8554B" w:rsidRDefault="00E8554B" w:rsidP="00E8554B">
            <w:pPr>
              <w:spacing w:after="0" w:line="240" w:lineRule="auto"/>
              <w:jc w:val="center"/>
              <w:rPr>
                <w:rFonts w:ascii="Trebuchet MS" w:eastAsia="Times New Roman" w:hAnsi="Trebuchet MS" w:cs="Calibri"/>
                <w:color w:val="000000"/>
                <w:sz w:val="16"/>
                <w:szCs w:val="16"/>
                <w:lang w:eastAsia="es-CO"/>
              </w:rPr>
            </w:pPr>
            <w:r w:rsidRPr="00E8554B">
              <w:rPr>
                <w:rFonts w:ascii="Trebuchet MS" w:eastAsia="Times New Roman" w:hAnsi="Trebuchet MS" w:cs="Calibri"/>
                <w:color w:val="000000"/>
                <w:sz w:val="16"/>
                <w:szCs w:val="16"/>
                <w:lang w:eastAsia="es-CO"/>
              </w:rPr>
              <w:t>2</w:t>
            </w:r>
          </w:p>
        </w:tc>
      </w:tr>
    </w:tbl>
    <w:p w:rsidR="00E8554B" w:rsidRPr="00E8554B" w:rsidRDefault="00E8554B" w:rsidP="007C3768">
      <w:pPr>
        <w:spacing w:line="240" w:lineRule="auto"/>
        <w:ind w:left="1843"/>
        <w:jc w:val="both"/>
        <w:rPr>
          <w:rFonts w:ascii="Trebuchet MS" w:hAnsi="Trebuchet MS"/>
          <w:color w:val="0070C0"/>
        </w:rPr>
      </w:pPr>
    </w:p>
    <w:p w:rsidR="00C71ADA" w:rsidRPr="00670321" w:rsidRDefault="00670321" w:rsidP="00670321">
      <w:pPr>
        <w:pStyle w:val="Ttulo4"/>
        <w:ind w:left="1276"/>
        <w:rPr>
          <w:rFonts w:eastAsia="Times New Roman"/>
          <w:i w:val="0"/>
          <w:iCs w:val="0"/>
          <w:sz w:val="24"/>
          <w:szCs w:val="24"/>
          <w:lang w:eastAsia="es-CO"/>
        </w:rPr>
      </w:pPr>
      <w:bookmarkStart w:id="323" w:name="_Toc24717676"/>
      <w:r w:rsidRPr="00670321">
        <w:rPr>
          <w:rFonts w:eastAsia="Times New Roman"/>
          <w:i w:val="0"/>
          <w:iCs w:val="0"/>
          <w:sz w:val="24"/>
          <w:szCs w:val="24"/>
          <w:lang w:eastAsia="es-CO"/>
        </w:rPr>
        <w:t>3.7.9.2 Función Preventiva</w:t>
      </w:r>
      <w:bookmarkEnd w:id="323"/>
    </w:p>
    <w:p w:rsidR="00C71ADA" w:rsidRPr="00C71ADA" w:rsidRDefault="00C71ADA" w:rsidP="00C71ADA">
      <w:pPr>
        <w:spacing w:after="0" w:line="240" w:lineRule="auto"/>
        <w:contextualSpacing/>
        <w:jc w:val="both"/>
        <w:rPr>
          <w:rFonts w:ascii="Trebuchet MS" w:hAnsi="Trebuchet MS"/>
          <w:b/>
          <w:bCs/>
          <w:color w:val="0070C0"/>
          <w:sz w:val="24"/>
          <w:szCs w:val="24"/>
        </w:rPr>
      </w:pPr>
      <w:bookmarkStart w:id="324" w:name="_Toc4523386"/>
    </w:p>
    <w:bookmarkEnd w:id="324"/>
    <w:p w:rsidR="00C71ADA" w:rsidRPr="00AE3C98" w:rsidRDefault="00C71ADA" w:rsidP="00670321">
      <w:pPr>
        <w:ind w:left="1276"/>
        <w:jc w:val="both"/>
        <w:rPr>
          <w:rFonts w:ascii="Trebuchet MS" w:hAnsi="Trebuchet MS"/>
          <w:color w:val="000000" w:themeColor="text1"/>
        </w:rPr>
      </w:pPr>
      <w:r w:rsidRPr="00AE3C98">
        <w:rPr>
          <w:rFonts w:ascii="Trebuchet MS" w:hAnsi="Trebuchet MS"/>
          <w:color w:val="000000" w:themeColor="text1"/>
        </w:rPr>
        <w:t xml:space="preserve">El Área de Control Interno Disciplinario en ejercicio de la “Cultura de la Prevención” adelantó capacitaciones dirigida a todos los servidores públicos de la entidad, y con ayuda de la Oficina de Comunicaciones, divulgó a través de la web, a todo el personal de la Defensoría, </w:t>
      </w:r>
      <w:proofErr w:type="spellStart"/>
      <w:r w:rsidRPr="00AE3C98">
        <w:rPr>
          <w:rFonts w:ascii="Trebuchet MS" w:hAnsi="Trebuchet MS"/>
          <w:color w:val="000000" w:themeColor="text1"/>
        </w:rPr>
        <w:t>Tips</w:t>
      </w:r>
      <w:proofErr w:type="spellEnd"/>
      <w:r w:rsidRPr="00AE3C98">
        <w:rPr>
          <w:rFonts w:ascii="Trebuchet MS" w:hAnsi="Trebuchet MS"/>
          <w:color w:val="000000" w:themeColor="text1"/>
        </w:rPr>
        <w:t xml:space="preserve"> Disciplinarios, con el fin de prevenir la ocurrencia de presupuestos fácticos que transgredan el ordenamiento jurídico y que haga a los servidores públicos o a las colaboradores de esta Entidad, destinatarios de la Ley Disciplinaria.</w:t>
      </w:r>
    </w:p>
    <w:p w:rsidR="00C71ADA" w:rsidRPr="00AE3C98" w:rsidRDefault="00C71ADA" w:rsidP="008864FF">
      <w:pPr>
        <w:contextualSpacing/>
        <w:jc w:val="both"/>
        <w:rPr>
          <w:rFonts w:ascii="Trebuchet MS" w:hAnsi="Trebuchet MS"/>
          <w:color w:val="000000" w:themeColor="text1"/>
        </w:rPr>
      </w:pPr>
    </w:p>
    <w:p w:rsidR="00C71ADA" w:rsidRPr="00AE3C98" w:rsidRDefault="00C71ADA" w:rsidP="009624A4">
      <w:pPr>
        <w:ind w:left="1276"/>
        <w:jc w:val="both"/>
        <w:rPr>
          <w:rFonts w:ascii="Trebuchet MS" w:hAnsi="Trebuchet MS"/>
          <w:color w:val="000000" w:themeColor="text1"/>
        </w:rPr>
      </w:pPr>
      <w:r w:rsidRPr="00AE3C98">
        <w:rPr>
          <w:rFonts w:ascii="Trebuchet MS" w:eastAsiaTheme="minorEastAsia" w:hAnsi="Trebuchet MS"/>
          <w:color w:val="000000" w:themeColor="text1"/>
        </w:rPr>
        <w:t>Igualmente</w:t>
      </w:r>
      <w:r w:rsidRPr="00AE3C98">
        <w:rPr>
          <w:rFonts w:ascii="Trebuchet MS" w:hAnsi="Trebuchet MS"/>
          <w:color w:val="000000" w:themeColor="text1"/>
        </w:rPr>
        <w:t xml:space="preserve"> se llevó a cabo en compañía de la Dirección Distrital de Asuntos Disciplinarios y el Área de Control Interno Disciplinario de la Subdirección Administrativa y Financiera llevaron a cabo la orientación de "responsabilidad Disciplinaria" a través de videos infográficos, en la que se hizo énfasis en el cumplimiento de funciones y procedimientos, cuidado de elementos entregados en el ejercicio de las funciones y otras tipologías que pueden constituir acción disciplinaria. </w:t>
      </w:r>
    </w:p>
    <w:p w:rsidR="00C71ADA" w:rsidRPr="00AE3C98" w:rsidRDefault="00C71ADA" w:rsidP="00C71ADA">
      <w:pPr>
        <w:spacing w:after="0" w:line="240" w:lineRule="auto"/>
        <w:contextualSpacing/>
        <w:jc w:val="both"/>
        <w:rPr>
          <w:rFonts w:ascii="Trebuchet MS" w:hAnsi="Trebuchet MS"/>
          <w:color w:val="000000" w:themeColor="text1"/>
        </w:rPr>
      </w:pPr>
    </w:p>
    <w:p w:rsidR="00C71ADA" w:rsidRPr="00670321" w:rsidRDefault="00670321" w:rsidP="009624A4">
      <w:pPr>
        <w:pStyle w:val="Ttulo4"/>
        <w:ind w:left="1418"/>
        <w:rPr>
          <w:i w:val="0"/>
          <w:iCs w:val="0"/>
          <w:sz w:val="24"/>
          <w:szCs w:val="24"/>
        </w:rPr>
      </w:pPr>
      <w:bookmarkStart w:id="325" w:name="_Toc24717677"/>
      <w:bookmarkStart w:id="326" w:name="_Toc4523388"/>
      <w:r w:rsidRPr="00670321">
        <w:rPr>
          <w:i w:val="0"/>
          <w:iCs w:val="0"/>
          <w:sz w:val="24"/>
          <w:szCs w:val="24"/>
        </w:rPr>
        <w:lastRenderedPageBreak/>
        <w:t>3.7.9.3 Equipo Humano</w:t>
      </w:r>
      <w:bookmarkEnd w:id="325"/>
    </w:p>
    <w:p w:rsidR="00670321" w:rsidRPr="00C71ADA" w:rsidRDefault="00670321" w:rsidP="009624A4">
      <w:pPr>
        <w:spacing w:after="0" w:line="240" w:lineRule="auto"/>
        <w:ind w:left="1418"/>
        <w:contextualSpacing/>
        <w:jc w:val="both"/>
        <w:rPr>
          <w:rFonts w:ascii="Trebuchet MS" w:hAnsi="Trebuchet MS"/>
          <w:color w:val="0070C0"/>
          <w:sz w:val="24"/>
          <w:szCs w:val="24"/>
        </w:rPr>
      </w:pPr>
    </w:p>
    <w:bookmarkEnd w:id="326"/>
    <w:p w:rsidR="00C71ADA" w:rsidRPr="00C71ADA" w:rsidRDefault="00C71ADA" w:rsidP="009624A4">
      <w:pPr>
        <w:spacing w:after="0" w:line="240" w:lineRule="auto"/>
        <w:ind w:left="1418"/>
        <w:contextualSpacing/>
        <w:jc w:val="both"/>
        <w:rPr>
          <w:rFonts w:ascii="Trebuchet MS" w:hAnsi="Trebuchet MS"/>
          <w:b/>
          <w:bCs/>
          <w:i/>
          <w:iCs/>
          <w:color w:val="0070C0"/>
          <w:sz w:val="24"/>
          <w:szCs w:val="24"/>
        </w:rPr>
      </w:pPr>
    </w:p>
    <w:p w:rsidR="00C71ADA" w:rsidRPr="00AE3C98" w:rsidRDefault="00C71ADA" w:rsidP="009624A4">
      <w:pPr>
        <w:ind w:left="1418"/>
        <w:jc w:val="both"/>
        <w:rPr>
          <w:rFonts w:ascii="Trebuchet MS" w:hAnsi="Trebuchet MS"/>
          <w:color w:val="000000" w:themeColor="text1"/>
        </w:rPr>
      </w:pPr>
      <w:r w:rsidRPr="00AE3C98">
        <w:rPr>
          <w:rFonts w:ascii="Trebuchet MS" w:hAnsi="Trebuchet MS"/>
          <w:color w:val="000000" w:themeColor="text1"/>
        </w:rPr>
        <w:t>Se cuenta con un (1) Profesional Universitario en Provisionalidad.  Adicionalmente se cuenta con el apoyo de un (1) Contratista.</w:t>
      </w:r>
    </w:p>
    <w:p w:rsidR="00C71ADA" w:rsidRPr="00C71ADA" w:rsidRDefault="00C71ADA" w:rsidP="009624A4">
      <w:pPr>
        <w:spacing w:after="0" w:line="240" w:lineRule="auto"/>
        <w:ind w:left="1418"/>
        <w:contextualSpacing/>
        <w:jc w:val="both"/>
        <w:rPr>
          <w:rFonts w:ascii="Trebuchet MS" w:hAnsi="Trebuchet MS"/>
          <w:color w:val="0070C0"/>
          <w:sz w:val="24"/>
          <w:szCs w:val="24"/>
        </w:rPr>
      </w:pPr>
    </w:p>
    <w:p w:rsidR="008123F8" w:rsidRPr="00670321" w:rsidRDefault="00670321" w:rsidP="009624A4">
      <w:pPr>
        <w:pStyle w:val="Ttulo3"/>
        <w:ind w:left="1418"/>
        <w:rPr>
          <w:rFonts w:ascii="Trebuchet MS" w:hAnsi="Trebuchet MS"/>
          <w:color w:val="000000" w:themeColor="text1"/>
        </w:rPr>
      </w:pPr>
      <w:bookmarkStart w:id="327" w:name="_Toc24717678"/>
      <w:r w:rsidRPr="00670321">
        <w:rPr>
          <w:rFonts w:ascii="Trebuchet MS" w:hAnsi="Trebuchet MS"/>
          <w:color w:val="000000" w:themeColor="text1"/>
        </w:rPr>
        <w:t>3.7.10 Gestión de Asociación Público Privadas - APP</w:t>
      </w:r>
      <w:bookmarkEnd w:id="327"/>
    </w:p>
    <w:p w:rsidR="008123F8" w:rsidRDefault="008123F8" w:rsidP="009624A4">
      <w:pPr>
        <w:spacing w:after="0" w:line="240" w:lineRule="auto"/>
        <w:ind w:left="1418"/>
        <w:contextualSpacing/>
        <w:jc w:val="both"/>
        <w:rPr>
          <w:rFonts w:ascii="Trebuchet MS" w:hAnsi="Trebuchet MS"/>
          <w:b/>
          <w:bCs/>
          <w:i/>
          <w:iCs/>
          <w:color w:val="0070C0"/>
          <w:sz w:val="24"/>
          <w:szCs w:val="24"/>
        </w:rPr>
      </w:pPr>
    </w:p>
    <w:p w:rsidR="00C71ADA" w:rsidRPr="001E6090" w:rsidRDefault="00C71ADA" w:rsidP="009624A4">
      <w:pPr>
        <w:ind w:left="1418"/>
        <w:jc w:val="both"/>
        <w:rPr>
          <w:rFonts w:ascii="Trebuchet MS" w:eastAsia="Calibri" w:hAnsi="Trebuchet MS" w:cs="Calibri"/>
          <w:color w:val="000000" w:themeColor="text1"/>
          <w:u w:color="000000"/>
          <w:bdr w:val="nil"/>
          <w:lang w:val="es-ES_tradnl" w:eastAsia="es-ES"/>
        </w:rPr>
      </w:pPr>
      <w:r w:rsidRPr="001E6090">
        <w:rPr>
          <w:rFonts w:ascii="Trebuchet MS" w:eastAsiaTheme="minorEastAsia" w:hAnsi="Trebuchet MS"/>
          <w:color w:val="000000" w:themeColor="text1"/>
        </w:rPr>
        <w:t>E</w:t>
      </w:r>
      <w:r w:rsidRPr="001E6090">
        <w:rPr>
          <w:rFonts w:ascii="Trebuchet MS" w:eastAsia="Calibri" w:hAnsi="Trebuchet MS" w:cs="Calibri"/>
          <w:color w:val="000000" w:themeColor="text1"/>
          <w:u w:color="000000"/>
          <w:bdr w:val="nil"/>
          <w:lang w:val="es-ES_tradnl" w:eastAsia="es-ES"/>
        </w:rPr>
        <w:t xml:space="preserve">l régimen jurídico de las APP fue introducido en Colombia a través de la Ley 1508 del 10 de enero de 2012, siendo reglamentado por los Decretos 1467 de 2012, 100 de 2013, 301 de 2014, 1553 de 2014, 2043 de 2014, sustituidos y compilados en el Decreto 1082 de 2015 a partir del Título 2, artículo 2.2.2.1.1.1. y siguientes.  </w:t>
      </w:r>
    </w:p>
    <w:p w:rsidR="00C71ADA" w:rsidRPr="001E6090" w:rsidRDefault="00C71ADA" w:rsidP="009624A4">
      <w:pPr>
        <w:ind w:left="1418"/>
        <w:jc w:val="both"/>
        <w:rPr>
          <w:rFonts w:ascii="Trebuchet MS" w:eastAsia="Calibri" w:hAnsi="Trebuchet MS" w:cs="Calibri"/>
          <w:color w:val="000000" w:themeColor="text1"/>
          <w:u w:color="000000"/>
          <w:bdr w:val="nil"/>
          <w:lang w:val="es-ES_tradnl" w:eastAsia="es-ES"/>
        </w:rPr>
      </w:pPr>
      <w:r w:rsidRPr="001E6090">
        <w:rPr>
          <w:rFonts w:ascii="Trebuchet MS" w:eastAsia="Calibri" w:hAnsi="Trebuchet MS" w:cs="Calibri"/>
          <w:color w:val="000000" w:themeColor="text1"/>
          <w:u w:color="000000"/>
          <w:bdr w:val="nil"/>
          <w:lang w:val="es-ES_tradnl" w:eastAsia="es-ES"/>
        </w:rPr>
        <w:t>Además de las referidas normas, para el Distrito Capital de Bogotá, se cuenta con las Directiva Distrital No. 004 del 18 de junio de 2019 que define los “Lineamientos y pautas para adelantar el procedimiento de estructuración, evaluación y aprobación de los proyectos bajo el esquema de Asociación Público Privada (APP) de iniciativa pública y privada”. Esta Directiva deroga la Directiva Distrital No. 003 de marzo de 2019 (que derogó la Directiva Distrital No. 006 del 03 de agosto de 2018, que a su vez derogó la Directiva Distrital No. 009 del 8 de septiembre de 2016).</w:t>
      </w:r>
    </w:p>
    <w:p w:rsidR="00C71ADA" w:rsidRPr="001E6090" w:rsidRDefault="00C71ADA" w:rsidP="009624A4">
      <w:pPr>
        <w:ind w:left="1418"/>
        <w:jc w:val="both"/>
        <w:rPr>
          <w:rFonts w:ascii="Trebuchet MS" w:eastAsia="Calibri" w:hAnsi="Trebuchet MS" w:cs="Calibri"/>
          <w:color w:val="000000" w:themeColor="text1"/>
          <w:u w:color="000000"/>
          <w:bdr w:val="nil"/>
          <w:lang w:val="es-ES_tradnl" w:eastAsia="es-ES"/>
        </w:rPr>
      </w:pPr>
      <w:r w:rsidRPr="001E6090">
        <w:rPr>
          <w:rFonts w:ascii="Trebuchet MS" w:eastAsiaTheme="minorEastAsia" w:hAnsi="Trebuchet MS"/>
          <w:color w:val="000000" w:themeColor="text1"/>
        </w:rPr>
        <w:t>Las</w:t>
      </w:r>
      <w:r w:rsidRPr="001E6090">
        <w:rPr>
          <w:rFonts w:ascii="Trebuchet MS" w:eastAsia="Calibri" w:hAnsi="Trebuchet MS" w:cs="Calibri"/>
          <w:color w:val="000000" w:themeColor="text1"/>
          <w:u w:color="000000"/>
          <w:bdr w:val="nil"/>
          <w:lang w:val="es-ES_tradnl" w:eastAsia="es-ES"/>
        </w:rPr>
        <w:t xml:space="preserve"> APP están definidas en el artículo 1 de la Ley 1508 de 2012, como un instrumento de vinculación de Capital privado, que se materializan en un contrato entre una entidad estatal y una persona natural o jurídica de derecho privado, para la provisión de bienes públicos y de sus servicios relacionados, que involucra la retención y transferencia, riesgos entre las partes y mecanismos de pago, relacionados con la disponibilidad y el nivel de servicio de la infraestructura y/o servicio.</w:t>
      </w:r>
    </w:p>
    <w:p w:rsidR="00C71ADA" w:rsidRPr="001E6090" w:rsidRDefault="00C71ADA" w:rsidP="009624A4">
      <w:pPr>
        <w:ind w:left="1418"/>
        <w:jc w:val="both"/>
        <w:rPr>
          <w:rFonts w:ascii="Trebuchet MS" w:eastAsia="Calibri" w:hAnsi="Trebuchet MS" w:cs="Calibri"/>
          <w:color w:val="000000" w:themeColor="text1"/>
          <w:u w:color="000000"/>
          <w:bdr w:val="nil"/>
          <w:lang w:val="es-ES_tradnl" w:eastAsia="es-ES"/>
        </w:rPr>
      </w:pPr>
      <w:r w:rsidRPr="001E6090">
        <w:rPr>
          <w:rFonts w:ascii="Trebuchet MS" w:eastAsia="Calibri" w:hAnsi="Trebuchet MS" w:cs="Calibri"/>
          <w:color w:val="000000" w:themeColor="text1"/>
          <w:u w:color="000000"/>
          <w:bdr w:val="nil"/>
          <w:lang w:val="es-ES_tradnl" w:eastAsia="es-ES"/>
        </w:rPr>
        <w:t>La estructuración de proyectos de APP de iniciativa pública y la evaluación de proyectos de APP de iniciativa privada son una de las principales estrategias de financiación de los programas y proyectos contenidos en el Acuerdo Distrital 645 del 9 de junio de 2016 por el cual se adopta el Plan de Desarrollo Económico, Social, Ambiental y de Obras Públicas para Bogotá D.C. 2016-2020 “Bogotá Mejor para Todos”, lo anterior, de conformidad con lo prescrito en el numeral 6 del artículo 133</w:t>
      </w:r>
      <w:r w:rsidRPr="001E6090">
        <w:rPr>
          <w:rFonts w:ascii="Trebuchet MS" w:eastAsia="Calibri" w:hAnsi="Trebuchet MS" w:cs="Calibri"/>
          <w:color w:val="000000" w:themeColor="text1"/>
          <w:u w:color="000000"/>
          <w:bdr w:val="nil"/>
          <w:vertAlign w:val="superscript"/>
          <w:lang w:val="es-ES_tradnl" w:eastAsia="es-CO"/>
        </w:rPr>
        <w:footnoteReference w:id="7"/>
      </w:r>
      <w:r w:rsidRPr="001E6090">
        <w:rPr>
          <w:rFonts w:ascii="Trebuchet MS" w:eastAsia="Calibri" w:hAnsi="Trebuchet MS" w:cs="Calibri"/>
          <w:color w:val="000000" w:themeColor="text1"/>
          <w:u w:color="000000"/>
          <w:bdr w:val="nil"/>
          <w:lang w:val="es-ES_tradnl" w:eastAsia="es-ES"/>
        </w:rPr>
        <w:t xml:space="preserve">.  </w:t>
      </w:r>
    </w:p>
    <w:p w:rsidR="00C71ADA" w:rsidRPr="001E6090" w:rsidRDefault="00C71ADA" w:rsidP="009624A4">
      <w:pPr>
        <w:ind w:left="1418"/>
        <w:jc w:val="both"/>
        <w:rPr>
          <w:rFonts w:ascii="Trebuchet MS" w:eastAsia="Calibri" w:hAnsi="Trebuchet MS" w:cs="Calibri"/>
          <w:color w:val="000000" w:themeColor="text1"/>
          <w:u w:color="000000"/>
          <w:bdr w:val="nil"/>
          <w:lang w:val="es-ES_tradnl" w:eastAsia="es-ES"/>
        </w:rPr>
      </w:pPr>
      <w:r w:rsidRPr="001E6090">
        <w:rPr>
          <w:rFonts w:ascii="Trebuchet MS" w:eastAsiaTheme="minorEastAsia" w:hAnsi="Trebuchet MS"/>
          <w:color w:val="000000" w:themeColor="text1"/>
        </w:rPr>
        <w:lastRenderedPageBreak/>
        <w:t>El</w:t>
      </w:r>
      <w:r w:rsidRPr="001E6090">
        <w:rPr>
          <w:rFonts w:ascii="Trebuchet MS" w:eastAsia="Calibri" w:hAnsi="Trebuchet MS" w:cs="Calibri"/>
          <w:color w:val="000000" w:themeColor="text1"/>
          <w:u w:color="000000"/>
          <w:bdr w:val="nil"/>
          <w:lang w:val="es-ES_tradnl" w:eastAsia="es-ES"/>
        </w:rPr>
        <w:t xml:space="preserve"> artículo 158 del citado Acuerdo prevé que el mecanismo de Asociación Público Privada, es considerado como una de las herramientas de gestión y financiación que servirá de base para la ejecución efectiva de los proyectos. Así mismo establece que dentro de la lista de proyectos que podrían ser desarrollados a través del esquema de APP, se encuentran aquellos relacionados con: “Espacios Públicos identificados por entidades como DADEP, IDU, IDRD, con parqueaderos subterráneos para carros, motos y bicicletas”.</w:t>
      </w:r>
    </w:p>
    <w:p w:rsidR="00C71ADA" w:rsidRDefault="00C71ADA" w:rsidP="009624A4">
      <w:pPr>
        <w:ind w:left="1418"/>
        <w:jc w:val="both"/>
        <w:rPr>
          <w:rFonts w:ascii="Trebuchet MS" w:eastAsia="Calibri" w:hAnsi="Trebuchet MS" w:cs="Calibri"/>
          <w:color w:val="000000" w:themeColor="text1"/>
          <w:u w:color="000000"/>
          <w:bdr w:val="nil"/>
          <w:lang w:val="es-ES_tradnl" w:eastAsia="es-ES"/>
        </w:rPr>
      </w:pPr>
      <w:r w:rsidRPr="001E6090">
        <w:rPr>
          <w:rFonts w:ascii="Trebuchet MS" w:eastAsiaTheme="minorEastAsia" w:hAnsi="Trebuchet MS"/>
          <w:color w:val="000000" w:themeColor="text1"/>
        </w:rPr>
        <w:t>Particularmente para efectos de las competencias atribuidas al Departamento Administrativo de la</w:t>
      </w:r>
      <w:r w:rsidRPr="001E6090">
        <w:rPr>
          <w:rFonts w:ascii="Trebuchet MS" w:eastAsia="Calibri" w:hAnsi="Trebuchet MS" w:cs="Calibri"/>
          <w:color w:val="000000" w:themeColor="text1"/>
          <w:u w:color="000000"/>
          <w:bdr w:val="nil"/>
          <w:lang w:val="es-ES_tradnl" w:eastAsia="es-ES"/>
        </w:rPr>
        <w:t xml:space="preserve"> Defensoría del Espacio Público, el artículo 26 del precitado Acuerdo Distrital, establece el programa “Espacio Público, derecho de todos”, el cual involucra entre otros, el desarrollo de acciones encaminadas a la consecución de los recursos financieros que se requieran, incluyendo la invitación a entidades públicas y privadas a vincularse a través de diferentes figuras como: donaciones, asociaciones público privadas (APP), cooperación internacional, y demás formas de concurrencia, para la administración del espacio público y los bienes fiscales del Distrito Capital.</w:t>
      </w:r>
    </w:p>
    <w:p w:rsidR="00670321" w:rsidRPr="00670321" w:rsidRDefault="00670321" w:rsidP="009624A4">
      <w:pPr>
        <w:pStyle w:val="Ttulo4"/>
        <w:ind w:left="1418"/>
        <w:rPr>
          <w:rFonts w:eastAsia="Calibri"/>
          <w:i w:val="0"/>
          <w:iCs w:val="0"/>
          <w:color w:val="0070C0"/>
          <w:sz w:val="24"/>
          <w:szCs w:val="24"/>
          <w:u w:color="000000"/>
          <w:bdr w:val="nil"/>
          <w:lang w:val="es-ES_tradnl" w:eastAsia="es-ES"/>
        </w:rPr>
      </w:pPr>
      <w:bookmarkStart w:id="328" w:name="_Toc24717679"/>
      <w:r w:rsidRPr="00670321">
        <w:rPr>
          <w:rFonts w:eastAsia="Calibri"/>
          <w:i w:val="0"/>
          <w:iCs w:val="0"/>
          <w:sz w:val="24"/>
          <w:szCs w:val="24"/>
          <w:u w:color="000000"/>
          <w:bdr w:val="nil"/>
          <w:lang w:val="es-ES_tradnl" w:eastAsia="es-ES"/>
        </w:rPr>
        <w:t>3.7.10.1 Equipo Humano</w:t>
      </w:r>
      <w:bookmarkEnd w:id="328"/>
      <w:r w:rsidRPr="00670321">
        <w:rPr>
          <w:rFonts w:eastAsia="Calibri"/>
          <w:i w:val="0"/>
          <w:iCs w:val="0"/>
          <w:sz w:val="24"/>
          <w:szCs w:val="24"/>
          <w:u w:color="000000"/>
          <w:bdr w:val="nil"/>
          <w:lang w:val="es-ES_tradnl" w:eastAsia="es-ES"/>
        </w:rPr>
        <w:t xml:space="preserve"> </w:t>
      </w:r>
    </w:p>
    <w:p w:rsidR="00C71ADA" w:rsidRPr="00C71ADA" w:rsidRDefault="00C71ADA" w:rsidP="00C71ADA">
      <w:pPr>
        <w:spacing w:after="0" w:line="240" w:lineRule="auto"/>
        <w:jc w:val="both"/>
        <w:rPr>
          <w:rFonts w:ascii="Trebuchet MS" w:eastAsia="Calibri" w:hAnsi="Trebuchet MS" w:cs="Calibri"/>
          <w:color w:val="0070C0"/>
          <w:sz w:val="24"/>
          <w:szCs w:val="24"/>
          <w:u w:color="000000"/>
          <w:bdr w:val="nil"/>
          <w:lang w:val="es-ES_tradnl" w:eastAsia="es-ES"/>
        </w:rPr>
      </w:pPr>
    </w:p>
    <w:p w:rsidR="00C71ADA" w:rsidRPr="00256978" w:rsidRDefault="00C71ADA" w:rsidP="009624A4">
      <w:pPr>
        <w:ind w:left="1560"/>
        <w:jc w:val="both"/>
        <w:rPr>
          <w:rFonts w:ascii="Trebuchet MS" w:hAnsi="Trebuchet MS"/>
          <w:color w:val="000000" w:themeColor="text1"/>
        </w:rPr>
      </w:pPr>
      <w:r w:rsidRPr="00256978">
        <w:rPr>
          <w:rFonts w:ascii="Trebuchet MS" w:hAnsi="Trebuchet MS"/>
          <w:color w:val="000000" w:themeColor="text1"/>
        </w:rPr>
        <w:t>El área de Asociaciones Público Privadas está conformada por el siguiente personal:</w:t>
      </w:r>
    </w:p>
    <w:p w:rsidR="00C71ADA" w:rsidRPr="00256978"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 xml:space="preserve">1 administrador de empresas: Líder del grupo APP </w:t>
      </w:r>
    </w:p>
    <w:p w:rsidR="00C71ADA" w:rsidRPr="00256978"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6 abogados</w:t>
      </w:r>
    </w:p>
    <w:p w:rsidR="00C71ADA" w:rsidRPr="00256978"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1 contador público</w:t>
      </w:r>
    </w:p>
    <w:p w:rsidR="00C71ADA" w:rsidRPr="00256978"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1 ingeniero catastral y geodesta</w:t>
      </w:r>
    </w:p>
    <w:p w:rsidR="00C71ADA" w:rsidRPr="00256978"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2 administradores de empresas</w:t>
      </w:r>
    </w:p>
    <w:p w:rsidR="00C71ADA" w:rsidRPr="00256978"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1 comunicador social</w:t>
      </w:r>
    </w:p>
    <w:p w:rsidR="00C71ADA" w:rsidRDefault="00C71ADA" w:rsidP="009624A4">
      <w:pPr>
        <w:spacing w:after="0"/>
        <w:ind w:left="1560"/>
        <w:jc w:val="both"/>
        <w:rPr>
          <w:rFonts w:ascii="Trebuchet MS" w:hAnsi="Trebuchet MS"/>
          <w:color w:val="000000" w:themeColor="text1"/>
        </w:rPr>
      </w:pPr>
      <w:r w:rsidRPr="00256978">
        <w:rPr>
          <w:rFonts w:ascii="Trebuchet MS" w:hAnsi="Trebuchet MS"/>
          <w:color w:val="000000" w:themeColor="text1"/>
        </w:rPr>
        <w:t xml:space="preserve">1 técnico laboral en archivo y registro </w:t>
      </w:r>
    </w:p>
    <w:p w:rsidR="008123F8" w:rsidRPr="00256978" w:rsidRDefault="008123F8" w:rsidP="00256978">
      <w:pPr>
        <w:spacing w:after="0"/>
        <w:ind w:left="2268"/>
        <w:jc w:val="both"/>
        <w:rPr>
          <w:rFonts w:ascii="Trebuchet MS" w:hAnsi="Trebuchet MS"/>
          <w:color w:val="000000" w:themeColor="text1"/>
        </w:rPr>
      </w:pPr>
    </w:p>
    <w:p w:rsidR="00670321" w:rsidRDefault="00670321" w:rsidP="0079304C">
      <w:pPr>
        <w:pStyle w:val="Ttulo3"/>
        <w:ind w:left="1843"/>
        <w:rPr>
          <w:rFonts w:ascii="Trebuchet MS" w:hAnsi="Trebuchet MS"/>
          <w:color w:val="000000" w:themeColor="text1"/>
        </w:rPr>
      </w:pPr>
    </w:p>
    <w:p w:rsidR="00670321" w:rsidRPr="00670321" w:rsidRDefault="00670321" w:rsidP="00670321">
      <w:pPr>
        <w:pStyle w:val="Ttulo3"/>
        <w:ind w:left="1843"/>
        <w:rPr>
          <w:rFonts w:ascii="Trebuchet MS" w:hAnsi="Trebuchet MS"/>
          <w:color w:val="000000" w:themeColor="text1"/>
        </w:rPr>
      </w:pPr>
      <w:bookmarkStart w:id="329" w:name="_Toc24717680"/>
      <w:r w:rsidRPr="00670321">
        <w:rPr>
          <w:rFonts w:ascii="Trebuchet MS" w:hAnsi="Trebuchet MS"/>
          <w:color w:val="000000" w:themeColor="text1"/>
        </w:rPr>
        <w:t>3.7.11 Gestión Documental</w:t>
      </w:r>
      <w:bookmarkEnd w:id="329"/>
    </w:p>
    <w:p w:rsidR="00670321" w:rsidRDefault="00670321" w:rsidP="0079304C">
      <w:pPr>
        <w:pStyle w:val="Ttulo3"/>
        <w:ind w:left="1843"/>
        <w:rPr>
          <w:rFonts w:ascii="Trebuchet MS" w:hAnsi="Trebuchet MS"/>
          <w:color w:val="000000" w:themeColor="text1"/>
        </w:rPr>
      </w:pPr>
    </w:p>
    <w:p w:rsidR="0079304C" w:rsidRPr="00671481" w:rsidRDefault="0079304C" w:rsidP="0079304C">
      <w:pPr>
        <w:ind w:left="1843"/>
        <w:jc w:val="both"/>
        <w:rPr>
          <w:rFonts w:ascii="Trebuchet MS" w:hAnsi="Trebuchet MS"/>
          <w:lang w:val="es-ES" w:eastAsia="es-CO"/>
        </w:rPr>
      </w:pPr>
      <w:r w:rsidRPr="00671481">
        <w:rPr>
          <w:rFonts w:ascii="Trebuchet MS" w:hAnsi="Trebuchet MS"/>
          <w:lang w:val="es-ES" w:eastAsia="es-CO"/>
        </w:rPr>
        <w:t>La Subdirección Administrativa, Financiera y de Control Disciplinario responde por la organización, diseño y seguimiento al proceso de Gestión Documental, observando principios, normas archivísticas y reglamentos establecidos.</w:t>
      </w:r>
    </w:p>
    <w:p w:rsidR="0079304C" w:rsidRDefault="0079304C" w:rsidP="0079304C">
      <w:pPr>
        <w:ind w:left="1843"/>
        <w:jc w:val="both"/>
        <w:rPr>
          <w:rFonts w:ascii="Trebuchet MS" w:hAnsi="Trebuchet MS"/>
          <w:lang w:val="es-ES" w:eastAsia="es-CO"/>
        </w:rPr>
      </w:pPr>
      <w:r w:rsidRPr="00671481">
        <w:rPr>
          <w:rFonts w:ascii="Trebuchet MS" w:hAnsi="Trebuchet MS" w:cs="Arial"/>
          <w:lang w:val="es-ES_tradnl" w:eastAsia="es-ES"/>
        </w:rPr>
        <w:t>La</w:t>
      </w:r>
      <w:r w:rsidRPr="00671481">
        <w:rPr>
          <w:rFonts w:ascii="Trebuchet MS" w:hAnsi="Trebuchet MS"/>
          <w:lang w:val="es-ES" w:eastAsia="es-CO"/>
        </w:rPr>
        <w:t xml:space="preserve"> gestión documental vincula el correcto manejo de la administración del documento físico y/o electrónico, donde la información, producto de las actividades de la entidad, cumplan con los criterios y normas establecidas en lo concerniente al concepto de archivo </w:t>
      </w:r>
      <w:r w:rsidRPr="00671481">
        <w:rPr>
          <w:rFonts w:ascii="Trebuchet MS" w:hAnsi="Trebuchet MS"/>
          <w:lang w:val="es-ES" w:eastAsia="es-CO"/>
        </w:rPr>
        <w:lastRenderedPageBreak/>
        <w:t xml:space="preserve">total. En el cual se brinda políticas y directrices que aseguran el correcto desarrollo del ciclo vital del documento, desde su producción, recuperación, trámite y consulta hasta su disposición final, donde se reflejará la gestión de la entidad. </w:t>
      </w:r>
    </w:p>
    <w:p w:rsidR="0079304C" w:rsidRDefault="00670321" w:rsidP="00670321">
      <w:pPr>
        <w:pStyle w:val="Ttulo4"/>
        <w:ind w:left="1843"/>
        <w:rPr>
          <w:i w:val="0"/>
          <w:iCs w:val="0"/>
          <w:sz w:val="24"/>
          <w:szCs w:val="24"/>
          <w:lang w:val="es-ES" w:eastAsia="es-CO"/>
        </w:rPr>
      </w:pPr>
      <w:bookmarkStart w:id="330" w:name="_Toc24717681"/>
      <w:r w:rsidRPr="00670321">
        <w:rPr>
          <w:i w:val="0"/>
          <w:iCs w:val="0"/>
          <w:sz w:val="24"/>
          <w:szCs w:val="24"/>
          <w:lang w:val="es-ES" w:eastAsia="es-CO"/>
        </w:rPr>
        <w:t>3.7.11.1 Equipo Huma</w:t>
      </w:r>
      <w:r>
        <w:rPr>
          <w:i w:val="0"/>
          <w:iCs w:val="0"/>
          <w:sz w:val="24"/>
          <w:szCs w:val="24"/>
          <w:lang w:val="es-ES" w:eastAsia="es-CO"/>
        </w:rPr>
        <w:t>n</w:t>
      </w:r>
      <w:r w:rsidRPr="00670321">
        <w:rPr>
          <w:i w:val="0"/>
          <w:iCs w:val="0"/>
          <w:sz w:val="24"/>
          <w:szCs w:val="24"/>
          <w:lang w:val="es-ES" w:eastAsia="es-CO"/>
        </w:rPr>
        <w:t>o</w:t>
      </w:r>
      <w:bookmarkEnd w:id="330"/>
    </w:p>
    <w:p w:rsidR="00670321" w:rsidRPr="00670321" w:rsidRDefault="00670321" w:rsidP="00670321">
      <w:pPr>
        <w:rPr>
          <w:lang w:val="es-ES" w:eastAsia="es-CO"/>
        </w:rPr>
      </w:pPr>
    </w:p>
    <w:p w:rsidR="0079304C" w:rsidRPr="00933300" w:rsidRDefault="0079304C" w:rsidP="0079304C">
      <w:pPr>
        <w:ind w:left="2552"/>
        <w:jc w:val="both"/>
        <w:rPr>
          <w:rFonts w:ascii="Trebuchet MS" w:hAnsi="Trebuchet MS"/>
          <w:lang w:val="es-ES" w:eastAsia="es-CO"/>
        </w:rPr>
      </w:pPr>
      <w:r w:rsidRPr="00933300">
        <w:rPr>
          <w:rFonts w:ascii="Trebuchet MS" w:hAnsi="Trebuchet MS"/>
          <w:lang w:val="es-ES" w:eastAsia="es-CO"/>
        </w:rPr>
        <w:t xml:space="preserve">El grupo de gestión documental está conformado con el siguiente personal: </w:t>
      </w:r>
    </w:p>
    <w:p w:rsidR="0079304C" w:rsidRPr="00933300" w:rsidRDefault="0079304C" w:rsidP="0079304C">
      <w:pPr>
        <w:ind w:left="2552"/>
        <w:rPr>
          <w:rFonts w:ascii="Trebuchet MS" w:hAnsi="Trebuchet MS"/>
          <w:lang w:val="es-ES" w:eastAsia="es-CO"/>
        </w:rPr>
      </w:pPr>
      <w:r w:rsidRPr="00933300">
        <w:rPr>
          <w:rFonts w:ascii="Trebuchet MS" w:hAnsi="Trebuchet MS"/>
          <w:lang w:val="es-ES" w:eastAsia="es-CO"/>
        </w:rPr>
        <w:t>1 profesional especializado</w:t>
      </w:r>
    </w:p>
    <w:p w:rsidR="0079304C" w:rsidRPr="00933300" w:rsidRDefault="0079304C" w:rsidP="0079304C">
      <w:pPr>
        <w:ind w:left="2552"/>
        <w:rPr>
          <w:rFonts w:ascii="Trebuchet MS" w:hAnsi="Trebuchet MS"/>
          <w:lang w:val="es-ES" w:eastAsia="es-CO"/>
        </w:rPr>
      </w:pPr>
      <w:r w:rsidRPr="00933300">
        <w:rPr>
          <w:rFonts w:ascii="Trebuchet MS" w:hAnsi="Trebuchet MS"/>
          <w:lang w:val="es-ES" w:eastAsia="es-CO"/>
        </w:rPr>
        <w:t>1 profesional especializado contratista</w:t>
      </w:r>
    </w:p>
    <w:p w:rsidR="0079304C" w:rsidRPr="00933300" w:rsidRDefault="0079304C" w:rsidP="0079304C">
      <w:pPr>
        <w:ind w:left="2552"/>
        <w:rPr>
          <w:rFonts w:ascii="Trebuchet MS" w:hAnsi="Trebuchet MS"/>
          <w:lang w:val="es-ES" w:eastAsia="es-CO"/>
        </w:rPr>
      </w:pPr>
      <w:r w:rsidRPr="00933300">
        <w:rPr>
          <w:rFonts w:ascii="Trebuchet MS" w:hAnsi="Trebuchet MS"/>
          <w:lang w:val="es-ES" w:eastAsia="es-CO"/>
        </w:rPr>
        <w:t xml:space="preserve">1 profesional universitario contratista </w:t>
      </w:r>
    </w:p>
    <w:p w:rsidR="0079304C" w:rsidRPr="00933300" w:rsidRDefault="0079304C" w:rsidP="0079304C">
      <w:pPr>
        <w:ind w:left="2552"/>
        <w:rPr>
          <w:rFonts w:ascii="Trebuchet MS" w:hAnsi="Trebuchet MS"/>
          <w:lang w:val="es-ES" w:eastAsia="es-CO"/>
        </w:rPr>
      </w:pPr>
      <w:r w:rsidRPr="00933300">
        <w:rPr>
          <w:rFonts w:ascii="Trebuchet MS" w:hAnsi="Trebuchet MS"/>
          <w:lang w:val="es-ES" w:eastAsia="es-CO"/>
        </w:rPr>
        <w:t xml:space="preserve">2 asistenciales </w:t>
      </w:r>
    </w:p>
    <w:p w:rsidR="0079304C" w:rsidRPr="00670321" w:rsidRDefault="00670321" w:rsidP="00671F8E">
      <w:pPr>
        <w:pStyle w:val="Prrafodelista"/>
        <w:numPr>
          <w:ilvl w:val="0"/>
          <w:numId w:val="35"/>
        </w:numPr>
        <w:ind w:hanging="76"/>
        <w:rPr>
          <w:rFonts w:ascii="Trebuchet MS" w:hAnsi="Trebuchet MS"/>
          <w:lang w:val="es-ES" w:eastAsia="es-CO"/>
        </w:rPr>
      </w:pPr>
      <w:r>
        <w:rPr>
          <w:rFonts w:ascii="Trebuchet MS" w:hAnsi="Trebuchet MS"/>
          <w:lang w:val="es-ES" w:eastAsia="es-CO"/>
        </w:rPr>
        <w:t xml:space="preserve"> </w:t>
      </w:r>
      <w:r w:rsidR="0079304C" w:rsidRPr="00670321">
        <w:rPr>
          <w:rFonts w:ascii="Trebuchet MS" w:hAnsi="Trebuchet MS"/>
          <w:lang w:val="es-ES" w:eastAsia="es-CO"/>
        </w:rPr>
        <w:t>técnicos contratistas</w:t>
      </w:r>
    </w:p>
    <w:p w:rsidR="00670321" w:rsidRPr="00670321" w:rsidRDefault="00670321" w:rsidP="00670321">
      <w:pPr>
        <w:rPr>
          <w:rFonts w:ascii="Trebuchet MS" w:hAnsi="Trebuchet MS"/>
          <w:bCs/>
          <w:iCs/>
          <w:sz w:val="24"/>
          <w:szCs w:val="24"/>
        </w:rPr>
      </w:pPr>
    </w:p>
    <w:p w:rsidR="00C71ADA" w:rsidRPr="00670321" w:rsidRDefault="00670321" w:rsidP="00670321">
      <w:pPr>
        <w:pStyle w:val="Ttulo3"/>
        <w:ind w:left="1843"/>
        <w:rPr>
          <w:rFonts w:ascii="Trebuchet MS" w:eastAsia="Calibri" w:hAnsi="Trebuchet MS"/>
          <w:color w:val="000000" w:themeColor="text1"/>
          <w:u w:color="000000"/>
          <w:bdr w:val="nil"/>
          <w:lang w:eastAsia="es-ES"/>
        </w:rPr>
      </w:pPr>
      <w:bookmarkStart w:id="331" w:name="_Toc24717682"/>
      <w:r w:rsidRPr="00670321">
        <w:rPr>
          <w:rFonts w:ascii="Trebuchet MS" w:eastAsia="Calibri" w:hAnsi="Trebuchet MS"/>
          <w:color w:val="000000" w:themeColor="text1"/>
          <w:u w:color="000000"/>
          <w:bdr w:val="nil"/>
          <w:lang w:eastAsia="es-ES"/>
        </w:rPr>
        <w:t>3.7.12 Logros alcanzados</w:t>
      </w:r>
      <w:bookmarkEnd w:id="331"/>
    </w:p>
    <w:p w:rsidR="00C71ADA" w:rsidRDefault="00670321" w:rsidP="00670321">
      <w:pPr>
        <w:pStyle w:val="Ttulo4"/>
        <w:ind w:left="1843"/>
        <w:rPr>
          <w:i w:val="0"/>
          <w:iCs w:val="0"/>
          <w:color w:val="000000" w:themeColor="text1"/>
          <w:sz w:val="24"/>
          <w:szCs w:val="24"/>
        </w:rPr>
      </w:pPr>
      <w:bookmarkStart w:id="332" w:name="_Toc24717683"/>
      <w:r w:rsidRPr="00670321">
        <w:rPr>
          <w:i w:val="0"/>
          <w:iCs w:val="0"/>
          <w:color w:val="000000" w:themeColor="text1"/>
          <w:sz w:val="24"/>
          <w:szCs w:val="24"/>
        </w:rPr>
        <w:t xml:space="preserve">3.7.12.1 Gestión </w:t>
      </w:r>
      <w:r>
        <w:rPr>
          <w:i w:val="0"/>
          <w:iCs w:val="0"/>
          <w:color w:val="000000" w:themeColor="text1"/>
          <w:sz w:val="24"/>
          <w:szCs w:val="24"/>
        </w:rPr>
        <w:t>F</w:t>
      </w:r>
      <w:r w:rsidRPr="00670321">
        <w:rPr>
          <w:i w:val="0"/>
          <w:iCs w:val="0"/>
          <w:color w:val="000000" w:themeColor="text1"/>
          <w:sz w:val="24"/>
          <w:szCs w:val="24"/>
        </w:rPr>
        <w:t>inanciera</w:t>
      </w:r>
      <w:bookmarkEnd w:id="332"/>
    </w:p>
    <w:p w:rsidR="00C71ADA" w:rsidRDefault="00670321" w:rsidP="00670321">
      <w:pPr>
        <w:pStyle w:val="Ttulo5"/>
        <w:ind w:left="1843"/>
        <w:rPr>
          <w:rFonts w:ascii="Trebuchet MS" w:hAnsi="Trebuchet MS"/>
          <w:color w:val="000000" w:themeColor="text1"/>
          <w:sz w:val="24"/>
          <w:szCs w:val="24"/>
        </w:rPr>
      </w:pPr>
      <w:bookmarkStart w:id="333" w:name="_Toc24717684"/>
      <w:r w:rsidRPr="00670321">
        <w:rPr>
          <w:rFonts w:ascii="Trebuchet MS" w:hAnsi="Trebuchet MS"/>
          <w:color w:val="000000" w:themeColor="text1"/>
          <w:sz w:val="24"/>
          <w:szCs w:val="24"/>
        </w:rPr>
        <w:t xml:space="preserve">3.7.12.1.1 </w:t>
      </w:r>
      <w:r w:rsidR="00C71ADA" w:rsidRPr="00670321">
        <w:rPr>
          <w:rFonts w:ascii="Trebuchet MS" w:hAnsi="Trebuchet MS"/>
          <w:color w:val="000000" w:themeColor="text1"/>
          <w:sz w:val="24"/>
          <w:szCs w:val="24"/>
        </w:rPr>
        <w:t>Presupuesto y pagos</w:t>
      </w:r>
      <w:bookmarkEnd w:id="333"/>
    </w:p>
    <w:p w:rsidR="00670321" w:rsidRPr="00670321" w:rsidRDefault="00670321" w:rsidP="00670321"/>
    <w:p w:rsidR="00C71ADA" w:rsidRPr="00256978" w:rsidRDefault="00C71ADA" w:rsidP="009624A4">
      <w:pPr>
        <w:ind w:left="1843"/>
        <w:jc w:val="both"/>
        <w:rPr>
          <w:rFonts w:ascii="Trebuchet MS" w:hAnsi="Trebuchet MS"/>
          <w:color w:val="000000" w:themeColor="text1"/>
        </w:rPr>
      </w:pPr>
      <w:r w:rsidRPr="00256978">
        <w:rPr>
          <w:rFonts w:ascii="Trebuchet MS" w:hAnsi="Trebuchet MS"/>
          <w:color w:val="000000" w:themeColor="text1"/>
        </w:rPr>
        <w:t>Los porcentajes de ejecución presupuestal en las vigencias 2016, 2017 y 2018 registraron niveles por encima del 95% y en los giros por encima del 82%, cifras que revelan la gestión adelantada por la entidad en procura de atender las obligaciones y compromisos que le permiten cumplir su misión institucional.</w:t>
      </w:r>
    </w:p>
    <w:p w:rsidR="00C71ADA" w:rsidRPr="00256978" w:rsidRDefault="00C71ADA" w:rsidP="009624A4">
      <w:pPr>
        <w:ind w:left="1843"/>
        <w:jc w:val="both"/>
        <w:rPr>
          <w:rFonts w:ascii="Trebuchet MS" w:hAnsi="Trebuchet MS"/>
          <w:color w:val="000000" w:themeColor="text1"/>
        </w:rPr>
      </w:pPr>
      <w:r w:rsidRPr="00256978">
        <w:rPr>
          <w:rFonts w:ascii="Trebuchet MS" w:hAnsi="Trebuchet MS"/>
          <w:color w:val="000000" w:themeColor="text1"/>
        </w:rPr>
        <w:t xml:space="preserve">La gestión adelantada por la entidad ha permitido que el nivel de constitución de reservas presupuestales del DADEP para las vigencias 2017 y 2018 </w:t>
      </w:r>
      <w:r w:rsidRPr="00256978">
        <w:rPr>
          <w:rFonts w:ascii="Trebuchet MS" w:hAnsi="Trebuchet MS"/>
          <w:b/>
          <w:color w:val="000000" w:themeColor="text1"/>
        </w:rPr>
        <w:t>NO</w:t>
      </w:r>
      <w:r w:rsidRPr="00256978">
        <w:rPr>
          <w:rFonts w:ascii="Trebuchet MS" w:hAnsi="Trebuchet MS"/>
          <w:color w:val="000000" w:themeColor="text1"/>
        </w:rPr>
        <w:t xml:space="preserve"> sobrepase los porcentajes establecidos en la Resolución SDH-000191 del 22 de septiembre de 2017, expedida por la Secretaría Distrital de Hacienda </w:t>
      </w:r>
      <w:r w:rsidRPr="00256978">
        <w:rPr>
          <w:rFonts w:ascii="Trebuchet MS" w:hAnsi="Trebuchet MS"/>
          <w:i/>
          <w:iCs/>
          <w:color w:val="000000" w:themeColor="text1"/>
        </w:rPr>
        <w:t>“Por la cual se adopta el Manual Operativo Presupuestal del Distrito Capital</w:t>
      </w:r>
      <w:r w:rsidRPr="00256978">
        <w:rPr>
          <w:rFonts w:ascii="Trebuchet MS" w:hAnsi="Trebuchet MS"/>
          <w:color w:val="000000" w:themeColor="text1"/>
        </w:rPr>
        <w:t xml:space="preserve">”, donde se establece que el gobierno distrital reducirá el presupuesto de las entidades en gastos de funcionamiento cuando las reservas para este rubro superen el 4% del presupuesto inmediatamente anterior y en gastos para inversión cuando las reservas para este rubro excedan el 20% del presupuesto inmediatamente anterior. </w:t>
      </w:r>
    </w:p>
    <w:p w:rsidR="00C71ADA" w:rsidRDefault="00C71ADA" w:rsidP="009624A4">
      <w:pPr>
        <w:ind w:left="1843"/>
        <w:jc w:val="both"/>
        <w:rPr>
          <w:rFonts w:ascii="Trebuchet MS" w:hAnsi="Trebuchet MS"/>
          <w:color w:val="000000" w:themeColor="text1"/>
        </w:rPr>
      </w:pPr>
      <w:r w:rsidRPr="00256978">
        <w:rPr>
          <w:rFonts w:ascii="Trebuchet MS" w:hAnsi="Trebuchet MS"/>
          <w:color w:val="000000" w:themeColor="text1"/>
        </w:rPr>
        <w:t xml:space="preserve">La medida de reducir el presupuesto comenzó a adoptarse por parte de la Secretaría Distrital de Hacienda con la expedición de la Resolución SDH-000191 del 22 de septiembre de 2017, para iniciar con la medida de reducción sobre el presupuesto del año 2018, dependiendo el nivel de reservas de la vigencia 2017, en ese orden la entidad no se ha </w:t>
      </w:r>
      <w:r w:rsidRPr="00256978">
        <w:rPr>
          <w:rFonts w:ascii="Trebuchet MS" w:hAnsi="Trebuchet MS"/>
          <w:color w:val="000000" w:themeColor="text1"/>
        </w:rPr>
        <w:lastRenderedPageBreak/>
        <w:t>visto sujeta a reducciones del presupuesto en las últimas vigencias, conforme se describe a continuación:</w:t>
      </w:r>
    </w:p>
    <w:p w:rsidR="00477909" w:rsidRDefault="00477909" w:rsidP="001E6090">
      <w:pPr>
        <w:spacing w:line="240" w:lineRule="auto"/>
        <w:ind w:left="2268"/>
        <w:jc w:val="center"/>
        <w:rPr>
          <w:rFonts w:ascii="Trebuchet MS" w:hAnsi="Trebuchet MS"/>
          <w:color w:val="000000" w:themeColor="text1"/>
        </w:rPr>
      </w:pPr>
    </w:p>
    <w:tbl>
      <w:tblPr>
        <w:tblW w:w="8294" w:type="dxa"/>
        <w:tblInd w:w="2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1647"/>
        <w:gridCol w:w="2140"/>
        <w:gridCol w:w="4507"/>
      </w:tblGrid>
      <w:tr w:rsidR="00477909" w:rsidRPr="00477909" w:rsidTr="00EC238E">
        <w:trPr>
          <w:trHeight w:val="720"/>
        </w:trPr>
        <w:tc>
          <w:tcPr>
            <w:tcW w:w="1647" w:type="dxa"/>
            <w:shd w:val="clear" w:color="auto" w:fill="FFFFFF" w:themeFill="background1"/>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Concepto</w:t>
            </w:r>
          </w:p>
        </w:tc>
        <w:tc>
          <w:tcPr>
            <w:tcW w:w="2140" w:type="dxa"/>
            <w:shd w:val="clear" w:color="auto" w:fill="FFFFFF" w:themeFill="background1"/>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 Reservas constituidas 31-12-2017</w:t>
            </w:r>
          </w:p>
        </w:tc>
        <w:tc>
          <w:tcPr>
            <w:tcW w:w="4507" w:type="dxa"/>
            <w:shd w:val="clear" w:color="auto" w:fill="FFFFFF" w:themeFill="background1"/>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 Reservas constituidas 31-12-2018</w:t>
            </w:r>
          </w:p>
        </w:tc>
      </w:tr>
      <w:tr w:rsidR="00477909" w:rsidRPr="00477909" w:rsidTr="00EC238E">
        <w:trPr>
          <w:trHeight w:val="510"/>
        </w:trPr>
        <w:tc>
          <w:tcPr>
            <w:tcW w:w="1647" w:type="dxa"/>
            <w:shd w:val="clear" w:color="auto" w:fill="FFFFFF" w:themeFill="background1"/>
            <w:noWrap/>
            <w:vAlign w:val="center"/>
            <w:hideMark/>
          </w:tcPr>
          <w:p w:rsidR="00477909" w:rsidRPr="00477909" w:rsidRDefault="00477909" w:rsidP="00477909">
            <w:pPr>
              <w:spacing w:after="0" w:line="240" w:lineRule="auto"/>
              <w:rPr>
                <w:rFonts w:ascii="Arial" w:eastAsia="Times New Roman" w:hAnsi="Arial" w:cs="Arial"/>
                <w:color w:val="000000"/>
                <w:sz w:val="18"/>
                <w:szCs w:val="18"/>
                <w:lang w:eastAsia="es-CO"/>
              </w:rPr>
            </w:pPr>
            <w:r w:rsidRPr="00477909">
              <w:rPr>
                <w:rFonts w:ascii="Arial" w:eastAsia="Times New Roman" w:hAnsi="Arial" w:cs="Arial"/>
                <w:color w:val="000000"/>
                <w:sz w:val="18"/>
                <w:szCs w:val="18"/>
                <w:lang w:eastAsia="es-CO"/>
              </w:rPr>
              <w:t>Funcionamiento</w:t>
            </w:r>
          </w:p>
        </w:tc>
        <w:tc>
          <w:tcPr>
            <w:tcW w:w="2140" w:type="dxa"/>
            <w:shd w:val="clear" w:color="auto" w:fill="FFFFFF" w:themeFill="background1"/>
            <w:noWrap/>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2,33%</w:t>
            </w:r>
          </w:p>
        </w:tc>
        <w:tc>
          <w:tcPr>
            <w:tcW w:w="4507" w:type="dxa"/>
            <w:shd w:val="clear" w:color="auto" w:fill="FFFFFF" w:themeFill="background1"/>
            <w:noWrap/>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3,31%</w:t>
            </w:r>
          </w:p>
        </w:tc>
      </w:tr>
      <w:tr w:rsidR="00477909" w:rsidRPr="00477909" w:rsidTr="00EC238E">
        <w:trPr>
          <w:trHeight w:val="510"/>
        </w:trPr>
        <w:tc>
          <w:tcPr>
            <w:tcW w:w="1647" w:type="dxa"/>
            <w:shd w:val="clear" w:color="auto" w:fill="FFFFFF" w:themeFill="background1"/>
            <w:noWrap/>
            <w:vAlign w:val="center"/>
            <w:hideMark/>
          </w:tcPr>
          <w:p w:rsidR="00477909" w:rsidRPr="00477909" w:rsidRDefault="00477909" w:rsidP="00477909">
            <w:pPr>
              <w:spacing w:after="0" w:line="240" w:lineRule="auto"/>
              <w:rPr>
                <w:rFonts w:ascii="Arial" w:eastAsia="Times New Roman" w:hAnsi="Arial" w:cs="Arial"/>
                <w:color w:val="000000"/>
                <w:sz w:val="18"/>
                <w:szCs w:val="18"/>
                <w:lang w:eastAsia="es-CO"/>
              </w:rPr>
            </w:pPr>
            <w:r w:rsidRPr="00477909">
              <w:rPr>
                <w:rFonts w:ascii="Arial" w:eastAsia="Times New Roman" w:hAnsi="Arial" w:cs="Arial"/>
                <w:color w:val="000000"/>
                <w:sz w:val="18"/>
                <w:szCs w:val="18"/>
                <w:lang w:eastAsia="es-CO"/>
              </w:rPr>
              <w:t>Inversión</w:t>
            </w:r>
          </w:p>
        </w:tc>
        <w:tc>
          <w:tcPr>
            <w:tcW w:w="2140" w:type="dxa"/>
            <w:shd w:val="clear" w:color="auto" w:fill="FFFFFF" w:themeFill="background1"/>
            <w:noWrap/>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19,09%</w:t>
            </w:r>
          </w:p>
        </w:tc>
        <w:tc>
          <w:tcPr>
            <w:tcW w:w="4507" w:type="dxa"/>
            <w:shd w:val="clear" w:color="auto" w:fill="FFFFFF" w:themeFill="background1"/>
            <w:noWrap/>
            <w:vAlign w:val="center"/>
            <w:hideMark/>
          </w:tcPr>
          <w:p w:rsidR="00477909" w:rsidRPr="00477909" w:rsidRDefault="00477909" w:rsidP="00477909">
            <w:pPr>
              <w:spacing w:after="0" w:line="240" w:lineRule="auto"/>
              <w:jc w:val="center"/>
              <w:rPr>
                <w:rFonts w:ascii="Calibri" w:eastAsia="Times New Roman" w:hAnsi="Calibri" w:cs="Calibri"/>
                <w:color w:val="000000"/>
                <w:sz w:val="18"/>
                <w:szCs w:val="18"/>
                <w:lang w:eastAsia="es-CO"/>
              </w:rPr>
            </w:pPr>
            <w:r w:rsidRPr="00477909">
              <w:rPr>
                <w:rFonts w:ascii="Calibri" w:eastAsia="Times New Roman" w:hAnsi="Calibri" w:cs="Calibri"/>
                <w:color w:val="000000"/>
                <w:sz w:val="18"/>
                <w:szCs w:val="18"/>
                <w:lang w:eastAsia="es-CO"/>
              </w:rPr>
              <w:t>17,33%</w:t>
            </w:r>
          </w:p>
        </w:tc>
      </w:tr>
    </w:tbl>
    <w:p w:rsidR="00477909" w:rsidRPr="00477909" w:rsidRDefault="00477909" w:rsidP="00256978">
      <w:pPr>
        <w:spacing w:line="240" w:lineRule="auto"/>
        <w:ind w:left="2268"/>
        <w:jc w:val="both"/>
        <w:rPr>
          <w:rFonts w:ascii="Trebuchet MS" w:hAnsi="Trebuchet MS"/>
          <w:color w:val="000000" w:themeColor="text1"/>
        </w:rPr>
      </w:pPr>
    </w:p>
    <w:p w:rsidR="00C71ADA" w:rsidRPr="001E6090" w:rsidRDefault="00C71ADA" w:rsidP="001E6090">
      <w:pPr>
        <w:ind w:left="1843"/>
        <w:jc w:val="both"/>
        <w:rPr>
          <w:rFonts w:ascii="Trebuchet MS" w:hAnsi="Trebuchet MS"/>
          <w:color w:val="000000" w:themeColor="text1"/>
        </w:rPr>
      </w:pPr>
      <w:r w:rsidRPr="001E6090">
        <w:rPr>
          <w:rFonts w:ascii="Trebuchet MS" w:hAnsi="Trebuchet MS"/>
          <w:color w:val="000000" w:themeColor="text1"/>
        </w:rPr>
        <w:t>Las cuentas por pagar de las vigencias 2016, 2017 y 2018 fueron pagadas en su totalidad en los dos primeros meses de la vigencia siguiente. Las cuentas por pagar para la vigencia 2018 representaron el 6.66% de participación frente al presupuesto 2018, cifra que evidencia la gestión que adelantó la entidad para realizar sus pagos en la vigencia con el fin de disminuir el monto de las cuentas por pagar.</w:t>
      </w:r>
    </w:p>
    <w:p w:rsidR="00C71ADA" w:rsidRPr="001E6090" w:rsidRDefault="00C71ADA" w:rsidP="001E6090">
      <w:pPr>
        <w:ind w:left="1843"/>
        <w:jc w:val="both"/>
        <w:rPr>
          <w:rFonts w:ascii="Trebuchet MS" w:hAnsi="Trebuchet MS"/>
          <w:color w:val="000000" w:themeColor="text1"/>
        </w:rPr>
      </w:pPr>
      <w:r w:rsidRPr="001E6090">
        <w:rPr>
          <w:rFonts w:ascii="Trebuchet MS" w:hAnsi="Trebuchet MS"/>
          <w:color w:val="000000" w:themeColor="text1"/>
        </w:rPr>
        <w:t>Los pasivos exigibles de las vigencias 2016, 2017 y 2018 fueron depurados en su totalidad en el transcurso de cada vigencia, para ello la entidad hizo las gestiones pertinentes para reconocer mediante acto administrativo los pagos a que haya lugar a favor de los contratistas, así como la liberación de saldos a favor de la entidad.</w:t>
      </w:r>
    </w:p>
    <w:p w:rsidR="00C71ADA" w:rsidRPr="001E6090" w:rsidRDefault="00C71ADA" w:rsidP="001E6090">
      <w:pPr>
        <w:ind w:left="1843"/>
        <w:jc w:val="both"/>
        <w:rPr>
          <w:rFonts w:ascii="Trebuchet MS" w:hAnsi="Trebuchet MS"/>
          <w:color w:val="000000" w:themeColor="text1"/>
        </w:rPr>
      </w:pPr>
      <w:r w:rsidRPr="001E6090">
        <w:rPr>
          <w:rFonts w:ascii="Trebuchet MS" w:hAnsi="Trebuchet MS"/>
          <w:color w:val="000000" w:themeColor="text1"/>
        </w:rPr>
        <w:t>En la vigencia 2019, se gestionó la expedición del acta de liquidación del contrato No. 343 de 2017 con el fin de liberar a favor del DADEP la suma de $62.806.526, liberación que fue registrada en el acta de pasivos exigibles No. 01 de 2019 y remitida a la Secretaría Distrital de Hacienda mediante radicado DADEP No. 20194000147571 del 11 de septiembre de 2019 y radicado SDH 2019ER100429 del 12 de septiembre de 2019.</w:t>
      </w:r>
    </w:p>
    <w:p w:rsidR="00C71ADA" w:rsidRPr="001E6090" w:rsidRDefault="00C71ADA" w:rsidP="001E6090">
      <w:pPr>
        <w:ind w:left="1843"/>
        <w:jc w:val="both"/>
        <w:rPr>
          <w:rFonts w:ascii="Trebuchet MS" w:hAnsi="Trebuchet MS"/>
        </w:rPr>
      </w:pPr>
      <w:r w:rsidRPr="001E6090">
        <w:rPr>
          <w:rFonts w:ascii="Trebuchet MS" w:hAnsi="Trebuchet MS"/>
        </w:rPr>
        <w:t xml:space="preserve">Con el fin de poder mejorar los procesos en la gestión de recursos de la entidad, se actualizó el instructivo Gestión de recursos – Gestión financiera el cual incluye el tema presupuestal. Adicionalmente se actualizaron los siguientes formatos a utilizar en el área de presupuesto: </w:t>
      </w:r>
    </w:p>
    <w:p w:rsidR="00C71ADA" w:rsidRPr="00152AAD" w:rsidRDefault="00C71ADA" w:rsidP="00671F8E">
      <w:pPr>
        <w:pStyle w:val="Prrafodelista"/>
        <w:numPr>
          <w:ilvl w:val="0"/>
          <w:numId w:val="25"/>
        </w:numPr>
        <w:spacing w:line="240" w:lineRule="auto"/>
        <w:jc w:val="both"/>
        <w:rPr>
          <w:rFonts w:ascii="Trebuchet MS" w:hAnsi="Trebuchet MS"/>
          <w:color w:val="000000" w:themeColor="text1"/>
        </w:rPr>
      </w:pPr>
      <w:r w:rsidRPr="00152AAD">
        <w:rPr>
          <w:rFonts w:ascii="Trebuchet MS" w:hAnsi="Trebuchet MS"/>
          <w:color w:val="000000" w:themeColor="text1"/>
        </w:rPr>
        <w:t>Formato solicitud anulación de certificado de disponibilidad presupuestal</w:t>
      </w:r>
    </w:p>
    <w:p w:rsidR="00152AAD" w:rsidRPr="00152AAD" w:rsidRDefault="00152AAD" w:rsidP="00152AAD">
      <w:pPr>
        <w:pStyle w:val="Prrafodelista"/>
        <w:spacing w:line="240" w:lineRule="auto"/>
        <w:ind w:left="2563"/>
        <w:jc w:val="both"/>
        <w:rPr>
          <w:rFonts w:ascii="Trebuchet MS" w:hAnsi="Trebuchet MS"/>
          <w:color w:val="000000" w:themeColor="text1"/>
        </w:rPr>
      </w:pPr>
    </w:p>
    <w:p w:rsidR="00C71ADA" w:rsidRPr="00152AAD" w:rsidRDefault="00C71ADA" w:rsidP="00671F8E">
      <w:pPr>
        <w:pStyle w:val="Prrafodelista"/>
        <w:numPr>
          <w:ilvl w:val="0"/>
          <w:numId w:val="25"/>
        </w:numPr>
        <w:spacing w:line="240" w:lineRule="auto"/>
        <w:jc w:val="both"/>
        <w:rPr>
          <w:rFonts w:ascii="Trebuchet MS" w:hAnsi="Trebuchet MS"/>
          <w:color w:val="000000" w:themeColor="text1"/>
        </w:rPr>
      </w:pPr>
      <w:r w:rsidRPr="00152AAD">
        <w:rPr>
          <w:rFonts w:ascii="Trebuchet MS" w:hAnsi="Trebuchet MS"/>
          <w:color w:val="000000" w:themeColor="text1"/>
        </w:rPr>
        <w:t>Formato solicitud de certificado disponibilidad presupuestal</w:t>
      </w:r>
    </w:p>
    <w:p w:rsidR="00152AAD" w:rsidRPr="00152AAD" w:rsidRDefault="00152AAD" w:rsidP="00152AAD">
      <w:pPr>
        <w:pStyle w:val="Prrafodelista"/>
        <w:spacing w:line="240" w:lineRule="auto"/>
        <w:ind w:left="2563"/>
        <w:jc w:val="both"/>
        <w:rPr>
          <w:rFonts w:ascii="Trebuchet MS" w:hAnsi="Trebuchet MS"/>
          <w:color w:val="000000" w:themeColor="text1"/>
        </w:rPr>
      </w:pPr>
    </w:p>
    <w:p w:rsidR="00C71ADA" w:rsidRPr="00152AAD" w:rsidRDefault="00C71ADA" w:rsidP="00671F8E">
      <w:pPr>
        <w:pStyle w:val="Prrafodelista"/>
        <w:numPr>
          <w:ilvl w:val="0"/>
          <w:numId w:val="25"/>
        </w:numPr>
        <w:spacing w:line="240" w:lineRule="auto"/>
        <w:jc w:val="both"/>
        <w:rPr>
          <w:rFonts w:ascii="Trebuchet MS" w:eastAsiaTheme="minorEastAsia" w:hAnsi="Trebuchet MS"/>
          <w:color w:val="000000" w:themeColor="text1"/>
        </w:rPr>
      </w:pPr>
      <w:r w:rsidRPr="00152AAD">
        <w:rPr>
          <w:rFonts w:ascii="Trebuchet MS" w:eastAsiaTheme="minorEastAsia" w:hAnsi="Trebuchet MS"/>
          <w:color w:val="000000" w:themeColor="text1"/>
        </w:rPr>
        <w:t xml:space="preserve">Formato solicitud de registro presupuestal y liberación de saldos </w:t>
      </w:r>
    </w:p>
    <w:p w:rsidR="00152AAD" w:rsidRPr="00152AAD" w:rsidRDefault="00152AAD" w:rsidP="00152AAD">
      <w:pPr>
        <w:pStyle w:val="Prrafodelista"/>
        <w:spacing w:line="240" w:lineRule="auto"/>
        <w:ind w:left="2563"/>
        <w:jc w:val="both"/>
        <w:rPr>
          <w:rFonts w:ascii="Trebuchet MS" w:eastAsiaTheme="minorEastAsia" w:hAnsi="Trebuchet MS"/>
          <w:color w:val="000000" w:themeColor="text1"/>
        </w:rPr>
      </w:pPr>
    </w:p>
    <w:p w:rsidR="00C71ADA" w:rsidRPr="00152AAD" w:rsidRDefault="00C71ADA" w:rsidP="00671F8E">
      <w:pPr>
        <w:pStyle w:val="Prrafodelista"/>
        <w:numPr>
          <w:ilvl w:val="0"/>
          <w:numId w:val="25"/>
        </w:numPr>
        <w:spacing w:line="240" w:lineRule="auto"/>
        <w:jc w:val="both"/>
        <w:rPr>
          <w:rFonts w:ascii="Trebuchet MS" w:eastAsiaTheme="minorEastAsia" w:hAnsi="Trebuchet MS"/>
          <w:color w:val="000000" w:themeColor="text1"/>
        </w:rPr>
      </w:pPr>
      <w:r w:rsidRPr="00152AAD">
        <w:rPr>
          <w:rFonts w:ascii="Trebuchet MS" w:eastAsiaTheme="minorEastAsia" w:hAnsi="Trebuchet MS"/>
          <w:color w:val="000000" w:themeColor="text1"/>
        </w:rPr>
        <w:t>Formato de reprogramación de PAC</w:t>
      </w:r>
    </w:p>
    <w:p w:rsidR="00C71ADA" w:rsidRPr="00152AAD" w:rsidRDefault="00C71ADA" w:rsidP="00A528FE">
      <w:pPr>
        <w:ind w:left="1843"/>
        <w:jc w:val="both"/>
        <w:rPr>
          <w:rFonts w:ascii="Trebuchet MS" w:hAnsi="Trebuchet MS"/>
        </w:rPr>
      </w:pPr>
      <w:r w:rsidRPr="00152AAD">
        <w:rPr>
          <w:rFonts w:ascii="Trebuchet MS" w:hAnsi="Trebuchet MS"/>
        </w:rPr>
        <w:lastRenderedPageBreak/>
        <w:t xml:space="preserve">A 31 de diciembre de 2017, de acuerdo con las auditorías realizadas por la Contraloría de Bogotá, </w:t>
      </w:r>
      <w:r w:rsidR="00A528FE" w:rsidRPr="00152AAD">
        <w:rPr>
          <w:rFonts w:ascii="Trebuchet MS" w:hAnsi="Trebuchet MS"/>
        </w:rPr>
        <w:t>había</w:t>
      </w:r>
      <w:r w:rsidRPr="00152AAD">
        <w:rPr>
          <w:rFonts w:ascii="Trebuchet MS" w:hAnsi="Trebuchet MS"/>
        </w:rPr>
        <w:t xml:space="preserve"> cuatro hallazgos administrativos, que quedaron como cumplidos y por consiguiente cerrados, conforme se describe a continuación:</w:t>
      </w:r>
    </w:p>
    <w:p w:rsidR="00C71ADA" w:rsidRPr="0020019A" w:rsidRDefault="00C71ADA" w:rsidP="00671F8E">
      <w:pPr>
        <w:pStyle w:val="Prrafodelista"/>
        <w:numPr>
          <w:ilvl w:val="0"/>
          <w:numId w:val="25"/>
        </w:numPr>
        <w:jc w:val="both"/>
        <w:rPr>
          <w:rFonts w:ascii="Trebuchet MS" w:hAnsi="Trebuchet MS"/>
          <w:color w:val="000000" w:themeColor="text1"/>
        </w:rPr>
      </w:pPr>
      <w:r w:rsidRPr="0020019A">
        <w:rPr>
          <w:rFonts w:ascii="Trebuchet MS" w:hAnsi="Trebuchet MS"/>
          <w:color w:val="000000" w:themeColor="text1"/>
        </w:rPr>
        <w:t>2.1.4.1 de 2016, relacionado con el elevado monto de reservas presupuestales</w:t>
      </w:r>
    </w:p>
    <w:p w:rsidR="001910D6" w:rsidRPr="0020019A" w:rsidRDefault="001910D6" w:rsidP="00A528FE">
      <w:pPr>
        <w:pStyle w:val="Prrafodelista"/>
        <w:ind w:left="2563"/>
        <w:jc w:val="both"/>
        <w:rPr>
          <w:rFonts w:ascii="Trebuchet MS" w:hAnsi="Trebuchet MS"/>
          <w:color w:val="000000" w:themeColor="text1"/>
        </w:rPr>
      </w:pPr>
    </w:p>
    <w:p w:rsidR="001910D6" w:rsidRPr="0020019A" w:rsidRDefault="00C71ADA" w:rsidP="00671F8E">
      <w:pPr>
        <w:pStyle w:val="Prrafodelista"/>
        <w:numPr>
          <w:ilvl w:val="0"/>
          <w:numId w:val="25"/>
        </w:numPr>
        <w:jc w:val="both"/>
        <w:rPr>
          <w:rFonts w:ascii="Trebuchet MS" w:hAnsi="Trebuchet MS"/>
          <w:color w:val="000000" w:themeColor="text1"/>
        </w:rPr>
      </w:pPr>
      <w:r w:rsidRPr="0020019A">
        <w:rPr>
          <w:rFonts w:ascii="Trebuchet MS" w:hAnsi="Trebuchet MS"/>
          <w:color w:val="000000" w:themeColor="text1"/>
        </w:rPr>
        <w:t xml:space="preserve">2.1.4.2 de 2016, que refiere a las deficiencias en la información presupuestal en el reporte de cifras de PAC de la vigencia 2015. </w:t>
      </w:r>
    </w:p>
    <w:p w:rsidR="001910D6" w:rsidRPr="0020019A" w:rsidRDefault="001910D6" w:rsidP="00A528FE">
      <w:pPr>
        <w:pStyle w:val="Prrafodelista"/>
        <w:rPr>
          <w:rFonts w:ascii="Trebuchet MS" w:hAnsi="Trebuchet MS"/>
          <w:color w:val="000000" w:themeColor="text1"/>
        </w:rPr>
      </w:pPr>
    </w:p>
    <w:p w:rsidR="00C71ADA" w:rsidRPr="0020019A" w:rsidRDefault="00C71ADA" w:rsidP="00671F8E">
      <w:pPr>
        <w:pStyle w:val="Prrafodelista"/>
        <w:numPr>
          <w:ilvl w:val="0"/>
          <w:numId w:val="25"/>
        </w:numPr>
        <w:jc w:val="both"/>
        <w:rPr>
          <w:rFonts w:ascii="Trebuchet MS" w:hAnsi="Trebuchet MS"/>
          <w:color w:val="000000" w:themeColor="text1"/>
        </w:rPr>
      </w:pPr>
      <w:r w:rsidRPr="0020019A">
        <w:rPr>
          <w:rFonts w:ascii="Trebuchet MS" w:hAnsi="Trebuchet MS"/>
          <w:color w:val="000000" w:themeColor="text1"/>
        </w:rPr>
        <w:t>2.1.4.2.2. de 2017 (acción 2) sobre un pasivo exigible constituido por $61.168.457 que ya se depuró y a la fecha no existe esta obligación</w:t>
      </w:r>
    </w:p>
    <w:p w:rsidR="001910D6" w:rsidRPr="0020019A" w:rsidRDefault="001910D6" w:rsidP="00A528FE">
      <w:pPr>
        <w:pStyle w:val="Prrafodelista"/>
        <w:ind w:left="2563"/>
        <w:jc w:val="both"/>
        <w:rPr>
          <w:rFonts w:ascii="Trebuchet MS" w:hAnsi="Trebuchet MS"/>
          <w:color w:val="000000" w:themeColor="text1"/>
        </w:rPr>
      </w:pPr>
    </w:p>
    <w:p w:rsidR="001910D6" w:rsidRPr="0020019A" w:rsidRDefault="00C71ADA" w:rsidP="00671F8E">
      <w:pPr>
        <w:pStyle w:val="Prrafodelista"/>
        <w:numPr>
          <w:ilvl w:val="0"/>
          <w:numId w:val="25"/>
        </w:numPr>
        <w:jc w:val="both"/>
        <w:rPr>
          <w:rFonts w:ascii="Trebuchet MS" w:hAnsi="Trebuchet MS"/>
          <w:color w:val="000000" w:themeColor="text1"/>
        </w:rPr>
      </w:pPr>
      <w:r w:rsidRPr="0020019A">
        <w:rPr>
          <w:rFonts w:ascii="Trebuchet MS" w:hAnsi="Trebuchet MS"/>
          <w:color w:val="000000" w:themeColor="text1"/>
        </w:rPr>
        <w:t xml:space="preserve">2.1.4.2.2. (acción 3), por la antigüedad del pasivo exigible anterior. </w:t>
      </w:r>
    </w:p>
    <w:p w:rsidR="00C71ADA" w:rsidRPr="00C71ADA" w:rsidRDefault="00C71ADA" w:rsidP="00A528FE">
      <w:pPr>
        <w:pStyle w:val="Prrafodelista"/>
        <w:ind w:left="2563"/>
        <w:jc w:val="both"/>
        <w:rPr>
          <w:rFonts w:ascii="Trebuchet MS" w:hAnsi="Trebuchet MS"/>
          <w:color w:val="0070C0"/>
          <w:sz w:val="24"/>
          <w:szCs w:val="24"/>
        </w:rPr>
      </w:pPr>
    </w:p>
    <w:p w:rsidR="00C71ADA" w:rsidRPr="0020019A" w:rsidRDefault="00C71ADA" w:rsidP="00A528FE">
      <w:pPr>
        <w:ind w:left="1843"/>
        <w:jc w:val="both"/>
        <w:rPr>
          <w:rFonts w:ascii="Trebuchet MS" w:hAnsi="Trebuchet MS"/>
        </w:rPr>
      </w:pPr>
      <w:r w:rsidRPr="0020019A">
        <w:rPr>
          <w:rFonts w:ascii="Trebuchet MS" w:hAnsi="Trebuchet MS"/>
        </w:rPr>
        <w:t>El equipo auditor realizó la verificación de las acciones relacionadas con el plan de mejoramiento de los hallazgos del área de Presupuesto, de acuerdo a los soportes presentados y dio por cerrados los mencionados hallazgos.</w:t>
      </w:r>
    </w:p>
    <w:p w:rsidR="00C71ADA" w:rsidRPr="00C71ADA" w:rsidRDefault="00C71ADA" w:rsidP="00A528FE">
      <w:pPr>
        <w:rPr>
          <w:rFonts w:ascii="Trebuchet MS" w:hAnsi="Trebuchet MS"/>
          <w:b/>
          <w:bCs/>
          <w:i/>
          <w:iCs/>
          <w:color w:val="0070C0"/>
          <w:sz w:val="24"/>
          <w:szCs w:val="24"/>
        </w:rPr>
      </w:pPr>
    </w:p>
    <w:p w:rsidR="00C71ADA" w:rsidRPr="00102360" w:rsidRDefault="00102360" w:rsidP="00102360">
      <w:pPr>
        <w:pStyle w:val="Ttulo5"/>
        <w:ind w:left="1843"/>
        <w:rPr>
          <w:rFonts w:ascii="Trebuchet MS" w:hAnsi="Trebuchet MS"/>
          <w:color w:val="000000" w:themeColor="text1"/>
          <w:sz w:val="24"/>
          <w:szCs w:val="24"/>
        </w:rPr>
      </w:pPr>
      <w:bookmarkStart w:id="334" w:name="_Toc24717685"/>
      <w:r w:rsidRPr="00102360">
        <w:rPr>
          <w:rFonts w:ascii="Trebuchet MS" w:hAnsi="Trebuchet MS"/>
          <w:color w:val="000000" w:themeColor="text1"/>
          <w:sz w:val="24"/>
          <w:szCs w:val="24"/>
        </w:rPr>
        <w:t xml:space="preserve">3.7.12.1.2 </w:t>
      </w:r>
      <w:r w:rsidR="00C71ADA" w:rsidRPr="00102360">
        <w:rPr>
          <w:rFonts w:ascii="Trebuchet MS" w:hAnsi="Trebuchet MS"/>
          <w:color w:val="000000" w:themeColor="text1"/>
          <w:sz w:val="24"/>
          <w:szCs w:val="24"/>
        </w:rPr>
        <w:t>Contabilidad</w:t>
      </w:r>
      <w:bookmarkEnd w:id="334"/>
    </w:p>
    <w:p w:rsidR="00C71ADA" w:rsidRPr="00C71ADA" w:rsidRDefault="00C71ADA" w:rsidP="00C71ADA">
      <w:pPr>
        <w:spacing w:after="0"/>
        <w:rPr>
          <w:rFonts w:ascii="Trebuchet MS" w:hAnsi="Trebuchet MS"/>
          <w:b/>
          <w:bCs/>
          <w:i/>
          <w:iCs/>
          <w:color w:val="0070C0"/>
          <w:sz w:val="24"/>
          <w:szCs w:val="24"/>
        </w:rPr>
      </w:pPr>
    </w:p>
    <w:p w:rsidR="00C71ADA" w:rsidRPr="0020019A" w:rsidRDefault="00C71ADA" w:rsidP="00A528FE">
      <w:pPr>
        <w:ind w:left="1843"/>
        <w:jc w:val="both"/>
        <w:rPr>
          <w:rFonts w:ascii="Trebuchet MS" w:hAnsi="Trebuchet MS"/>
          <w:color w:val="000000" w:themeColor="text1"/>
        </w:rPr>
      </w:pPr>
      <w:r w:rsidRPr="0020019A">
        <w:rPr>
          <w:rFonts w:ascii="Trebuchet MS" w:eastAsiaTheme="minorEastAsia" w:hAnsi="Trebuchet MS"/>
          <w:color w:val="000000" w:themeColor="text1"/>
        </w:rPr>
        <w:t>Se</w:t>
      </w:r>
      <w:r w:rsidRPr="0020019A">
        <w:rPr>
          <w:rFonts w:ascii="Trebuchet MS" w:hAnsi="Trebuchet MS"/>
          <w:color w:val="000000" w:themeColor="text1"/>
        </w:rPr>
        <w:t xml:space="preserve"> llevó a cabo la implementación del Marco Normativo Contable para Entidades de Gobierno (Resolución 533 de 2015 y sus modificatorias), para lo cual la Dirección del Departamento Administrativo del Espacio Público, delegó en la Subdirección Administrativa, Financiera y de Control Disciplinario, el cumplimiento al plan de acción del Marco Normativo para entidades de Gobierno, las cuales se llevaron a cabo  en tres fases: I) Planeación, II) Diagnóstico y III) Ejecución, las cuales fueron ejecutadas al 100%.</w:t>
      </w:r>
    </w:p>
    <w:p w:rsidR="00C71ADA" w:rsidRPr="0020019A" w:rsidRDefault="00C71ADA" w:rsidP="00A528FE">
      <w:pPr>
        <w:ind w:left="426"/>
        <w:contextualSpacing/>
        <w:rPr>
          <w:rFonts w:ascii="Trebuchet MS" w:hAnsi="Trebuchet MS"/>
          <w:color w:val="000000" w:themeColor="text1"/>
        </w:rPr>
      </w:pPr>
    </w:p>
    <w:p w:rsidR="00C71ADA" w:rsidRPr="0020019A" w:rsidRDefault="00C71ADA" w:rsidP="00A528FE">
      <w:pPr>
        <w:ind w:left="1843"/>
        <w:jc w:val="both"/>
        <w:rPr>
          <w:rFonts w:ascii="Trebuchet MS" w:hAnsi="Trebuchet MS"/>
          <w:color w:val="000000" w:themeColor="text1"/>
        </w:rPr>
      </w:pPr>
      <w:r w:rsidRPr="0020019A">
        <w:rPr>
          <w:rFonts w:ascii="Trebuchet MS" w:hAnsi="Trebuchet MS"/>
          <w:color w:val="000000" w:themeColor="text1"/>
        </w:rPr>
        <w:t>Durante el año 2017</w:t>
      </w:r>
      <w:r w:rsidRPr="0020019A">
        <w:rPr>
          <w:rFonts w:ascii="Trebuchet MS" w:hAnsi="Trebuchet MS" w:cs="Arial"/>
          <w:color w:val="000000" w:themeColor="text1"/>
        </w:rPr>
        <w:t xml:space="preserve"> </w:t>
      </w:r>
      <w:r w:rsidRPr="0020019A">
        <w:rPr>
          <w:rFonts w:ascii="Trebuchet MS" w:hAnsi="Trebuchet MS"/>
          <w:color w:val="000000" w:themeColor="text1"/>
        </w:rPr>
        <w:t>en la etapa de Ejecución se realizaron actividades de: Depuración de cifras contables, documento borrador de las políticas de operación, adecuación de los sistemas de información, determinación de la medición de bienes muebles e inmuebles de acuerdo con el Instructivo 002 del 2015 y Resolución 533 de 2015, actualización de los manuales de procedimiento, entre otros.</w:t>
      </w:r>
    </w:p>
    <w:p w:rsidR="00C71ADA" w:rsidRPr="0020019A" w:rsidRDefault="00C71ADA" w:rsidP="00A528FE">
      <w:pPr>
        <w:ind w:left="720"/>
        <w:contextualSpacing/>
        <w:rPr>
          <w:rFonts w:ascii="Trebuchet MS" w:hAnsi="Trebuchet MS"/>
          <w:color w:val="000000" w:themeColor="text1"/>
        </w:rPr>
      </w:pPr>
    </w:p>
    <w:p w:rsidR="00C71ADA" w:rsidRPr="0020019A" w:rsidRDefault="00C71ADA" w:rsidP="00A528FE">
      <w:pPr>
        <w:ind w:left="1843"/>
        <w:jc w:val="both"/>
        <w:rPr>
          <w:rFonts w:ascii="Trebuchet MS" w:hAnsi="Trebuchet MS"/>
          <w:color w:val="000000" w:themeColor="text1"/>
        </w:rPr>
      </w:pPr>
      <w:r w:rsidRPr="0020019A">
        <w:rPr>
          <w:rFonts w:ascii="Trebuchet MS" w:hAnsi="Trebuchet MS"/>
          <w:color w:val="000000" w:themeColor="text1"/>
        </w:rPr>
        <w:t>Dentro de la estrategia de la aplicación del plan de acción en el transcurso de la vigencia 2018,</w:t>
      </w:r>
      <w:r w:rsidRPr="0020019A">
        <w:rPr>
          <w:rFonts w:ascii="Trebuchet MS" w:hAnsi="Trebuchet MS" w:cs="Arial"/>
          <w:color w:val="000000" w:themeColor="text1"/>
          <w:lang w:val="es-MX"/>
        </w:rPr>
        <w:t xml:space="preserve"> </w:t>
      </w:r>
      <w:r w:rsidRPr="0020019A">
        <w:rPr>
          <w:rFonts w:ascii="Trebuchet MS" w:hAnsi="Trebuchet MS"/>
          <w:color w:val="000000" w:themeColor="text1"/>
        </w:rPr>
        <w:t>se detallan las actividades realizadas por el Área de Contabilidad, así:</w:t>
      </w:r>
    </w:p>
    <w:p w:rsidR="00C71ADA" w:rsidRPr="00C71ADA" w:rsidRDefault="00C71ADA" w:rsidP="00A528FE">
      <w:pPr>
        <w:ind w:left="426"/>
        <w:contextualSpacing/>
        <w:jc w:val="both"/>
        <w:rPr>
          <w:rFonts w:ascii="Trebuchet MS" w:hAnsi="Trebuchet MS"/>
          <w:color w:val="0070C0"/>
          <w:sz w:val="24"/>
          <w:szCs w:val="24"/>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lastRenderedPageBreak/>
        <w:t>Se determinaron los saldos iníciales, con el acompañamiento de las Subdirecciones de Registro Inmobiliario y de Administración Inmobiliaria y del espacio Público de la entidad. Estos saldos se establecieron teniendo como base lo determinado en el instructivo 002 del 2015, expedido por la Contaduría General de la Nación y demás normas complementarias.</w:t>
      </w:r>
    </w:p>
    <w:p w:rsidR="00C71ADA" w:rsidRPr="0020019A" w:rsidRDefault="00C71ADA" w:rsidP="00A528FE">
      <w:pPr>
        <w:spacing w:after="0" w:line="240" w:lineRule="auto"/>
        <w:ind w:left="426"/>
        <w:contextualSpacing/>
        <w:jc w:val="both"/>
        <w:rPr>
          <w:rFonts w:ascii="Trebuchet MS" w:hAnsi="Trebuchet MS" w:cs="Arial"/>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 xml:space="preserve">Se elaboró el documento técnico, teniendo en cuenta las condiciones determinadas en las Cartas Circulares 69 y 70 de 2018, emitidas por la Dirección Distrital de Contabilidad.  </w:t>
      </w:r>
    </w:p>
    <w:p w:rsidR="00C71ADA" w:rsidRPr="0020019A" w:rsidRDefault="00C71ADA" w:rsidP="00A528FE">
      <w:pPr>
        <w:spacing w:after="0" w:line="240" w:lineRule="auto"/>
        <w:ind w:left="426"/>
        <w:contextualSpacing/>
        <w:jc w:val="both"/>
        <w:rPr>
          <w:rFonts w:ascii="Trebuchet MS" w:hAnsi="Trebuchet MS"/>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Se cargó en el aplicativo Bogotá Consolida de la Dirección Distrital de Contabilidad, la información de saldos iníciales el 27 de marzo de 2018.</w:t>
      </w:r>
    </w:p>
    <w:p w:rsidR="00C71ADA" w:rsidRPr="0020019A" w:rsidRDefault="00C71ADA" w:rsidP="00A528FE">
      <w:pPr>
        <w:spacing w:after="0" w:line="240" w:lineRule="auto"/>
        <w:ind w:left="426"/>
        <w:contextualSpacing/>
        <w:jc w:val="both"/>
        <w:rPr>
          <w:rFonts w:ascii="Trebuchet MS" w:hAnsi="Trebuchet MS"/>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Se actualizó y cargó al Sistema de Gestión de Calidad (SGC), los instructivos de “Recursos Físicos”, “Gestión Financiera” así como los procedimientos de “Adquisición y administración de bienes y servicios” y “reconocimiento contable del patrimonio inmobiliario distrital en aplicación del Marco Normativo Contable para entidades de gobierno”.</w:t>
      </w:r>
    </w:p>
    <w:p w:rsidR="00C71ADA" w:rsidRPr="0020019A" w:rsidRDefault="00C71ADA" w:rsidP="00A528FE">
      <w:pPr>
        <w:spacing w:after="0" w:line="240" w:lineRule="auto"/>
        <w:ind w:left="426"/>
        <w:contextualSpacing/>
        <w:jc w:val="both"/>
        <w:rPr>
          <w:rFonts w:ascii="Trebuchet MS" w:hAnsi="Trebuchet MS"/>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Se realizó el cargue de los saldos iníciales en los aplicativos LIMAY, SAI/SAE y de manera permanente se está revisando el cumplimiento de la normativa expedida por la Contaduría General de la Nación para las Entidades de Gobierno.</w:t>
      </w:r>
    </w:p>
    <w:p w:rsidR="00C71ADA" w:rsidRPr="0020019A" w:rsidRDefault="00C71ADA" w:rsidP="00A528FE">
      <w:pPr>
        <w:spacing w:after="0" w:line="240" w:lineRule="auto"/>
        <w:ind w:left="426"/>
        <w:contextualSpacing/>
        <w:jc w:val="both"/>
        <w:rPr>
          <w:rFonts w:ascii="Trebuchet MS" w:hAnsi="Trebuchet MS"/>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El DADEP es referente Distrital en aplicación del Marco Normativo Contable para entidades de gobierno - MNCEG</w:t>
      </w:r>
    </w:p>
    <w:p w:rsidR="00C71ADA" w:rsidRPr="0020019A" w:rsidRDefault="00C71ADA" w:rsidP="00A528FE">
      <w:pPr>
        <w:spacing w:after="0" w:line="240" w:lineRule="auto"/>
        <w:rPr>
          <w:rFonts w:ascii="Trebuchet MS" w:hAnsi="Trebuchet MS"/>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 xml:space="preserve">Fenecimiento Estados Financieros 2016, 2017 y 2018, por parte de la Contraloría de Bogotá. </w:t>
      </w:r>
    </w:p>
    <w:p w:rsidR="00C71ADA" w:rsidRPr="0020019A" w:rsidRDefault="00C71ADA" w:rsidP="00A528FE">
      <w:pPr>
        <w:spacing w:after="0" w:line="240" w:lineRule="auto"/>
        <w:ind w:left="426"/>
        <w:contextualSpacing/>
        <w:rPr>
          <w:rFonts w:ascii="Trebuchet MS" w:hAnsi="Trebuchet MS"/>
          <w:color w:val="000000" w:themeColor="text1"/>
        </w:rPr>
      </w:pPr>
    </w:p>
    <w:p w:rsidR="00C71ADA" w:rsidRPr="0020019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color w:val="000000" w:themeColor="text1"/>
        </w:rPr>
        <w:t>Reconocimiento por parte de la Contraloría de Bogotá por la ejecución de las acciones establecidas en el plan de mejoramiento, incorporación de más de 4.570 bienes como beneficio para la ciudad.</w:t>
      </w:r>
    </w:p>
    <w:p w:rsidR="00C71ADA" w:rsidRPr="0020019A" w:rsidRDefault="00C71ADA" w:rsidP="00A528FE">
      <w:pPr>
        <w:spacing w:after="0" w:line="240" w:lineRule="auto"/>
        <w:ind w:left="720"/>
        <w:contextualSpacing/>
        <w:rPr>
          <w:rFonts w:ascii="Trebuchet MS" w:hAnsi="Trebuchet MS"/>
          <w:noProof/>
          <w:color w:val="000000" w:themeColor="text1"/>
          <w:lang w:eastAsia="es-CO"/>
        </w:rPr>
      </w:pPr>
    </w:p>
    <w:p w:rsidR="00C71ADA" w:rsidRDefault="00C71ADA" w:rsidP="00671F8E">
      <w:pPr>
        <w:pStyle w:val="Prrafodelista"/>
        <w:numPr>
          <w:ilvl w:val="3"/>
          <w:numId w:val="26"/>
        </w:numPr>
        <w:spacing w:after="0" w:line="240" w:lineRule="auto"/>
        <w:jc w:val="both"/>
        <w:rPr>
          <w:rFonts w:ascii="Trebuchet MS" w:hAnsi="Trebuchet MS"/>
          <w:color w:val="000000" w:themeColor="text1"/>
        </w:rPr>
      </w:pPr>
      <w:r w:rsidRPr="0020019A">
        <w:rPr>
          <w:rFonts w:ascii="Trebuchet MS" w:hAnsi="Trebuchet MS"/>
          <w:noProof/>
          <w:color w:val="000000" w:themeColor="text1"/>
          <w:lang w:eastAsia="es-CO"/>
        </w:rPr>
        <w:t xml:space="preserve"> </w:t>
      </w:r>
      <w:r w:rsidRPr="0020019A">
        <w:rPr>
          <w:rFonts w:ascii="Trebuchet MS" w:hAnsi="Trebuchet MS"/>
          <w:color w:val="000000" w:themeColor="text1"/>
        </w:rPr>
        <w:t>Los activos del DADEP con corte a diciembre de 2018, representan el 85.43% del total de los Activos de Bogotá Distrito Capital</w:t>
      </w:r>
    </w:p>
    <w:p w:rsidR="00212DC0" w:rsidRPr="00212DC0" w:rsidRDefault="00212DC0" w:rsidP="00A528FE">
      <w:pPr>
        <w:pStyle w:val="Prrafodelista"/>
        <w:spacing w:after="0" w:line="240" w:lineRule="auto"/>
        <w:rPr>
          <w:rFonts w:ascii="Trebuchet MS" w:hAnsi="Trebuchet MS"/>
          <w:color w:val="000000" w:themeColor="text1"/>
        </w:rPr>
      </w:pPr>
    </w:p>
    <w:p w:rsidR="00212DC0" w:rsidRPr="0020019A" w:rsidRDefault="00212DC0" w:rsidP="00A528FE">
      <w:pPr>
        <w:pStyle w:val="Prrafodelista"/>
        <w:spacing w:after="0" w:line="240" w:lineRule="auto"/>
        <w:ind w:left="2160"/>
        <w:jc w:val="both"/>
        <w:rPr>
          <w:rFonts w:ascii="Trebuchet MS" w:hAnsi="Trebuchet MS"/>
          <w:color w:val="000000" w:themeColor="text1"/>
        </w:rPr>
      </w:pPr>
    </w:p>
    <w:p w:rsidR="00C71ADA" w:rsidRPr="00747582" w:rsidRDefault="00747582" w:rsidP="00747582">
      <w:pPr>
        <w:pStyle w:val="Ttulo4"/>
        <w:ind w:left="2552"/>
        <w:rPr>
          <w:i w:val="0"/>
          <w:iCs w:val="0"/>
          <w:color w:val="000000" w:themeColor="text1"/>
          <w:sz w:val="24"/>
          <w:szCs w:val="24"/>
        </w:rPr>
      </w:pPr>
      <w:bookmarkStart w:id="335" w:name="_Toc24717686"/>
      <w:r w:rsidRPr="00747582">
        <w:rPr>
          <w:i w:val="0"/>
          <w:iCs w:val="0"/>
          <w:color w:val="000000" w:themeColor="text1"/>
          <w:sz w:val="24"/>
          <w:szCs w:val="24"/>
        </w:rPr>
        <w:t>3.7.12.2</w:t>
      </w:r>
      <w:r w:rsidR="00C71ADA" w:rsidRPr="00747582">
        <w:rPr>
          <w:i w:val="0"/>
          <w:iCs w:val="0"/>
          <w:color w:val="000000" w:themeColor="text1"/>
          <w:sz w:val="24"/>
          <w:szCs w:val="24"/>
        </w:rPr>
        <w:t xml:space="preserve"> Recursos Físicos</w:t>
      </w:r>
      <w:bookmarkEnd w:id="335"/>
    </w:p>
    <w:p w:rsidR="00C71ADA" w:rsidRPr="00C71ADA" w:rsidRDefault="00C71ADA" w:rsidP="00A528FE">
      <w:pPr>
        <w:tabs>
          <w:tab w:val="left" w:pos="5948"/>
        </w:tabs>
        <w:spacing w:after="0" w:line="240" w:lineRule="auto"/>
        <w:jc w:val="both"/>
        <w:rPr>
          <w:rFonts w:ascii="Trebuchet MS" w:hAnsi="Trebuchet MS" w:cs="Arial"/>
          <w:b/>
          <w:i/>
          <w:iCs/>
          <w:color w:val="0070C0"/>
          <w:sz w:val="24"/>
          <w:szCs w:val="24"/>
        </w:rPr>
      </w:pPr>
    </w:p>
    <w:p w:rsidR="00C71ADA" w:rsidRPr="00212DC0" w:rsidRDefault="00C71ADA" w:rsidP="00671F8E">
      <w:pPr>
        <w:pStyle w:val="Prrafodelista"/>
        <w:numPr>
          <w:ilvl w:val="3"/>
          <w:numId w:val="26"/>
        </w:numPr>
        <w:spacing w:after="0" w:line="240" w:lineRule="auto"/>
        <w:jc w:val="both"/>
        <w:rPr>
          <w:rFonts w:ascii="Trebuchet MS" w:hAnsi="Trebuchet MS" w:cs="Arial"/>
          <w:b/>
          <w:color w:val="000000" w:themeColor="text1"/>
        </w:rPr>
      </w:pPr>
      <w:r w:rsidRPr="00212DC0">
        <w:rPr>
          <w:rFonts w:ascii="Trebuchet MS" w:hAnsi="Trebuchet MS"/>
          <w:color w:val="000000" w:themeColor="text1"/>
        </w:rPr>
        <w:t xml:space="preserve">En la vigencia 2017, se adelantó contrato de obra para realizar las obras necesarias para la puesta en funcionamiento de la sede ubicada en la dirección calle 120ª No 7-62 oficina 204 propiedad del DADEP, incluido el suministro e instalación del cableado estructural de telecomunicaciones, redes y elementos accesorios. </w:t>
      </w:r>
    </w:p>
    <w:p w:rsidR="00C71ADA" w:rsidRPr="00212DC0" w:rsidRDefault="00C71ADA" w:rsidP="00212DC0">
      <w:pPr>
        <w:spacing w:line="240" w:lineRule="auto"/>
        <w:ind w:left="2835"/>
        <w:jc w:val="both"/>
        <w:rPr>
          <w:rFonts w:ascii="Trebuchet MS" w:hAnsi="Trebuchet MS"/>
          <w:color w:val="000000" w:themeColor="text1"/>
        </w:rPr>
      </w:pPr>
      <w:r w:rsidRPr="00212DC0">
        <w:rPr>
          <w:rFonts w:ascii="Trebuchet MS" w:hAnsi="Trebuchet MS"/>
          <w:color w:val="000000" w:themeColor="text1"/>
        </w:rPr>
        <w:t>Esta sede entró en funcionamiento en el mes de marzo del año 2018.</w:t>
      </w:r>
    </w:p>
    <w:p w:rsidR="00C71ADA" w:rsidRPr="00212DC0" w:rsidRDefault="00C71ADA" w:rsidP="007C3768">
      <w:pPr>
        <w:spacing w:line="240" w:lineRule="auto"/>
        <w:ind w:left="1843"/>
        <w:jc w:val="both"/>
        <w:rPr>
          <w:rFonts w:ascii="Trebuchet MS" w:hAnsi="Trebuchet MS" w:cs="Arial"/>
          <w:i/>
          <w:iCs/>
          <w:color w:val="000000" w:themeColor="text1"/>
        </w:rPr>
      </w:pPr>
    </w:p>
    <w:p w:rsidR="00C71ADA" w:rsidRPr="00212DC0" w:rsidRDefault="00C71ADA" w:rsidP="00671F8E">
      <w:pPr>
        <w:pStyle w:val="Prrafodelista"/>
        <w:numPr>
          <w:ilvl w:val="3"/>
          <w:numId w:val="26"/>
        </w:numPr>
        <w:spacing w:line="240" w:lineRule="auto"/>
        <w:jc w:val="both"/>
        <w:rPr>
          <w:rFonts w:ascii="Trebuchet MS" w:hAnsi="Trebuchet MS"/>
          <w:color w:val="000000" w:themeColor="text1"/>
        </w:rPr>
      </w:pPr>
      <w:r w:rsidRPr="00212DC0">
        <w:rPr>
          <w:rFonts w:ascii="Trebuchet MS" w:eastAsiaTheme="minorEastAsia" w:hAnsi="Trebuchet MS"/>
          <w:color w:val="000000" w:themeColor="text1"/>
        </w:rPr>
        <w:t>Para</w:t>
      </w:r>
      <w:r w:rsidRPr="00212DC0">
        <w:rPr>
          <w:rFonts w:ascii="Trebuchet MS" w:hAnsi="Trebuchet MS"/>
          <w:color w:val="000000" w:themeColor="text1"/>
        </w:rPr>
        <w:t xml:space="preserve"> el año 2018 luego de los permisos y trámites requeridos por la Secretaría Distrital de Hacienda y el Instituto Distrital de Patrimonio Cultural, se adelantó la contratación para el mantenimiento y reparación de los baños de la entidad con instalación de equipos (secadores de manos). Esta obra incluyó un proceso de mantenimiento y reparaciones locativas para el cambio de tramos de tubería en mal estado.</w:t>
      </w:r>
    </w:p>
    <w:p w:rsidR="00C71ADA" w:rsidRPr="00212DC0" w:rsidRDefault="00C71ADA" w:rsidP="00A528FE">
      <w:pPr>
        <w:spacing w:line="240" w:lineRule="auto"/>
        <w:ind w:left="2835"/>
        <w:jc w:val="both"/>
        <w:rPr>
          <w:rFonts w:ascii="Trebuchet MS" w:hAnsi="Trebuchet MS"/>
          <w:color w:val="000000" w:themeColor="text1"/>
        </w:rPr>
      </w:pPr>
      <w:r w:rsidRPr="00212DC0">
        <w:rPr>
          <w:rFonts w:ascii="Trebuchet MS" w:hAnsi="Trebuchet MS"/>
          <w:color w:val="000000" w:themeColor="text1"/>
        </w:rPr>
        <w:t>La obra con inicio en el mes de noviembre de 2018 fue entregada a satisfacción en el mes de enero de 2019.</w:t>
      </w: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Elaboración guía de mantenimiento correctivo y preventivo de la planta física del DADEP (Ruta: intranet- visor del sistema integrado de gestión- gestión de recursos-recursos físicos).</w:t>
      </w:r>
    </w:p>
    <w:p w:rsidR="00212DC0" w:rsidRPr="00212DC0" w:rsidRDefault="00212DC0" w:rsidP="00671F8E">
      <w:pPr>
        <w:pStyle w:val="Prrafodelista"/>
        <w:numPr>
          <w:ilvl w:val="3"/>
          <w:numId w:val="26"/>
        </w:numPr>
        <w:spacing w:line="240" w:lineRule="auto"/>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Elaboración formatos de inspección y mantenimiento con base en la guía de mantenimiento de la entidad (Ruta: intranet- visor del sistema integrado de gestión- gestión de recursos-recursos físicos).</w:t>
      </w:r>
    </w:p>
    <w:p w:rsidR="00212DC0" w:rsidRPr="00212DC0" w:rsidRDefault="00212DC0" w:rsidP="00212DC0">
      <w:pPr>
        <w:pStyle w:val="Prrafodelista"/>
        <w:spacing w:line="240" w:lineRule="auto"/>
        <w:ind w:left="2160"/>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Estudio de mercado inmuebles como sede alternativa DADEP. </w:t>
      </w:r>
    </w:p>
    <w:p w:rsidR="00212DC0" w:rsidRPr="00212DC0" w:rsidRDefault="00212DC0" w:rsidP="00212DC0">
      <w:pPr>
        <w:pStyle w:val="Prrafodelista"/>
        <w:spacing w:line="240" w:lineRule="auto"/>
        <w:ind w:left="2880"/>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Levantamiento arquitectónico piso 4 – 7 edificio condominio parque Santander. </w:t>
      </w:r>
    </w:p>
    <w:p w:rsidR="00212DC0" w:rsidRPr="00212DC0" w:rsidRDefault="00212DC0" w:rsidP="00212DC0">
      <w:pPr>
        <w:pStyle w:val="Prrafodelista"/>
        <w:spacing w:line="240" w:lineRule="auto"/>
        <w:ind w:left="2880"/>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Propuesta y diseño arquitectónico para adecuación piso 4 – 7 como sede alternativa para el DADEP. </w:t>
      </w:r>
    </w:p>
    <w:p w:rsidR="00212DC0" w:rsidRPr="00212DC0" w:rsidRDefault="00212DC0" w:rsidP="00212DC0">
      <w:pPr>
        <w:pStyle w:val="Prrafodelista"/>
        <w:spacing w:line="240" w:lineRule="auto"/>
        <w:ind w:left="2880"/>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Diseño adecuaciones oficina APP costado oriental piso 15. </w:t>
      </w:r>
    </w:p>
    <w:p w:rsidR="00212DC0" w:rsidRPr="00212DC0" w:rsidRDefault="00212DC0" w:rsidP="00212DC0">
      <w:pPr>
        <w:pStyle w:val="Prrafodelista"/>
        <w:spacing w:line="240" w:lineRule="auto"/>
        <w:ind w:left="2880"/>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Proceso de compra e instalación de mobiliario oficina APP costado oriental piso 15. </w:t>
      </w:r>
    </w:p>
    <w:p w:rsidR="00212DC0" w:rsidRPr="00212DC0" w:rsidRDefault="00212DC0" w:rsidP="00212DC0">
      <w:pPr>
        <w:pStyle w:val="Prrafodelista"/>
        <w:spacing w:line="240" w:lineRule="auto"/>
        <w:ind w:left="2880"/>
        <w:jc w:val="both"/>
        <w:rPr>
          <w:rFonts w:ascii="Trebuchet MS" w:eastAsiaTheme="minorEastAsia" w:hAnsi="Trebuchet MS"/>
          <w:color w:val="000000" w:themeColor="text1"/>
        </w:rPr>
      </w:pPr>
    </w:p>
    <w:p w:rsidR="00C71ADA"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Proceso de compra insumos para mantenimiento de la entidad. </w:t>
      </w:r>
    </w:p>
    <w:p w:rsidR="00212DC0" w:rsidRPr="00212DC0" w:rsidRDefault="00212DC0" w:rsidP="00212DC0">
      <w:pPr>
        <w:pStyle w:val="Prrafodelista"/>
        <w:spacing w:line="240" w:lineRule="auto"/>
        <w:ind w:left="2880"/>
        <w:jc w:val="both"/>
        <w:rPr>
          <w:rFonts w:ascii="Trebuchet MS" w:eastAsiaTheme="minorEastAsia" w:hAnsi="Trebuchet MS"/>
          <w:color w:val="000000" w:themeColor="text1"/>
        </w:rPr>
      </w:pPr>
    </w:p>
    <w:p w:rsidR="00C71ADA" w:rsidRPr="00212DC0" w:rsidRDefault="00C71ADA" w:rsidP="00671F8E">
      <w:pPr>
        <w:pStyle w:val="Prrafodelista"/>
        <w:numPr>
          <w:ilvl w:val="3"/>
          <w:numId w:val="26"/>
        </w:numPr>
        <w:spacing w:line="240" w:lineRule="auto"/>
        <w:jc w:val="both"/>
        <w:rPr>
          <w:rFonts w:ascii="Trebuchet MS" w:eastAsiaTheme="minorEastAsia" w:hAnsi="Trebuchet MS"/>
          <w:color w:val="000000" w:themeColor="text1"/>
        </w:rPr>
      </w:pPr>
      <w:r w:rsidRPr="00212DC0">
        <w:rPr>
          <w:rFonts w:ascii="Trebuchet MS" w:eastAsiaTheme="minorEastAsia" w:hAnsi="Trebuchet MS"/>
          <w:color w:val="000000" w:themeColor="text1"/>
        </w:rPr>
        <w:t xml:space="preserve">Mantenimientos correctivos y preventivos realizados. </w:t>
      </w:r>
    </w:p>
    <w:p w:rsidR="00C71ADA" w:rsidRPr="00C71ADA" w:rsidRDefault="00C71ADA" w:rsidP="00C71ADA">
      <w:pPr>
        <w:tabs>
          <w:tab w:val="left" w:pos="5948"/>
        </w:tabs>
        <w:jc w:val="both"/>
        <w:rPr>
          <w:rFonts w:ascii="Trebuchet MS" w:hAnsi="Trebuchet MS" w:cs="Arial"/>
          <w:b/>
          <w:color w:val="0070C0"/>
          <w:sz w:val="24"/>
          <w:szCs w:val="24"/>
        </w:rPr>
      </w:pPr>
    </w:p>
    <w:p w:rsidR="00C71ADA" w:rsidRPr="00747582" w:rsidRDefault="00747582" w:rsidP="009624A4">
      <w:pPr>
        <w:pStyle w:val="Ttulo5"/>
        <w:ind w:left="1843"/>
        <w:rPr>
          <w:rFonts w:ascii="Trebuchet MS" w:hAnsi="Trebuchet MS" w:cs="Arial"/>
          <w:b/>
          <w:i/>
          <w:iCs/>
          <w:color w:val="000000" w:themeColor="text1"/>
          <w:sz w:val="24"/>
          <w:szCs w:val="24"/>
        </w:rPr>
      </w:pPr>
      <w:bookmarkStart w:id="336" w:name="_Toc24717687"/>
      <w:r w:rsidRPr="00747582">
        <w:rPr>
          <w:rFonts w:ascii="Trebuchet MS" w:eastAsiaTheme="minorEastAsia" w:hAnsi="Trebuchet MS"/>
          <w:color w:val="000000" w:themeColor="text1"/>
          <w:sz w:val="24"/>
          <w:szCs w:val="24"/>
        </w:rPr>
        <w:t>3.7.12.2.1</w:t>
      </w:r>
      <w:r>
        <w:rPr>
          <w:rFonts w:ascii="Trebuchet MS" w:eastAsiaTheme="minorEastAsia" w:hAnsi="Trebuchet MS"/>
          <w:color w:val="000000" w:themeColor="text1"/>
          <w:sz w:val="24"/>
          <w:szCs w:val="24"/>
        </w:rPr>
        <w:t xml:space="preserve"> </w:t>
      </w:r>
      <w:r w:rsidR="00C71ADA" w:rsidRPr="00747582">
        <w:rPr>
          <w:rFonts w:ascii="Trebuchet MS" w:eastAsiaTheme="minorEastAsia" w:hAnsi="Trebuchet MS"/>
          <w:color w:val="000000" w:themeColor="text1"/>
          <w:sz w:val="24"/>
          <w:szCs w:val="24"/>
        </w:rPr>
        <w:t>Inventarios</w:t>
      </w:r>
      <w:bookmarkEnd w:id="336"/>
    </w:p>
    <w:p w:rsidR="00C71ADA" w:rsidRPr="00C71ADA" w:rsidRDefault="00C71ADA" w:rsidP="009624A4">
      <w:pPr>
        <w:tabs>
          <w:tab w:val="left" w:pos="5948"/>
        </w:tabs>
        <w:spacing w:after="0"/>
        <w:ind w:left="1843"/>
        <w:jc w:val="both"/>
        <w:rPr>
          <w:rFonts w:ascii="Trebuchet MS" w:hAnsi="Trebuchet MS" w:cs="Arial"/>
          <w:b/>
          <w:i/>
          <w:iCs/>
          <w:color w:val="0070C0"/>
          <w:sz w:val="24"/>
          <w:szCs w:val="24"/>
        </w:rPr>
      </w:pPr>
    </w:p>
    <w:p w:rsidR="00C71ADA" w:rsidRPr="00A528FE" w:rsidRDefault="00C71ADA" w:rsidP="009624A4">
      <w:pPr>
        <w:spacing w:line="240" w:lineRule="auto"/>
        <w:ind w:left="1843"/>
        <w:jc w:val="both"/>
        <w:rPr>
          <w:rFonts w:ascii="Trebuchet MS" w:hAnsi="Trebuchet MS" w:cs="Arial"/>
          <w:b/>
          <w:i/>
          <w:iCs/>
          <w:color w:val="000000" w:themeColor="text1"/>
          <w:sz w:val="24"/>
          <w:szCs w:val="24"/>
        </w:rPr>
      </w:pPr>
      <w:r w:rsidRPr="00A528FE">
        <w:rPr>
          <w:rFonts w:ascii="Trebuchet MS" w:hAnsi="Trebuchet MS"/>
          <w:color w:val="000000" w:themeColor="text1"/>
          <w:sz w:val="24"/>
          <w:szCs w:val="24"/>
        </w:rPr>
        <w:t>En la presente vigencia se han realizado dos procesos de baja de elementos:</w:t>
      </w:r>
    </w:p>
    <w:p w:rsidR="00C71ADA" w:rsidRPr="00CB2F57" w:rsidRDefault="00C71ADA" w:rsidP="00671F8E">
      <w:pPr>
        <w:pStyle w:val="Prrafodelista"/>
        <w:numPr>
          <w:ilvl w:val="3"/>
          <w:numId w:val="26"/>
        </w:numPr>
        <w:spacing w:after="0" w:line="240" w:lineRule="auto"/>
        <w:ind w:left="2127" w:hanging="284"/>
        <w:jc w:val="both"/>
        <w:rPr>
          <w:rFonts w:ascii="Trebuchet MS" w:hAnsi="Trebuchet MS"/>
          <w:color w:val="000000" w:themeColor="text1"/>
        </w:rPr>
      </w:pPr>
      <w:r w:rsidRPr="00CB2F57">
        <w:rPr>
          <w:rFonts w:ascii="Trebuchet MS" w:hAnsi="Trebuchet MS"/>
          <w:color w:val="000000" w:themeColor="text1"/>
        </w:rPr>
        <w:t xml:space="preserve">Resolución 175 de 2019: 54 bienes (UPS, Servidores, equipos de cómputo, sillas, memorias) </w:t>
      </w:r>
    </w:p>
    <w:p w:rsidR="00C71ADA" w:rsidRPr="00CB2F57" w:rsidRDefault="00C71ADA" w:rsidP="009624A4">
      <w:pPr>
        <w:spacing w:after="0" w:line="240" w:lineRule="auto"/>
        <w:ind w:left="1843"/>
        <w:jc w:val="both"/>
        <w:rPr>
          <w:rFonts w:ascii="Trebuchet MS" w:hAnsi="Trebuchet MS"/>
          <w:color w:val="000000" w:themeColor="text1"/>
        </w:rPr>
      </w:pPr>
    </w:p>
    <w:p w:rsidR="00C71ADA" w:rsidRPr="00CB2F57" w:rsidRDefault="00C71ADA" w:rsidP="009624A4">
      <w:pPr>
        <w:spacing w:after="0" w:line="240" w:lineRule="auto"/>
        <w:ind w:left="1843"/>
        <w:jc w:val="both"/>
        <w:rPr>
          <w:rFonts w:ascii="Trebuchet MS" w:hAnsi="Trebuchet MS"/>
          <w:color w:val="000000" w:themeColor="text1"/>
        </w:rPr>
      </w:pPr>
    </w:p>
    <w:p w:rsidR="00C71ADA" w:rsidRPr="00CB2F57" w:rsidRDefault="00C71ADA" w:rsidP="00671F8E">
      <w:pPr>
        <w:pStyle w:val="Prrafodelista"/>
        <w:numPr>
          <w:ilvl w:val="3"/>
          <w:numId w:val="26"/>
        </w:numPr>
        <w:spacing w:after="0" w:line="240" w:lineRule="auto"/>
        <w:ind w:left="2127" w:hanging="284"/>
        <w:jc w:val="both"/>
        <w:rPr>
          <w:rFonts w:ascii="Trebuchet MS" w:hAnsi="Trebuchet MS"/>
          <w:color w:val="000000" w:themeColor="text1"/>
        </w:rPr>
      </w:pPr>
      <w:r w:rsidRPr="00CB2F57">
        <w:rPr>
          <w:rFonts w:ascii="Trebuchet MS" w:hAnsi="Trebuchet MS"/>
          <w:color w:val="000000" w:themeColor="text1"/>
        </w:rPr>
        <w:lastRenderedPageBreak/>
        <w:t>Resolución 367 de 2019: 56 bienes (Mobiliario de archivo, equipos de cómputo, memorias, sillas, discos duros).</w:t>
      </w:r>
    </w:p>
    <w:p w:rsidR="00C71ADA" w:rsidRPr="00C71ADA" w:rsidRDefault="00C71ADA" w:rsidP="009624A4">
      <w:pPr>
        <w:spacing w:after="0" w:line="240" w:lineRule="auto"/>
        <w:ind w:left="1843"/>
        <w:contextualSpacing/>
        <w:jc w:val="both"/>
        <w:rPr>
          <w:rFonts w:ascii="Trebuchet MS" w:hAnsi="Trebuchet MS"/>
          <w:color w:val="0070C0"/>
          <w:sz w:val="24"/>
          <w:szCs w:val="24"/>
        </w:rPr>
      </w:pPr>
    </w:p>
    <w:p w:rsidR="00C71ADA" w:rsidRDefault="00C71ADA" w:rsidP="00671F8E">
      <w:pPr>
        <w:pStyle w:val="Prrafodelista"/>
        <w:numPr>
          <w:ilvl w:val="3"/>
          <w:numId w:val="26"/>
        </w:numPr>
        <w:spacing w:after="0" w:line="240" w:lineRule="auto"/>
        <w:ind w:left="2127" w:hanging="284"/>
        <w:jc w:val="both"/>
        <w:rPr>
          <w:rFonts w:ascii="Trebuchet MS" w:hAnsi="Trebuchet MS"/>
          <w:color w:val="000000" w:themeColor="text1"/>
        </w:rPr>
      </w:pPr>
      <w:r w:rsidRPr="009624A4">
        <w:rPr>
          <w:rFonts w:ascii="Trebuchet MS" w:hAnsi="Trebuchet MS"/>
          <w:color w:val="000000" w:themeColor="text1"/>
        </w:rPr>
        <w:t>En la vigencia 2019 se realizó actualización del instructivo de “Gestión de Recursos”, en el cual se detallaron los procedimientos de almacén e inventarios.</w:t>
      </w:r>
    </w:p>
    <w:p w:rsidR="009624A4" w:rsidRPr="009624A4" w:rsidRDefault="009624A4" w:rsidP="009624A4">
      <w:pPr>
        <w:pStyle w:val="Prrafodelista"/>
        <w:rPr>
          <w:rFonts w:ascii="Trebuchet MS" w:hAnsi="Trebuchet MS"/>
          <w:color w:val="000000" w:themeColor="text1"/>
        </w:rPr>
      </w:pPr>
    </w:p>
    <w:p w:rsidR="009624A4" w:rsidRPr="009624A4" w:rsidRDefault="009624A4" w:rsidP="009624A4">
      <w:pPr>
        <w:pStyle w:val="Prrafodelista"/>
        <w:spacing w:after="0" w:line="240" w:lineRule="auto"/>
        <w:ind w:left="2127"/>
        <w:jc w:val="both"/>
        <w:rPr>
          <w:rFonts w:ascii="Trebuchet MS" w:hAnsi="Trebuchet MS"/>
          <w:color w:val="000000" w:themeColor="text1"/>
        </w:rPr>
      </w:pPr>
    </w:p>
    <w:p w:rsidR="00AA778F" w:rsidRPr="009624A4" w:rsidRDefault="00AA778F" w:rsidP="009624A4">
      <w:pPr>
        <w:pStyle w:val="Prrafodelista"/>
        <w:spacing w:after="0" w:line="240" w:lineRule="auto"/>
        <w:ind w:left="2127"/>
        <w:jc w:val="both"/>
        <w:rPr>
          <w:rFonts w:ascii="Trebuchet MS" w:hAnsi="Trebuchet MS"/>
          <w:color w:val="000000" w:themeColor="text1"/>
        </w:rPr>
      </w:pPr>
    </w:p>
    <w:p w:rsidR="00C71ADA" w:rsidRPr="00E24155" w:rsidRDefault="00C71ADA" w:rsidP="009624A4">
      <w:pPr>
        <w:spacing w:line="240" w:lineRule="auto"/>
        <w:ind w:left="1843"/>
        <w:jc w:val="both"/>
        <w:rPr>
          <w:rFonts w:ascii="Trebuchet MS" w:eastAsiaTheme="majorEastAsia" w:hAnsi="Trebuchet MS" w:cstheme="majorBidi"/>
          <w:bCs/>
          <w:iCs/>
          <w:color w:val="000000" w:themeColor="text1"/>
          <w:sz w:val="24"/>
          <w:szCs w:val="24"/>
        </w:rPr>
      </w:pPr>
      <w:r w:rsidRPr="00E24155">
        <w:rPr>
          <w:rFonts w:ascii="Trebuchet MS" w:eastAsiaTheme="majorEastAsia" w:hAnsi="Trebuchet MS" w:cstheme="majorBidi"/>
          <w:bCs/>
          <w:iCs/>
          <w:color w:val="000000" w:themeColor="text1"/>
          <w:sz w:val="24"/>
          <w:szCs w:val="24"/>
        </w:rPr>
        <w:t xml:space="preserve">Parte Automotor </w:t>
      </w:r>
    </w:p>
    <w:p w:rsidR="00C71ADA" w:rsidRPr="00E24155" w:rsidRDefault="00C71ADA" w:rsidP="009624A4">
      <w:pPr>
        <w:tabs>
          <w:tab w:val="left" w:pos="5948"/>
        </w:tabs>
        <w:spacing w:line="240" w:lineRule="auto"/>
        <w:ind w:left="1843"/>
        <w:jc w:val="both"/>
        <w:rPr>
          <w:rFonts w:ascii="Trebuchet MS" w:hAnsi="Trebuchet MS"/>
          <w:color w:val="000000" w:themeColor="text1"/>
        </w:rPr>
      </w:pPr>
      <w:r w:rsidRPr="00E24155">
        <w:rPr>
          <w:rFonts w:ascii="Trebuchet MS" w:hAnsi="Trebuchet MS"/>
          <w:color w:val="000000" w:themeColor="text1"/>
        </w:rPr>
        <w:t>El DADEP en la vigencia 2018 contaba con los siguientes vehículos:</w:t>
      </w:r>
    </w:p>
    <w:p w:rsidR="00E24155" w:rsidRDefault="00E24155" w:rsidP="00AA778F">
      <w:pPr>
        <w:tabs>
          <w:tab w:val="left" w:pos="5948"/>
        </w:tabs>
        <w:spacing w:line="240" w:lineRule="auto"/>
        <w:ind w:left="1843"/>
        <w:jc w:val="both"/>
        <w:rPr>
          <w:rFonts w:ascii="Trebuchet MS" w:hAnsi="Trebuchet MS"/>
          <w:color w:val="0070C0"/>
        </w:rPr>
      </w:pPr>
    </w:p>
    <w:tbl>
      <w:tblPr>
        <w:tblW w:w="6804" w:type="dxa"/>
        <w:tblInd w:w="2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3544"/>
        <w:gridCol w:w="1701"/>
        <w:gridCol w:w="1559"/>
      </w:tblGrid>
      <w:tr w:rsidR="00E24155" w:rsidRPr="00E24155" w:rsidTr="00A528FE">
        <w:trPr>
          <w:trHeight w:val="585"/>
        </w:trPr>
        <w:tc>
          <w:tcPr>
            <w:tcW w:w="3544"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Descripción</w:t>
            </w:r>
          </w:p>
        </w:tc>
        <w:tc>
          <w:tcPr>
            <w:tcW w:w="1701"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Modelo</w:t>
            </w:r>
          </w:p>
        </w:tc>
        <w:tc>
          <w:tcPr>
            <w:tcW w:w="1559"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Año de compra</w:t>
            </w:r>
          </w:p>
        </w:tc>
      </w:tr>
      <w:tr w:rsidR="00E24155" w:rsidRPr="00E24155" w:rsidTr="00A528FE">
        <w:trPr>
          <w:trHeight w:val="600"/>
        </w:trPr>
        <w:tc>
          <w:tcPr>
            <w:tcW w:w="3544" w:type="dxa"/>
            <w:shd w:val="clear" w:color="auto" w:fill="FFFFFF" w:themeFill="background1"/>
            <w:vAlign w:val="center"/>
            <w:hideMark/>
          </w:tcPr>
          <w:p w:rsidR="00E24155" w:rsidRPr="00E24155" w:rsidRDefault="00E24155" w:rsidP="00EC238E">
            <w:pPr>
              <w:spacing w:after="0" w:line="240" w:lineRule="auto"/>
              <w:jc w:val="both"/>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CAMPERO CHEVROLET GRAN VITARA</w:t>
            </w:r>
          </w:p>
        </w:tc>
        <w:tc>
          <w:tcPr>
            <w:tcW w:w="1701"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2007</w:t>
            </w:r>
          </w:p>
        </w:tc>
        <w:tc>
          <w:tcPr>
            <w:tcW w:w="1559"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2006</w:t>
            </w:r>
          </w:p>
        </w:tc>
      </w:tr>
      <w:tr w:rsidR="00E24155" w:rsidRPr="00E24155" w:rsidTr="00A528FE">
        <w:trPr>
          <w:trHeight w:val="600"/>
        </w:trPr>
        <w:tc>
          <w:tcPr>
            <w:tcW w:w="3544" w:type="dxa"/>
            <w:shd w:val="clear" w:color="auto" w:fill="FFFFFF" w:themeFill="background1"/>
            <w:vAlign w:val="center"/>
            <w:hideMark/>
          </w:tcPr>
          <w:p w:rsidR="00E24155" w:rsidRPr="00E24155" w:rsidRDefault="00E24155" w:rsidP="00EC238E">
            <w:pPr>
              <w:spacing w:after="0" w:line="240" w:lineRule="auto"/>
              <w:jc w:val="both"/>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CAMIONETA DODGE JOURNEY</w:t>
            </w:r>
          </w:p>
        </w:tc>
        <w:tc>
          <w:tcPr>
            <w:tcW w:w="1701"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2015</w:t>
            </w:r>
          </w:p>
        </w:tc>
        <w:tc>
          <w:tcPr>
            <w:tcW w:w="1559" w:type="dxa"/>
            <w:shd w:val="clear" w:color="auto" w:fill="FFFFFF" w:themeFill="background1"/>
            <w:vAlign w:val="center"/>
            <w:hideMark/>
          </w:tcPr>
          <w:p w:rsidR="00E24155" w:rsidRPr="00E24155" w:rsidRDefault="00E24155" w:rsidP="00EC238E">
            <w:pPr>
              <w:spacing w:after="0" w:line="240" w:lineRule="auto"/>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eastAsia="es-CO"/>
              </w:rPr>
              <w:t>2014</w:t>
            </w:r>
          </w:p>
        </w:tc>
      </w:tr>
    </w:tbl>
    <w:p w:rsidR="00E24155" w:rsidRDefault="00E24155" w:rsidP="00AA778F">
      <w:pPr>
        <w:tabs>
          <w:tab w:val="left" w:pos="5948"/>
        </w:tabs>
        <w:spacing w:line="240" w:lineRule="auto"/>
        <w:ind w:left="1843"/>
        <w:jc w:val="both"/>
        <w:rPr>
          <w:rFonts w:ascii="Trebuchet MS" w:hAnsi="Trebuchet MS"/>
          <w:color w:val="0070C0"/>
        </w:rPr>
      </w:pPr>
    </w:p>
    <w:p w:rsidR="00C71ADA" w:rsidRPr="00C71ADA" w:rsidRDefault="00C71ADA" w:rsidP="00C71ADA">
      <w:pPr>
        <w:spacing w:after="0" w:line="240" w:lineRule="auto"/>
        <w:jc w:val="both"/>
        <w:rPr>
          <w:rFonts w:ascii="Trebuchet MS" w:eastAsia="Times New Roman" w:hAnsi="Trebuchet MS" w:cs="Times New Roman"/>
          <w:color w:val="0070C0"/>
          <w:sz w:val="24"/>
          <w:szCs w:val="24"/>
          <w:lang w:eastAsia="es-CO"/>
        </w:rPr>
      </w:pPr>
    </w:p>
    <w:p w:rsidR="00C71ADA" w:rsidRPr="00E24155" w:rsidRDefault="00C71ADA" w:rsidP="007C3768">
      <w:pPr>
        <w:spacing w:line="240" w:lineRule="auto"/>
        <w:ind w:left="1843"/>
        <w:jc w:val="both"/>
        <w:rPr>
          <w:rFonts w:ascii="Trebuchet MS" w:eastAsia="Times New Roman" w:hAnsi="Trebuchet MS" w:cs="Times New Roman"/>
          <w:color w:val="000000" w:themeColor="text1"/>
          <w:lang w:eastAsia="es-CO"/>
        </w:rPr>
      </w:pPr>
      <w:r w:rsidRPr="00E24155">
        <w:rPr>
          <w:rFonts w:ascii="Trebuchet MS" w:eastAsia="Times New Roman" w:hAnsi="Trebuchet MS" w:cs="Times New Roman"/>
          <w:color w:val="000000" w:themeColor="text1"/>
          <w:lang w:eastAsia="es-CO"/>
        </w:rPr>
        <w:t>El vehículo modelo 2007 a la fecha se encontraba depreciado en un 100% según la contabilidad del DADEP; adicional, presentaba deterioro natural evidente y ya no cumplía con sus características técnicas debido a su tiempo y modalidades de uso en la ciudad y en las zonas donde el DADEP realiza sus funciones misionales. Así mismo, mediante acta de comité de inventarios con fecha 23/02/2018 fue solicitada y autorizada su reposición.</w:t>
      </w:r>
    </w:p>
    <w:p w:rsidR="00C71ADA" w:rsidRPr="00E24155" w:rsidRDefault="00C71ADA" w:rsidP="00C71ADA">
      <w:pPr>
        <w:spacing w:after="0" w:line="240" w:lineRule="auto"/>
        <w:jc w:val="both"/>
        <w:rPr>
          <w:rFonts w:ascii="Trebuchet MS" w:eastAsia="Times New Roman" w:hAnsi="Trebuchet MS" w:cs="Times New Roman"/>
          <w:color w:val="000000" w:themeColor="text1"/>
          <w:lang w:eastAsia="es-CO"/>
        </w:rPr>
      </w:pPr>
    </w:p>
    <w:p w:rsidR="00C71ADA" w:rsidRDefault="00C71ADA" w:rsidP="007C3768">
      <w:pPr>
        <w:spacing w:line="240" w:lineRule="auto"/>
        <w:ind w:left="1843"/>
        <w:jc w:val="both"/>
        <w:rPr>
          <w:rFonts w:ascii="Trebuchet MS" w:eastAsia="Times New Roman" w:hAnsi="Trebuchet MS" w:cs="Times New Roman"/>
          <w:color w:val="000000" w:themeColor="text1"/>
          <w:lang w:eastAsia="es-CO"/>
        </w:rPr>
      </w:pPr>
      <w:r w:rsidRPr="00E24155">
        <w:rPr>
          <w:rFonts w:ascii="Trebuchet MS" w:eastAsia="Times New Roman" w:hAnsi="Trebuchet MS" w:cs="Times New Roman"/>
          <w:color w:val="000000" w:themeColor="text1"/>
          <w:lang w:eastAsia="es-CO"/>
        </w:rPr>
        <w:t>Por esta razón, en el mes de julio de 2019, se realizó reposición del vehículo GRAN VITARA, por el siguiente:</w:t>
      </w:r>
    </w:p>
    <w:p w:rsidR="008123F8" w:rsidRDefault="008123F8" w:rsidP="007C3768">
      <w:pPr>
        <w:spacing w:line="240" w:lineRule="auto"/>
        <w:ind w:left="1843"/>
        <w:jc w:val="both"/>
        <w:rPr>
          <w:rFonts w:ascii="Trebuchet MS" w:eastAsia="Times New Roman" w:hAnsi="Trebuchet MS" w:cs="Times New Roman"/>
          <w:color w:val="000000" w:themeColor="text1"/>
          <w:lang w:eastAsia="es-CO"/>
        </w:rPr>
      </w:pPr>
    </w:p>
    <w:p w:rsidR="00A528FE" w:rsidRDefault="00A528FE" w:rsidP="007C3768">
      <w:pPr>
        <w:spacing w:line="240" w:lineRule="auto"/>
        <w:ind w:left="1843"/>
        <w:jc w:val="both"/>
        <w:rPr>
          <w:rFonts w:ascii="Trebuchet MS" w:eastAsia="Times New Roman" w:hAnsi="Trebuchet MS" w:cs="Times New Roman"/>
          <w:color w:val="000000" w:themeColor="text1"/>
          <w:lang w:eastAsia="es-CO"/>
        </w:rPr>
      </w:pPr>
    </w:p>
    <w:tbl>
      <w:tblPr>
        <w:tblW w:w="6662" w:type="dxa"/>
        <w:tblInd w:w="2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3402"/>
        <w:gridCol w:w="1701"/>
        <w:gridCol w:w="1559"/>
      </w:tblGrid>
      <w:tr w:rsidR="00E24155" w:rsidRPr="00E24155" w:rsidTr="00A528FE">
        <w:trPr>
          <w:trHeight w:val="495"/>
        </w:trPr>
        <w:tc>
          <w:tcPr>
            <w:tcW w:w="3402" w:type="dxa"/>
            <w:shd w:val="clear" w:color="auto" w:fill="FFFFFF" w:themeFill="background1"/>
            <w:vAlign w:val="center"/>
            <w:hideMark/>
          </w:tcPr>
          <w:p w:rsidR="00E24155" w:rsidRPr="00E24155" w:rsidRDefault="00E24155" w:rsidP="00EC238E">
            <w:pPr>
              <w:spacing w:after="0" w:line="240" w:lineRule="auto"/>
              <w:ind w:left="72" w:hanging="72"/>
              <w:jc w:val="center"/>
              <w:rPr>
                <w:rFonts w:ascii="Trebuchet MS" w:eastAsia="Times New Roman" w:hAnsi="Trebuchet MS" w:cs="Calibri"/>
                <w:b/>
                <w:bCs/>
                <w:color w:val="000000"/>
                <w:sz w:val="18"/>
                <w:szCs w:val="18"/>
                <w:lang w:eastAsia="es-CO"/>
              </w:rPr>
            </w:pPr>
            <w:r w:rsidRPr="00E24155">
              <w:rPr>
                <w:rFonts w:ascii="Trebuchet MS" w:eastAsia="Times New Roman" w:hAnsi="Trebuchet MS" w:cs="Calibri"/>
                <w:b/>
                <w:bCs/>
                <w:color w:val="000000"/>
                <w:sz w:val="18"/>
                <w:szCs w:val="18"/>
                <w:lang w:eastAsia="es-CO"/>
              </w:rPr>
              <w:t>Descripción</w:t>
            </w:r>
          </w:p>
        </w:tc>
        <w:tc>
          <w:tcPr>
            <w:tcW w:w="1701" w:type="dxa"/>
            <w:shd w:val="clear" w:color="auto" w:fill="FFFFFF" w:themeFill="background1"/>
            <w:vAlign w:val="center"/>
            <w:hideMark/>
          </w:tcPr>
          <w:p w:rsidR="00E24155" w:rsidRPr="00E24155" w:rsidRDefault="00E24155" w:rsidP="00EC238E">
            <w:pPr>
              <w:spacing w:after="0" w:line="240" w:lineRule="auto"/>
              <w:ind w:left="72" w:hanging="72"/>
              <w:jc w:val="center"/>
              <w:rPr>
                <w:rFonts w:ascii="Trebuchet MS" w:eastAsia="Times New Roman" w:hAnsi="Trebuchet MS" w:cs="Calibri"/>
                <w:b/>
                <w:bCs/>
                <w:color w:val="000000"/>
                <w:sz w:val="18"/>
                <w:szCs w:val="18"/>
                <w:lang w:eastAsia="es-CO"/>
              </w:rPr>
            </w:pPr>
            <w:r w:rsidRPr="00E24155">
              <w:rPr>
                <w:rFonts w:ascii="Trebuchet MS" w:eastAsia="Times New Roman" w:hAnsi="Trebuchet MS" w:cs="Calibri"/>
                <w:b/>
                <w:bCs/>
                <w:color w:val="000000"/>
                <w:sz w:val="18"/>
                <w:szCs w:val="18"/>
                <w:lang w:eastAsia="es-CO"/>
              </w:rPr>
              <w:t>Modelo</w:t>
            </w:r>
          </w:p>
        </w:tc>
        <w:tc>
          <w:tcPr>
            <w:tcW w:w="1559" w:type="dxa"/>
            <w:shd w:val="clear" w:color="auto" w:fill="FFFFFF" w:themeFill="background1"/>
            <w:vAlign w:val="center"/>
            <w:hideMark/>
          </w:tcPr>
          <w:p w:rsidR="00E24155" w:rsidRPr="00E24155" w:rsidRDefault="00E24155" w:rsidP="00EC238E">
            <w:pPr>
              <w:spacing w:after="0" w:line="240" w:lineRule="auto"/>
              <w:ind w:left="72" w:hanging="72"/>
              <w:jc w:val="center"/>
              <w:rPr>
                <w:rFonts w:ascii="Trebuchet MS" w:eastAsia="Times New Roman" w:hAnsi="Trebuchet MS" w:cs="Calibri"/>
                <w:b/>
                <w:bCs/>
                <w:color w:val="000000"/>
                <w:sz w:val="18"/>
                <w:szCs w:val="18"/>
                <w:lang w:eastAsia="es-CO"/>
              </w:rPr>
            </w:pPr>
            <w:r w:rsidRPr="00E24155">
              <w:rPr>
                <w:rFonts w:ascii="Trebuchet MS" w:eastAsia="Times New Roman" w:hAnsi="Trebuchet MS" w:cs="Calibri"/>
                <w:b/>
                <w:bCs/>
                <w:color w:val="000000"/>
                <w:sz w:val="18"/>
                <w:szCs w:val="18"/>
                <w:lang w:eastAsia="es-CO"/>
              </w:rPr>
              <w:t>Año de compra</w:t>
            </w:r>
          </w:p>
        </w:tc>
      </w:tr>
      <w:tr w:rsidR="00E24155" w:rsidRPr="00E24155" w:rsidTr="00A528FE">
        <w:trPr>
          <w:trHeight w:val="840"/>
        </w:trPr>
        <w:tc>
          <w:tcPr>
            <w:tcW w:w="3402" w:type="dxa"/>
            <w:shd w:val="clear" w:color="auto" w:fill="FFFFFF" w:themeFill="background1"/>
            <w:vAlign w:val="center"/>
            <w:hideMark/>
          </w:tcPr>
          <w:p w:rsidR="00E24155" w:rsidRPr="00691DD4" w:rsidRDefault="00E24155" w:rsidP="00EC238E">
            <w:pPr>
              <w:spacing w:after="0" w:line="240" w:lineRule="auto"/>
              <w:ind w:left="72" w:hanging="72"/>
              <w:jc w:val="both"/>
              <w:rPr>
                <w:rFonts w:ascii="Trebuchet MS" w:eastAsia="Times New Roman" w:hAnsi="Trebuchet MS" w:cs="Calibri"/>
                <w:color w:val="000000"/>
                <w:sz w:val="18"/>
                <w:szCs w:val="18"/>
                <w:lang w:val="en-US" w:eastAsia="es-CO"/>
              </w:rPr>
            </w:pPr>
            <w:r w:rsidRPr="00E24155">
              <w:rPr>
                <w:rFonts w:ascii="Trebuchet MS" w:eastAsia="Times New Roman" w:hAnsi="Trebuchet MS" w:cs="Calibri"/>
                <w:color w:val="000000"/>
                <w:sz w:val="18"/>
                <w:szCs w:val="18"/>
                <w:lang w:val="en-US" w:eastAsia="es-CO"/>
              </w:rPr>
              <w:t>CHEVROLET TRACKER LTZ AT MCM</w:t>
            </w:r>
          </w:p>
        </w:tc>
        <w:tc>
          <w:tcPr>
            <w:tcW w:w="1701" w:type="dxa"/>
            <w:shd w:val="clear" w:color="auto" w:fill="FFFFFF" w:themeFill="background1"/>
            <w:vAlign w:val="center"/>
            <w:hideMark/>
          </w:tcPr>
          <w:p w:rsidR="00E24155" w:rsidRPr="00E24155" w:rsidRDefault="00E24155" w:rsidP="00EC238E">
            <w:pPr>
              <w:spacing w:after="0" w:line="240" w:lineRule="auto"/>
              <w:ind w:left="72" w:hanging="72"/>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val="en-US" w:eastAsia="es-CO"/>
              </w:rPr>
              <w:t>2018</w:t>
            </w:r>
          </w:p>
        </w:tc>
        <w:tc>
          <w:tcPr>
            <w:tcW w:w="1559" w:type="dxa"/>
            <w:shd w:val="clear" w:color="auto" w:fill="FFFFFF" w:themeFill="background1"/>
            <w:vAlign w:val="center"/>
            <w:hideMark/>
          </w:tcPr>
          <w:p w:rsidR="00E24155" w:rsidRPr="00E24155" w:rsidRDefault="00E24155" w:rsidP="00EC238E">
            <w:pPr>
              <w:spacing w:after="0" w:line="240" w:lineRule="auto"/>
              <w:ind w:left="72" w:hanging="72"/>
              <w:jc w:val="center"/>
              <w:rPr>
                <w:rFonts w:ascii="Trebuchet MS" w:eastAsia="Times New Roman" w:hAnsi="Trebuchet MS" w:cs="Calibri"/>
                <w:color w:val="000000"/>
                <w:sz w:val="18"/>
                <w:szCs w:val="18"/>
                <w:lang w:eastAsia="es-CO"/>
              </w:rPr>
            </w:pPr>
            <w:r w:rsidRPr="00E24155">
              <w:rPr>
                <w:rFonts w:ascii="Trebuchet MS" w:eastAsia="Times New Roman" w:hAnsi="Trebuchet MS" w:cs="Calibri"/>
                <w:color w:val="000000"/>
                <w:sz w:val="18"/>
                <w:szCs w:val="18"/>
                <w:lang w:val="en-US" w:eastAsia="es-CO"/>
              </w:rPr>
              <w:t>2018</w:t>
            </w:r>
          </w:p>
        </w:tc>
      </w:tr>
    </w:tbl>
    <w:p w:rsidR="00E24155" w:rsidRDefault="00E24155" w:rsidP="007C3768">
      <w:pPr>
        <w:spacing w:line="240" w:lineRule="auto"/>
        <w:ind w:left="1843"/>
        <w:jc w:val="both"/>
        <w:rPr>
          <w:rFonts w:ascii="Trebuchet MS" w:eastAsia="Times New Roman" w:hAnsi="Trebuchet MS" w:cs="Times New Roman"/>
          <w:color w:val="000000" w:themeColor="text1"/>
          <w:lang w:eastAsia="es-CO"/>
        </w:rPr>
      </w:pPr>
    </w:p>
    <w:p w:rsidR="00C71ADA" w:rsidRPr="008123F8" w:rsidRDefault="00C71ADA" w:rsidP="007C3768">
      <w:pPr>
        <w:spacing w:line="240" w:lineRule="auto"/>
        <w:ind w:left="1843"/>
        <w:jc w:val="both"/>
        <w:rPr>
          <w:rFonts w:ascii="Trebuchet MS" w:hAnsi="Trebuchet MS" w:cs="Arial"/>
          <w:iCs/>
          <w:sz w:val="24"/>
          <w:szCs w:val="24"/>
        </w:rPr>
      </w:pPr>
      <w:r w:rsidRPr="008123F8">
        <w:rPr>
          <w:rFonts w:ascii="Trebuchet MS" w:hAnsi="Trebuchet MS" w:cs="Arial"/>
          <w:iCs/>
          <w:sz w:val="24"/>
          <w:szCs w:val="24"/>
        </w:rPr>
        <w:t xml:space="preserve">Subasta de vehículo en reposición </w:t>
      </w:r>
    </w:p>
    <w:p w:rsidR="00511CBB" w:rsidRPr="00511CBB" w:rsidRDefault="00511CBB" w:rsidP="007C3768">
      <w:pPr>
        <w:spacing w:line="240" w:lineRule="auto"/>
        <w:ind w:left="1843"/>
        <w:jc w:val="both"/>
        <w:rPr>
          <w:rFonts w:ascii="Trebuchet MS" w:hAnsi="Trebuchet MS" w:cs="Arial"/>
          <w:iCs/>
          <w:color w:val="0070C0"/>
          <w:sz w:val="24"/>
          <w:szCs w:val="24"/>
        </w:rPr>
      </w:pPr>
    </w:p>
    <w:p w:rsidR="00C71ADA" w:rsidRDefault="00C71ADA" w:rsidP="00537E73">
      <w:pPr>
        <w:ind w:left="1843"/>
        <w:jc w:val="both"/>
        <w:rPr>
          <w:rFonts w:ascii="Trebuchet MS" w:hAnsi="Trebuchet MS" w:cs="Arial"/>
          <w:color w:val="000000" w:themeColor="text1"/>
        </w:rPr>
      </w:pPr>
      <w:r w:rsidRPr="00511CBB">
        <w:rPr>
          <w:rFonts w:ascii="Trebuchet MS" w:hAnsi="Trebuchet MS" w:cs="Arial"/>
          <w:color w:val="000000" w:themeColor="text1"/>
        </w:rPr>
        <w:lastRenderedPageBreak/>
        <w:t>El vehículo que se dio de baja (Gran Vitara) surtió un proceso de subasta por medio del proceso de martillo con el Banco Popular y estos recursos fueron consignados a la Secretaría de Hacienda Distrital.</w:t>
      </w:r>
    </w:p>
    <w:p w:rsidR="00747582" w:rsidRPr="00511CBB" w:rsidRDefault="00747582" w:rsidP="00537E73">
      <w:pPr>
        <w:ind w:left="1843"/>
        <w:jc w:val="both"/>
        <w:rPr>
          <w:rFonts w:ascii="Trebuchet MS" w:hAnsi="Trebuchet MS" w:cs="Arial"/>
          <w:color w:val="000000" w:themeColor="text1"/>
        </w:rPr>
      </w:pPr>
    </w:p>
    <w:p w:rsidR="00511CBB" w:rsidRPr="00747582" w:rsidRDefault="00747582" w:rsidP="00747582">
      <w:pPr>
        <w:pStyle w:val="Ttulo4"/>
        <w:ind w:left="1843"/>
        <w:rPr>
          <w:i w:val="0"/>
          <w:iCs w:val="0"/>
          <w:color w:val="000000" w:themeColor="text1"/>
          <w:sz w:val="24"/>
          <w:szCs w:val="24"/>
        </w:rPr>
      </w:pPr>
      <w:bookmarkStart w:id="337" w:name="_Toc24717688"/>
      <w:r w:rsidRPr="00747582">
        <w:rPr>
          <w:i w:val="0"/>
          <w:iCs w:val="0"/>
          <w:color w:val="000000" w:themeColor="text1"/>
          <w:sz w:val="24"/>
          <w:szCs w:val="24"/>
        </w:rPr>
        <w:t>3.7.12.3 Talento Humano</w:t>
      </w:r>
      <w:bookmarkEnd w:id="337"/>
      <w:r w:rsidRPr="00747582">
        <w:rPr>
          <w:i w:val="0"/>
          <w:iCs w:val="0"/>
          <w:color w:val="000000" w:themeColor="text1"/>
          <w:sz w:val="24"/>
          <w:szCs w:val="24"/>
        </w:rPr>
        <w:t xml:space="preserve"> </w:t>
      </w:r>
    </w:p>
    <w:p w:rsidR="00B644E9" w:rsidRPr="00B644E9" w:rsidRDefault="00B644E9" w:rsidP="00B644E9">
      <w:pPr>
        <w:pStyle w:val="Prrafodelista"/>
        <w:spacing w:line="240" w:lineRule="auto"/>
        <w:ind w:left="2563"/>
        <w:jc w:val="both"/>
        <w:rPr>
          <w:rFonts w:ascii="Trebuchet MS" w:hAnsi="Trebuchet MS"/>
          <w:bCs/>
          <w:iCs/>
          <w:color w:val="000000" w:themeColor="text1"/>
        </w:rPr>
      </w:pPr>
    </w:p>
    <w:p w:rsidR="00C71ADA" w:rsidRPr="00537E73" w:rsidRDefault="00C71ADA" w:rsidP="00671F8E">
      <w:pPr>
        <w:pStyle w:val="Prrafodelista"/>
        <w:numPr>
          <w:ilvl w:val="0"/>
          <w:numId w:val="27"/>
        </w:numPr>
        <w:ind w:hanging="11"/>
        <w:jc w:val="both"/>
        <w:rPr>
          <w:rFonts w:ascii="Trebuchet MS" w:hAnsi="Trebuchet MS" w:cs="Arial"/>
          <w:bCs/>
          <w:iCs/>
          <w:color w:val="000000" w:themeColor="text1"/>
        </w:rPr>
      </w:pPr>
      <w:r w:rsidRPr="00537E73">
        <w:rPr>
          <w:rFonts w:ascii="Trebuchet MS" w:hAnsi="Trebuchet MS" w:cs="Arial"/>
          <w:bCs/>
          <w:iCs/>
          <w:color w:val="000000" w:themeColor="text1"/>
        </w:rPr>
        <w:t>Evaluación del Desempeño</w:t>
      </w:r>
    </w:p>
    <w:p w:rsidR="00C71ADA" w:rsidRDefault="00C71ADA" w:rsidP="00B644E9">
      <w:pPr>
        <w:ind w:left="2552" w:hanging="11"/>
        <w:jc w:val="both"/>
        <w:rPr>
          <w:rFonts w:ascii="Trebuchet MS" w:hAnsi="Trebuchet MS" w:cs="Arial"/>
          <w:color w:val="000000" w:themeColor="text1"/>
        </w:rPr>
      </w:pPr>
      <w:r w:rsidRPr="00537E73">
        <w:rPr>
          <w:rFonts w:ascii="Trebuchet MS" w:eastAsiaTheme="minorEastAsia" w:hAnsi="Trebuchet MS"/>
          <w:color w:val="000000" w:themeColor="text1"/>
        </w:rPr>
        <w:t>Realizado</w:t>
      </w:r>
      <w:r w:rsidRPr="00537E73">
        <w:rPr>
          <w:rFonts w:ascii="Trebuchet MS" w:hAnsi="Trebuchet MS" w:cs="Arial"/>
          <w:color w:val="000000" w:themeColor="text1"/>
        </w:rPr>
        <w:t xml:space="preserve"> el análisis cualitativo de la calificación en las evaluaciones de desempeño para las vigencias 2016, 2017 y 2018, se encontró que el personal de carrera administrativa evaluado en general obtuvo una calificación sobresaliente, lo que permite establecer que el nivel de cumplimiento de los compromisos laborales es alto, sin que se hayan presentado recursos contra las calificaciones presentadas.</w:t>
      </w:r>
    </w:p>
    <w:p w:rsidR="00537E73" w:rsidRPr="00537E73" w:rsidRDefault="00537E73" w:rsidP="00537E73">
      <w:pPr>
        <w:ind w:left="2552"/>
        <w:jc w:val="both"/>
        <w:rPr>
          <w:rFonts w:ascii="Trebuchet MS" w:hAnsi="Trebuchet MS" w:cs="Arial"/>
          <w:color w:val="000000" w:themeColor="text1"/>
        </w:rPr>
      </w:pPr>
    </w:p>
    <w:p w:rsidR="00C71ADA" w:rsidRPr="00537E73" w:rsidRDefault="00C71ADA" w:rsidP="00671F8E">
      <w:pPr>
        <w:pStyle w:val="Prrafodelista"/>
        <w:numPr>
          <w:ilvl w:val="0"/>
          <w:numId w:val="27"/>
        </w:numPr>
        <w:ind w:hanging="11"/>
        <w:jc w:val="both"/>
        <w:rPr>
          <w:rFonts w:ascii="Trebuchet MS" w:hAnsi="Trebuchet MS"/>
        </w:rPr>
      </w:pPr>
      <w:r w:rsidRPr="00537E73">
        <w:rPr>
          <w:rFonts w:ascii="Trebuchet MS" w:hAnsi="Trebuchet MS"/>
        </w:rPr>
        <w:t>Manual de Funciones</w:t>
      </w:r>
    </w:p>
    <w:p w:rsidR="00C71ADA"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Se realizaron 5 modificaciones al manual de funciones, 4 de ellas con ajustes parciales que  corresponden a las Resoluciones: 069 de 2016 del 03 de marzo de 2016,  346 de 2016</w:t>
      </w:r>
      <w:r w:rsidRPr="00537E73">
        <w:rPr>
          <w:rFonts w:ascii="Arial" w:eastAsia="Times New Roman" w:hAnsi="Arial" w:cs="Arial"/>
          <w:color w:val="000000" w:themeColor="text1"/>
          <w:lang w:eastAsia="es-CO"/>
        </w:rPr>
        <w:t xml:space="preserve"> </w:t>
      </w:r>
      <w:r w:rsidRPr="00537E73">
        <w:rPr>
          <w:rFonts w:ascii="Trebuchet MS" w:eastAsia="Times New Roman" w:hAnsi="Trebuchet MS" w:cs="Arial"/>
          <w:color w:val="000000" w:themeColor="text1"/>
          <w:lang w:eastAsia="es-CO"/>
        </w:rPr>
        <w:t>del 09 de noviembre 2016,  017 de 2017 del 16 de enero 2017, 326 de 2017 del 01 de noviembre 2017 y finalmente en el mes de diciembre de 2018  se llevó a cabo el levantamiento y actualización del Manual de Funciones completo, el cual fue aprobado en el mes de enero de 2019, por parte del Departamento Administrativo del Servicio Civil mediante Resolución No. 001 de 2019, el cual se encuentra publicado en la página web.</w:t>
      </w:r>
    </w:p>
    <w:p w:rsidR="00C71ADA" w:rsidRPr="00537E73" w:rsidRDefault="00C71ADA" w:rsidP="00671F8E">
      <w:pPr>
        <w:pStyle w:val="Prrafodelista"/>
        <w:numPr>
          <w:ilvl w:val="0"/>
          <w:numId w:val="27"/>
        </w:numPr>
        <w:ind w:hanging="11"/>
        <w:jc w:val="both"/>
        <w:rPr>
          <w:rFonts w:ascii="Trebuchet MS" w:eastAsiaTheme="minorEastAsia" w:hAnsi="Trebuchet MS"/>
          <w:color w:val="000000" w:themeColor="text1"/>
        </w:rPr>
      </w:pPr>
      <w:r w:rsidRPr="00537E73">
        <w:rPr>
          <w:rFonts w:ascii="Trebuchet MS" w:eastAsiaTheme="minorEastAsia" w:hAnsi="Trebuchet MS"/>
          <w:color w:val="000000" w:themeColor="text1"/>
        </w:rPr>
        <w:t>Plan Estratégico de Talento Humano</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El Plan Estratégico de Gestión del Talento Humano es el instrumento orientador y facilitador de los diversos planes y programas que lo componen, que permite generar una línea clara y unificada para el desarrollo “integral” de los funcionarios de la entidad desde el SER, el SABER y el HACER, con miras a contribuir al fortalecimiento de los conocimientos, de las competencias laborales y la calidad de vida laboral de sus servidores y servidoras públicos, que se ven reflejados en la mejora continua de los servicios prestados.</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 xml:space="preserve">En forma general durante los años 2016, 2017 y 2018 se han desarrollado los planes y programas que hacen parte del Plan Estratégico de Talento Humano que fueron elaborados y  aprobados en cada vigencia como son el programa de Inducción y Reinducción, el Plan de Bienestar e Incentivos, el plan de Capacitación, el plan de </w:t>
      </w:r>
      <w:r w:rsidRPr="00537E73">
        <w:rPr>
          <w:rFonts w:ascii="Trebuchet MS" w:eastAsia="Times New Roman" w:hAnsi="Trebuchet MS" w:cs="Arial"/>
          <w:color w:val="000000" w:themeColor="text1"/>
          <w:lang w:eastAsia="es-CO"/>
        </w:rPr>
        <w:lastRenderedPageBreak/>
        <w:t>vacantes y el plan de previsión de recursos y el SG_SST, estos se ejecutan con los recursos asignados y por la gestión realizada con empresas o con entidades que puedan apoyarnos. En cuanto a la vigencia 2019 con corte a 30 de septiembre se vienen cumpliendo con las actividades programadas y están en proceso de adjudicación los respectivos contratos de bienestar y capacitación.</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 xml:space="preserve">El </w:t>
      </w:r>
      <w:r w:rsidRPr="00537E73">
        <w:rPr>
          <w:rFonts w:ascii="Trebuchet MS" w:eastAsia="Times New Roman" w:hAnsi="Trebuchet MS" w:cs="Arial"/>
          <w:bCs/>
          <w:color w:val="000000" w:themeColor="text1"/>
          <w:lang w:eastAsia="es-CO"/>
        </w:rPr>
        <w:t xml:space="preserve">programa de inducción y </w:t>
      </w:r>
      <w:r w:rsidR="002D558A" w:rsidRPr="00537E73">
        <w:rPr>
          <w:rFonts w:ascii="Trebuchet MS" w:eastAsia="Times New Roman" w:hAnsi="Trebuchet MS" w:cs="Arial"/>
          <w:bCs/>
          <w:color w:val="000000" w:themeColor="text1"/>
          <w:lang w:eastAsia="es-CO"/>
        </w:rPr>
        <w:t>reinducción</w:t>
      </w:r>
      <w:r w:rsidRPr="00537E73">
        <w:rPr>
          <w:rFonts w:ascii="Trebuchet MS" w:eastAsia="Times New Roman" w:hAnsi="Trebuchet MS" w:cs="Arial"/>
          <w:color w:val="000000" w:themeColor="text1"/>
          <w:lang w:eastAsia="es-CO"/>
        </w:rPr>
        <w:t xml:space="preserve"> es un proceso que va dirigido a facilitar y fortalecer la integración del personal vinculado a la cultura organizacional, desarrollar habilidades gerenciales y de servicio público suministrándole la información necesaria para el mejor conocimiento de la función pública y del DADEP, estimulando el aprendizaje y el desarrollo individual y organizacional, en un contexto metodológico flexible, integral, práctico y participativo.</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 xml:space="preserve">En los periodos señalados, se realizaron actividades que cubrieron el 95% de la población vinculada con el DADEP, tanto para la Inducción como para la Reinducción, se contó con la participación de los directivos quienes lideraron la presentación de sus equipos y explicaron las actividades que desarrollan en las diferentes dependencias, para el cumplimiento de las metas y objetivos institucionales. </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 xml:space="preserve">En cuanto al </w:t>
      </w:r>
      <w:r w:rsidRPr="00537E73">
        <w:rPr>
          <w:rFonts w:ascii="Trebuchet MS" w:eastAsia="Times New Roman" w:hAnsi="Trebuchet MS" w:cs="Arial"/>
          <w:bCs/>
          <w:color w:val="000000" w:themeColor="text1"/>
          <w:lang w:eastAsia="es-CO"/>
        </w:rPr>
        <w:t>plan de capacitación</w:t>
      </w:r>
      <w:r w:rsidRPr="00537E73">
        <w:rPr>
          <w:rFonts w:ascii="Trebuchet MS" w:eastAsia="Times New Roman" w:hAnsi="Trebuchet MS" w:cs="Arial"/>
          <w:color w:val="000000" w:themeColor="text1"/>
          <w:lang w:eastAsia="es-CO"/>
        </w:rPr>
        <w:t>, el enfoque durante los periodos referidos se dio en el marco de f</w:t>
      </w:r>
      <w:r w:rsidRPr="00537E73">
        <w:rPr>
          <w:rFonts w:ascii="Trebuchet MS" w:eastAsia="Times New Roman" w:hAnsi="Trebuchet MS" w:cs="Arial"/>
          <w:iCs/>
          <w:color w:val="000000" w:themeColor="text1"/>
          <w:lang w:eastAsia="es-CO"/>
        </w:rPr>
        <w:t>ortalecer las competencias laborales de los empleados públicos del Departamento Administrativo de la Defensoría del Espacio Público, con el fin de contribuir al logro de las metas y objetivos estratégicos, apuntando al cumplimiento de la misión y de la visión Institucional.</w:t>
      </w:r>
      <w:r w:rsidRPr="00537E73">
        <w:rPr>
          <w:rFonts w:ascii="Trebuchet MS" w:eastAsia="Times New Roman" w:hAnsi="Trebuchet MS" w:cs="Arial"/>
          <w:color w:val="000000" w:themeColor="text1"/>
          <w:lang w:eastAsia="es-CO"/>
        </w:rPr>
        <w:t> </w:t>
      </w:r>
    </w:p>
    <w:p w:rsidR="00C71ADA" w:rsidRPr="00537E73" w:rsidRDefault="00C71ADA" w:rsidP="00537E73">
      <w:pPr>
        <w:ind w:left="2552"/>
        <w:jc w:val="both"/>
        <w:rPr>
          <w:rFonts w:ascii="Trebuchet MS" w:eastAsiaTheme="minorEastAsia" w:hAnsi="Trebuchet MS"/>
          <w:color w:val="000000" w:themeColor="text1"/>
        </w:rPr>
      </w:pPr>
      <w:r w:rsidRPr="00537E73">
        <w:rPr>
          <w:rFonts w:ascii="Trebuchet MS" w:eastAsia="Times New Roman" w:hAnsi="Trebuchet MS" w:cs="Arial"/>
          <w:color w:val="000000" w:themeColor="text1"/>
          <w:lang w:eastAsia="es-CO"/>
        </w:rPr>
        <w:t xml:space="preserve">Los Servidores Públicos participaron en capacitaciones de diversos temas, resaltando aquellos contratados durante las 4 vigencias, que corresponden a competencias blandas que les permitieron incrementar sus habilidades, el desarrollo y cambio de aptitudes y la generación de nuevos conocimientos, con temas como el trabajo en equipo, liderazgo, comunicación asertiva, equipos de alto desempeño, comunicación efectiva, resolución de conflictos, pensamiento crítico, </w:t>
      </w:r>
      <w:r w:rsidRPr="00537E73">
        <w:rPr>
          <w:rFonts w:ascii="Trebuchet MS" w:eastAsiaTheme="minorEastAsia" w:hAnsi="Trebuchet MS"/>
          <w:color w:val="000000" w:themeColor="text1"/>
        </w:rPr>
        <w:t>entre otros.</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Por otra parte, las capacitaciones desarrolladas por gestión, contaron con la participación aproximada de doscientas cincuenta (250</w:t>
      </w:r>
      <w:r w:rsidR="00537E73" w:rsidRPr="00537E73">
        <w:rPr>
          <w:rFonts w:ascii="Trebuchet MS" w:eastAsia="Times New Roman" w:hAnsi="Trebuchet MS" w:cs="Arial"/>
          <w:color w:val="000000" w:themeColor="text1"/>
          <w:lang w:eastAsia="es-CO"/>
        </w:rPr>
        <w:t>) personas</w:t>
      </w:r>
      <w:r w:rsidRPr="00537E73">
        <w:rPr>
          <w:rFonts w:ascii="Trebuchet MS" w:eastAsia="Times New Roman" w:hAnsi="Trebuchet MS" w:cs="Arial"/>
          <w:color w:val="000000" w:themeColor="text1"/>
          <w:lang w:eastAsia="es-CO"/>
        </w:rPr>
        <w:t xml:space="preserve"> entre funcionarios y contratistas, cumpliendo con los indicadores propuestos al 100% y de acuerdo a la programación de las mismas, en todas las vigencias.</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 xml:space="preserve">Los servidores se han capacitado en temas de contratación pública, presupuesto, contabilidad, tributaria, evaluación de proyectos, temas de Control Interno Disciplinario, temas constitucionales, actualización tributaria, actuaciones administrativas, sistema de evaluación del desempeño y competencias laborales, </w:t>
      </w:r>
      <w:r w:rsidRPr="00537E73">
        <w:rPr>
          <w:rFonts w:ascii="Trebuchet MS" w:eastAsia="Times New Roman" w:hAnsi="Trebuchet MS" w:cs="Arial"/>
          <w:color w:val="000000" w:themeColor="text1"/>
          <w:lang w:eastAsia="es-CO"/>
        </w:rPr>
        <w:lastRenderedPageBreak/>
        <w:t>charlas relacionadas con metodología de planeación estratégica y proyectos de inversión, Sistema Único de información, Resultados de la Gestión DADEP y del Plan de Desarrollo Proyectos de Inversión y gestión de las diferentes áreas, SIDEP 2.0, Modelo Estándar de Control Interno y Sistema de Gestión de la Calidad y temas contables, entre otros.</w:t>
      </w:r>
    </w:p>
    <w:p w:rsidR="00C71ADA" w:rsidRPr="00537E73" w:rsidRDefault="00C71ADA" w:rsidP="00537E73">
      <w:pPr>
        <w:ind w:left="2552"/>
        <w:jc w:val="both"/>
        <w:rPr>
          <w:rFonts w:ascii="Trebuchet MS" w:hAnsi="Trebuchet MS" w:cs="Arial"/>
          <w:color w:val="000000" w:themeColor="text1"/>
          <w:lang w:eastAsia="es-CO"/>
        </w:rPr>
      </w:pPr>
      <w:r w:rsidRPr="00537E73">
        <w:rPr>
          <w:rFonts w:ascii="Trebuchet MS" w:eastAsia="Times New Roman" w:hAnsi="Trebuchet MS" w:cs="Arial"/>
          <w:color w:val="000000" w:themeColor="text1"/>
          <w:lang w:eastAsia="es-CO"/>
        </w:rPr>
        <w:t xml:space="preserve">El plan de bienestar e incentivos se desarrolla cada año de acuerdo con las actividades seleccionadas con mayor votación por parte de los Servidores Públicos </w:t>
      </w:r>
      <w:r w:rsidRPr="00537E73">
        <w:rPr>
          <w:rFonts w:ascii="Trebuchet MS" w:hAnsi="Trebuchet MS" w:cs="Arial"/>
          <w:color w:val="000000" w:themeColor="text1"/>
          <w:lang w:eastAsia="es-CO"/>
        </w:rPr>
        <w:t>este se encuentra encaminado a optimizar las condiciones que favorezcan el desarrollo integral del funcionario en los ámbitos social, cultural, familiar, laboral y que promueve el aumento de los niveles de satisfacción, eficacia y efectividad, así como el sentido de pertenencia del servidor, en armonía con el mejoramiento de la productividad institucional y por ende de la administración distrital, guardando los lineamientos establecidos por el DASC.</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Las actividades se han realizado con apoyo de la caja de Compensación Familiar, el DASC y otras entidades y con  los recursos asignados para la ejecución del Plan de Bienestar ejecutando actividades como la celebración de fechas especiales, vacaciones recreativas, caminatas ecológicas, entrega de bonos para los hijos de los servidores con derecho,  torneos de tenis de mesa, bolos, rana, cursos de manualidades, celebración del día de los niños, celebración de las novenas por dependencias en cada una de las vigencias, entre otras.</w:t>
      </w:r>
    </w:p>
    <w:p w:rsidR="00C71ADA" w:rsidRPr="00537E73" w:rsidRDefault="00C71ADA" w:rsidP="00537E73">
      <w:pPr>
        <w:ind w:left="2552"/>
        <w:jc w:val="both"/>
        <w:rPr>
          <w:rFonts w:ascii="Trebuchet MS" w:hAnsi="Trebuchet MS" w:cs="Arial"/>
          <w:color w:val="000000" w:themeColor="text1"/>
          <w:lang w:eastAsia="es-CO"/>
        </w:rPr>
      </w:pPr>
      <w:r w:rsidRPr="00537E73">
        <w:rPr>
          <w:rFonts w:ascii="Trebuchet MS" w:hAnsi="Trebuchet MS" w:cs="Arial"/>
          <w:color w:val="000000" w:themeColor="text1"/>
          <w:lang w:eastAsia="es-CO"/>
        </w:rPr>
        <w:t xml:space="preserve">La entidad ha realizado para cada una de las vigencias todas las actividades de bienestar programadas, cumpliendo con los indicadores propuestos en un 100%, en la actualidad se lleva un avance del 70% en la ejecución de las mismas con un alto grado de satisfacción.  </w:t>
      </w:r>
    </w:p>
    <w:p w:rsidR="00C71ADA" w:rsidRPr="00537E73" w:rsidRDefault="00C71ADA" w:rsidP="00537E73">
      <w:pPr>
        <w:ind w:left="2552"/>
        <w:jc w:val="both"/>
        <w:rPr>
          <w:rFonts w:ascii="Trebuchet MS" w:eastAsia="Times New Roman" w:hAnsi="Trebuchet MS" w:cs="Arial"/>
          <w:color w:val="000000" w:themeColor="text1"/>
          <w:lang w:eastAsia="es-CO"/>
        </w:rPr>
      </w:pPr>
      <w:r w:rsidRPr="00537E73">
        <w:rPr>
          <w:rFonts w:ascii="Trebuchet MS" w:eastAsia="Times New Roman" w:hAnsi="Trebuchet MS" w:cs="Arial"/>
          <w:color w:val="000000" w:themeColor="text1"/>
          <w:lang w:eastAsia="es-CO"/>
        </w:rPr>
        <w:t>Anualmente y para el mes de enero de 2019, se elaboraron y aprobaron los planes de: Bienestar e Incentivos y Capacitación, contando con la aprobación de la Comisión de</w:t>
      </w:r>
      <w:r w:rsidRPr="00537E73">
        <w:rPr>
          <w:rFonts w:ascii="Arial" w:eastAsia="Times New Roman" w:hAnsi="Arial" w:cs="Arial"/>
          <w:color w:val="000000" w:themeColor="text1"/>
          <w:lang w:eastAsia="es-CO"/>
        </w:rPr>
        <w:t xml:space="preserve"> </w:t>
      </w:r>
      <w:r w:rsidRPr="00537E73">
        <w:rPr>
          <w:rFonts w:ascii="Trebuchet MS" w:eastAsia="Times New Roman" w:hAnsi="Trebuchet MS" w:cs="Arial"/>
          <w:color w:val="000000" w:themeColor="text1"/>
          <w:lang w:eastAsia="es-CO"/>
        </w:rPr>
        <w:t>Personal y a su vez publicados en la página web del DADEP, para conocimiento de todos los servidores y ciudadanos.</w:t>
      </w:r>
    </w:p>
    <w:p w:rsidR="00C71ADA" w:rsidRPr="00537E73" w:rsidRDefault="00C71ADA" w:rsidP="00537E73">
      <w:pPr>
        <w:ind w:left="2552"/>
        <w:jc w:val="both"/>
        <w:rPr>
          <w:rFonts w:ascii="Trebuchet MS" w:hAnsi="Trebuchet MS" w:cs="Arial"/>
          <w:color w:val="000000" w:themeColor="text1"/>
        </w:rPr>
      </w:pPr>
      <w:r w:rsidRPr="00537E73">
        <w:rPr>
          <w:rFonts w:ascii="Trebuchet MS" w:eastAsiaTheme="minorEastAsia" w:hAnsi="Trebuchet MS"/>
          <w:color w:val="000000" w:themeColor="text1"/>
        </w:rPr>
        <w:t>Para</w:t>
      </w:r>
      <w:r w:rsidRPr="00537E73">
        <w:rPr>
          <w:rFonts w:ascii="Trebuchet MS" w:eastAsia="Times New Roman" w:hAnsi="Trebuchet MS" w:cs="Arial"/>
          <w:color w:val="000000" w:themeColor="text1"/>
          <w:lang w:eastAsia="es-CO"/>
        </w:rPr>
        <w:t xml:space="preserve"> el año 2018 se llevó a cabo el diagnostico de clima organizacional, donde se evidenció que e</w:t>
      </w:r>
      <w:r w:rsidRPr="00537E73">
        <w:rPr>
          <w:rFonts w:ascii="Trebuchet MS" w:hAnsi="Trebuchet MS" w:cs="Arial"/>
          <w:color w:val="000000" w:themeColor="text1"/>
        </w:rPr>
        <w:t>l nivel de satisfacción general es del 80%, lo cual implica que los funcionarios se sienten a gusto en la entidad. Esto demuestra el compromiso de los directivos y de los funcionarios por mantener condiciones adecuadas en el trabajo.</w:t>
      </w:r>
    </w:p>
    <w:p w:rsidR="00C71ADA" w:rsidRPr="00537E73" w:rsidRDefault="00C71ADA" w:rsidP="00537E73">
      <w:pPr>
        <w:ind w:left="2552"/>
        <w:jc w:val="both"/>
        <w:rPr>
          <w:rFonts w:ascii="Trebuchet MS" w:hAnsi="Trebuchet MS" w:cs="Arial"/>
          <w:color w:val="000000" w:themeColor="text1"/>
        </w:rPr>
      </w:pPr>
      <w:r w:rsidRPr="00537E73">
        <w:rPr>
          <w:rFonts w:ascii="Trebuchet MS" w:hAnsi="Trebuchet MS" w:cs="Arial"/>
          <w:color w:val="000000" w:themeColor="text1"/>
        </w:rPr>
        <w:t>Para el año 2020, se tiene programado un nuevo diagnóstico y la respectiva intervención de acuerdo con los resultados que se obtengan.</w:t>
      </w:r>
    </w:p>
    <w:p w:rsidR="00C71ADA" w:rsidRPr="00537E73" w:rsidRDefault="00C71ADA" w:rsidP="00537E73">
      <w:pPr>
        <w:ind w:left="2552"/>
        <w:jc w:val="both"/>
        <w:rPr>
          <w:rFonts w:ascii="Trebuchet MS" w:hAnsi="Trebuchet MS" w:cs="Arial"/>
          <w:color w:val="000000" w:themeColor="text1"/>
        </w:rPr>
      </w:pPr>
      <w:r w:rsidRPr="00537E73">
        <w:rPr>
          <w:rFonts w:ascii="Trebuchet MS" w:hAnsi="Trebuchet MS" w:cs="Arial"/>
          <w:color w:val="000000" w:themeColor="text1"/>
        </w:rPr>
        <w:t xml:space="preserve">El seguimiento del plan de vacantes con corte a 30 de septiembre de 2019, nos permite evidenciar que se encontraban 2 vacantes temporales de personal que se </w:t>
      </w:r>
      <w:r w:rsidRPr="00537E73">
        <w:rPr>
          <w:rFonts w:ascii="Trebuchet MS" w:hAnsi="Trebuchet MS" w:cs="Arial"/>
          <w:color w:val="000000" w:themeColor="text1"/>
        </w:rPr>
        <w:lastRenderedPageBreak/>
        <w:t xml:space="preserve">encuentra en periodo de prueba en otras Entidades y se vienen realizando el reporte a la CNSC con plazo de publicación 25 de octubre para 11 vacantes definitivas que se encuentran provistas con encargo </w:t>
      </w:r>
      <w:r w:rsidR="00537E73" w:rsidRPr="00537E73">
        <w:rPr>
          <w:rFonts w:ascii="Trebuchet MS" w:hAnsi="Trebuchet MS" w:cs="Arial"/>
          <w:color w:val="000000" w:themeColor="text1"/>
        </w:rPr>
        <w:t>o provisionales</w:t>
      </w:r>
      <w:r w:rsidRPr="00537E73">
        <w:rPr>
          <w:rFonts w:ascii="Trebuchet MS" w:hAnsi="Trebuchet MS" w:cs="Arial"/>
          <w:color w:val="000000" w:themeColor="text1"/>
        </w:rPr>
        <w:t>.</w:t>
      </w:r>
    </w:p>
    <w:p w:rsidR="00116E6B" w:rsidRDefault="00116E6B" w:rsidP="007C3768">
      <w:pPr>
        <w:spacing w:line="240" w:lineRule="auto"/>
        <w:ind w:left="1843"/>
        <w:jc w:val="both"/>
        <w:rPr>
          <w:rFonts w:ascii="Trebuchet MS" w:hAnsi="Trebuchet MS" w:cs="Arial"/>
          <w:b/>
          <w:bCs/>
          <w:i/>
          <w:iCs/>
          <w:color w:val="0070C0"/>
          <w:sz w:val="24"/>
          <w:szCs w:val="24"/>
        </w:rPr>
      </w:pPr>
    </w:p>
    <w:p w:rsidR="00C71ADA" w:rsidRDefault="00C71ADA" w:rsidP="00671F8E">
      <w:pPr>
        <w:pStyle w:val="Prrafodelista"/>
        <w:numPr>
          <w:ilvl w:val="0"/>
          <w:numId w:val="27"/>
        </w:numPr>
        <w:spacing w:line="240" w:lineRule="auto"/>
        <w:ind w:left="2835" w:hanging="294"/>
        <w:jc w:val="both"/>
        <w:rPr>
          <w:rFonts w:ascii="Trebuchet MS" w:hAnsi="Trebuchet MS" w:cs="Arial"/>
          <w:bCs/>
          <w:color w:val="000000" w:themeColor="text1"/>
        </w:rPr>
      </w:pPr>
      <w:r w:rsidRPr="00325ABA">
        <w:rPr>
          <w:rFonts w:ascii="Trebuchet MS" w:hAnsi="Trebuchet MS" w:cs="Arial"/>
          <w:bCs/>
          <w:color w:val="000000" w:themeColor="text1"/>
        </w:rPr>
        <w:t>Sistema de Gestión de Seguridad y Salud en el Trabajo</w:t>
      </w:r>
    </w:p>
    <w:p w:rsidR="00EC238E" w:rsidRPr="00325ABA" w:rsidRDefault="00EC238E" w:rsidP="00EC238E">
      <w:pPr>
        <w:pStyle w:val="Prrafodelista"/>
        <w:spacing w:line="240" w:lineRule="auto"/>
        <w:ind w:left="2835"/>
        <w:jc w:val="both"/>
        <w:rPr>
          <w:rFonts w:ascii="Trebuchet MS" w:hAnsi="Trebuchet MS" w:cs="Arial"/>
          <w:bCs/>
          <w:color w:val="000000" w:themeColor="text1"/>
        </w:rPr>
      </w:pPr>
    </w:p>
    <w:p w:rsidR="00C71ADA" w:rsidRPr="00537E73" w:rsidRDefault="00C71ADA" w:rsidP="00671F8E">
      <w:pPr>
        <w:pStyle w:val="Prrafodelista"/>
        <w:numPr>
          <w:ilvl w:val="0"/>
          <w:numId w:val="27"/>
        </w:numPr>
        <w:spacing w:line="240" w:lineRule="auto"/>
        <w:ind w:left="2835" w:hanging="294"/>
        <w:jc w:val="both"/>
        <w:rPr>
          <w:rFonts w:ascii="Trebuchet MS" w:eastAsiaTheme="minorEastAsia" w:hAnsi="Trebuchet MS"/>
          <w:color w:val="000000" w:themeColor="text1"/>
        </w:rPr>
      </w:pPr>
      <w:r w:rsidRPr="00537E73">
        <w:rPr>
          <w:rFonts w:ascii="Trebuchet MS" w:hAnsi="Trebuchet MS" w:cs="Arial"/>
          <w:color w:val="000000" w:themeColor="text1"/>
        </w:rPr>
        <w:t>Implementación del Sistema de Gestión de seguridad y salud en el Trabajo –</w:t>
      </w:r>
      <w:r w:rsidRPr="00537E73">
        <w:rPr>
          <w:rFonts w:ascii="Trebuchet MS" w:eastAsiaTheme="minorEastAsia" w:hAnsi="Trebuchet MS"/>
          <w:color w:val="000000" w:themeColor="text1"/>
        </w:rPr>
        <w:t>SG-SST.</w:t>
      </w:r>
    </w:p>
    <w:p w:rsidR="00116E6B" w:rsidRPr="00537E73" w:rsidRDefault="00116E6B" w:rsidP="009624A4">
      <w:pPr>
        <w:pStyle w:val="Prrafodelista"/>
        <w:spacing w:line="240" w:lineRule="auto"/>
        <w:ind w:left="2835" w:hanging="294"/>
        <w:jc w:val="both"/>
        <w:rPr>
          <w:rFonts w:ascii="Trebuchet MS" w:eastAsiaTheme="minorEastAsia" w:hAnsi="Trebuchet MS"/>
          <w:color w:val="000000" w:themeColor="text1"/>
        </w:rPr>
      </w:pPr>
    </w:p>
    <w:p w:rsidR="00C71ADA" w:rsidRPr="00537E73" w:rsidRDefault="00C71ADA" w:rsidP="00671F8E">
      <w:pPr>
        <w:pStyle w:val="Prrafodelista"/>
        <w:numPr>
          <w:ilvl w:val="0"/>
          <w:numId w:val="27"/>
        </w:numPr>
        <w:spacing w:line="240" w:lineRule="auto"/>
        <w:ind w:left="2835" w:hanging="294"/>
        <w:jc w:val="both"/>
        <w:rPr>
          <w:rFonts w:ascii="Trebuchet MS" w:hAnsi="Trebuchet MS" w:cs="Arial"/>
          <w:color w:val="000000" w:themeColor="text1"/>
        </w:rPr>
      </w:pPr>
      <w:r w:rsidRPr="00537E73">
        <w:rPr>
          <w:rFonts w:ascii="Trebuchet MS" w:hAnsi="Trebuchet MS" w:cs="Arial"/>
          <w:color w:val="000000" w:themeColor="text1"/>
        </w:rPr>
        <w:t>Diseñar planes, formatos, procedimientos y manuales para poner en marcha el SG-SST.</w:t>
      </w:r>
    </w:p>
    <w:p w:rsidR="00116E6B" w:rsidRPr="00537E73" w:rsidRDefault="00116E6B" w:rsidP="009624A4">
      <w:pPr>
        <w:pStyle w:val="Prrafodelista"/>
        <w:spacing w:line="240" w:lineRule="auto"/>
        <w:ind w:left="2835" w:hanging="294"/>
        <w:jc w:val="both"/>
        <w:rPr>
          <w:rFonts w:ascii="Trebuchet MS" w:hAnsi="Trebuchet MS" w:cs="Arial"/>
          <w:color w:val="000000" w:themeColor="text1"/>
        </w:rPr>
      </w:pPr>
    </w:p>
    <w:p w:rsidR="00C71ADA" w:rsidRPr="00537E73" w:rsidRDefault="00C71ADA" w:rsidP="00671F8E">
      <w:pPr>
        <w:pStyle w:val="Prrafodelista"/>
        <w:numPr>
          <w:ilvl w:val="0"/>
          <w:numId w:val="27"/>
        </w:numPr>
        <w:spacing w:line="240" w:lineRule="auto"/>
        <w:ind w:left="2835" w:hanging="294"/>
        <w:jc w:val="both"/>
        <w:rPr>
          <w:rFonts w:ascii="Trebuchet MS" w:eastAsiaTheme="minorEastAsia" w:hAnsi="Trebuchet MS"/>
          <w:color w:val="000000" w:themeColor="text1"/>
        </w:rPr>
      </w:pPr>
      <w:r w:rsidRPr="00537E73">
        <w:rPr>
          <w:rFonts w:ascii="Trebuchet MS" w:hAnsi="Trebuchet MS" w:cs="Arial"/>
          <w:color w:val="000000" w:themeColor="text1"/>
        </w:rPr>
        <w:t xml:space="preserve">Fomentar la cultura institucional donde todos los colaboradores del DADEP, </w:t>
      </w:r>
      <w:r w:rsidRPr="00537E73">
        <w:rPr>
          <w:rFonts w:ascii="Trebuchet MS" w:eastAsiaTheme="minorEastAsia" w:hAnsi="Trebuchet MS"/>
          <w:color w:val="000000" w:themeColor="text1"/>
        </w:rPr>
        <w:t>son actores del SG-SST.</w:t>
      </w:r>
    </w:p>
    <w:p w:rsidR="00116E6B" w:rsidRPr="00537E73" w:rsidRDefault="00116E6B" w:rsidP="009624A4">
      <w:pPr>
        <w:pStyle w:val="Prrafodelista"/>
        <w:spacing w:line="240" w:lineRule="auto"/>
        <w:ind w:left="2835" w:hanging="294"/>
        <w:jc w:val="both"/>
        <w:rPr>
          <w:rFonts w:ascii="Trebuchet MS" w:eastAsiaTheme="minorEastAsia" w:hAnsi="Trebuchet MS"/>
          <w:color w:val="000000" w:themeColor="text1"/>
        </w:rPr>
      </w:pPr>
    </w:p>
    <w:p w:rsidR="00C71ADA" w:rsidRPr="00537E73" w:rsidRDefault="00C71ADA" w:rsidP="00671F8E">
      <w:pPr>
        <w:pStyle w:val="Prrafodelista"/>
        <w:numPr>
          <w:ilvl w:val="0"/>
          <w:numId w:val="27"/>
        </w:numPr>
        <w:spacing w:line="240" w:lineRule="auto"/>
        <w:ind w:left="2835" w:hanging="294"/>
        <w:jc w:val="both"/>
        <w:rPr>
          <w:rFonts w:ascii="Trebuchet MS" w:hAnsi="Trebuchet MS" w:cs="Arial"/>
          <w:color w:val="000000" w:themeColor="text1"/>
        </w:rPr>
      </w:pPr>
      <w:r w:rsidRPr="00537E73">
        <w:rPr>
          <w:rFonts w:ascii="Trebuchet MS" w:hAnsi="Trebuchet MS" w:cs="Arial"/>
          <w:color w:val="000000" w:themeColor="text1"/>
        </w:rPr>
        <w:t>Obtener a nivel Distrital el tercer puesto del avance de la implementación del SG-SST, con un avance del 95%, de acuerdo con la clasificación dada por el Departamento Administrativo del Servicio Civil Distrital.</w:t>
      </w:r>
    </w:p>
    <w:p w:rsidR="00116E6B" w:rsidRPr="00537E73" w:rsidRDefault="00116E6B" w:rsidP="009624A4">
      <w:pPr>
        <w:pStyle w:val="Prrafodelista"/>
        <w:spacing w:line="240" w:lineRule="auto"/>
        <w:ind w:left="2835" w:hanging="294"/>
        <w:jc w:val="both"/>
        <w:rPr>
          <w:rFonts w:ascii="Trebuchet MS" w:hAnsi="Trebuchet MS" w:cs="Arial"/>
          <w:color w:val="000000" w:themeColor="text1"/>
        </w:rPr>
      </w:pPr>
    </w:p>
    <w:p w:rsidR="00C71ADA" w:rsidRDefault="00C71ADA" w:rsidP="00671F8E">
      <w:pPr>
        <w:pStyle w:val="Prrafodelista"/>
        <w:numPr>
          <w:ilvl w:val="0"/>
          <w:numId w:val="27"/>
        </w:numPr>
        <w:spacing w:line="240" w:lineRule="auto"/>
        <w:ind w:left="2835" w:hanging="294"/>
        <w:jc w:val="both"/>
        <w:rPr>
          <w:rFonts w:ascii="Trebuchet MS" w:hAnsi="Trebuchet MS" w:cs="Arial"/>
          <w:color w:val="000000" w:themeColor="text1"/>
        </w:rPr>
      </w:pPr>
      <w:r w:rsidRPr="00537E73">
        <w:rPr>
          <w:rFonts w:ascii="Trebuchet MS" w:hAnsi="Trebuchet MS" w:cs="Arial"/>
          <w:color w:val="000000" w:themeColor="text1"/>
        </w:rPr>
        <w:t>Incrementar en 7 veces el rubro de salud ocupacional con respecto al año 2015.</w:t>
      </w:r>
    </w:p>
    <w:p w:rsidR="002D6FAE" w:rsidRPr="002D6FAE" w:rsidRDefault="002D6FAE" w:rsidP="009624A4">
      <w:pPr>
        <w:pStyle w:val="Prrafodelista"/>
        <w:ind w:left="2835" w:hanging="294"/>
        <w:rPr>
          <w:rFonts w:ascii="Trebuchet MS" w:hAnsi="Trebuchet MS" w:cs="Arial"/>
          <w:color w:val="000000" w:themeColor="text1"/>
        </w:rPr>
      </w:pPr>
    </w:p>
    <w:p w:rsidR="00C71ADA" w:rsidRPr="00747582" w:rsidRDefault="00747582" w:rsidP="00747582">
      <w:pPr>
        <w:pStyle w:val="Ttulo4"/>
        <w:ind w:left="1843"/>
        <w:rPr>
          <w:i w:val="0"/>
          <w:iCs w:val="0"/>
          <w:color w:val="000000" w:themeColor="text1"/>
          <w:sz w:val="24"/>
          <w:szCs w:val="24"/>
        </w:rPr>
      </w:pPr>
      <w:bookmarkStart w:id="338" w:name="_Toc24717689"/>
      <w:r w:rsidRPr="00747582">
        <w:rPr>
          <w:i w:val="0"/>
          <w:iCs w:val="0"/>
          <w:color w:val="000000" w:themeColor="text1"/>
          <w:sz w:val="24"/>
          <w:szCs w:val="24"/>
        </w:rPr>
        <w:t>3.7.12.4 Gestión Ambiental</w:t>
      </w:r>
      <w:bookmarkEnd w:id="338"/>
      <w:r w:rsidRPr="00747582">
        <w:rPr>
          <w:i w:val="0"/>
          <w:iCs w:val="0"/>
          <w:color w:val="000000" w:themeColor="text1"/>
          <w:sz w:val="24"/>
          <w:szCs w:val="24"/>
        </w:rPr>
        <w:t xml:space="preserve"> </w:t>
      </w:r>
    </w:p>
    <w:p w:rsidR="00C71ADA" w:rsidRPr="00C71ADA" w:rsidRDefault="00C71ADA" w:rsidP="00C71ADA">
      <w:pPr>
        <w:spacing w:after="0"/>
        <w:rPr>
          <w:rFonts w:ascii="Trebuchet MS" w:hAnsi="Trebuchet MS"/>
          <w:b/>
          <w:bCs/>
          <w:i/>
          <w:iCs/>
          <w:color w:val="0070C0"/>
          <w:sz w:val="24"/>
          <w:szCs w:val="24"/>
        </w:rPr>
      </w:pPr>
    </w:p>
    <w:p w:rsidR="00C71ADA" w:rsidRPr="00850C75" w:rsidRDefault="00C71ADA" w:rsidP="00537E73">
      <w:pPr>
        <w:ind w:left="1843"/>
        <w:jc w:val="both"/>
        <w:rPr>
          <w:rFonts w:ascii="Trebuchet MS" w:hAnsi="Trebuchet MS" w:cs="Arial"/>
          <w:color w:val="000000" w:themeColor="text1"/>
        </w:rPr>
      </w:pPr>
      <w:r w:rsidRPr="00850C75">
        <w:rPr>
          <w:rFonts w:ascii="Trebuchet MS" w:hAnsi="Trebuchet MS" w:cs="Arial"/>
          <w:color w:val="000000" w:themeColor="text1"/>
        </w:rPr>
        <w:t>El Plan Institucional de Gestión Ambiental, constituye un aporte institucional para la preservación del ambiente, garantizando el funcionamiento de la entidad de manera amigable y responsable con el entorno, buscando minimizar el impacto generado por las actividades propias tanto internas como externas; igualmente afianzando en los servidores públicos la cultura de la separación en la fuente y promoviendo el buen uso, aprovechamiento y  protección de los recursos naturales en pro del mejoramiento ambiental de la ciudad.</w:t>
      </w:r>
    </w:p>
    <w:p w:rsidR="00C71ADA" w:rsidRPr="00850C75" w:rsidRDefault="00C71ADA" w:rsidP="00537E73">
      <w:pPr>
        <w:ind w:left="1843"/>
        <w:jc w:val="both"/>
        <w:rPr>
          <w:rFonts w:ascii="Trebuchet MS" w:hAnsi="Trebuchet MS" w:cs="Arial"/>
          <w:color w:val="000000" w:themeColor="text1"/>
        </w:rPr>
      </w:pPr>
      <w:r w:rsidRPr="00850C75">
        <w:rPr>
          <w:rFonts w:ascii="Trebuchet MS" w:hAnsi="Trebuchet MS" w:cs="Arial"/>
          <w:color w:val="000000" w:themeColor="text1"/>
        </w:rPr>
        <w:t xml:space="preserve">Por lo anterior, la entidad ha obtenido anualmente desde 2016 calificación superior en las auditorias que realiza la Secretaría Distrital de Ambiente – SDA, como Autoridad Ambiental, obteniendo 3 galardones de excelencia.  Al respecto es importante anotar, que para la vigencia 2018-2019 también se obtuvo calificación superior por lo que se está a la espera de la entrega del reconocimiento correspondiente, a </w:t>
      </w:r>
      <w:r w:rsidR="00537E73" w:rsidRPr="00850C75">
        <w:rPr>
          <w:rFonts w:ascii="Trebuchet MS" w:hAnsi="Trebuchet MS" w:cs="Arial"/>
          <w:color w:val="000000" w:themeColor="text1"/>
        </w:rPr>
        <w:t>continuación,</w:t>
      </w:r>
      <w:r w:rsidRPr="00850C75">
        <w:rPr>
          <w:rFonts w:ascii="Trebuchet MS" w:hAnsi="Trebuchet MS" w:cs="Arial"/>
          <w:color w:val="000000" w:themeColor="text1"/>
        </w:rPr>
        <w:t xml:space="preserve"> se detalla los puntajes obtenidos por cada vigencia:</w:t>
      </w:r>
    </w:p>
    <w:p w:rsidR="00C71ADA" w:rsidRPr="00C71ADA" w:rsidRDefault="00C71ADA" w:rsidP="00537E73">
      <w:pPr>
        <w:tabs>
          <w:tab w:val="left" w:pos="5948"/>
        </w:tabs>
        <w:jc w:val="both"/>
        <w:rPr>
          <w:rFonts w:ascii="Trebuchet MS" w:hAnsi="Trebuchet MS" w:cs="Arial"/>
          <w:color w:val="0070C0"/>
          <w:sz w:val="24"/>
          <w:szCs w:val="24"/>
        </w:rPr>
      </w:pPr>
    </w:p>
    <w:p w:rsidR="00C71ADA" w:rsidRPr="00C71ADA" w:rsidRDefault="00C71ADA" w:rsidP="00C71ADA">
      <w:pPr>
        <w:tabs>
          <w:tab w:val="left" w:pos="5948"/>
        </w:tabs>
        <w:spacing w:after="0" w:line="240" w:lineRule="auto"/>
        <w:jc w:val="both"/>
        <w:rPr>
          <w:rFonts w:ascii="Trebuchet MS" w:hAnsi="Trebuchet MS" w:cs="Arial"/>
          <w:color w:val="0070C0"/>
          <w:sz w:val="24"/>
          <w:szCs w:val="24"/>
        </w:rPr>
      </w:pPr>
    </w:p>
    <w:p w:rsidR="00C71ADA" w:rsidRPr="00C71ADA" w:rsidRDefault="00C71ADA" w:rsidP="00850C75">
      <w:pPr>
        <w:tabs>
          <w:tab w:val="left" w:pos="5948"/>
        </w:tabs>
        <w:spacing w:after="0" w:line="240" w:lineRule="auto"/>
        <w:jc w:val="right"/>
        <w:rPr>
          <w:rFonts w:ascii="Trebuchet MS" w:hAnsi="Trebuchet MS" w:cs="Arial"/>
          <w:color w:val="0070C0"/>
          <w:sz w:val="24"/>
          <w:szCs w:val="24"/>
        </w:rPr>
      </w:pPr>
      <w:r w:rsidRPr="00C71ADA">
        <w:rPr>
          <w:noProof/>
          <w:color w:val="0070C0"/>
          <w:lang w:eastAsia="es-CO"/>
        </w:rPr>
        <w:lastRenderedPageBreak/>
        <w:drawing>
          <wp:inline distT="0" distB="0" distL="0" distR="0" wp14:anchorId="0B91BF15" wp14:editId="715C3821">
            <wp:extent cx="5210175" cy="1876425"/>
            <wp:effectExtent l="0" t="0" r="9525" b="952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C71ADA" w:rsidRPr="00C71ADA" w:rsidRDefault="00C71ADA" w:rsidP="00C71ADA">
      <w:pPr>
        <w:tabs>
          <w:tab w:val="left" w:pos="5948"/>
        </w:tabs>
        <w:spacing w:after="0" w:line="240" w:lineRule="auto"/>
        <w:jc w:val="both"/>
        <w:rPr>
          <w:rFonts w:ascii="Trebuchet MS" w:hAnsi="Trebuchet MS" w:cs="Arial"/>
          <w:color w:val="0070C0"/>
          <w:sz w:val="24"/>
          <w:szCs w:val="24"/>
        </w:rPr>
      </w:pPr>
    </w:p>
    <w:p w:rsidR="00C71ADA" w:rsidRPr="00C71ADA" w:rsidRDefault="00C71ADA" w:rsidP="00C71ADA">
      <w:pPr>
        <w:tabs>
          <w:tab w:val="left" w:pos="5948"/>
        </w:tabs>
        <w:spacing w:after="0" w:line="240" w:lineRule="auto"/>
        <w:jc w:val="both"/>
        <w:rPr>
          <w:rFonts w:ascii="Trebuchet MS" w:hAnsi="Trebuchet MS" w:cs="Arial"/>
          <w:color w:val="0070C0"/>
          <w:sz w:val="24"/>
          <w:szCs w:val="24"/>
        </w:rPr>
      </w:pPr>
    </w:p>
    <w:p w:rsidR="00C71ADA" w:rsidRPr="00850C75" w:rsidRDefault="00C71ADA" w:rsidP="00537E73">
      <w:pPr>
        <w:ind w:left="1843"/>
        <w:jc w:val="both"/>
        <w:rPr>
          <w:rFonts w:ascii="Trebuchet MS" w:hAnsi="Trebuchet MS" w:cs="Arial"/>
          <w:color w:val="000000" w:themeColor="text1"/>
        </w:rPr>
      </w:pPr>
      <w:r w:rsidRPr="00850C75">
        <w:rPr>
          <w:rFonts w:ascii="Trebuchet MS" w:hAnsi="Trebuchet MS" w:cs="Arial"/>
          <w:color w:val="000000" w:themeColor="text1"/>
        </w:rPr>
        <w:t xml:space="preserve">Adicionalmente durante la vigencia 2018, el DADEP obtuvo por parte de la Secretaría Distrital de Movilidad, galardón como entidad destacada en la promoción del uso de la bicicleta, siendo la movilidad sostenible, un </w:t>
      </w:r>
      <w:proofErr w:type="gramStart"/>
      <w:r w:rsidR="00537E73" w:rsidRPr="00850C75">
        <w:rPr>
          <w:rFonts w:ascii="Trebuchet MS" w:hAnsi="Trebuchet MS" w:cs="Arial"/>
          <w:color w:val="000000" w:themeColor="text1"/>
        </w:rPr>
        <w:t>tema bander</w:t>
      </w:r>
      <w:r w:rsidR="00537E73">
        <w:rPr>
          <w:rFonts w:ascii="Trebuchet MS" w:hAnsi="Trebuchet MS" w:cs="Arial"/>
          <w:color w:val="000000" w:themeColor="text1"/>
        </w:rPr>
        <w:t>a</w:t>
      </w:r>
      <w:proofErr w:type="gramEnd"/>
      <w:r w:rsidRPr="00850C75">
        <w:rPr>
          <w:rFonts w:ascii="Trebuchet MS" w:hAnsi="Trebuchet MS" w:cs="Arial"/>
          <w:color w:val="000000" w:themeColor="text1"/>
        </w:rPr>
        <w:t xml:space="preserve"> en la presente administración. </w:t>
      </w:r>
    </w:p>
    <w:p w:rsidR="00C71ADA" w:rsidRPr="00850C75" w:rsidRDefault="00C71ADA" w:rsidP="00537E73">
      <w:pPr>
        <w:tabs>
          <w:tab w:val="left" w:pos="5948"/>
        </w:tabs>
        <w:spacing w:after="0"/>
        <w:jc w:val="both"/>
        <w:rPr>
          <w:rFonts w:ascii="Trebuchet MS" w:hAnsi="Trebuchet MS" w:cs="Arial"/>
          <w:color w:val="000000" w:themeColor="text1"/>
        </w:rPr>
      </w:pPr>
    </w:p>
    <w:p w:rsidR="00C71ADA" w:rsidRPr="00C71ADA" w:rsidRDefault="00C71ADA" w:rsidP="00537E73">
      <w:pPr>
        <w:ind w:left="1843"/>
        <w:jc w:val="both"/>
        <w:rPr>
          <w:color w:val="0070C0"/>
          <w:sz w:val="24"/>
          <w:szCs w:val="24"/>
        </w:rPr>
      </w:pPr>
      <w:r w:rsidRPr="00850C75">
        <w:rPr>
          <w:rFonts w:ascii="Trebuchet MS" w:hAnsi="Trebuchet MS" w:cs="Arial"/>
          <w:color w:val="000000" w:themeColor="text1"/>
        </w:rPr>
        <w:t xml:space="preserve">El PIGA de la entidad cuenta con un Plan de </w:t>
      </w:r>
      <w:r w:rsidR="00537E73" w:rsidRPr="00850C75">
        <w:rPr>
          <w:rFonts w:ascii="Trebuchet MS" w:hAnsi="Trebuchet MS" w:cs="Arial"/>
          <w:color w:val="000000" w:themeColor="text1"/>
        </w:rPr>
        <w:t>Acción Anual</w:t>
      </w:r>
      <w:r w:rsidRPr="00850C75">
        <w:rPr>
          <w:rFonts w:ascii="Trebuchet MS" w:hAnsi="Trebuchet MS" w:cs="Arial"/>
          <w:color w:val="000000" w:themeColor="text1"/>
        </w:rPr>
        <w:t xml:space="preserve">, que es concertado con la SDA, y que para la vigencia 2019, cuenta con 19 acciones estructuradas en 5 programas, los cuales son: </w:t>
      </w:r>
    </w:p>
    <w:p w:rsidR="00C71ADA" w:rsidRPr="00850C75" w:rsidRDefault="00C71ADA" w:rsidP="00671F8E">
      <w:pPr>
        <w:pStyle w:val="Prrafodelista"/>
        <w:numPr>
          <w:ilvl w:val="1"/>
          <w:numId w:val="28"/>
        </w:numPr>
        <w:spacing w:after="0"/>
        <w:ind w:firstLine="828"/>
        <w:jc w:val="both"/>
        <w:rPr>
          <w:rFonts w:ascii="Trebuchet MS" w:hAnsi="Trebuchet MS"/>
          <w:color w:val="000000" w:themeColor="text1"/>
        </w:rPr>
      </w:pPr>
      <w:r w:rsidRPr="00850C75">
        <w:rPr>
          <w:rFonts w:ascii="Trebuchet MS" w:hAnsi="Trebuchet MS"/>
          <w:color w:val="000000" w:themeColor="text1"/>
        </w:rPr>
        <w:t>Programa Uso eficiente del agua</w:t>
      </w:r>
    </w:p>
    <w:p w:rsidR="00850C75" w:rsidRPr="00850C75" w:rsidRDefault="00850C75" w:rsidP="00850C75">
      <w:pPr>
        <w:pStyle w:val="Prrafodelista"/>
        <w:spacing w:after="0"/>
        <w:ind w:left="1440" w:firstLine="828"/>
        <w:jc w:val="both"/>
        <w:rPr>
          <w:rFonts w:ascii="Trebuchet MS" w:hAnsi="Trebuchet MS"/>
          <w:color w:val="000000" w:themeColor="text1"/>
        </w:rPr>
      </w:pPr>
    </w:p>
    <w:p w:rsidR="00C71ADA" w:rsidRPr="00850C75" w:rsidRDefault="00C71ADA" w:rsidP="00671F8E">
      <w:pPr>
        <w:pStyle w:val="Prrafodelista"/>
        <w:numPr>
          <w:ilvl w:val="1"/>
          <w:numId w:val="28"/>
        </w:numPr>
        <w:spacing w:after="0"/>
        <w:ind w:firstLine="828"/>
        <w:jc w:val="both"/>
        <w:rPr>
          <w:rFonts w:ascii="Trebuchet MS" w:hAnsi="Trebuchet MS"/>
          <w:color w:val="000000" w:themeColor="text1"/>
        </w:rPr>
      </w:pPr>
      <w:r w:rsidRPr="00850C75">
        <w:rPr>
          <w:rFonts w:ascii="Trebuchet MS" w:hAnsi="Trebuchet MS"/>
          <w:color w:val="000000" w:themeColor="text1"/>
        </w:rPr>
        <w:t>Programa Uso eficiente de la energía</w:t>
      </w:r>
    </w:p>
    <w:p w:rsidR="00850C75" w:rsidRPr="00850C75" w:rsidRDefault="00850C75" w:rsidP="00850C75">
      <w:pPr>
        <w:pStyle w:val="Prrafodelista"/>
        <w:spacing w:after="0"/>
        <w:ind w:left="1440" w:firstLine="828"/>
        <w:jc w:val="both"/>
        <w:rPr>
          <w:rFonts w:ascii="Trebuchet MS" w:hAnsi="Trebuchet MS"/>
          <w:color w:val="000000" w:themeColor="text1"/>
        </w:rPr>
      </w:pPr>
    </w:p>
    <w:p w:rsidR="00C71ADA" w:rsidRPr="00850C75" w:rsidRDefault="00C71ADA" w:rsidP="00671F8E">
      <w:pPr>
        <w:pStyle w:val="Prrafodelista"/>
        <w:numPr>
          <w:ilvl w:val="1"/>
          <w:numId w:val="28"/>
        </w:numPr>
        <w:spacing w:after="0"/>
        <w:ind w:firstLine="828"/>
        <w:jc w:val="both"/>
        <w:rPr>
          <w:rFonts w:ascii="Trebuchet MS" w:hAnsi="Trebuchet MS"/>
          <w:color w:val="000000" w:themeColor="text1"/>
        </w:rPr>
      </w:pPr>
      <w:r w:rsidRPr="00850C75">
        <w:rPr>
          <w:rFonts w:ascii="Trebuchet MS" w:hAnsi="Trebuchet MS"/>
          <w:color w:val="000000" w:themeColor="text1"/>
        </w:rPr>
        <w:t>Programa de Gestión Integral de los Residuos</w:t>
      </w:r>
    </w:p>
    <w:p w:rsidR="00850C75" w:rsidRPr="00850C75" w:rsidRDefault="00850C75" w:rsidP="00850C75">
      <w:pPr>
        <w:pStyle w:val="Prrafodelista"/>
        <w:spacing w:after="0"/>
        <w:ind w:left="1440" w:firstLine="828"/>
        <w:jc w:val="both"/>
        <w:rPr>
          <w:rFonts w:ascii="Trebuchet MS" w:hAnsi="Trebuchet MS"/>
          <w:color w:val="000000" w:themeColor="text1"/>
        </w:rPr>
      </w:pPr>
    </w:p>
    <w:p w:rsidR="00C71ADA" w:rsidRPr="00850C75" w:rsidRDefault="00C71ADA" w:rsidP="00671F8E">
      <w:pPr>
        <w:pStyle w:val="Prrafodelista"/>
        <w:numPr>
          <w:ilvl w:val="1"/>
          <w:numId w:val="28"/>
        </w:numPr>
        <w:spacing w:after="0"/>
        <w:ind w:firstLine="828"/>
        <w:jc w:val="both"/>
        <w:rPr>
          <w:rFonts w:ascii="Trebuchet MS" w:hAnsi="Trebuchet MS"/>
          <w:color w:val="000000" w:themeColor="text1"/>
        </w:rPr>
      </w:pPr>
      <w:r w:rsidRPr="00850C75">
        <w:rPr>
          <w:rFonts w:ascii="Trebuchet MS" w:hAnsi="Trebuchet MS"/>
          <w:color w:val="000000" w:themeColor="text1"/>
        </w:rPr>
        <w:t xml:space="preserve">Programa de Consumo Sostenible </w:t>
      </w:r>
    </w:p>
    <w:p w:rsidR="00850C75" w:rsidRPr="00850C75" w:rsidRDefault="00850C75" w:rsidP="00850C75">
      <w:pPr>
        <w:pStyle w:val="Prrafodelista"/>
        <w:spacing w:after="0"/>
        <w:ind w:left="1440" w:firstLine="828"/>
        <w:jc w:val="both"/>
        <w:rPr>
          <w:rFonts w:ascii="Trebuchet MS" w:hAnsi="Trebuchet MS"/>
          <w:color w:val="000000" w:themeColor="text1"/>
        </w:rPr>
      </w:pPr>
    </w:p>
    <w:p w:rsidR="00C71ADA" w:rsidRPr="00850C75" w:rsidRDefault="00C71ADA" w:rsidP="00671F8E">
      <w:pPr>
        <w:pStyle w:val="Prrafodelista"/>
        <w:numPr>
          <w:ilvl w:val="1"/>
          <w:numId w:val="28"/>
        </w:numPr>
        <w:spacing w:after="0"/>
        <w:ind w:firstLine="828"/>
        <w:jc w:val="both"/>
        <w:rPr>
          <w:rFonts w:ascii="Trebuchet MS" w:hAnsi="Trebuchet MS"/>
          <w:color w:val="000000" w:themeColor="text1"/>
        </w:rPr>
      </w:pPr>
      <w:r w:rsidRPr="00850C75">
        <w:rPr>
          <w:rFonts w:ascii="Trebuchet MS" w:hAnsi="Trebuchet MS"/>
          <w:color w:val="000000" w:themeColor="text1"/>
        </w:rPr>
        <w:t xml:space="preserve">Programa de Implementación de Prácticas Sostenibles </w:t>
      </w:r>
    </w:p>
    <w:p w:rsidR="00C71ADA" w:rsidRPr="00C71ADA" w:rsidRDefault="00C71ADA" w:rsidP="00C71ADA">
      <w:pPr>
        <w:spacing w:after="0"/>
        <w:jc w:val="both"/>
        <w:rPr>
          <w:color w:val="0070C0"/>
          <w:sz w:val="24"/>
          <w:szCs w:val="24"/>
        </w:rPr>
      </w:pPr>
    </w:p>
    <w:p w:rsidR="00C71ADA" w:rsidRPr="00C71ADA" w:rsidRDefault="00C71ADA" w:rsidP="00537E73">
      <w:pPr>
        <w:ind w:left="2410"/>
        <w:jc w:val="both"/>
        <w:rPr>
          <w:rFonts w:ascii="Trebuchet MS" w:hAnsi="Trebuchet MS" w:cs="Arial"/>
          <w:color w:val="0070C0"/>
          <w:sz w:val="24"/>
          <w:szCs w:val="24"/>
        </w:rPr>
      </w:pPr>
      <w:r w:rsidRPr="00850C75">
        <w:rPr>
          <w:rFonts w:ascii="Trebuchet MS" w:hAnsi="Trebuchet MS" w:cs="Arial"/>
          <w:color w:val="000000" w:themeColor="text1"/>
        </w:rPr>
        <w:t>Es importante anotar que, a corte al 30 de septiembre de 2019, la entidad cuenta con un avance del 80% en la ejecución del Plan de acción concertado y se tiene previsto cumplir el 100 % al 31 de diciembre, ya que a la fecha se cuentan subsanados todos los inconvenientes que pudieron haberse presentado para su ejecución</w:t>
      </w:r>
      <w:r w:rsidRPr="00C71ADA">
        <w:rPr>
          <w:rFonts w:ascii="Trebuchet MS" w:hAnsi="Trebuchet MS" w:cs="Arial"/>
          <w:color w:val="0070C0"/>
          <w:sz w:val="24"/>
          <w:szCs w:val="24"/>
        </w:rPr>
        <w:t xml:space="preserve">. </w:t>
      </w:r>
    </w:p>
    <w:p w:rsidR="00C71ADA" w:rsidRPr="00C71ADA" w:rsidRDefault="00C71ADA" w:rsidP="00C71ADA">
      <w:pPr>
        <w:keepNext/>
        <w:keepLines/>
        <w:spacing w:after="0" w:line="240" w:lineRule="auto"/>
        <w:outlineLvl w:val="2"/>
        <w:rPr>
          <w:rFonts w:ascii="Trebuchet MS" w:hAnsi="Trebuchet MS"/>
          <w:color w:val="0070C0"/>
          <w:sz w:val="24"/>
          <w:szCs w:val="24"/>
        </w:rPr>
      </w:pPr>
    </w:p>
    <w:p w:rsidR="00C71ADA" w:rsidRPr="00850C75" w:rsidRDefault="00C71ADA" w:rsidP="007C3768">
      <w:pPr>
        <w:spacing w:line="240" w:lineRule="auto"/>
        <w:ind w:left="1843"/>
        <w:jc w:val="both"/>
        <w:rPr>
          <w:rFonts w:ascii="Trebuchet MS" w:hAnsi="Trebuchet MS"/>
          <w:sz w:val="24"/>
          <w:szCs w:val="24"/>
        </w:rPr>
      </w:pPr>
      <w:r w:rsidRPr="00850C75">
        <w:rPr>
          <w:rFonts w:ascii="Trebuchet MS" w:hAnsi="Trebuchet MS"/>
          <w:sz w:val="24"/>
          <w:szCs w:val="24"/>
        </w:rPr>
        <w:t>Innovación</w:t>
      </w:r>
    </w:p>
    <w:p w:rsidR="00C71ADA" w:rsidRPr="00850C75" w:rsidRDefault="00C71ADA" w:rsidP="00537E73">
      <w:pPr>
        <w:pStyle w:val="Prrafodelista"/>
        <w:spacing w:after="0"/>
        <w:ind w:left="1843"/>
        <w:jc w:val="both"/>
        <w:rPr>
          <w:rFonts w:ascii="Trebuchet MS" w:hAnsi="Trebuchet MS" w:cs="Arial"/>
          <w:color w:val="0070C0"/>
        </w:rPr>
      </w:pPr>
      <w:r w:rsidRPr="00850C75">
        <w:rPr>
          <w:rFonts w:ascii="Trebuchet MS" w:hAnsi="Trebuchet MS" w:cs="Arial"/>
          <w:color w:val="000000" w:themeColor="text1"/>
        </w:rPr>
        <w:t xml:space="preserve">Como parte de las estrategias de la presente vigencia para apropiar el tema ambiental en la entidad, se han desarrollado campañas de innovación que permitan generar valor </w:t>
      </w:r>
      <w:r w:rsidRPr="00850C75">
        <w:rPr>
          <w:rFonts w:ascii="Trebuchet MS" w:hAnsi="Trebuchet MS" w:cs="Arial"/>
          <w:color w:val="000000" w:themeColor="text1"/>
        </w:rPr>
        <w:lastRenderedPageBreak/>
        <w:t>agregado y un sentido de pertenencia y recordación en los servidores y visitantes de la entidad, las cuales se presentan a continuación: (con las 2 primeras la entidad está participando en el concurso de buenas prácticas ambientales de la SDA para la vigencia 2019).</w:t>
      </w:r>
    </w:p>
    <w:p w:rsidR="00C71ADA" w:rsidRPr="00C71ADA" w:rsidRDefault="00C71ADA" w:rsidP="00C71ADA">
      <w:pPr>
        <w:tabs>
          <w:tab w:val="left" w:pos="5948"/>
        </w:tabs>
        <w:spacing w:after="0" w:line="240" w:lineRule="auto"/>
        <w:jc w:val="both"/>
        <w:rPr>
          <w:rFonts w:ascii="Trebuchet MS" w:hAnsi="Trebuchet MS" w:cs="Arial"/>
          <w:color w:val="0070C0"/>
          <w:sz w:val="24"/>
          <w:szCs w:val="24"/>
        </w:rPr>
      </w:pPr>
    </w:p>
    <w:p w:rsidR="00C71ADA" w:rsidRPr="00850C75" w:rsidRDefault="00C71ADA" w:rsidP="00671F8E">
      <w:pPr>
        <w:pStyle w:val="Prrafodelista"/>
        <w:numPr>
          <w:ilvl w:val="1"/>
          <w:numId w:val="28"/>
        </w:numPr>
        <w:ind w:left="2552" w:hanging="284"/>
        <w:jc w:val="both"/>
        <w:rPr>
          <w:rFonts w:ascii="Trebuchet MS" w:hAnsi="Trebuchet MS"/>
          <w:color w:val="000000" w:themeColor="text1"/>
        </w:rPr>
      </w:pPr>
      <w:r w:rsidRPr="00850C75">
        <w:rPr>
          <w:rFonts w:ascii="Trebuchet MS" w:hAnsi="Trebuchet MS"/>
          <w:iCs/>
          <w:color w:val="000000" w:themeColor="text1"/>
        </w:rPr>
        <w:t>La Planta de Café</w:t>
      </w:r>
      <w:r w:rsidRPr="00850C75">
        <w:rPr>
          <w:rFonts w:ascii="Trebuchet MS" w:hAnsi="Trebuchet MS"/>
          <w:color w:val="000000" w:themeColor="text1"/>
        </w:rPr>
        <w:t>: implementa plantas vivas de diferentes especies tolerantes a condiciones de estrés, para depositar los residuos personales de café y separar el vaso de cartón como un elemento potencialmente reciclable.</w:t>
      </w:r>
    </w:p>
    <w:p w:rsidR="00850C75" w:rsidRPr="00850C75" w:rsidRDefault="00850C75" w:rsidP="00537E73">
      <w:pPr>
        <w:pStyle w:val="Prrafodelista"/>
        <w:rPr>
          <w:rFonts w:ascii="Trebuchet MS" w:hAnsi="Trebuchet MS"/>
          <w:color w:val="000000" w:themeColor="text1"/>
        </w:rPr>
      </w:pPr>
    </w:p>
    <w:p w:rsidR="00C71ADA" w:rsidRPr="00850C75" w:rsidRDefault="00C71ADA" w:rsidP="00671F8E">
      <w:pPr>
        <w:pStyle w:val="Prrafodelista"/>
        <w:numPr>
          <w:ilvl w:val="1"/>
          <w:numId w:val="28"/>
        </w:numPr>
        <w:ind w:left="2552" w:hanging="284"/>
        <w:jc w:val="both"/>
        <w:rPr>
          <w:rFonts w:ascii="Trebuchet MS" w:hAnsi="Trebuchet MS"/>
          <w:color w:val="000000" w:themeColor="text1"/>
        </w:rPr>
      </w:pPr>
      <w:r w:rsidRPr="00850C75">
        <w:rPr>
          <w:rFonts w:ascii="Trebuchet MS" w:hAnsi="Trebuchet MS"/>
          <w:iCs/>
          <w:color w:val="000000" w:themeColor="text1"/>
        </w:rPr>
        <w:t>Cero Papel:</w:t>
      </w:r>
      <w:r w:rsidRPr="00850C75">
        <w:rPr>
          <w:rFonts w:ascii="Trebuchet MS" w:hAnsi="Trebuchet MS"/>
          <w:color w:val="000000" w:themeColor="text1"/>
        </w:rPr>
        <w:t xml:space="preserve"> Desarrolla protocolos internos y externos que promocionan las respuestas requeridas a la entidad en medio magnético, a fin de disminuir los insumos de impresión (papel, tinta, fotocopias, etc.)</w:t>
      </w:r>
    </w:p>
    <w:p w:rsidR="00850C75" w:rsidRPr="00850C75" w:rsidRDefault="00850C75" w:rsidP="00537E73">
      <w:pPr>
        <w:pStyle w:val="Prrafodelista"/>
        <w:ind w:left="2268"/>
        <w:jc w:val="both"/>
        <w:rPr>
          <w:rFonts w:ascii="Trebuchet MS" w:hAnsi="Trebuchet MS"/>
          <w:color w:val="000000" w:themeColor="text1"/>
        </w:rPr>
      </w:pPr>
    </w:p>
    <w:p w:rsidR="00C71ADA" w:rsidRPr="00850C75" w:rsidRDefault="00C71ADA" w:rsidP="00671F8E">
      <w:pPr>
        <w:pStyle w:val="Prrafodelista"/>
        <w:numPr>
          <w:ilvl w:val="1"/>
          <w:numId w:val="28"/>
        </w:numPr>
        <w:ind w:left="2552" w:hanging="284"/>
        <w:jc w:val="both"/>
        <w:rPr>
          <w:rFonts w:ascii="Trebuchet MS" w:hAnsi="Trebuchet MS"/>
          <w:color w:val="000000" w:themeColor="text1"/>
        </w:rPr>
      </w:pPr>
      <w:r w:rsidRPr="00850C75">
        <w:rPr>
          <w:rFonts w:ascii="Trebuchet MS" w:hAnsi="Trebuchet MS"/>
          <w:iCs/>
          <w:color w:val="000000" w:themeColor="text1"/>
        </w:rPr>
        <w:t>El Ladrillo ecológico</w:t>
      </w:r>
      <w:r w:rsidRPr="00850C75">
        <w:rPr>
          <w:rFonts w:ascii="Trebuchet MS" w:hAnsi="Trebuchet MS"/>
          <w:color w:val="000000" w:themeColor="text1"/>
        </w:rPr>
        <w:t xml:space="preserve">: Estrategia de confinamiento de los empaques de snacks consumidos en la oficina, para la reducción de residuos no aprovechables, dándoles la oportunidad de ser reciclados. </w:t>
      </w:r>
    </w:p>
    <w:p w:rsidR="009624A4" w:rsidRPr="00C71ADA" w:rsidRDefault="009624A4" w:rsidP="00C71ADA">
      <w:pPr>
        <w:rPr>
          <w:rFonts w:ascii="Trebuchet MS" w:hAnsi="Trebuchet MS"/>
          <w:b/>
          <w:bCs/>
          <w:i/>
          <w:iCs/>
          <w:color w:val="0070C0"/>
          <w:sz w:val="24"/>
          <w:szCs w:val="24"/>
        </w:rPr>
      </w:pPr>
    </w:p>
    <w:p w:rsidR="00C71ADA" w:rsidRDefault="00747582" w:rsidP="00747582">
      <w:pPr>
        <w:pStyle w:val="Ttulo4"/>
        <w:ind w:left="2268"/>
        <w:rPr>
          <w:i w:val="0"/>
          <w:iCs w:val="0"/>
          <w:color w:val="000000" w:themeColor="text1"/>
          <w:sz w:val="24"/>
          <w:szCs w:val="24"/>
        </w:rPr>
      </w:pPr>
      <w:bookmarkStart w:id="339" w:name="_Toc24717690"/>
      <w:r w:rsidRPr="00747582">
        <w:rPr>
          <w:i w:val="0"/>
          <w:iCs w:val="0"/>
          <w:color w:val="000000" w:themeColor="text1"/>
          <w:sz w:val="24"/>
          <w:szCs w:val="24"/>
        </w:rPr>
        <w:t>3.7.12.5 Gestión Documental</w:t>
      </w:r>
      <w:bookmarkEnd w:id="339"/>
      <w:r w:rsidRPr="00747582">
        <w:rPr>
          <w:i w:val="0"/>
          <w:iCs w:val="0"/>
          <w:color w:val="000000" w:themeColor="text1"/>
          <w:sz w:val="24"/>
          <w:szCs w:val="24"/>
        </w:rPr>
        <w:t xml:space="preserve"> </w:t>
      </w:r>
    </w:p>
    <w:p w:rsidR="00747582" w:rsidRPr="00747582" w:rsidRDefault="00747582" w:rsidP="00747582"/>
    <w:p w:rsidR="00C71ADA" w:rsidRPr="00493039" w:rsidRDefault="00C71ADA" w:rsidP="00671F8E">
      <w:pPr>
        <w:pStyle w:val="Prrafodelista"/>
        <w:numPr>
          <w:ilvl w:val="0"/>
          <w:numId w:val="29"/>
        </w:numPr>
        <w:ind w:hanging="295"/>
        <w:jc w:val="both"/>
        <w:rPr>
          <w:rFonts w:ascii="Trebuchet MS" w:eastAsia="Times New Roman" w:hAnsi="Trebuchet MS" w:cstheme="minorHAnsi"/>
          <w:color w:val="000000" w:themeColor="text1"/>
          <w:lang w:val="es-ES" w:eastAsia="es-CO"/>
        </w:rPr>
      </w:pPr>
      <w:r w:rsidRPr="00493039">
        <w:rPr>
          <w:rFonts w:ascii="Trebuchet MS" w:eastAsiaTheme="minorEastAsia" w:hAnsi="Trebuchet MS"/>
          <w:color w:val="000000" w:themeColor="text1"/>
        </w:rPr>
        <w:t>Vigencia</w:t>
      </w:r>
      <w:r w:rsidRPr="00493039">
        <w:rPr>
          <w:rFonts w:ascii="Trebuchet MS" w:eastAsia="Times New Roman" w:hAnsi="Trebuchet MS" w:cs="Arial"/>
          <w:bCs/>
          <w:snapToGrid w:val="0"/>
          <w:color w:val="000000" w:themeColor="text1"/>
          <w:lang w:val="es-ES_tradnl" w:eastAsia="es-ES"/>
        </w:rPr>
        <w:t xml:space="preserve"> 2016 </w:t>
      </w:r>
    </w:p>
    <w:p w:rsidR="00C71ADA" w:rsidRPr="00493039" w:rsidRDefault="00C71ADA" w:rsidP="00671F8E">
      <w:pPr>
        <w:numPr>
          <w:ilvl w:val="0"/>
          <w:numId w:val="16"/>
        </w:numPr>
        <w:ind w:left="3119" w:hanging="29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Se aprobó en Comité de Archivo la Tabla de Retención Documental con los ajustes propuestos por el Archivo Distrital y se radicó la Tabla de Retención en esta entidad. </w:t>
      </w:r>
    </w:p>
    <w:p w:rsidR="00C71ADA" w:rsidRDefault="00C71ADA" w:rsidP="00671F8E">
      <w:pPr>
        <w:numPr>
          <w:ilvl w:val="0"/>
          <w:numId w:val="16"/>
        </w:numPr>
        <w:ind w:left="3119" w:hanging="29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Se capacitaron los funcionarios de la entidad en temas de Gestión Documental y Archivos.</w:t>
      </w:r>
    </w:p>
    <w:p w:rsidR="00493039" w:rsidRPr="00493039" w:rsidRDefault="00493039" w:rsidP="00537E73">
      <w:pPr>
        <w:ind w:left="3119"/>
        <w:contextualSpacing/>
        <w:jc w:val="both"/>
        <w:rPr>
          <w:rFonts w:ascii="Trebuchet MS" w:eastAsia="Times New Roman" w:hAnsi="Trebuchet MS" w:cstheme="minorHAnsi"/>
          <w:color w:val="000000" w:themeColor="text1"/>
          <w:lang w:val="es-ES" w:eastAsia="es-CO"/>
        </w:rPr>
      </w:pPr>
    </w:p>
    <w:p w:rsidR="00C71ADA" w:rsidRPr="00493039" w:rsidRDefault="00C71ADA" w:rsidP="00671F8E">
      <w:pPr>
        <w:pStyle w:val="Prrafodelista"/>
        <w:numPr>
          <w:ilvl w:val="0"/>
          <w:numId w:val="29"/>
        </w:numPr>
        <w:jc w:val="both"/>
        <w:rPr>
          <w:rFonts w:ascii="Trebuchet MS" w:eastAsia="Times New Roman" w:hAnsi="Trebuchet MS" w:cstheme="minorHAnsi"/>
          <w:color w:val="000000" w:themeColor="text1"/>
          <w:lang w:val="es-ES" w:eastAsia="es-CO"/>
        </w:rPr>
      </w:pPr>
      <w:r w:rsidRPr="00493039">
        <w:rPr>
          <w:rFonts w:ascii="Trebuchet MS" w:eastAsiaTheme="minorEastAsia" w:hAnsi="Trebuchet MS"/>
          <w:color w:val="000000" w:themeColor="text1"/>
        </w:rPr>
        <w:t>Vigencia</w:t>
      </w:r>
      <w:r w:rsidRPr="00493039">
        <w:rPr>
          <w:rFonts w:ascii="Trebuchet MS" w:eastAsia="Times New Roman" w:hAnsi="Trebuchet MS" w:cs="Arial"/>
          <w:bCs/>
          <w:snapToGrid w:val="0"/>
          <w:color w:val="000000" w:themeColor="text1"/>
          <w:lang w:val="es-ES_tradnl" w:eastAsia="es-ES"/>
        </w:rPr>
        <w:t xml:space="preserve"> 2017</w:t>
      </w:r>
    </w:p>
    <w:p w:rsidR="00C71ADA" w:rsidRDefault="00C71ADA" w:rsidP="00671F8E">
      <w:pPr>
        <w:numPr>
          <w:ilvl w:val="0"/>
          <w:numId w:val="16"/>
        </w:numPr>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Diseño del Programa de Gestión Documental PGD. </w:t>
      </w:r>
    </w:p>
    <w:p w:rsidR="00493039" w:rsidRPr="00493039" w:rsidRDefault="00493039" w:rsidP="00537E73">
      <w:pPr>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Se realizó la transferencia de los CAMEPS al archivo central. </w:t>
      </w:r>
    </w:p>
    <w:p w:rsidR="00493039" w:rsidRDefault="00493039" w:rsidP="00493039">
      <w:pPr>
        <w:pStyle w:val="Prrafodelista"/>
        <w:rPr>
          <w:rFonts w:ascii="Trebuchet MS" w:eastAsia="Times New Roman" w:hAnsi="Trebuchet MS" w:cstheme="minorHAnsi"/>
          <w:color w:val="000000" w:themeColor="text1"/>
          <w:lang w:val="es-ES" w:eastAsia="es-CO"/>
        </w:rPr>
      </w:pPr>
    </w:p>
    <w:p w:rsidR="00C71ADA" w:rsidRPr="00493039" w:rsidRDefault="00C71ADA" w:rsidP="00671F8E">
      <w:pPr>
        <w:pStyle w:val="Prrafodelista"/>
        <w:numPr>
          <w:ilvl w:val="0"/>
          <w:numId w:val="29"/>
        </w:numPr>
        <w:jc w:val="both"/>
        <w:rPr>
          <w:rFonts w:ascii="Trebuchet MS" w:eastAsia="Times New Roman" w:hAnsi="Trebuchet MS" w:cs="Arial"/>
          <w:bCs/>
          <w:snapToGrid w:val="0"/>
          <w:color w:val="000000" w:themeColor="text1"/>
          <w:lang w:val="es-ES_tradnl" w:eastAsia="es-ES"/>
        </w:rPr>
      </w:pPr>
      <w:r w:rsidRPr="00493039">
        <w:rPr>
          <w:rFonts w:ascii="Trebuchet MS" w:eastAsiaTheme="minorEastAsia" w:hAnsi="Trebuchet MS"/>
          <w:color w:val="000000" w:themeColor="text1"/>
        </w:rPr>
        <w:t>Vigencia</w:t>
      </w:r>
      <w:r w:rsidRPr="00493039">
        <w:rPr>
          <w:rFonts w:ascii="Trebuchet MS" w:eastAsia="Times New Roman" w:hAnsi="Trebuchet MS" w:cs="Arial"/>
          <w:bCs/>
          <w:snapToGrid w:val="0"/>
          <w:color w:val="000000" w:themeColor="text1"/>
          <w:lang w:val="es-ES_tradnl" w:eastAsia="es-ES"/>
        </w:rPr>
        <w:t xml:space="preserve"> 2018</w:t>
      </w:r>
    </w:p>
    <w:p w:rsidR="00C71ADA" w:rsidRDefault="00C71ADA" w:rsidP="00671F8E">
      <w:pPr>
        <w:numPr>
          <w:ilvl w:val="0"/>
          <w:numId w:val="16"/>
        </w:numPr>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Convalidación de las Tablas de Retención Documental por parte del Consejo Distrital de Archivo del Archivo de Bogotá, mediante Resolución 199 del 2018 fueron adoptadas en la Entidad.</w:t>
      </w:r>
    </w:p>
    <w:p w:rsidR="00493039" w:rsidRPr="00493039" w:rsidRDefault="00493039" w:rsidP="00537E73">
      <w:pPr>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Diseño y aprobación por parte del Comité Interno de Archivo del Programa de Gestión Documental – PGD de la Entidad. </w:t>
      </w:r>
    </w:p>
    <w:p w:rsidR="00493039" w:rsidRDefault="00493039" w:rsidP="00493039">
      <w:pPr>
        <w:pStyle w:val="Prrafodelista"/>
        <w:rPr>
          <w:rFonts w:ascii="Trebuchet MS" w:eastAsia="Times New Roman" w:hAnsi="Trebuchet MS" w:cstheme="minorHAnsi"/>
          <w:color w:val="000000" w:themeColor="text1"/>
          <w:lang w:val="es-ES" w:eastAsia="es-CO"/>
        </w:rPr>
      </w:pPr>
    </w:p>
    <w:p w:rsidR="00C71ADA" w:rsidRPr="00493039" w:rsidRDefault="00C71ADA" w:rsidP="00671F8E">
      <w:pPr>
        <w:pStyle w:val="Prrafodelista"/>
        <w:numPr>
          <w:ilvl w:val="0"/>
          <w:numId w:val="29"/>
        </w:numPr>
        <w:spacing w:line="240" w:lineRule="auto"/>
        <w:jc w:val="both"/>
        <w:rPr>
          <w:rFonts w:ascii="Trebuchet MS" w:eastAsia="Times New Roman" w:hAnsi="Trebuchet MS" w:cs="Arial"/>
          <w:bCs/>
          <w:snapToGrid w:val="0"/>
          <w:color w:val="000000" w:themeColor="text1"/>
          <w:lang w:val="es-ES_tradnl" w:eastAsia="es-ES"/>
        </w:rPr>
      </w:pPr>
      <w:r w:rsidRPr="00493039">
        <w:rPr>
          <w:rFonts w:ascii="Trebuchet MS" w:eastAsiaTheme="minorEastAsia" w:hAnsi="Trebuchet MS"/>
          <w:color w:val="000000" w:themeColor="text1"/>
        </w:rPr>
        <w:t>Vigencia</w:t>
      </w:r>
      <w:r w:rsidRPr="00493039">
        <w:rPr>
          <w:rFonts w:ascii="Trebuchet MS" w:eastAsia="Times New Roman" w:hAnsi="Trebuchet MS" w:cs="Arial"/>
          <w:bCs/>
          <w:snapToGrid w:val="0"/>
          <w:color w:val="000000" w:themeColor="text1"/>
          <w:lang w:val="es-ES_tradnl" w:eastAsia="es-ES"/>
        </w:rPr>
        <w:t xml:space="preserve"> 2019. Al 30 de septiembre</w:t>
      </w: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Centralización de las responsabilidades del manejo de la gestión documental en un solo líder funcional.</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Implementación de un aplicativo que permite la administración, control y seguimiento de la gestión documental relacionada con la correspondencia interna y externa enviada y recibida.</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Se cuenta con los procedimientos y formas requeridas para la eficiente administración de archivos.</w:t>
      </w:r>
    </w:p>
    <w:p w:rsidR="00493039" w:rsidRPr="00493039" w:rsidRDefault="00493039" w:rsidP="00537E73">
      <w:pPr>
        <w:spacing w:after="0" w:line="240" w:lineRule="auto"/>
        <w:ind w:left="2694"/>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Implementación de la Tabla de Retención Documental en archivos de Gestión.</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Implementación y aplicación de Tabla de Retención Documental en 399 metros lineales de archivo Central.</w:t>
      </w:r>
    </w:p>
    <w:p w:rsidR="00493039" w:rsidRPr="00493039" w:rsidRDefault="00493039" w:rsidP="00537E73">
      <w:pPr>
        <w:spacing w:after="0" w:line="240" w:lineRule="auto"/>
        <w:ind w:left="2694"/>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Aplicación de las Tablas de Retención Documental en el procedimiento de Eliminación.</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Actualización del procedimiento de Eliminación de Documentos en el Instructivo Archivo de Documentos.</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Se elaboró cronograma de transferencias documentales.</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Se realizaron capacitaciones y acompañamiento a las transferencias documentales en todas las dependencias. </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Se elaboró el Diagnóstico Integral de Archivo.</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Se realizó seguimiento a las actividades del Programa de Gestión Documental. </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 xml:space="preserve">Se trasladó el Archivo Central de la Entidad desde el Archivo de Bogotá a la nueva sede Bodega COLVATEL en Fontibón. </w:t>
      </w:r>
    </w:p>
    <w:p w:rsidR="00493039" w:rsidRPr="00493039" w:rsidRDefault="00493039" w:rsidP="00537E73">
      <w:pPr>
        <w:spacing w:after="0" w:line="240" w:lineRule="auto"/>
        <w:ind w:left="3119"/>
        <w:contextualSpacing/>
        <w:jc w:val="both"/>
        <w:rPr>
          <w:rFonts w:ascii="Trebuchet MS" w:eastAsia="Times New Roman" w:hAnsi="Trebuchet MS" w:cstheme="minorHAnsi"/>
          <w:color w:val="000000" w:themeColor="text1"/>
          <w:lang w:val="es-ES" w:eastAsia="es-CO"/>
        </w:rPr>
      </w:pPr>
    </w:p>
    <w:p w:rsidR="00C71ADA" w:rsidRPr="00493039" w:rsidRDefault="00C71ADA" w:rsidP="00671F8E">
      <w:pPr>
        <w:numPr>
          <w:ilvl w:val="0"/>
          <w:numId w:val="16"/>
        </w:numPr>
        <w:spacing w:after="0" w:line="240" w:lineRule="auto"/>
        <w:ind w:left="3119" w:hanging="425"/>
        <w:contextualSpacing/>
        <w:jc w:val="both"/>
        <w:rPr>
          <w:rFonts w:ascii="Trebuchet MS" w:eastAsia="Times New Roman" w:hAnsi="Trebuchet MS" w:cstheme="minorHAnsi"/>
          <w:color w:val="000000" w:themeColor="text1"/>
          <w:lang w:val="es-ES" w:eastAsia="es-CO"/>
        </w:rPr>
      </w:pPr>
      <w:r w:rsidRPr="00493039">
        <w:rPr>
          <w:rFonts w:ascii="Trebuchet MS" w:eastAsia="Times New Roman" w:hAnsi="Trebuchet MS" w:cstheme="minorHAnsi"/>
          <w:color w:val="000000" w:themeColor="text1"/>
          <w:lang w:val="es-ES" w:eastAsia="es-CO"/>
        </w:rPr>
        <w:t>Suscripción de un contrato interadministrativo con COLVATEL S.A, para la custodia de la gestión documental y del archivo del patrimonio inmobiliario distrital.</w:t>
      </w:r>
    </w:p>
    <w:p w:rsidR="00C71ADA" w:rsidRDefault="00C71ADA" w:rsidP="00493039">
      <w:pPr>
        <w:ind w:left="3119" w:hanging="425"/>
        <w:rPr>
          <w:rFonts w:ascii="Trebuchet MS" w:hAnsi="Trebuchet MS"/>
          <w:b/>
          <w:bCs/>
          <w:i/>
          <w:iCs/>
          <w:color w:val="0070C0"/>
          <w:sz w:val="24"/>
          <w:szCs w:val="24"/>
        </w:rPr>
      </w:pPr>
    </w:p>
    <w:p w:rsidR="00747582" w:rsidRDefault="00747582" w:rsidP="00493039">
      <w:pPr>
        <w:ind w:left="3119" w:hanging="425"/>
        <w:rPr>
          <w:rFonts w:ascii="Trebuchet MS" w:hAnsi="Trebuchet MS"/>
          <w:b/>
          <w:bCs/>
          <w:i/>
          <w:iCs/>
          <w:color w:val="0070C0"/>
          <w:sz w:val="24"/>
          <w:szCs w:val="24"/>
        </w:rPr>
      </w:pPr>
    </w:p>
    <w:p w:rsidR="00747582" w:rsidRDefault="00747582" w:rsidP="00747582">
      <w:pPr>
        <w:pStyle w:val="Ttulo4"/>
        <w:ind w:left="1843"/>
        <w:rPr>
          <w:i w:val="0"/>
          <w:iCs w:val="0"/>
          <w:color w:val="000000" w:themeColor="text1"/>
          <w:sz w:val="24"/>
          <w:szCs w:val="24"/>
        </w:rPr>
      </w:pPr>
      <w:bookmarkStart w:id="340" w:name="_Toc24717691"/>
      <w:r w:rsidRPr="00747582">
        <w:rPr>
          <w:i w:val="0"/>
          <w:iCs w:val="0"/>
          <w:color w:val="000000" w:themeColor="text1"/>
          <w:sz w:val="24"/>
          <w:szCs w:val="24"/>
        </w:rPr>
        <w:t>3.7.12.6 Atención al Ciudadano</w:t>
      </w:r>
      <w:bookmarkEnd w:id="340"/>
    </w:p>
    <w:p w:rsidR="00747582" w:rsidRPr="00747582" w:rsidRDefault="00747582" w:rsidP="00747582"/>
    <w:p w:rsidR="00C71ADA"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hAnsi="Trebuchet MS"/>
          <w:lang w:val="es-ES" w:eastAsia="es-CO"/>
        </w:rPr>
        <w:t xml:space="preserve">El DADEP se encuentra dentro de las trece entidades Distritales que implementó la interfase entre el sistema Bogotá te Escucha de quejas y soluciones y el aplicativo de gestión documental ORFEO. (Informe Veeduría Distrital) </w:t>
      </w:r>
    </w:p>
    <w:p w:rsidR="00493039" w:rsidRPr="00493039" w:rsidRDefault="00493039" w:rsidP="00537E73">
      <w:pPr>
        <w:pStyle w:val="Prrafodelista"/>
        <w:spacing w:after="0" w:line="240" w:lineRule="auto"/>
        <w:ind w:left="3087"/>
        <w:jc w:val="both"/>
        <w:rPr>
          <w:rFonts w:ascii="Trebuchet MS" w:hAnsi="Trebuchet MS"/>
          <w:lang w:val="es-ES" w:eastAsia="es-CO"/>
        </w:rPr>
      </w:pPr>
    </w:p>
    <w:p w:rsidR="00C71ADA" w:rsidRPr="00493039"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eastAsiaTheme="minorEastAsia" w:hAnsi="Trebuchet MS"/>
          <w:color w:val="000000" w:themeColor="text1"/>
        </w:rPr>
        <w:t>Conformación</w:t>
      </w:r>
      <w:r w:rsidRPr="00493039">
        <w:rPr>
          <w:rFonts w:ascii="Trebuchet MS" w:hAnsi="Trebuchet MS"/>
          <w:color w:val="000000" w:themeColor="text1"/>
          <w:lang w:val="es-ES" w:eastAsia="es-CO"/>
        </w:rPr>
        <w:t xml:space="preserve"> </w:t>
      </w:r>
      <w:r w:rsidRPr="00493039">
        <w:rPr>
          <w:rFonts w:ascii="Trebuchet MS" w:hAnsi="Trebuchet MS"/>
          <w:lang w:val="es-ES" w:eastAsia="es-CO"/>
        </w:rPr>
        <w:t xml:space="preserve">de un equipo sólido de recurso humano, de servidores de planta y contratistas que desarrollan acciones concretas en la implementación de la Política Pública </w:t>
      </w:r>
      <w:r w:rsidRPr="00493039">
        <w:rPr>
          <w:rFonts w:ascii="Trebuchet MS" w:eastAsiaTheme="minorEastAsia" w:hAnsi="Trebuchet MS"/>
        </w:rPr>
        <w:t>Distrital de atención a la ciudadanía.</w:t>
      </w:r>
    </w:p>
    <w:p w:rsidR="00493039" w:rsidRPr="00493039" w:rsidRDefault="00493039" w:rsidP="00537E73">
      <w:pPr>
        <w:pStyle w:val="Prrafodelista"/>
        <w:spacing w:after="0" w:line="240" w:lineRule="auto"/>
        <w:rPr>
          <w:rFonts w:ascii="Trebuchet MS" w:hAnsi="Trebuchet MS"/>
          <w:lang w:val="es-ES" w:eastAsia="es-CO"/>
        </w:rPr>
      </w:pPr>
    </w:p>
    <w:p w:rsidR="00C71ADA" w:rsidRPr="00493039"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eastAsiaTheme="minorEastAsia" w:hAnsi="Trebuchet MS"/>
        </w:rPr>
        <w:t xml:space="preserve">Destinación de recursos presupuestales para </w:t>
      </w:r>
      <w:r w:rsidRPr="00493039">
        <w:rPr>
          <w:rFonts w:ascii="Trebuchet MS" w:hAnsi="Trebuchet MS"/>
          <w:lang w:val="es-ES" w:eastAsia="es-CO"/>
        </w:rPr>
        <w:t xml:space="preserve">la implementación de la </w:t>
      </w:r>
      <w:bookmarkStart w:id="341" w:name="_Hlk15546212"/>
      <w:r w:rsidRPr="00493039">
        <w:rPr>
          <w:rFonts w:ascii="Trebuchet MS" w:hAnsi="Trebuchet MS"/>
          <w:lang w:val="es-ES" w:eastAsia="es-CO"/>
        </w:rPr>
        <w:t xml:space="preserve">política Pública </w:t>
      </w:r>
      <w:r w:rsidRPr="00493039">
        <w:rPr>
          <w:rFonts w:ascii="Trebuchet MS" w:eastAsiaTheme="minorEastAsia" w:hAnsi="Trebuchet MS"/>
        </w:rPr>
        <w:t>Distrital de atención a la ciudadanía.</w:t>
      </w:r>
    </w:p>
    <w:p w:rsidR="00493039" w:rsidRPr="00493039" w:rsidRDefault="00493039" w:rsidP="00537E73">
      <w:pPr>
        <w:pStyle w:val="Prrafodelista"/>
        <w:spacing w:after="0" w:line="240" w:lineRule="auto"/>
        <w:rPr>
          <w:rFonts w:ascii="Trebuchet MS" w:hAnsi="Trebuchet MS"/>
          <w:lang w:val="es-ES" w:eastAsia="es-CO"/>
        </w:rPr>
      </w:pPr>
    </w:p>
    <w:bookmarkEnd w:id="341"/>
    <w:p w:rsidR="00C71ADA" w:rsidRPr="00493039"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eastAsiaTheme="minorEastAsia" w:hAnsi="Trebuchet MS"/>
          <w:color w:val="000000" w:themeColor="text1"/>
        </w:rPr>
        <w:t xml:space="preserve">Actualización y simplificación </w:t>
      </w:r>
      <w:r w:rsidRPr="00493039">
        <w:rPr>
          <w:rFonts w:ascii="Trebuchet MS" w:eastAsiaTheme="minorEastAsia" w:hAnsi="Trebuchet MS"/>
        </w:rPr>
        <w:t>de los tramites de acuerdo a la nueva normativa y competencias asignadas a la entidad.</w:t>
      </w:r>
    </w:p>
    <w:p w:rsidR="00493039" w:rsidRPr="00493039" w:rsidRDefault="00493039" w:rsidP="00537E73">
      <w:pPr>
        <w:pStyle w:val="Prrafodelista"/>
        <w:spacing w:after="0" w:line="240" w:lineRule="auto"/>
        <w:rPr>
          <w:rFonts w:ascii="Trebuchet MS" w:hAnsi="Trebuchet MS"/>
          <w:lang w:val="es-ES" w:eastAsia="es-CO"/>
        </w:rPr>
      </w:pPr>
    </w:p>
    <w:p w:rsidR="00C71ADA" w:rsidRPr="00493039" w:rsidRDefault="00C71ADA" w:rsidP="00671F8E">
      <w:pPr>
        <w:pStyle w:val="Prrafodelista"/>
        <w:numPr>
          <w:ilvl w:val="3"/>
          <w:numId w:val="30"/>
        </w:numPr>
        <w:spacing w:after="0" w:line="240" w:lineRule="auto"/>
        <w:jc w:val="both"/>
        <w:rPr>
          <w:rFonts w:ascii="Trebuchet MS" w:hAnsi="Trebuchet MS"/>
          <w:color w:val="000000" w:themeColor="text1"/>
          <w:lang w:val="es-ES" w:eastAsia="es-CO"/>
        </w:rPr>
      </w:pPr>
      <w:r w:rsidRPr="00493039">
        <w:rPr>
          <w:rFonts w:ascii="Trebuchet MS" w:eastAsiaTheme="minorEastAsia" w:hAnsi="Trebuchet MS"/>
          <w:color w:val="000000" w:themeColor="text1"/>
        </w:rPr>
        <w:t>Inscripción de los trámites en el aplicativo del Departamento Administrativo de la Función Pública en el SUIT. Sistema Único de Información de Trámites.</w:t>
      </w:r>
    </w:p>
    <w:p w:rsidR="00493039" w:rsidRPr="00493039" w:rsidRDefault="00493039" w:rsidP="00537E73">
      <w:pPr>
        <w:pStyle w:val="Prrafodelista"/>
        <w:spacing w:after="0" w:line="240" w:lineRule="auto"/>
        <w:rPr>
          <w:rFonts w:ascii="Trebuchet MS" w:hAnsi="Trebuchet MS"/>
          <w:color w:val="000000" w:themeColor="text1"/>
          <w:lang w:val="es-ES" w:eastAsia="es-CO"/>
        </w:rPr>
      </w:pPr>
    </w:p>
    <w:p w:rsidR="00C71ADA"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hAnsi="Trebuchet MS"/>
          <w:lang w:val="es-ES" w:eastAsia="es-CO"/>
        </w:rPr>
        <w:t>Eficiente integración entre las Áreas misionales y el Área de atención al ciudadano para fortalecimiento del proceso Atención al Cliente y/o Usuario.</w:t>
      </w:r>
    </w:p>
    <w:p w:rsidR="00493039" w:rsidRPr="00493039" w:rsidRDefault="00493039" w:rsidP="00537E73">
      <w:pPr>
        <w:pStyle w:val="Prrafodelista"/>
        <w:spacing w:after="0" w:line="240" w:lineRule="auto"/>
        <w:rPr>
          <w:rFonts w:ascii="Trebuchet MS" w:hAnsi="Trebuchet MS"/>
          <w:lang w:val="es-ES" w:eastAsia="es-CO"/>
        </w:rPr>
      </w:pPr>
    </w:p>
    <w:p w:rsidR="00C71ADA" w:rsidRPr="00493039"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hAnsi="Trebuchet MS"/>
          <w:lang w:val="es-ES" w:eastAsia="es-CO"/>
        </w:rPr>
        <w:t xml:space="preserve">Fortalecimiento de la implementación de Política Pública </w:t>
      </w:r>
      <w:r w:rsidRPr="00493039">
        <w:rPr>
          <w:rFonts w:ascii="Trebuchet MS" w:eastAsiaTheme="minorEastAsia" w:hAnsi="Trebuchet MS"/>
        </w:rPr>
        <w:t>Distrital de atención a la ciudadanía, a través de la asistencia a las secciones convocadas por la red distrital de la Veeduría y Nodos Sectoriales de la Secretaría de Gobierno.</w:t>
      </w:r>
    </w:p>
    <w:p w:rsidR="00493039" w:rsidRPr="00493039" w:rsidRDefault="00493039" w:rsidP="00537E73">
      <w:pPr>
        <w:pStyle w:val="Prrafodelista"/>
        <w:spacing w:after="0" w:line="240" w:lineRule="auto"/>
        <w:rPr>
          <w:rFonts w:ascii="Trebuchet MS" w:hAnsi="Trebuchet MS"/>
          <w:lang w:val="es-ES" w:eastAsia="es-CO"/>
        </w:rPr>
      </w:pPr>
    </w:p>
    <w:p w:rsidR="00C71ADA" w:rsidRPr="00493039"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eastAsiaTheme="minorEastAsia" w:hAnsi="Trebuchet MS"/>
        </w:rPr>
        <w:t xml:space="preserve">Implementación del acceso de las personas con discapacidad auditiva y visual a los </w:t>
      </w:r>
      <w:r w:rsidR="00493039" w:rsidRPr="00493039">
        <w:rPr>
          <w:rFonts w:ascii="Trebuchet MS" w:eastAsiaTheme="minorEastAsia" w:hAnsi="Trebuchet MS"/>
        </w:rPr>
        <w:t>trámites</w:t>
      </w:r>
      <w:r w:rsidR="00493039">
        <w:rPr>
          <w:rFonts w:ascii="Trebuchet MS" w:eastAsiaTheme="minorEastAsia" w:hAnsi="Trebuchet MS"/>
        </w:rPr>
        <w:t xml:space="preserve"> y servicios de la entidad</w:t>
      </w:r>
    </w:p>
    <w:p w:rsidR="00493039" w:rsidRPr="00493039" w:rsidRDefault="00493039" w:rsidP="00537E73">
      <w:pPr>
        <w:pStyle w:val="Prrafodelista"/>
        <w:spacing w:after="0" w:line="240" w:lineRule="auto"/>
        <w:rPr>
          <w:rFonts w:ascii="Trebuchet MS" w:hAnsi="Trebuchet MS"/>
          <w:lang w:val="es-ES" w:eastAsia="es-CO"/>
        </w:rPr>
      </w:pPr>
    </w:p>
    <w:p w:rsidR="00C71ADA"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eastAsiaTheme="minorEastAsia" w:hAnsi="Trebuchet MS"/>
        </w:rPr>
        <w:t>Fortalecimiento</w:t>
      </w:r>
      <w:r w:rsidRPr="00493039">
        <w:rPr>
          <w:rFonts w:ascii="Trebuchet MS" w:hAnsi="Trebuchet MS"/>
          <w:lang w:val="es-ES" w:eastAsia="es-CO"/>
        </w:rPr>
        <w:t xml:space="preserve"> de los canales de atención (Chat)</w:t>
      </w:r>
    </w:p>
    <w:p w:rsidR="00493039" w:rsidRPr="00493039" w:rsidRDefault="00493039" w:rsidP="00537E73">
      <w:pPr>
        <w:pStyle w:val="Prrafodelista"/>
        <w:spacing w:after="0" w:line="240" w:lineRule="auto"/>
        <w:rPr>
          <w:rFonts w:ascii="Trebuchet MS" w:hAnsi="Trebuchet MS"/>
          <w:lang w:val="es-ES" w:eastAsia="es-CO"/>
        </w:rPr>
      </w:pPr>
    </w:p>
    <w:p w:rsidR="00C71ADA" w:rsidRPr="00493039" w:rsidRDefault="00C71ADA" w:rsidP="00671F8E">
      <w:pPr>
        <w:pStyle w:val="Prrafodelista"/>
        <w:numPr>
          <w:ilvl w:val="3"/>
          <w:numId w:val="30"/>
        </w:numPr>
        <w:spacing w:after="0" w:line="240" w:lineRule="auto"/>
        <w:jc w:val="both"/>
        <w:rPr>
          <w:rFonts w:ascii="Trebuchet MS" w:hAnsi="Trebuchet MS"/>
          <w:lang w:val="es-ES" w:eastAsia="es-CO"/>
        </w:rPr>
      </w:pPr>
      <w:r w:rsidRPr="00493039">
        <w:rPr>
          <w:rFonts w:ascii="Trebuchet MS" w:eastAsiaTheme="minorEastAsia" w:hAnsi="Trebuchet MS"/>
        </w:rPr>
        <w:t>Caracterización</w:t>
      </w:r>
      <w:r w:rsidRPr="00493039">
        <w:rPr>
          <w:rFonts w:ascii="Trebuchet MS" w:hAnsi="Trebuchet MS"/>
          <w:lang w:val="es-ES" w:eastAsia="es-CO"/>
        </w:rPr>
        <w:t xml:space="preserve"> de los grupos de valor de acuerdo a la guía metodológica diseñada por el Departamento Administrativo de la Función Pública.</w:t>
      </w:r>
    </w:p>
    <w:p w:rsidR="00C71ADA" w:rsidRDefault="00C71ADA" w:rsidP="0061404A">
      <w:pPr>
        <w:rPr>
          <w:rFonts w:ascii="Trebuchet MS" w:hAnsi="Trebuchet MS"/>
          <w:lang w:val="es-ES" w:eastAsia="es-CO"/>
        </w:rPr>
      </w:pPr>
    </w:p>
    <w:p w:rsidR="00493039" w:rsidRPr="00747582" w:rsidRDefault="00747582" w:rsidP="00747582">
      <w:pPr>
        <w:pStyle w:val="Ttulo4"/>
        <w:ind w:left="2268"/>
        <w:rPr>
          <w:i w:val="0"/>
          <w:iCs w:val="0"/>
          <w:sz w:val="24"/>
          <w:szCs w:val="24"/>
          <w:lang w:val="es-ES" w:eastAsia="es-CO"/>
        </w:rPr>
      </w:pPr>
      <w:bookmarkStart w:id="342" w:name="_Toc24717692"/>
      <w:r w:rsidRPr="00747582">
        <w:rPr>
          <w:i w:val="0"/>
          <w:iCs w:val="0"/>
          <w:sz w:val="24"/>
          <w:szCs w:val="24"/>
          <w:lang w:val="es-ES" w:eastAsia="es-CO"/>
        </w:rPr>
        <w:t>3.7.12.7 Asuntos Disciplinarios</w:t>
      </w:r>
      <w:bookmarkEnd w:id="342"/>
      <w:r w:rsidRPr="00747582">
        <w:rPr>
          <w:i w:val="0"/>
          <w:iCs w:val="0"/>
          <w:sz w:val="24"/>
          <w:szCs w:val="24"/>
          <w:lang w:val="es-ES" w:eastAsia="es-CO"/>
        </w:rPr>
        <w:t xml:space="preserve"> </w:t>
      </w:r>
    </w:p>
    <w:p w:rsidR="00C71ADA" w:rsidRPr="00C71ADA" w:rsidRDefault="00C71ADA" w:rsidP="00C71ADA">
      <w:pPr>
        <w:spacing w:after="0"/>
        <w:rPr>
          <w:rFonts w:ascii="Trebuchet MS" w:hAnsi="Trebuchet MS"/>
          <w:b/>
          <w:bCs/>
          <w:i/>
          <w:iCs/>
          <w:color w:val="0070C0"/>
          <w:sz w:val="24"/>
          <w:szCs w:val="24"/>
        </w:rPr>
      </w:pPr>
    </w:p>
    <w:p w:rsidR="00C71ADA" w:rsidRPr="00493039" w:rsidRDefault="00C71ADA" w:rsidP="00671F8E">
      <w:pPr>
        <w:pStyle w:val="Prrafodelista"/>
        <w:numPr>
          <w:ilvl w:val="0"/>
          <w:numId w:val="31"/>
        </w:numPr>
        <w:spacing w:after="0" w:line="240" w:lineRule="auto"/>
        <w:ind w:left="2694" w:hanging="284"/>
        <w:jc w:val="both"/>
        <w:rPr>
          <w:rFonts w:ascii="Trebuchet MS" w:hAnsi="Trebuchet MS"/>
          <w:b/>
          <w:bCs/>
          <w:i/>
          <w:iCs/>
        </w:rPr>
      </w:pPr>
      <w:r w:rsidRPr="00493039">
        <w:rPr>
          <w:rFonts w:ascii="Trebuchet MS" w:hAnsi="Trebuchet MS"/>
          <w:lang w:val="es-MX"/>
        </w:rPr>
        <w:t>El Sistema Distrital de Información Disciplinaria SID3, se tiene actualizado con el registro de las actuaciones efectuadas en el área.</w:t>
      </w:r>
    </w:p>
    <w:p w:rsidR="00493039" w:rsidRPr="00493039" w:rsidRDefault="00493039" w:rsidP="009624A4">
      <w:pPr>
        <w:pStyle w:val="Prrafodelista"/>
        <w:spacing w:after="0" w:line="240" w:lineRule="auto"/>
        <w:ind w:left="2694" w:hanging="284"/>
        <w:jc w:val="both"/>
        <w:rPr>
          <w:rFonts w:ascii="Trebuchet MS" w:hAnsi="Trebuchet MS"/>
          <w:b/>
          <w:bCs/>
          <w:i/>
          <w:iCs/>
        </w:rPr>
      </w:pPr>
    </w:p>
    <w:p w:rsidR="00C71ADA" w:rsidRDefault="00C71ADA" w:rsidP="00671F8E">
      <w:pPr>
        <w:pStyle w:val="Prrafodelista"/>
        <w:numPr>
          <w:ilvl w:val="0"/>
          <w:numId w:val="31"/>
        </w:numPr>
        <w:spacing w:after="0" w:line="240" w:lineRule="auto"/>
        <w:ind w:left="2694" w:hanging="284"/>
        <w:jc w:val="both"/>
        <w:rPr>
          <w:rFonts w:ascii="Trebuchet MS" w:hAnsi="Trebuchet MS"/>
          <w:lang w:val="es-MX"/>
        </w:rPr>
      </w:pPr>
      <w:r w:rsidRPr="00493039">
        <w:rPr>
          <w:rFonts w:ascii="Trebuchet MS" w:hAnsi="Trebuchet MS"/>
          <w:lang w:val="es-MX"/>
        </w:rPr>
        <w:t xml:space="preserve">Se redujo el número de expedientes con etapas vencidas. </w:t>
      </w:r>
    </w:p>
    <w:p w:rsidR="00493039" w:rsidRPr="00493039" w:rsidRDefault="00493039" w:rsidP="009624A4">
      <w:pPr>
        <w:pStyle w:val="Prrafodelista"/>
        <w:spacing w:after="0" w:line="240" w:lineRule="auto"/>
        <w:ind w:left="2694" w:hanging="284"/>
        <w:rPr>
          <w:rFonts w:ascii="Trebuchet MS" w:hAnsi="Trebuchet MS"/>
          <w:lang w:val="es-MX"/>
        </w:rPr>
      </w:pPr>
    </w:p>
    <w:p w:rsidR="00C71ADA" w:rsidRPr="00493039" w:rsidRDefault="00C71ADA" w:rsidP="00671F8E">
      <w:pPr>
        <w:pStyle w:val="Prrafodelista"/>
        <w:numPr>
          <w:ilvl w:val="0"/>
          <w:numId w:val="31"/>
        </w:numPr>
        <w:spacing w:after="0" w:line="240" w:lineRule="auto"/>
        <w:ind w:left="2694" w:hanging="284"/>
        <w:jc w:val="both"/>
        <w:rPr>
          <w:rFonts w:ascii="Trebuchet MS" w:hAnsi="Trebuchet MS"/>
          <w:lang w:val="es-MX"/>
        </w:rPr>
      </w:pPr>
      <w:r w:rsidRPr="00493039">
        <w:rPr>
          <w:rFonts w:ascii="Trebuchet MS" w:hAnsi="Trebuchet MS"/>
          <w:lang w:val="es-MX"/>
        </w:rPr>
        <w:t>En conjunto con la Oficina Asesora de Planeación, se crearon los procedimientos ordinario y verbal junto con la caracterización de Control Interno Disciplinario, en el año 2019 a fin de ser cargados en la plataforma del Sistema Integrado de Gestión para el mes de noviembre.</w:t>
      </w:r>
    </w:p>
    <w:p w:rsidR="00C71ADA" w:rsidRPr="00C71ADA" w:rsidRDefault="00C71ADA" w:rsidP="00C71ADA">
      <w:pPr>
        <w:spacing w:after="0" w:line="240" w:lineRule="auto"/>
        <w:jc w:val="both"/>
        <w:rPr>
          <w:rFonts w:ascii="Trebuchet MS" w:hAnsi="Trebuchet MS"/>
          <w:b/>
          <w:bCs/>
          <w:i/>
          <w:iCs/>
          <w:color w:val="0070C0"/>
          <w:sz w:val="24"/>
          <w:szCs w:val="24"/>
          <w:lang w:val="es-MX"/>
        </w:rPr>
      </w:pPr>
    </w:p>
    <w:p w:rsidR="00C71ADA" w:rsidRDefault="00C71ADA" w:rsidP="00C71ADA">
      <w:pPr>
        <w:spacing w:after="0" w:line="240" w:lineRule="auto"/>
        <w:jc w:val="both"/>
        <w:rPr>
          <w:rFonts w:ascii="Trebuchet MS" w:hAnsi="Trebuchet MS"/>
          <w:b/>
          <w:bCs/>
          <w:i/>
          <w:iCs/>
          <w:color w:val="0070C0"/>
          <w:sz w:val="24"/>
          <w:szCs w:val="24"/>
          <w:lang w:val="es-MX"/>
        </w:rPr>
      </w:pPr>
    </w:p>
    <w:p w:rsidR="00747582" w:rsidRPr="00747582" w:rsidRDefault="00747582" w:rsidP="00747582">
      <w:pPr>
        <w:pStyle w:val="Ttulo4"/>
        <w:ind w:left="1985"/>
        <w:rPr>
          <w:i w:val="0"/>
          <w:iCs w:val="0"/>
          <w:color w:val="000000" w:themeColor="text1"/>
          <w:sz w:val="24"/>
          <w:szCs w:val="24"/>
          <w:lang w:val="es-MX"/>
        </w:rPr>
      </w:pPr>
      <w:bookmarkStart w:id="343" w:name="_Toc24717693"/>
      <w:r w:rsidRPr="00747582">
        <w:rPr>
          <w:i w:val="0"/>
          <w:iCs w:val="0"/>
          <w:color w:val="000000" w:themeColor="text1"/>
          <w:sz w:val="24"/>
          <w:szCs w:val="24"/>
          <w:lang w:val="es-MX"/>
        </w:rPr>
        <w:t>3.7.12.8 Asociaciones Público Privadas – APP</w:t>
      </w:r>
      <w:bookmarkEnd w:id="343"/>
    </w:p>
    <w:p w:rsidR="00747582" w:rsidRDefault="00747582" w:rsidP="00C71ADA">
      <w:pPr>
        <w:spacing w:after="0" w:line="240" w:lineRule="auto"/>
        <w:jc w:val="both"/>
        <w:rPr>
          <w:rFonts w:ascii="Trebuchet MS" w:hAnsi="Trebuchet MS"/>
          <w:b/>
          <w:bCs/>
          <w:i/>
          <w:iCs/>
          <w:color w:val="0070C0"/>
          <w:sz w:val="24"/>
          <w:szCs w:val="24"/>
          <w:lang w:val="es-MX"/>
        </w:rPr>
      </w:pPr>
    </w:p>
    <w:p w:rsidR="00747582" w:rsidRPr="00C71ADA" w:rsidRDefault="00747582" w:rsidP="00C71ADA">
      <w:pPr>
        <w:spacing w:after="0" w:line="240" w:lineRule="auto"/>
        <w:jc w:val="both"/>
        <w:rPr>
          <w:rFonts w:ascii="Trebuchet MS" w:hAnsi="Trebuchet MS"/>
          <w:b/>
          <w:bCs/>
          <w:i/>
          <w:iCs/>
          <w:color w:val="0070C0"/>
          <w:sz w:val="24"/>
          <w:szCs w:val="24"/>
          <w:lang w:val="es-MX"/>
        </w:rPr>
      </w:pPr>
    </w:p>
    <w:p w:rsidR="00C71ADA" w:rsidRPr="00493039" w:rsidRDefault="00C71ADA" w:rsidP="009B4A0B">
      <w:pPr>
        <w:ind w:left="1843"/>
        <w:jc w:val="both"/>
        <w:rPr>
          <w:rFonts w:ascii="Trebuchet MS" w:eastAsia="Calibri" w:hAnsi="Trebuchet MS" w:cs="Calibri"/>
          <w:u w:color="000000"/>
          <w:bdr w:val="nil"/>
          <w:lang w:val="es-ES_tradnl" w:eastAsia="es-ES"/>
        </w:rPr>
      </w:pPr>
      <w:r w:rsidRPr="00493039">
        <w:rPr>
          <w:rFonts w:ascii="Trebuchet MS" w:eastAsia="Calibri" w:hAnsi="Trebuchet MS" w:cs="Calibri"/>
          <w:u w:color="000000"/>
          <w:bdr w:val="nil"/>
          <w:lang w:val="es-ES_tradnl" w:eastAsia="es-ES"/>
        </w:rPr>
        <w:t>Entre el periodo comprendido entre el 01 de enero de 2016 y 30 de septiembre de 2019 (fecha de entrega del presente informe) en el Departamento Administrativo de la Defensoría del Espacio Público han sido radicadas para su estudio un total de treinta y ocho (38) iniciativas privadas de APP.</w:t>
      </w:r>
    </w:p>
    <w:p w:rsidR="00C71ADA" w:rsidRPr="00493039" w:rsidRDefault="00C71ADA" w:rsidP="009B4A0B">
      <w:pPr>
        <w:ind w:left="1843"/>
        <w:jc w:val="both"/>
        <w:rPr>
          <w:rFonts w:ascii="Trebuchet MS" w:eastAsia="Calibri" w:hAnsi="Trebuchet MS" w:cs="Calibri"/>
          <w:u w:color="000000"/>
          <w:bdr w:val="nil"/>
          <w:lang w:val="es-ES_tradnl" w:eastAsia="es-ES"/>
        </w:rPr>
      </w:pPr>
      <w:r w:rsidRPr="00493039">
        <w:rPr>
          <w:rFonts w:ascii="Trebuchet MS" w:eastAsia="Calibri" w:hAnsi="Trebuchet MS" w:cs="Calibri"/>
          <w:u w:color="000000"/>
          <w:bdr w:val="nil"/>
          <w:lang w:val="es-ES_tradnl" w:eastAsia="es-ES"/>
        </w:rPr>
        <w:t>De las treinta y ocho (38) propuestas de Asociación Público Privadas todos de iniciativa privada sin recursos públicos, a la fecha seis (6) se encuentran en etapa de factibilidad y una (1) que al corresponder a un mismo proyecto presentado previamente no ha sido estudiado, atendiendo el orden de radicación en el Registro Único de Asociaciones Público Privadas. Las restantes iniciativas han sido rechazadas, declaradas fallidas o desistidas por parte del originador.</w:t>
      </w:r>
    </w:p>
    <w:p w:rsidR="00C71ADA" w:rsidRPr="00C71ADA" w:rsidRDefault="00C71ADA" w:rsidP="00C71ADA">
      <w:pPr>
        <w:spacing w:after="0" w:line="240" w:lineRule="auto"/>
        <w:jc w:val="both"/>
        <w:rPr>
          <w:rFonts w:ascii="Trebuchet MS" w:eastAsia="Calibri" w:hAnsi="Trebuchet MS" w:cs="Calibri"/>
          <w:color w:val="0070C0"/>
          <w:sz w:val="24"/>
          <w:szCs w:val="24"/>
          <w:u w:color="000000"/>
          <w:bdr w:val="nil"/>
          <w:lang w:val="es-ES_tradnl" w:eastAsia="es-ES"/>
        </w:rPr>
      </w:pPr>
    </w:p>
    <w:p w:rsidR="00C71ADA" w:rsidRDefault="00C71ADA" w:rsidP="007C3768">
      <w:pPr>
        <w:spacing w:line="240" w:lineRule="auto"/>
        <w:ind w:left="1843"/>
        <w:jc w:val="both"/>
        <w:rPr>
          <w:rFonts w:ascii="Trebuchet MS" w:eastAsia="Calibri" w:hAnsi="Trebuchet MS" w:cs="Calibri"/>
          <w:color w:val="000000" w:themeColor="text1"/>
          <w:u w:color="000000"/>
          <w:bdr w:val="nil"/>
          <w:lang w:val="es-ES_tradnl" w:eastAsia="es-ES"/>
        </w:rPr>
      </w:pPr>
      <w:r w:rsidRPr="009B4A0B">
        <w:rPr>
          <w:rFonts w:ascii="Trebuchet MS" w:eastAsia="Calibri" w:hAnsi="Trebuchet MS" w:cs="Calibri"/>
          <w:color w:val="000000" w:themeColor="text1"/>
          <w:u w:color="000000"/>
          <w:bdr w:val="nil"/>
          <w:lang w:val="es-ES_tradnl" w:eastAsia="es-ES"/>
        </w:rPr>
        <w:t>Los proyectos de APP que actualmente están en curso son los siguientes:</w:t>
      </w:r>
    </w:p>
    <w:p w:rsidR="00B94AB7" w:rsidRPr="009B4A0B" w:rsidRDefault="00B94AB7" w:rsidP="007C3768">
      <w:pPr>
        <w:spacing w:line="240" w:lineRule="auto"/>
        <w:ind w:left="1843"/>
        <w:jc w:val="both"/>
        <w:rPr>
          <w:rFonts w:ascii="Trebuchet MS" w:eastAsia="Calibri" w:hAnsi="Trebuchet MS" w:cs="Calibri"/>
          <w:color w:val="000000" w:themeColor="text1"/>
          <w:u w:color="000000"/>
          <w:bdr w:val="nil"/>
          <w:lang w:val="es-ES_tradnl" w:eastAsia="es-ES"/>
        </w:rPr>
      </w:pPr>
    </w:p>
    <w:tbl>
      <w:tblPr>
        <w:tblW w:w="8363" w:type="dxa"/>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709"/>
        <w:gridCol w:w="2410"/>
        <w:gridCol w:w="2047"/>
        <w:gridCol w:w="1394"/>
        <w:gridCol w:w="1803"/>
      </w:tblGrid>
      <w:tr w:rsidR="00855023" w:rsidRPr="00855023" w:rsidTr="00B94AB7">
        <w:trPr>
          <w:trHeight w:val="570"/>
          <w:tblHeader/>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Ítem</w:t>
            </w:r>
          </w:p>
        </w:tc>
        <w:tc>
          <w:tcPr>
            <w:tcW w:w="2410"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Tipo de iniciativa</w:t>
            </w:r>
          </w:p>
        </w:tc>
        <w:tc>
          <w:tcPr>
            <w:tcW w:w="2047"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Denominación del Proyecto</w:t>
            </w:r>
          </w:p>
        </w:tc>
        <w:tc>
          <w:tcPr>
            <w:tcW w:w="1394"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Etapa</w:t>
            </w:r>
          </w:p>
        </w:tc>
        <w:tc>
          <w:tcPr>
            <w:tcW w:w="1803"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Estado</w:t>
            </w:r>
          </w:p>
        </w:tc>
      </w:tr>
      <w:tr w:rsidR="00855023" w:rsidRPr="00855023" w:rsidTr="00B94AB7">
        <w:trPr>
          <w:trHeight w:val="600"/>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1</w:t>
            </w:r>
          </w:p>
        </w:tc>
        <w:tc>
          <w:tcPr>
            <w:tcW w:w="2410"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APP de iniciativa Privada sin recursos públicos</w:t>
            </w:r>
          </w:p>
        </w:tc>
        <w:tc>
          <w:tcPr>
            <w:tcW w:w="2047"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Hub de Movilidad Plaza Calle 100</w:t>
            </w:r>
          </w:p>
        </w:tc>
        <w:tc>
          <w:tcPr>
            <w:tcW w:w="1394"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Factibilidad</w:t>
            </w:r>
          </w:p>
        </w:tc>
        <w:tc>
          <w:tcPr>
            <w:tcW w:w="1803"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Aprobaciones SDP y SDH</w:t>
            </w:r>
          </w:p>
        </w:tc>
      </w:tr>
      <w:tr w:rsidR="00855023" w:rsidRPr="00855023" w:rsidTr="00B94AB7">
        <w:trPr>
          <w:trHeight w:val="600"/>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2</w:t>
            </w:r>
          </w:p>
        </w:tc>
        <w:tc>
          <w:tcPr>
            <w:tcW w:w="2410"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APP de iniciativa Privada sin recursos públicos</w:t>
            </w:r>
          </w:p>
        </w:tc>
        <w:tc>
          <w:tcPr>
            <w:tcW w:w="2047"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Hub de Movilidad Plaza Calle 136</w:t>
            </w:r>
          </w:p>
        </w:tc>
        <w:tc>
          <w:tcPr>
            <w:tcW w:w="1394"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Factibilidad</w:t>
            </w:r>
          </w:p>
        </w:tc>
        <w:tc>
          <w:tcPr>
            <w:tcW w:w="1803"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Aprobaciones SDP y SDH</w:t>
            </w:r>
          </w:p>
        </w:tc>
      </w:tr>
      <w:tr w:rsidR="00855023" w:rsidRPr="00855023" w:rsidTr="00B94AB7">
        <w:trPr>
          <w:trHeight w:val="600"/>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3</w:t>
            </w:r>
          </w:p>
        </w:tc>
        <w:tc>
          <w:tcPr>
            <w:tcW w:w="2410"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APP de iniciativa Privada sin recursos públicos</w:t>
            </w:r>
          </w:p>
        </w:tc>
        <w:tc>
          <w:tcPr>
            <w:tcW w:w="2047"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Parqueaderos Multimodales Carrera 15</w:t>
            </w:r>
          </w:p>
        </w:tc>
        <w:tc>
          <w:tcPr>
            <w:tcW w:w="1394"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Factibilidad</w:t>
            </w:r>
          </w:p>
        </w:tc>
        <w:tc>
          <w:tcPr>
            <w:tcW w:w="1803"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Aprobaciones SDP y SDH</w:t>
            </w:r>
          </w:p>
        </w:tc>
      </w:tr>
      <w:tr w:rsidR="00855023" w:rsidRPr="00855023" w:rsidTr="00B94AB7">
        <w:trPr>
          <w:trHeight w:val="600"/>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4</w:t>
            </w:r>
          </w:p>
        </w:tc>
        <w:tc>
          <w:tcPr>
            <w:tcW w:w="2410"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APP de iniciativa Privada sin recursos públicos</w:t>
            </w:r>
          </w:p>
        </w:tc>
        <w:tc>
          <w:tcPr>
            <w:tcW w:w="2047"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Hub de Movilidad Plaza Calle 125</w:t>
            </w:r>
          </w:p>
        </w:tc>
        <w:tc>
          <w:tcPr>
            <w:tcW w:w="1394"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Factibilidad</w:t>
            </w:r>
          </w:p>
        </w:tc>
        <w:tc>
          <w:tcPr>
            <w:tcW w:w="1803"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Validación</w:t>
            </w:r>
          </w:p>
        </w:tc>
      </w:tr>
      <w:tr w:rsidR="00855023" w:rsidRPr="00855023" w:rsidTr="00B94AB7">
        <w:trPr>
          <w:trHeight w:val="600"/>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5</w:t>
            </w:r>
          </w:p>
        </w:tc>
        <w:tc>
          <w:tcPr>
            <w:tcW w:w="2410"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APP de iniciativa Privada sin recursos públicos</w:t>
            </w:r>
          </w:p>
        </w:tc>
        <w:tc>
          <w:tcPr>
            <w:tcW w:w="2047"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ECOPARK 98</w:t>
            </w:r>
          </w:p>
        </w:tc>
        <w:tc>
          <w:tcPr>
            <w:tcW w:w="1394"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Factibilidad</w:t>
            </w:r>
          </w:p>
        </w:tc>
        <w:tc>
          <w:tcPr>
            <w:tcW w:w="1803"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Estructuración por parte del Originador</w:t>
            </w:r>
          </w:p>
        </w:tc>
      </w:tr>
      <w:tr w:rsidR="00855023" w:rsidRPr="00855023" w:rsidTr="00B94AB7">
        <w:trPr>
          <w:trHeight w:val="600"/>
        </w:trPr>
        <w:tc>
          <w:tcPr>
            <w:tcW w:w="709" w:type="dxa"/>
            <w:shd w:val="clear" w:color="auto" w:fill="FFFFFF" w:themeFill="background1"/>
            <w:vAlign w:val="center"/>
            <w:hideMark/>
          </w:tcPr>
          <w:p w:rsidR="00855023" w:rsidRPr="00855023" w:rsidRDefault="00855023" w:rsidP="00855023">
            <w:pPr>
              <w:spacing w:after="0" w:line="240" w:lineRule="auto"/>
              <w:jc w:val="center"/>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6</w:t>
            </w:r>
          </w:p>
        </w:tc>
        <w:tc>
          <w:tcPr>
            <w:tcW w:w="2410"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APP de iniciativa Privada sin recursos públicos</w:t>
            </w:r>
          </w:p>
        </w:tc>
        <w:tc>
          <w:tcPr>
            <w:tcW w:w="2047"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BPM Baños Públicos Modernos</w:t>
            </w:r>
          </w:p>
        </w:tc>
        <w:tc>
          <w:tcPr>
            <w:tcW w:w="1394"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Factibilidad</w:t>
            </w:r>
          </w:p>
        </w:tc>
        <w:tc>
          <w:tcPr>
            <w:tcW w:w="1803" w:type="dxa"/>
            <w:shd w:val="clear" w:color="auto" w:fill="FFFFFF" w:themeFill="background1"/>
            <w:vAlign w:val="center"/>
            <w:hideMark/>
          </w:tcPr>
          <w:p w:rsidR="00855023" w:rsidRPr="00855023" w:rsidRDefault="00855023" w:rsidP="00855023">
            <w:pPr>
              <w:spacing w:after="0" w:line="240" w:lineRule="auto"/>
              <w:rPr>
                <w:rFonts w:ascii="Trebuchet MS" w:eastAsia="Times New Roman" w:hAnsi="Trebuchet MS" w:cs="Calibri"/>
                <w:color w:val="000000"/>
                <w:sz w:val="18"/>
                <w:szCs w:val="18"/>
                <w:lang w:eastAsia="es-CO"/>
              </w:rPr>
            </w:pPr>
            <w:r w:rsidRPr="00855023">
              <w:rPr>
                <w:rFonts w:ascii="Trebuchet MS" w:eastAsia="Times New Roman" w:hAnsi="Trebuchet MS" w:cs="Calibri"/>
                <w:color w:val="000000"/>
                <w:sz w:val="18"/>
                <w:szCs w:val="18"/>
                <w:lang w:val="es-ES_tradnl" w:eastAsia="es-CO"/>
              </w:rPr>
              <w:t>Estructuración por parte del Originador</w:t>
            </w:r>
          </w:p>
        </w:tc>
      </w:tr>
    </w:tbl>
    <w:p w:rsidR="00855023" w:rsidRPr="004419AE" w:rsidRDefault="00855023" w:rsidP="007C3768">
      <w:pPr>
        <w:spacing w:line="240" w:lineRule="auto"/>
        <w:ind w:left="1843"/>
        <w:jc w:val="both"/>
        <w:rPr>
          <w:rFonts w:ascii="Trebuchet MS" w:eastAsia="Calibri" w:hAnsi="Trebuchet MS" w:cs="Calibri"/>
          <w:u w:color="000000"/>
          <w:bdr w:val="nil"/>
          <w:lang w:val="es-ES_tradnl" w:eastAsia="es-ES"/>
        </w:rPr>
      </w:pPr>
    </w:p>
    <w:p w:rsidR="00E04193" w:rsidRDefault="00E04193" w:rsidP="008123F8">
      <w:pPr>
        <w:pStyle w:val="Ttulo3"/>
        <w:ind w:left="1843"/>
        <w:rPr>
          <w:rFonts w:ascii="Trebuchet MS" w:hAnsi="Trebuchet MS"/>
          <w:color w:val="auto"/>
        </w:rPr>
      </w:pPr>
      <w:bookmarkStart w:id="344" w:name="_Toc14946483"/>
    </w:p>
    <w:p w:rsidR="00E04193" w:rsidRPr="00E04193" w:rsidRDefault="00E04193" w:rsidP="00E04193">
      <w:pPr>
        <w:pStyle w:val="Ttulo3"/>
        <w:ind w:left="1701"/>
        <w:rPr>
          <w:rFonts w:ascii="Trebuchet MS" w:hAnsi="Trebuchet MS"/>
          <w:color w:val="000000" w:themeColor="text1"/>
        </w:rPr>
      </w:pPr>
      <w:bookmarkStart w:id="345" w:name="_Toc24717694"/>
      <w:r w:rsidRPr="00E04193">
        <w:rPr>
          <w:rFonts w:ascii="Trebuchet MS" w:hAnsi="Trebuchet MS"/>
          <w:color w:val="000000" w:themeColor="text1"/>
        </w:rPr>
        <w:t>3.7.13 Asuntos por resolver en el primer trimestre de 2020</w:t>
      </w:r>
      <w:bookmarkEnd w:id="345"/>
    </w:p>
    <w:bookmarkEnd w:id="344"/>
    <w:p w:rsidR="00C71ADA" w:rsidRPr="004419AE" w:rsidRDefault="00C71ADA" w:rsidP="00855023">
      <w:pPr>
        <w:keepNext/>
        <w:keepLines/>
        <w:spacing w:before="40" w:after="0"/>
        <w:ind w:left="1843"/>
        <w:jc w:val="both"/>
        <w:outlineLvl w:val="2"/>
        <w:rPr>
          <w:rFonts w:ascii="Trebuchet MS" w:hAnsi="Trebuchet MS"/>
          <w:sz w:val="24"/>
          <w:szCs w:val="24"/>
        </w:rPr>
      </w:pPr>
    </w:p>
    <w:p w:rsidR="00C71ADA" w:rsidRPr="004419AE" w:rsidRDefault="00C71ADA" w:rsidP="007C3768">
      <w:pPr>
        <w:spacing w:line="240" w:lineRule="auto"/>
        <w:ind w:left="1843"/>
        <w:jc w:val="both"/>
        <w:rPr>
          <w:rFonts w:ascii="Trebuchet MS" w:eastAsiaTheme="majorEastAsia" w:hAnsi="Trebuchet MS" w:cstheme="majorBidi"/>
          <w:bCs/>
          <w:iCs/>
          <w:sz w:val="24"/>
          <w:szCs w:val="24"/>
        </w:rPr>
      </w:pPr>
      <w:r w:rsidRPr="004419AE">
        <w:rPr>
          <w:rFonts w:ascii="Trebuchet MS" w:eastAsiaTheme="majorEastAsia" w:hAnsi="Trebuchet MS" w:cstheme="majorBidi"/>
          <w:bCs/>
          <w:iCs/>
          <w:sz w:val="24"/>
          <w:szCs w:val="24"/>
        </w:rPr>
        <w:t>Gestión de Recursos</w:t>
      </w:r>
    </w:p>
    <w:p w:rsidR="00C71ADA" w:rsidRPr="004419AE" w:rsidRDefault="00C71ADA" w:rsidP="00671F8E">
      <w:pPr>
        <w:pStyle w:val="Prrafodelista"/>
        <w:numPr>
          <w:ilvl w:val="0"/>
          <w:numId w:val="32"/>
        </w:numPr>
        <w:ind w:hanging="357"/>
        <w:jc w:val="both"/>
      </w:pPr>
      <w:r w:rsidRPr="004419AE">
        <w:rPr>
          <w:rFonts w:ascii="Trebuchet MS" w:hAnsi="Trebuchet MS"/>
        </w:rPr>
        <w:t>Adelantar los procesos de contratación de los siguientes bienes y servicios que tienen fechas de vencimiento en el inicio de la vigencia: Seguros de la Entidad, Mensajería, Fotocopiado, Aseo y cafetería, Mantenimiento de vehículos y Dotación</w:t>
      </w:r>
      <w:r w:rsidRPr="004419AE">
        <w:t>.</w:t>
      </w:r>
    </w:p>
    <w:p w:rsidR="00C71ADA" w:rsidRPr="004419AE" w:rsidRDefault="00C71ADA" w:rsidP="007C3768">
      <w:pPr>
        <w:spacing w:line="240" w:lineRule="auto"/>
        <w:ind w:left="1843"/>
        <w:jc w:val="both"/>
        <w:rPr>
          <w:rFonts w:ascii="Trebuchet MS" w:eastAsiaTheme="majorEastAsia" w:hAnsi="Trebuchet MS" w:cstheme="majorBidi"/>
          <w:bCs/>
          <w:iCs/>
          <w:sz w:val="24"/>
          <w:szCs w:val="24"/>
        </w:rPr>
      </w:pPr>
      <w:r w:rsidRPr="004419AE">
        <w:rPr>
          <w:rFonts w:ascii="Trebuchet MS" w:eastAsiaTheme="majorEastAsia" w:hAnsi="Trebuchet MS" w:cstheme="majorBidi"/>
          <w:bCs/>
          <w:iCs/>
          <w:sz w:val="24"/>
          <w:szCs w:val="24"/>
        </w:rPr>
        <w:t>Gestión Financiera</w:t>
      </w:r>
    </w:p>
    <w:p w:rsidR="00C71ADA" w:rsidRPr="004419AE" w:rsidRDefault="00C71ADA" w:rsidP="007C3768">
      <w:pPr>
        <w:spacing w:line="240" w:lineRule="auto"/>
        <w:ind w:left="1843"/>
        <w:jc w:val="both"/>
        <w:rPr>
          <w:rFonts w:ascii="Trebuchet MS" w:eastAsiaTheme="majorEastAsia" w:hAnsi="Trebuchet MS" w:cstheme="majorBidi"/>
          <w:bCs/>
          <w:iCs/>
          <w:sz w:val="24"/>
          <w:szCs w:val="24"/>
        </w:rPr>
      </w:pPr>
      <w:r w:rsidRPr="004419AE">
        <w:rPr>
          <w:rFonts w:ascii="Trebuchet MS" w:eastAsiaTheme="majorEastAsia" w:hAnsi="Trebuchet MS" w:cstheme="majorBidi"/>
          <w:bCs/>
          <w:iCs/>
          <w:sz w:val="24"/>
          <w:szCs w:val="24"/>
        </w:rPr>
        <w:t>Presupuesto y pagos</w:t>
      </w:r>
    </w:p>
    <w:p w:rsidR="00C71ADA" w:rsidRDefault="00C71ADA" w:rsidP="00671F8E">
      <w:pPr>
        <w:pStyle w:val="Prrafodelista"/>
        <w:numPr>
          <w:ilvl w:val="0"/>
          <w:numId w:val="33"/>
        </w:numPr>
        <w:jc w:val="both"/>
        <w:rPr>
          <w:rFonts w:ascii="Trebuchet MS" w:eastAsia="Times New Roman" w:hAnsi="Trebuchet MS" w:cs="Arial"/>
          <w:lang w:val="es-ES" w:eastAsia="es-ES"/>
        </w:rPr>
      </w:pPr>
      <w:r w:rsidRPr="004419AE">
        <w:rPr>
          <w:rFonts w:ascii="Trebuchet MS" w:eastAsiaTheme="majorEastAsia" w:hAnsi="Trebuchet MS" w:cstheme="majorBidi"/>
          <w:bCs/>
          <w:iCs/>
        </w:rPr>
        <w:t>De acuerdo con la Circular Conjunta</w:t>
      </w:r>
      <w:r w:rsidRPr="004419AE">
        <w:rPr>
          <w:rFonts w:ascii="Trebuchet MS" w:eastAsia="Times New Roman" w:hAnsi="Trebuchet MS" w:cs="Arial"/>
          <w:lang w:val="es-ES" w:eastAsia="es-ES"/>
        </w:rPr>
        <w:t xml:space="preserve"> 003 de 2019 emitida por las Secretarías Distritales de Hacienda y Planeación, respecto a las directrices para la ejecución presupuestal de la vigencia 2019, las consideraciones generales para la programación presupuestal 2020 y el cronograma de actividades con las fechas límite de entrega de información, se debe tener en cuenta los siguiente:</w:t>
      </w:r>
    </w:p>
    <w:p w:rsidR="00687241" w:rsidRPr="004419AE" w:rsidRDefault="00687241" w:rsidP="00687241">
      <w:pPr>
        <w:pStyle w:val="Prrafodelista"/>
        <w:ind w:left="2563"/>
        <w:jc w:val="both"/>
        <w:rPr>
          <w:rFonts w:ascii="Trebuchet MS" w:eastAsia="Times New Roman" w:hAnsi="Trebuchet MS" w:cs="Arial"/>
          <w:lang w:val="es-ES" w:eastAsia="es-ES"/>
        </w:rPr>
      </w:pPr>
    </w:p>
    <w:p w:rsidR="00C71ADA" w:rsidRDefault="00C71ADA" w:rsidP="00671F8E">
      <w:pPr>
        <w:pStyle w:val="Prrafodelista"/>
        <w:numPr>
          <w:ilvl w:val="0"/>
          <w:numId w:val="33"/>
        </w:numPr>
        <w:spacing w:beforeLines="20" w:before="48"/>
        <w:jc w:val="both"/>
        <w:rPr>
          <w:rFonts w:ascii="Trebuchet MS" w:hAnsi="Trebuchet MS"/>
          <w:lang w:val="es-ES_tradnl"/>
        </w:rPr>
      </w:pPr>
      <w:r w:rsidRPr="004419AE">
        <w:rPr>
          <w:rFonts w:ascii="Trebuchet MS" w:hAnsi="Trebuchet MS"/>
          <w:lang w:val="es-ES_tradnl"/>
        </w:rPr>
        <w:t>Los siete (7) primeros días hábiles del mes de enero del 2020, se debe enviar a la Dirección Distrital de Presupuesto el informe de ejecución presupuestal de la vigencia, de las reservas presupuestales y el acta de cancelación de reservas del mes de diciembre de 2019.</w:t>
      </w:r>
    </w:p>
    <w:p w:rsidR="00687241" w:rsidRPr="00687241" w:rsidRDefault="00687241" w:rsidP="00687241">
      <w:pPr>
        <w:pStyle w:val="Prrafodelista"/>
        <w:rPr>
          <w:rFonts w:ascii="Trebuchet MS" w:hAnsi="Trebuchet MS"/>
          <w:lang w:val="es-ES_tradnl"/>
        </w:rPr>
      </w:pPr>
    </w:p>
    <w:p w:rsidR="00C71ADA" w:rsidRPr="004419AE" w:rsidRDefault="00C71ADA" w:rsidP="00671F8E">
      <w:pPr>
        <w:pStyle w:val="Prrafodelista"/>
        <w:numPr>
          <w:ilvl w:val="0"/>
          <w:numId w:val="33"/>
        </w:numPr>
        <w:spacing w:beforeLines="20" w:before="48"/>
        <w:jc w:val="both"/>
        <w:rPr>
          <w:rFonts w:ascii="Trebuchet MS" w:hAnsi="Trebuchet MS"/>
          <w:lang w:val="es-ES_tradnl"/>
        </w:rPr>
      </w:pPr>
      <w:r w:rsidRPr="004419AE">
        <w:rPr>
          <w:rFonts w:ascii="Trebuchet MS" w:hAnsi="Trebuchet MS"/>
          <w:lang w:val="es-ES_tradnl"/>
        </w:rPr>
        <w:t xml:space="preserve">El primer día hábil del mes de enero de 2020 se debe expedir los certificados de disponibilidad presupuestal que respalden procesos de contratación en curso, que la entidad haya informado a la Secretaría Distrital de Hacienda. Esto en caso que se susciten este tipo de procesos para la entidad. </w:t>
      </w:r>
    </w:p>
    <w:p w:rsidR="00EC238E" w:rsidRDefault="00EC238E" w:rsidP="00EC238E">
      <w:pPr>
        <w:pStyle w:val="Prrafodelista"/>
        <w:spacing w:beforeLines="20" w:before="48"/>
        <w:ind w:left="2563"/>
        <w:jc w:val="both"/>
        <w:rPr>
          <w:rFonts w:ascii="Trebuchet MS" w:hAnsi="Trebuchet MS"/>
          <w:lang w:val="es-ES_tradnl"/>
        </w:rPr>
      </w:pPr>
    </w:p>
    <w:p w:rsidR="00C71ADA" w:rsidRDefault="00C71ADA" w:rsidP="00671F8E">
      <w:pPr>
        <w:pStyle w:val="Prrafodelista"/>
        <w:numPr>
          <w:ilvl w:val="0"/>
          <w:numId w:val="33"/>
        </w:numPr>
        <w:spacing w:beforeLines="20" w:before="48"/>
        <w:jc w:val="both"/>
        <w:rPr>
          <w:rFonts w:ascii="Trebuchet MS" w:hAnsi="Trebuchet MS"/>
          <w:lang w:val="es-ES_tradnl"/>
        </w:rPr>
      </w:pPr>
      <w:r w:rsidRPr="004419AE">
        <w:rPr>
          <w:rFonts w:ascii="Trebuchet MS" w:hAnsi="Trebuchet MS"/>
          <w:lang w:val="es-ES_tradnl"/>
        </w:rPr>
        <w:t>Se deberán enviar a la Secretaría Distrital de Hacienda – Dirección Distrital de Presupuesto, a más tardar el 13 de enero de 2020:</w:t>
      </w:r>
    </w:p>
    <w:p w:rsidR="00687241" w:rsidRPr="00687241" w:rsidRDefault="00687241" w:rsidP="00687241">
      <w:pPr>
        <w:pStyle w:val="Prrafodelista"/>
        <w:rPr>
          <w:rFonts w:ascii="Trebuchet MS" w:hAnsi="Trebuchet MS"/>
          <w:lang w:val="es-ES_tradnl"/>
        </w:rPr>
      </w:pPr>
    </w:p>
    <w:p w:rsidR="00C71ADA" w:rsidRDefault="00C71ADA" w:rsidP="00671F8E">
      <w:pPr>
        <w:pStyle w:val="Prrafodelista"/>
        <w:numPr>
          <w:ilvl w:val="0"/>
          <w:numId w:val="33"/>
        </w:numPr>
        <w:spacing w:beforeLines="20" w:before="48"/>
        <w:jc w:val="both"/>
        <w:rPr>
          <w:rFonts w:ascii="Trebuchet MS" w:hAnsi="Trebuchet MS"/>
          <w:lang w:val="es-ES_tradnl"/>
        </w:rPr>
      </w:pPr>
      <w:r w:rsidRPr="004419AE">
        <w:rPr>
          <w:rFonts w:ascii="Trebuchet MS" w:hAnsi="Trebuchet MS"/>
          <w:lang w:val="es-ES_tradnl"/>
        </w:rPr>
        <w:t>Reporte de constitución de reservas a 31 de diciembre de 2019, generado desde el Sistema de Presupuesto Distrital - PREDIS acompañado de la justificación de las reservas en documento Word a nivel de registro presupuestal.</w:t>
      </w:r>
    </w:p>
    <w:p w:rsidR="00687241" w:rsidRPr="00687241" w:rsidRDefault="00687241" w:rsidP="00687241">
      <w:pPr>
        <w:pStyle w:val="Prrafodelista"/>
        <w:rPr>
          <w:rFonts w:ascii="Trebuchet MS" w:hAnsi="Trebuchet MS"/>
          <w:lang w:val="es-ES_tradnl"/>
        </w:rPr>
      </w:pPr>
    </w:p>
    <w:p w:rsidR="00C71ADA" w:rsidRPr="00687241" w:rsidRDefault="00C71ADA" w:rsidP="00671F8E">
      <w:pPr>
        <w:pStyle w:val="Prrafodelista"/>
        <w:numPr>
          <w:ilvl w:val="0"/>
          <w:numId w:val="33"/>
        </w:numPr>
        <w:spacing w:beforeLines="20" w:before="48"/>
        <w:jc w:val="both"/>
        <w:rPr>
          <w:lang w:val="es-ES_tradnl"/>
        </w:rPr>
      </w:pPr>
      <w:r w:rsidRPr="004419AE">
        <w:rPr>
          <w:rFonts w:ascii="Trebuchet MS" w:hAnsi="Trebuchet MS"/>
          <w:lang w:val="es-ES_tradnl"/>
        </w:rPr>
        <w:t>Relación de los certificados de disponibilidad presupuestal expedidos el primer día hábil del 2020, que reemplazaron los que amparaban los procesos de contratación en curso a 31 de diciembre de 2019.</w:t>
      </w:r>
    </w:p>
    <w:p w:rsidR="00687241" w:rsidRPr="00687241" w:rsidRDefault="00687241" w:rsidP="00687241">
      <w:pPr>
        <w:pStyle w:val="Prrafodelista"/>
        <w:rPr>
          <w:lang w:val="es-ES_tradnl"/>
        </w:rPr>
      </w:pPr>
    </w:p>
    <w:p w:rsidR="00C71ADA" w:rsidRDefault="00C71ADA" w:rsidP="00671F8E">
      <w:pPr>
        <w:pStyle w:val="Prrafodelista"/>
        <w:numPr>
          <w:ilvl w:val="0"/>
          <w:numId w:val="33"/>
        </w:numPr>
        <w:spacing w:beforeLines="20" w:before="48"/>
        <w:jc w:val="both"/>
        <w:rPr>
          <w:rFonts w:ascii="Trebuchet MS" w:hAnsi="Trebuchet MS"/>
          <w:lang w:val="es-ES_tradnl"/>
        </w:rPr>
      </w:pPr>
      <w:r w:rsidRPr="004419AE">
        <w:rPr>
          <w:rFonts w:ascii="Trebuchet MS" w:hAnsi="Trebuchet MS"/>
          <w:lang w:val="es-ES_tradnl"/>
        </w:rPr>
        <w:t>Acta de fenecimiento de las reservas constituidas a 31 de diciembre de 2018.</w:t>
      </w:r>
    </w:p>
    <w:p w:rsidR="00687241" w:rsidRPr="00687241" w:rsidRDefault="00687241" w:rsidP="00687241">
      <w:pPr>
        <w:pStyle w:val="Prrafodelista"/>
        <w:rPr>
          <w:rFonts w:ascii="Trebuchet MS" w:hAnsi="Trebuchet MS"/>
          <w:lang w:val="es-ES_tradnl"/>
        </w:rPr>
      </w:pPr>
    </w:p>
    <w:p w:rsidR="00C71ADA" w:rsidRPr="004419AE" w:rsidRDefault="00C71ADA" w:rsidP="00671F8E">
      <w:pPr>
        <w:pStyle w:val="Prrafodelista"/>
        <w:numPr>
          <w:ilvl w:val="0"/>
          <w:numId w:val="33"/>
        </w:numPr>
        <w:spacing w:beforeLines="20" w:before="48"/>
        <w:jc w:val="both"/>
        <w:rPr>
          <w:rFonts w:ascii="Trebuchet MS" w:hAnsi="Trebuchet MS"/>
          <w:lang w:val="es-ES_tradnl"/>
        </w:rPr>
      </w:pPr>
      <w:r w:rsidRPr="004419AE">
        <w:rPr>
          <w:rFonts w:ascii="Trebuchet MS" w:hAnsi="Trebuchet MS"/>
          <w:lang w:val="es-ES_tradnl"/>
        </w:rPr>
        <w:t xml:space="preserve">De acuerdo con la Circular DDT 13 del 24 de diciembre de 2018, respecto de la programación de pagos y cierre de operaciones de Tesorería Vigencia 2019 se debe radicar en la primera semana del mes de enero del 2020, oficio dirigido al Tesorero Distrital, firmado por el Ordenador del Gasto, Contador Público y el responsable del Presupuesto, acompañado del reporte de las Cuentas por Pagar y listado resumido generado por el sistema de información de la Dirección Distrital de Tesorería. </w:t>
      </w:r>
    </w:p>
    <w:p w:rsidR="00C71ADA" w:rsidRPr="004419AE" w:rsidRDefault="00C71ADA" w:rsidP="00855023">
      <w:pPr>
        <w:spacing w:line="240" w:lineRule="auto"/>
        <w:ind w:left="1843"/>
        <w:jc w:val="both"/>
        <w:rPr>
          <w:rFonts w:ascii="Trebuchet MS" w:eastAsiaTheme="majorEastAsia" w:hAnsi="Trebuchet MS" w:cstheme="majorBidi"/>
          <w:bCs/>
          <w:iCs/>
          <w:sz w:val="24"/>
          <w:szCs w:val="24"/>
        </w:rPr>
      </w:pPr>
      <w:r w:rsidRPr="004419AE">
        <w:rPr>
          <w:rFonts w:ascii="Trebuchet MS" w:eastAsiaTheme="majorEastAsia" w:hAnsi="Trebuchet MS" w:cstheme="majorBidi"/>
          <w:bCs/>
          <w:iCs/>
          <w:sz w:val="24"/>
          <w:szCs w:val="24"/>
        </w:rPr>
        <w:t xml:space="preserve"> Contabilidad</w:t>
      </w:r>
    </w:p>
    <w:p w:rsidR="00C71ADA" w:rsidRPr="004419AE" w:rsidRDefault="00C71ADA" w:rsidP="00671F8E">
      <w:pPr>
        <w:pStyle w:val="Prrafodelista"/>
        <w:numPr>
          <w:ilvl w:val="0"/>
          <w:numId w:val="33"/>
        </w:numPr>
        <w:spacing w:beforeLines="20" w:before="48" w:after="0" w:line="240" w:lineRule="auto"/>
        <w:jc w:val="both"/>
        <w:rPr>
          <w:rFonts w:ascii="Trebuchet MS" w:hAnsi="Trebuchet MS"/>
          <w:sz w:val="24"/>
          <w:szCs w:val="24"/>
        </w:rPr>
      </w:pPr>
      <w:r w:rsidRPr="004419AE">
        <w:rPr>
          <w:rFonts w:ascii="Trebuchet MS" w:hAnsi="Trebuchet MS"/>
          <w:sz w:val="24"/>
          <w:szCs w:val="24"/>
        </w:rPr>
        <w:t>Fortalecer los Sistemas de información Administrativos.</w:t>
      </w:r>
    </w:p>
    <w:p w:rsidR="004419AE" w:rsidRPr="004419AE" w:rsidRDefault="004419AE" w:rsidP="007539B8">
      <w:pPr>
        <w:pStyle w:val="Prrafodelista"/>
        <w:spacing w:beforeLines="20" w:before="48" w:after="0" w:line="240" w:lineRule="auto"/>
        <w:ind w:left="2563"/>
        <w:jc w:val="both"/>
        <w:rPr>
          <w:rFonts w:ascii="Trebuchet MS" w:hAnsi="Trebuchet MS"/>
          <w:sz w:val="24"/>
          <w:szCs w:val="24"/>
        </w:rPr>
      </w:pPr>
    </w:p>
    <w:p w:rsidR="00C71ADA" w:rsidRPr="004419AE" w:rsidRDefault="004419AE" w:rsidP="00671F8E">
      <w:pPr>
        <w:pStyle w:val="Prrafodelista"/>
        <w:numPr>
          <w:ilvl w:val="0"/>
          <w:numId w:val="33"/>
        </w:numPr>
        <w:spacing w:beforeLines="20" w:before="48" w:after="0" w:line="240" w:lineRule="auto"/>
        <w:jc w:val="both"/>
        <w:rPr>
          <w:rFonts w:ascii="Trebuchet MS" w:hAnsi="Trebuchet MS"/>
          <w:sz w:val="24"/>
          <w:szCs w:val="24"/>
        </w:rPr>
      </w:pPr>
      <w:r w:rsidRPr="004419AE">
        <w:rPr>
          <w:rFonts w:ascii="Trebuchet MS" w:hAnsi="Trebuchet MS"/>
          <w:sz w:val="24"/>
          <w:szCs w:val="24"/>
        </w:rPr>
        <w:t>Cierre contable anual.</w:t>
      </w:r>
    </w:p>
    <w:p w:rsidR="00C71ADA" w:rsidRPr="004419AE" w:rsidRDefault="00C71ADA" w:rsidP="00C71ADA">
      <w:pPr>
        <w:spacing w:after="0" w:line="240" w:lineRule="auto"/>
        <w:ind w:left="720"/>
        <w:contextualSpacing/>
        <w:jc w:val="both"/>
        <w:rPr>
          <w:rFonts w:ascii="Trebuchet MS" w:hAnsi="Trebuchet MS"/>
          <w:sz w:val="24"/>
          <w:szCs w:val="24"/>
        </w:rPr>
      </w:pPr>
    </w:p>
    <w:p w:rsidR="00C71ADA" w:rsidRPr="004419AE" w:rsidRDefault="00C71ADA" w:rsidP="00855023">
      <w:pPr>
        <w:spacing w:line="240" w:lineRule="auto"/>
        <w:ind w:left="1843"/>
        <w:jc w:val="both"/>
        <w:rPr>
          <w:rFonts w:ascii="Trebuchet MS" w:eastAsiaTheme="majorEastAsia" w:hAnsi="Trebuchet MS" w:cstheme="majorBidi"/>
          <w:bCs/>
          <w:iCs/>
          <w:sz w:val="24"/>
          <w:szCs w:val="24"/>
        </w:rPr>
      </w:pPr>
      <w:r w:rsidRPr="004419AE">
        <w:rPr>
          <w:rFonts w:ascii="Trebuchet MS" w:eastAsiaTheme="majorEastAsia" w:hAnsi="Trebuchet MS" w:cstheme="majorBidi"/>
          <w:bCs/>
          <w:iCs/>
          <w:sz w:val="24"/>
          <w:szCs w:val="24"/>
        </w:rPr>
        <w:t xml:space="preserve"> Gestión del Talento Humano</w:t>
      </w:r>
    </w:p>
    <w:p w:rsidR="00C71ADA" w:rsidRPr="004419AE" w:rsidRDefault="00C71ADA" w:rsidP="00671F8E">
      <w:pPr>
        <w:pStyle w:val="Prrafodelista"/>
        <w:numPr>
          <w:ilvl w:val="0"/>
          <w:numId w:val="33"/>
        </w:numPr>
        <w:spacing w:beforeLines="20" w:before="48" w:after="0" w:line="240" w:lineRule="auto"/>
        <w:jc w:val="both"/>
        <w:rPr>
          <w:rFonts w:ascii="Trebuchet MS" w:hAnsi="Trebuchet MS"/>
        </w:rPr>
      </w:pPr>
      <w:r w:rsidRPr="004419AE">
        <w:rPr>
          <w:rFonts w:ascii="Trebuchet MS" w:hAnsi="Trebuchet MS"/>
        </w:rPr>
        <w:t>Elaborar los planes y programas que componen el plan estratégico de Talento Humano para ejecutarlos en la próxima vigencia.</w:t>
      </w:r>
    </w:p>
    <w:p w:rsidR="004419AE" w:rsidRPr="004419AE" w:rsidRDefault="004419AE" w:rsidP="007539B8">
      <w:pPr>
        <w:pStyle w:val="Prrafodelista"/>
        <w:spacing w:beforeLines="20" w:before="48" w:after="0" w:line="240" w:lineRule="auto"/>
        <w:ind w:left="2563"/>
        <w:jc w:val="both"/>
        <w:rPr>
          <w:rFonts w:ascii="Trebuchet MS" w:hAnsi="Trebuchet MS"/>
        </w:rPr>
      </w:pPr>
    </w:p>
    <w:p w:rsidR="00C71ADA" w:rsidRPr="004419AE" w:rsidRDefault="00C71ADA" w:rsidP="00671F8E">
      <w:pPr>
        <w:pStyle w:val="Prrafodelista"/>
        <w:numPr>
          <w:ilvl w:val="0"/>
          <w:numId w:val="33"/>
        </w:numPr>
        <w:spacing w:beforeLines="20" w:before="48" w:after="0" w:line="240" w:lineRule="auto"/>
        <w:jc w:val="both"/>
      </w:pPr>
      <w:r w:rsidRPr="004419AE">
        <w:t xml:space="preserve"> </w:t>
      </w:r>
      <w:r w:rsidRPr="004419AE">
        <w:rPr>
          <w:rFonts w:ascii="Trebuchet MS" w:eastAsiaTheme="majorEastAsia" w:hAnsi="Trebuchet MS" w:cstheme="majorBidi"/>
          <w:bCs/>
          <w:iCs/>
        </w:rPr>
        <w:t>Sistema de Gestión de Seguridad y Salud en el Trabajo</w:t>
      </w:r>
      <w:r w:rsidRPr="004419AE">
        <w:t xml:space="preserve"> </w:t>
      </w:r>
    </w:p>
    <w:p w:rsidR="004419AE" w:rsidRPr="004419AE" w:rsidRDefault="004419AE" w:rsidP="007539B8">
      <w:pPr>
        <w:pStyle w:val="Prrafodelista"/>
        <w:spacing w:after="0" w:line="240" w:lineRule="auto"/>
      </w:pPr>
    </w:p>
    <w:p w:rsidR="00C71ADA" w:rsidRPr="004419AE" w:rsidRDefault="00C71ADA" w:rsidP="00671F8E">
      <w:pPr>
        <w:pStyle w:val="Prrafodelista"/>
        <w:numPr>
          <w:ilvl w:val="0"/>
          <w:numId w:val="33"/>
        </w:numPr>
        <w:spacing w:beforeLines="20" w:before="48" w:after="0" w:line="240" w:lineRule="auto"/>
        <w:jc w:val="both"/>
        <w:rPr>
          <w:rFonts w:ascii="Trebuchet MS" w:hAnsi="Trebuchet MS" w:cs="Arial"/>
        </w:rPr>
      </w:pPr>
      <w:r w:rsidRPr="004419AE">
        <w:rPr>
          <w:rFonts w:ascii="Trebuchet MS" w:hAnsi="Trebuchet MS" w:cs="Arial"/>
        </w:rPr>
        <w:t xml:space="preserve">Continuar fortaleciendo y mantener el Sistema de Gestión de Seguridad y Salud en el trabajo, dando cumplimiento con lo establecido en el Decreto 1072 de 2015 y la Resolución 0312 del 12 de febrero de 2019, a través del ciclo PVHA </w:t>
      </w:r>
    </w:p>
    <w:p w:rsidR="004419AE" w:rsidRPr="004419AE" w:rsidRDefault="004419AE" w:rsidP="007539B8">
      <w:pPr>
        <w:pStyle w:val="Prrafodelista"/>
        <w:spacing w:after="0" w:line="240" w:lineRule="auto"/>
        <w:rPr>
          <w:rFonts w:ascii="Trebuchet MS" w:hAnsi="Trebuchet MS" w:cs="Arial"/>
        </w:rPr>
      </w:pPr>
    </w:p>
    <w:p w:rsidR="00C71ADA" w:rsidRPr="004419AE" w:rsidRDefault="00C71ADA" w:rsidP="00671F8E">
      <w:pPr>
        <w:pStyle w:val="Prrafodelista"/>
        <w:numPr>
          <w:ilvl w:val="0"/>
          <w:numId w:val="33"/>
        </w:numPr>
        <w:spacing w:beforeLines="20" w:before="48" w:after="0" w:line="240" w:lineRule="auto"/>
        <w:jc w:val="both"/>
        <w:rPr>
          <w:rFonts w:ascii="Trebuchet MS" w:hAnsi="Trebuchet MS" w:cs="Arial"/>
        </w:rPr>
      </w:pPr>
      <w:r w:rsidRPr="004419AE">
        <w:rPr>
          <w:rFonts w:ascii="Trebuchet MS" w:hAnsi="Trebuchet MS" w:cs="Arial"/>
        </w:rPr>
        <w:t>Plan de trabajo anual 2020</w:t>
      </w:r>
    </w:p>
    <w:p w:rsidR="004419AE" w:rsidRPr="004419AE" w:rsidRDefault="004419AE" w:rsidP="007539B8">
      <w:pPr>
        <w:pStyle w:val="Prrafodelista"/>
        <w:spacing w:after="0" w:line="240" w:lineRule="auto"/>
        <w:rPr>
          <w:rFonts w:ascii="Trebuchet MS" w:hAnsi="Trebuchet MS" w:cs="Arial"/>
        </w:rPr>
      </w:pPr>
    </w:p>
    <w:p w:rsidR="00C71ADA" w:rsidRPr="004419AE" w:rsidRDefault="00C71ADA" w:rsidP="00671F8E">
      <w:pPr>
        <w:pStyle w:val="Prrafodelista"/>
        <w:numPr>
          <w:ilvl w:val="0"/>
          <w:numId w:val="33"/>
        </w:numPr>
        <w:spacing w:beforeLines="20" w:before="48" w:after="0" w:line="240" w:lineRule="auto"/>
        <w:jc w:val="both"/>
        <w:rPr>
          <w:rFonts w:ascii="Trebuchet MS" w:hAnsi="Trebuchet MS" w:cs="Arial"/>
        </w:rPr>
      </w:pPr>
      <w:r w:rsidRPr="004419AE">
        <w:rPr>
          <w:rFonts w:ascii="Trebuchet MS" w:hAnsi="Trebuchet MS" w:cs="Arial"/>
        </w:rPr>
        <w:t>Plan de acción 2020</w:t>
      </w:r>
    </w:p>
    <w:p w:rsidR="00C71ADA" w:rsidRPr="004419AE" w:rsidRDefault="00C71ADA" w:rsidP="00671F8E">
      <w:pPr>
        <w:pStyle w:val="Prrafodelista"/>
        <w:numPr>
          <w:ilvl w:val="0"/>
          <w:numId w:val="33"/>
        </w:numPr>
        <w:spacing w:beforeLines="20" w:before="48" w:after="0" w:line="240" w:lineRule="auto"/>
        <w:jc w:val="both"/>
        <w:rPr>
          <w:rFonts w:ascii="Trebuchet MS" w:hAnsi="Trebuchet MS" w:cs="Arial"/>
        </w:rPr>
      </w:pPr>
      <w:r w:rsidRPr="004419AE">
        <w:rPr>
          <w:rFonts w:ascii="Trebuchet MS" w:hAnsi="Trebuchet MS" w:cs="Arial"/>
        </w:rPr>
        <w:t>Plan de capacitaciones del SG-SST 2020</w:t>
      </w:r>
    </w:p>
    <w:p w:rsidR="004419AE" w:rsidRPr="004419AE" w:rsidRDefault="004419AE" w:rsidP="007539B8">
      <w:pPr>
        <w:pStyle w:val="Prrafodelista"/>
        <w:spacing w:beforeLines="20" w:before="48" w:after="0" w:line="240" w:lineRule="auto"/>
        <w:ind w:left="2563"/>
        <w:jc w:val="both"/>
        <w:rPr>
          <w:rFonts w:ascii="Trebuchet MS" w:hAnsi="Trebuchet MS" w:cs="Arial"/>
        </w:rPr>
      </w:pPr>
    </w:p>
    <w:p w:rsidR="00C71ADA" w:rsidRPr="004419AE" w:rsidRDefault="00C71ADA" w:rsidP="00671F8E">
      <w:pPr>
        <w:pStyle w:val="Prrafodelista"/>
        <w:numPr>
          <w:ilvl w:val="0"/>
          <w:numId w:val="33"/>
        </w:numPr>
        <w:spacing w:beforeLines="20" w:before="48" w:after="0" w:line="240" w:lineRule="auto"/>
        <w:jc w:val="both"/>
        <w:rPr>
          <w:rFonts w:ascii="Trebuchet MS" w:hAnsi="Trebuchet MS" w:cs="Arial"/>
        </w:rPr>
      </w:pPr>
      <w:r w:rsidRPr="004419AE">
        <w:rPr>
          <w:rFonts w:ascii="Trebuchet MS" w:hAnsi="Trebuchet MS" w:cs="Arial"/>
        </w:rPr>
        <w:t>Aplicar batería de riesgo psicosocial en 2020, con el fin de evaluar los niveles de riesgo psicosocial y poder generar intervenciones a tiempo que fortalezcan el sistema y la calidad de vida de los servidores.</w:t>
      </w:r>
    </w:p>
    <w:p w:rsidR="004419AE" w:rsidRPr="004419AE" w:rsidRDefault="004419AE" w:rsidP="004419AE">
      <w:pPr>
        <w:spacing w:beforeLines="20" w:before="48" w:afterLines="20" w:after="48" w:line="240" w:lineRule="auto"/>
        <w:jc w:val="both"/>
        <w:rPr>
          <w:rFonts w:ascii="Trebuchet MS" w:hAnsi="Trebuchet MS" w:cs="Arial"/>
          <w:color w:val="0070C0"/>
          <w:sz w:val="24"/>
          <w:szCs w:val="24"/>
        </w:rPr>
      </w:pPr>
    </w:p>
    <w:p w:rsidR="00C71ADA" w:rsidRPr="004419AE" w:rsidRDefault="00C71ADA" w:rsidP="00855023">
      <w:pPr>
        <w:spacing w:line="240" w:lineRule="auto"/>
        <w:ind w:left="1843"/>
        <w:jc w:val="both"/>
        <w:rPr>
          <w:rFonts w:ascii="Trebuchet MS" w:eastAsiaTheme="majorEastAsia" w:hAnsi="Trebuchet MS" w:cstheme="majorBidi"/>
          <w:bCs/>
          <w:iCs/>
          <w:sz w:val="24"/>
          <w:szCs w:val="24"/>
        </w:rPr>
      </w:pPr>
      <w:r w:rsidRPr="004419AE">
        <w:rPr>
          <w:rFonts w:ascii="Trebuchet MS" w:eastAsiaTheme="majorEastAsia" w:hAnsi="Trebuchet MS" w:cstheme="majorBidi"/>
          <w:bCs/>
          <w:iCs/>
          <w:sz w:val="24"/>
          <w:szCs w:val="24"/>
        </w:rPr>
        <w:t>Nómina y Prestaciones Sociales</w:t>
      </w:r>
    </w:p>
    <w:p w:rsidR="004419AE" w:rsidRPr="004419AE" w:rsidRDefault="00C71ADA" w:rsidP="007539B8">
      <w:pPr>
        <w:pStyle w:val="Prrafodelista"/>
        <w:spacing w:beforeLines="20" w:before="48"/>
        <w:ind w:left="2563" w:hanging="720"/>
        <w:jc w:val="both"/>
        <w:rPr>
          <w:rFonts w:ascii="Trebuchet MS" w:eastAsia="Times New Roman" w:hAnsi="Trebuchet MS" w:cs="Arial"/>
          <w:lang w:eastAsia="es-CO"/>
        </w:rPr>
      </w:pPr>
      <w:r w:rsidRPr="004419AE">
        <w:rPr>
          <w:rFonts w:ascii="Trebuchet MS" w:eastAsia="Times New Roman" w:hAnsi="Trebuchet MS" w:cs="Arial"/>
          <w:lang w:eastAsia="es-CO"/>
        </w:rPr>
        <w:t>Es importante tener en cuenta lo siguiente para la vigencia 2020:</w:t>
      </w:r>
    </w:p>
    <w:p w:rsidR="004419AE" w:rsidRPr="004419AE" w:rsidRDefault="004419AE" w:rsidP="007539B8">
      <w:pPr>
        <w:pStyle w:val="Prrafodelista"/>
        <w:spacing w:beforeLines="20" w:before="48"/>
        <w:ind w:left="2563" w:hanging="720"/>
        <w:jc w:val="both"/>
        <w:rPr>
          <w:rFonts w:ascii="Trebuchet MS" w:eastAsia="Times New Roman" w:hAnsi="Trebuchet MS" w:cs="Arial"/>
          <w:lang w:eastAsia="es-CO"/>
        </w:rPr>
      </w:pPr>
    </w:p>
    <w:p w:rsidR="00C71ADA" w:rsidRPr="004419AE" w:rsidRDefault="004419AE" w:rsidP="00671F8E">
      <w:pPr>
        <w:pStyle w:val="Prrafodelista"/>
        <w:numPr>
          <w:ilvl w:val="0"/>
          <w:numId w:val="33"/>
        </w:numPr>
        <w:spacing w:beforeLines="20" w:before="48"/>
        <w:rPr>
          <w:rFonts w:ascii="Trebuchet MS" w:eastAsia="Times New Roman" w:hAnsi="Trebuchet MS" w:cs="Arial"/>
          <w:lang w:eastAsia="es-CO"/>
        </w:rPr>
      </w:pPr>
      <w:r w:rsidRPr="004419AE">
        <w:rPr>
          <w:rFonts w:ascii="Trebuchet MS" w:eastAsia="Times New Roman" w:hAnsi="Trebuchet MS" w:cs="Arial"/>
          <w:lang w:eastAsia="es-CO"/>
        </w:rPr>
        <w:t xml:space="preserve">El rubro </w:t>
      </w:r>
      <w:r w:rsidR="00C71ADA" w:rsidRPr="004419AE">
        <w:rPr>
          <w:rFonts w:ascii="Trebuchet MS" w:eastAsia="Times New Roman" w:hAnsi="Trebuchet MS" w:cs="Arial"/>
          <w:lang w:eastAsia="es-CO"/>
        </w:rPr>
        <w:t>de cesantías queda pendiente en cuentas por pagar, el 14 de febrero de 2020, fecha límite establecida en la ley 50 de 1990 deben ser giradas a los fondos de pensiones y cesantías correspondientes. </w:t>
      </w:r>
    </w:p>
    <w:p w:rsidR="004419AE" w:rsidRPr="004419AE" w:rsidRDefault="004419AE" w:rsidP="007539B8">
      <w:pPr>
        <w:pStyle w:val="Prrafodelista"/>
        <w:spacing w:beforeLines="20" w:before="48"/>
        <w:ind w:left="2563"/>
        <w:jc w:val="both"/>
        <w:rPr>
          <w:rFonts w:ascii="Trebuchet MS" w:eastAsia="Times New Roman" w:hAnsi="Trebuchet MS" w:cs="Arial"/>
          <w:lang w:eastAsia="es-CO"/>
        </w:rPr>
      </w:pPr>
    </w:p>
    <w:p w:rsidR="00C71ADA" w:rsidRPr="004419AE" w:rsidRDefault="00C71ADA" w:rsidP="00671F8E">
      <w:pPr>
        <w:pStyle w:val="Prrafodelista"/>
        <w:numPr>
          <w:ilvl w:val="0"/>
          <w:numId w:val="33"/>
        </w:numPr>
        <w:spacing w:beforeLines="20" w:before="48"/>
        <w:jc w:val="both"/>
        <w:rPr>
          <w:rFonts w:ascii="Trebuchet MS" w:eastAsia="Times New Roman" w:hAnsi="Trebuchet MS" w:cs="Arial"/>
          <w:lang w:eastAsia="es-CO"/>
        </w:rPr>
      </w:pPr>
      <w:r w:rsidRPr="004419AE">
        <w:rPr>
          <w:rFonts w:ascii="Trebuchet MS" w:eastAsia="Times New Roman" w:hAnsi="Trebuchet MS" w:cs="Arial"/>
          <w:lang w:eastAsia="es-CO"/>
        </w:rPr>
        <w:lastRenderedPageBreak/>
        <w:t>Cumplir con las fechas establecidas en el cronograma de pagos que diseñe la Secretaria Distrital de Hacienda, tanto para el cargue mensual de la nómina como la seguridad social. </w:t>
      </w:r>
    </w:p>
    <w:p w:rsidR="00C71ADA" w:rsidRPr="007539B8" w:rsidRDefault="00C71ADA" w:rsidP="00855023">
      <w:pPr>
        <w:spacing w:line="240" w:lineRule="auto"/>
        <w:ind w:left="1843"/>
        <w:jc w:val="both"/>
        <w:rPr>
          <w:rFonts w:ascii="Trebuchet MS" w:eastAsiaTheme="majorEastAsia" w:hAnsi="Trebuchet MS" w:cstheme="majorBidi"/>
          <w:bCs/>
          <w:iCs/>
          <w:color w:val="000000" w:themeColor="text1"/>
          <w:sz w:val="24"/>
          <w:szCs w:val="24"/>
        </w:rPr>
      </w:pPr>
      <w:r w:rsidRPr="007539B8">
        <w:rPr>
          <w:rFonts w:ascii="Trebuchet MS" w:eastAsiaTheme="majorEastAsia" w:hAnsi="Trebuchet MS" w:cstheme="majorBidi"/>
          <w:bCs/>
          <w:iCs/>
          <w:color w:val="000000" w:themeColor="text1"/>
          <w:sz w:val="24"/>
          <w:szCs w:val="24"/>
        </w:rPr>
        <w:t>Gestión ambiental</w:t>
      </w:r>
    </w:p>
    <w:p w:rsidR="00C71ADA" w:rsidRPr="003B3E26" w:rsidRDefault="00C71ADA" w:rsidP="00296741">
      <w:pPr>
        <w:ind w:left="1701"/>
        <w:jc w:val="both"/>
        <w:rPr>
          <w:rFonts w:ascii="Trebuchet MS" w:hAnsi="Trebuchet MS"/>
        </w:rPr>
      </w:pPr>
      <w:r w:rsidRPr="003B3E26">
        <w:rPr>
          <w:rFonts w:ascii="Trebuchet MS" w:hAnsi="Trebuchet MS"/>
        </w:rPr>
        <w:t>Respecto a los temas de alerta para la próxima vigencia se informa que deben generarse los reportes correspondientes, antes del 31 de enero de cada vigencia de la siguiente manera:</w:t>
      </w:r>
    </w:p>
    <w:p w:rsidR="00296741" w:rsidRDefault="003B3E26" w:rsidP="00671F8E">
      <w:pPr>
        <w:pStyle w:val="Prrafodelista"/>
        <w:numPr>
          <w:ilvl w:val="0"/>
          <w:numId w:val="33"/>
        </w:numPr>
        <w:spacing w:beforeLines="20" w:before="48" w:afterLines="20" w:after="48" w:line="240" w:lineRule="auto"/>
        <w:jc w:val="both"/>
        <w:rPr>
          <w:rFonts w:ascii="Trebuchet MS" w:hAnsi="Trebuchet MS"/>
        </w:rPr>
      </w:pPr>
      <w:r w:rsidRPr="003B3E26">
        <w:rPr>
          <w:rFonts w:ascii="Trebuchet MS" w:hAnsi="Trebuchet MS"/>
        </w:rPr>
        <w:t>Secretaria de Ambiente:</w:t>
      </w:r>
    </w:p>
    <w:p w:rsidR="003B3E26" w:rsidRPr="003B3E26" w:rsidRDefault="003B3E26" w:rsidP="00296741">
      <w:pPr>
        <w:pStyle w:val="Prrafodelista"/>
        <w:spacing w:beforeLines="20" w:before="48" w:afterLines="20" w:after="48" w:line="240" w:lineRule="auto"/>
        <w:ind w:left="2563"/>
        <w:jc w:val="both"/>
        <w:rPr>
          <w:rFonts w:ascii="Trebuchet MS" w:hAnsi="Trebuchet MS"/>
        </w:rPr>
      </w:pPr>
      <w:r w:rsidRPr="003B3E26">
        <w:rPr>
          <w:rFonts w:ascii="Trebuchet MS" w:hAnsi="Trebuchet MS"/>
        </w:rPr>
        <w:tab/>
      </w: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Concertación plan de acción vigencia 2020</w:t>
      </w:r>
    </w:p>
    <w:p w:rsidR="003B3E26" w:rsidRPr="003B3E26" w:rsidRDefault="003B3E26" w:rsidP="003B3E26">
      <w:pPr>
        <w:pStyle w:val="Prrafodelista"/>
        <w:spacing w:beforeLines="20" w:before="48" w:afterLines="20" w:after="48" w:line="240" w:lineRule="auto"/>
        <w:ind w:left="2563"/>
        <w:jc w:val="both"/>
        <w:rPr>
          <w:rFonts w:ascii="Trebuchet MS" w:hAnsi="Trebuchet MS"/>
        </w:rPr>
      </w:pPr>
    </w:p>
    <w:p w:rsidR="00C71ADA" w:rsidRPr="003B3E26" w:rsidRDefault="003B3E26"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R</w:t>
      </w:r>
      <w:r w:rsidR="00C71ADA" w:rsidRPr="003B3E26">
        <w:rPr>
          <w:rFonts w:ascii="Trebuchet MS" w:hAnsi="Trebuchet MS"/>
        </w:rPr>
        <w:t>eporte seguimiento al plan de acción vigencia 2019</w:t>
      </w:r>
    </w:p>
    <w:p w:rsidR="003B3E26" w:rsidRPr="003B3E26" w:rsidRDefault="003B3E26" w:rsidP="003B3E26">
      <w:pPr>
        <w:pStyle w:val="Prrafodelista"/>
        <w:rPr>
          <w:rFonts w:ascii="Trebuchet MS" w:hAnsi="Trebuchet MS"/>
        </w:rPr>
      </w:pP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Reporte de Verificación</w:t>
      </w:r>
    </w:p>
    <w:p w:rsidR="003B3E26" w:rsidRPr="003B3E26" w:rsidRDefault="003B3E26" w:rsidP="003B3E26">
      <w:pPr>
        <w:pStyle w:val="Prrafodelista"/>
        <w:rPr>
          <w:rFonts w:ascii="Trebuchet MS" w:hAnsi="Trebuchet MS"/>
        </w:rPr>
      </w:pP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Reporte Planificación</w:t>
      </w:r>
    </w:p>
    <w:p w:rsidR="003B3E26" w:rsidRPr="003B3E26" w:rsidRDefault="003B3E26" w:rsidP="003B3E26">
      <w:pPr>
        <w:pStyle w:val="Prrafodelista"/>
        <w:rPr>
          <w:rFonts w:ascii="Trebuchet MS" w:hAnsi="Trebuchet MS"/>
        </w:rPr>
      </w:pP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Informe Huella de Carbono</w:t>
      </w:r>
    </w:p>
    <w:p w:rsidR="003B3E26" w:rsidRPr="003B3E26" w:rsidRDefault="003B3E26" w:rsidP="003B3E26">
      <w:pPr>
        <w:pStyle w:val="Prrafodelista"/>
        <w:rPr>
          <w:rFonts w:ascii="Trebuchet MS" w:hAnsi="Trebuchet MS"/>
        </w:rPr>
      </w:pP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Reporte de Huella de Carbono</w:t>
      </w:r>
    </w:p>
    <w:p w:rsidR="003B3E26" w:rsidRPr="003B3E26" w:rsidRDefault="003B3E26" w:rsidP="003B3E26">
      <w:pPr>
        <w:pStyle w:val="Prrafodelista"/>
        <w:rPr>
          <w:rFonts w:ascii="Trebuchet MS" w:hAnsi="Trebuchet MS"/>
        </w:rPr>
      </w:pP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Actualización el Plan Institucional de Gestión Ambiental</w:t>
      </w:r>
      <w:r w:rsidR="003B3E26" w:rsidRPr="003B3E26">
        <w:rPr>
          <w:rFonts w:ascii="Trebuchet MS" w:hAnsi="Trebuchet MS"/>
        </w:rPr>
        <w:t xml:space="preserve">  </w:t>
      </w:r>
      <w:r w:rsidRPr="003B3E26">
        <w:rPr>
          <w:rFonts w:ascii="Trebuchet MS" w:hAnsi="Trebuchet MS"/>
        </w:rPr>
        <w:t xml:space="preserve">               </w:t>
      </w:r>
      <w:r w:rsidR="003B3E26" w:rsidRPr="003B3E26">
        <w:rPr>
          <w:rFonts w:ascii="Trebuchet MS" w:hAnsi="Trebuchet MS"/>
        </w:rPr>
        <w:t xml:space="preserve">                         </w:t>
      </w:r>
      <w:r w:rsidRPr="003B3E26">
        <w:rPr>
          <w:rFonts w:ascii="Trebuchet MS" w:hAnsi="Trebuchet MS"/>
        </w:rPr>
        <w:tab/>
        <w:t xml:space="preserve">PIGA -2020  </w:t>
      </w:r>
    </w:p>
    <w:p w:rsidR="00C71ADA" w:rsidRPr="003B3E26" w:rsidRDefault="00C71ADA" w:rsidP="00C71ADA">
      <w:pPr>
        <w:spacing w:after="0"/>
        <w:jc w:val="both"/>
        <w:rPr>
          <w:rFonts w:ascii="Trebuchet MS" w:hAnsi="Trebuchet MS"/>
        </w:rPr>
      </w:pPr>
    </w:p>
    <w:p w:rsidR="003B3E26" w:rsidRPr="003B3E26" w:rsidRDefault="00C71ADA" w:rsidP="00671F8E">
      <w:pPr>
        <w:pStyle w:val="Prrafodelista"/>
        <w:numPr>
          <w:ilvl w:val="0"/>
          <w:numId w:val="33"/>
        </w:numPr>
        <w:spacing w:beforeLines="20" w:before="48" w:afterLines="20" w:after="48" w:line="240" w:lineRule="auto"/>
        <w:jc w:val="both"/>
        <w:rPr>
          <w:rFonts w:ascii="Trebuchet MS" w:hAnsi="Trebuchet MS"/>
        </w:rPr>
      </w:pPr>
      <w:r w:rsidRPr="003B3E26">
        <w:rPr>
          <w:rFonts w:ascii="Trebuchet MS" w:hAnsi="Trebuchet MS"/>
        </w:rPr>
        <w:t xml:space="preserve">UAESP: </w:t>
      </w:r>
      <w:r w:rsidRPr="003B3E26">
        <w:rPr>
          <w:rFonts w:ascii="Trebuchet MS" w:hAnsi="Trebuchet MS"/>
        </w:rPr>
        <w:tab/>
      </w:r>
    </w:p>
    <w:p w:rsidR="003B3E26" w:rsidRPr="003B3E26" w:rsidRDefault="003B3E26" w:rsidP="003B3E26">
      <w:pPr>
        <w:pStyle w:val="Prrafodelista"/>
        <w:rPr>
          <w:rFonts w:ascii="Trebuchet MS" w:hAnsi="Trebuchet MS"/>
        </w:rPr>
      </w:pP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Plan de Acción Interno de Gestión de Residuos –PAI</w:t>
      </w:r>
    </w:p>
    <w:p w:rsidR="00C71ADA" w:rsidRPr="003B3E26" w:rsidRDefault="00C71ADA" w:rsidP="00671F8E">
      <w:pPr>
        <w:pStyle w:val="Prrafodelista"/>
        <w:numPr>
          <w:ilvl w:val="0"/>
          <w:numId w:val="33"/>
        </w:numPr>
        <w:spacing w:beforeLines="20" w:before="48" w:afterLines="20" w:after="48" w:line="240" w:lineRule="auto"/>
        <w:ind w:hanging="11"/>
        <w:jc w:val="both"/>
        <w:rPr>
          <w:rFonts w:ascii="Trebuchet MS" w:hAnsi="Trebuchet MS"/>
        </w:rPr>
      </w:pPr>
      <w:r w:rsidRPr="003B3E26">
        <w:rPr>
          <w:rFonts w:ascii="Trebuchet MS" w:hAnsi="Trebuchet MS"/>
        </w:rPr>
        <w:t>Reporte 4to trimestre y 2do semestre 2019.</w:t>
      </w:r>
    </w:p>
    <w:p w:rsidR="00C71ADA" w:rsidRPr="00C71ADA" w:rsidRDefault="00C71ADA" w:rsidP="00C71ADA">
      <w:pPr>
        <w:spacing w:after="0"/>
        <w:ind w:left="2124" w:firstLine="708"/>
        <w:jc w:val="both"/>
        <w:rPr>
          <w:rFonts w:ascii="Trebuchet MS" w:hAnsi="Trebuchet MS"/>
          <w:color w:val="0070C0"/>
          <w:sz w:val="24"/>
          <w:szCs w:val="24"/>
        </w:rPr>
      </w:pPr>
    </w:p>
    <w:p w:rsidR="00C71ADA" w:rsidRPr="003B3E26" w:rsidRDefault="00C71ADA" w:rsidP="00855023">
      <w:pPr>
        <w:spacing w:line="240" w:lineRule="auto"/>
        <w:ind w:left="1843"/>
        <w:jc w:val="both"/>
        <w:rPr>
          <w:rFonts w:ascii="Trebuchet MS" w:eastAsiaTheme="majorEastAsia" w:hAnsi="Trebuchet MS" w:cstheme="majorBidi"/>
          <w:bCs/>
          <w:iCs/>
          <w:sz w:val="24"/>
          <w:szCs w:val="24"/>
        </w:rPr>
      </w:pPr>
      <w:r w:rsidRPr="003B3E26">
        <w:rPr>
          <w:rFonts w:ascii="Trebuchet MS" w:eastAsiaTheme="majorEastAsia" w:hAnsi="Trebuchet MS" w:cstheme="majorBidi"/>
          <w:bCs/>
          <w:iCs/>
          <w:sz w:val="24"/>
          <w:szCs w:val="24"/>
        </w:rPr>
        <w:t>Gestión documental</w:t>
      </w:r>
    </w:p>
    <w:p w:rsidR="00C71ADA" w:rsidRPr="003B3E26" w:rsidRDefault="00C71ADA" w:rsidP="003B3E26">
      <w:pPr>
        <w:ind w:left="1843"/>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Las actividades pendientes para resolver son las siguientes: </w:t>
      </w:r>
    </w:p>
    <w:p w:rsidR="00C71ADA"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Elaborar plan de trabajo para vigencia 2020.</w:t>
      </w:r>
    </w:p>
    <w:p w:rsidR="003B3E26" w:rsidRPr="003B3E26" w:rsidRDefault="003B3E26" w:rsidP="003B3E26">
      <w:pPr>
        <w:autoSpaceDE w:val="0"/>
        <w:autoSpaceDN w:val="0"/>
        <w:adjustRightInd w:val="0"/>
        <w:spacing w:after="0" w:line="240" w:lineRule="auto"/>
        <w:ind w:left="720" w:firstLine="1548"/>
        <w:jc w:val="both"/>
        <w:rPr>
          <w:rFonts w:ascii="Trebuchet MS" w:eastAsia="Times New Roman" w:hAnsi="Trebuchet MS" w:cstheme="minorHAnsi"/>
          <w:lang w:val="es-ES" w:eastAsia="es-CO"/>
        </w:rPr>
      </w:pPr>
    </w:p>
    <w:p w:rsidR="003B3E26"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Publicar en la Página Web los documentos elaborados y/o aprobados en el 2019 </w:t>
      </w:r>
    </w:p>
    <w:p w:rsidR="00C71ADA" w:rsidRDefault="003B3E26" w:rsidP="003B3E26">
      <w:pPr>
        <w:autoSpaceDE w:val="0"/>
        <w:autoSpaceDN w:val="0"/>
        <w:adjustRightInd w:val="0"/>
        <w:spacing w:after="0" w:line="240" w:lineRule="auto"/>
        <w:ind w:left="226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         </w:t>
      </w:r>
      <w:r w:rsidR="00C71ADA" w:rsidRPr="003B3E26">
        <w:rPr>
          <w:rFonts w:ascii="Trebuchet MS" w:eastAsia="Times New Roman" w:hAnsi="Trebuchet MS" w:cstheme="minorHAnsi"/>
          <w:lang w:val="es-ES" w:eastAsia="es-CO"/>
        </w:rPr>
        <w:t>por parte del Comité MIPG.</w:t>
      </w:r>
    </w:p>
    <w:p w:rsidR="008123F8" w:rsidRPr="003B3E26" w:rsidRDefault="008123F8" w:rsidP="003B3E26">
      <w:pPr>
        <w:autoSpaceDE w:val="0"/>
        <w:autoSpaceDN w:val="0"/>
        <w:adjustRightInd w:val="0"/>
        <w:spacing w:after="0" w:line="240" w:lineRule="auto"/>
        <w:ind w:left="2268"/>
        <w:jc w:val="both"/>
        <w:rPr>
          <w:rFonts w:ascii="Trebuchet MS" w:eastAsia="Times New Roman" w:hAnsi="Trebuchet MS" w:cstheme="minorHAnsi"/>
          <w:lang w:val="es-ES" w:eastAsia="es-CO"/>
        </w:rPr>
      </w:pPr>
    </w:p>
    <w:p w:rsidR="00C71ADA"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Organizar archiv</w:t>
      </w:r>
      <w:r w:rsidR="003B3E26" w:rsidRPr="003B3E26">
        <w:rPr>
          <w:rFonts w:ascii="Trebuchet MS" w:eastAsia="Times New Roman" w:hAnsi="Trebuchet MS" w:cstheme="minorHAnsi"/>
          <w:lang w:val="es-ES" w:eastAsia="es-CO"/>
        </w:rPr>
        <w:t>os de gestión según TRD vigente</w:t>
      </w:r>
    </w:p>
    <w:p w:rsidR="008123F8" w:rsidRDefault="008123F8" w:rsidP="008123F8">
      <w:pPr>
        <w:autoSpaceDE w:val="0"/>
        <w:autoSpaceDN w:val="0"/>
        <w:adjustRightInd w:val="0"/>
        <w:spacing w:after="0" w:line="240" w:lineRule="auto"/>
        <w:ind w:left="2268"/>
        <w:jc w:val="both"/>
        <w:rPr>
          <w:rFonts w:ascii="Trebuchet MS" w:eastAsia="Times New Roman" w:hAnsi="Trebuchet MS" w:cstheme="minorHAnsi"/>
          <w:lang w:val="es-ES" w:eastAsia="es-CO"/>
        </w:rPr>
      </w:pPr>
    </w:p>
    <w:p w:rsidR="00C71ADA"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Elaborar y socializar el cronograma de capacitaciones en gestión documental.</w:t>
      </w:r>
    </w:p>
    <w:p w:rsidR="003B3E26" w:rsidRPr="003B3E26" w:rsidRDefault="003B3E26" w:rsidP="008123F8">
      <w:pPr>
        <w:pStyle w:val="Prrafodelista"/>
        <w:spacing w:after="0" w:line="240" w:lineRule="auto"/>
        <w:ind w:firstLine="1548"/>
        <w:rPr>
          <w:rFonts w:ascii="Trebuchet MS" w:eastAsia="Times New Roman" w:hAnsi="Trebuchet MS" w:cstheme="minorHAnsi"/>
          <w:lang w:val="es-ES" w:eastAsia="es-CO"/>
        </w:rPr>
      </w:pPr>
    </w:p>
    <w:p w:rsidR="00C71ADA"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lastRenderedPageBreak/>
        <w:t>Elaborar cronograma de transferencias documentales para vigencia 2020.</w:t>
      </w:r>
    </w:p>
    <w:p w:rsidR="003B3E26" w:rsidRPr="003B3E26" w:rsidRDefault="003B3E26" w:rsidP="008123F8">
      <w:pPr>
        <w:pStyle w:val="Prrafodelista"/>
        <w:spacing w:after="0" w:line="240" w:lineRule="auto"/>
        <w:ind w:firstLine="1548"/>
        <w:rPr>
          <w:rFonts w:ascii="Trebuchet MS" w:eastAsia="Times New Roman" w:hAnsi="Trebuchet MS" w:cstheme="minorHAnsi"/>
          <w:lang w:val="es-ES" w:eastAsia="es-CO"/>
        </w:rPr>
      </w:pPr>
    </w:p>
    <w:p w:rsidR="00C71ADA"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Actualizar el inventario documental en los archivos de gestión.</w:t>
      </w:r>
    </w:p>
    <w:p w:rsidR="003B3E26" w:rsidRPr="003B3E26" w:rsidRDefault="003B3E26" w:rsidP="008123F8">
      <w:pPr>
        <w:pStyle w:val="Prrafodelista"/>
        <w:spacing w:after="0" w:line="240" w:lineRule="auto"/>
        <w:ind w:firstLine="1548"/>
        <w:rPr>
          <w:rFonts w:ascii="Trebuchet MS" w:eastAsia="Times New Roman" w:hAnsi="Trebuchet MS" w:cstheme="minorHAnsi"/>
          <w:lang w:val="es-ES" w:eastAsia="es-CO"/>
        </w:rPr>
      </w:pPr>
    </w:p>
    <w:p w:rsidR="003B3E26"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Contemplar en el plan de emergencia un plan o protocolo para rescate o </w:t>
      </w:r>
    </w:p>
    <w:p w:rsidR="00C71ADA" w:rsidRPr="003B3E26" w:rsidRDefault="003B3E26" w:rsidP="003B3E26">
      <w:pPr>
        <w:autoSpaceDE w:val="0"/>
        <w:autoSpaceDN w:val="0"/>
        <w:adjustRightInd w:val="0"/>
        <w:spacing w:after="0" w:line="240" w:lineRule="auto"/>
        <w:ind w:left="226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         </w:t>
      </w:r>
      <w:r w:rsidR="00C71ADA" w:rsidRPr="003B3E26">
        <w:rPr>
          <w:rFonts w:ascii="Trebuchet MS" w:eastAsia="Times New Roman" w:hAnsi="Trebuchet MS" w:cstheme="minorHAnsi"/>
          <w:lang w:val="es-ES" w:eastAsia="es-CO"/>
        </w:rPr>
        <w:t>salvamento de documentación en el Instructivo de Archivo de Documentos.</w:t>
      </w:r>
    </w:p>
    <w:p w:rsidR="003B3E26" w:rsidRPr="003B3E26" w:rsidRDefault="003B3E26" w:rsidP="003B3E26">
      <w:pPr>
        <w:autoSpaceDE w:val="0"/>
        <w:autoSpaceDN w:val="0"/>
        <w:adjustRightInd w:val="0"/>
        <w:spacing w:after="0" w:line="240" w:lineRule="auto"/>
        <w:ind w:left="720" w:firstLine="1548"/>
        <w:jc w:val="both"/>
        <w:rPr>
          <w:rFonts w:ascii="Trebuchet MS" w:eastAsia="Times New Roman" w:hAnsi="Trebuchet MS" w:cstheme="minorHAnsi"/>
          <w:lang w:val="es-ES" w:eastAsia="es-CO"/>
        </w:rPr>
      </w:pPr>
    </w:p>
    <w:p w:rsidR="003B3E26" w:rsidRPr="003B3E26" w:rsidRDefault="00C71ADA" w:rsidP="00671F8E">
      <w:pPr>
        <w:numPr>
          <w:ilvl w:val="0"/>
          <w:numId w:val="17"/>
        </w:numPr>
        <w:autoSpaceDE w:val="0"/>
        <w:autoSpaceDN w:val="0"/>
        <w:adjustRightInd w:val="0"/>
        <w:spacing w:after="0" w:line="240" w:lineRule="auto"/>
        <w:ind w:firstLine="154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Elaborar un Plan de Contingencia para el desarrollo de un contrato masivo de </w:t>
      </w:r>
    </w:p>
    <w:p w:rsidR="00C71ADA" w:rsidRPr="003B3E26" w:rsidRDefault="003B3E26" w:rsidP="003B3E26">
      <w:pPr>
        <w:autoSpaceDE w:val="0"/>
        <w:autoSpaceDN w:val="0"/>
        <w:adjustRightInd w:val="0"/>
        <w:spacing w:after="0" w:line="240" w:lineRule="auto"/>
        <w:ind w:left="2268"/>
        <w:jc w:val="both"/>
        <w:rPr>
          <w:rFonts w:ascii="Trebuchet MS" w:eastAsia="Times New Roman" w:hAnsi="Trebuchet MS" w:cstheme="minorHAnsi"/>
          <w:lang w:val="es-ES" w:eastAsia="es-CO"/>
        </w:rPr>
      </w:pPr>
      <w:r w:rsidRPr="003B3E26">
        <w:rPr>
          <w:rFonts w:ascii="Trebuchet MS" w:eastAsia="Times New Roman" w:hAnsi="Trebuchet MS" w:cstheme="minorHAnsi"/>
          <w:lang w:val="es-ES" w:eastAsia="es-CO"/>
        </w:rPr>
        <w:t xml:space="preserve">         </w:t>
      </w:r>
      <w:r w:rsidR="00C71ADA" w:rsidRPr="003B3E26">
        <w:rPr>
          <w:rFonts w:ascii="Trebuchet MS" w:eastAsia="Times New Roman" w:hAnsi="Trebuchet MS" w:cstheme="minorHAnsi"/>
          <w:lang w:val="es-ES" w:eastAsia="es-CO"/>
        </w:rPr>
        <w:t xml:space="preserve">escaneo. </w:t>
      </w:r>
    </w:p>
    <w:p w:rsidR="00C71ADA" w:rsidRDefault="00C71ADA" w:rsidP="003B3E26">
      <w:pPr>
        <w:ind w:left="567" w:firstLine="1548"/>
        <w:jc w:val="both"/>
        <w:rPr>
          <w:rFonts w:ascii="Trebuchet MS" w:eastAsia="Times New Roman" w:hAnsi="Trebuchet MS" w:cs="Arial"/>
          <w:b/>
          <w:bCs/>
          <w:i/>
          <w:snapToGrid w:val="0"/>
          <w:color w:val="0070C0"/>
          <w:lang w:val="es-ES_tradnl" w:eastAsia="es-ES"/>
        </w:rPr>
      </w:pPr>
    </w:p>
    <w:p w:rsidR="00BA5E2E" w:rsidRPr="00BA5E2E" w:rsidRDefault="00BA5E2E" w:rsidP="00BA5E2E">
      <w:pPr>
        <w:pStyle w:val="Ttulo3"/>
        <w:ind w:left="1843"/>
        <w:rPr>
          <w:rFonts w:ascii="Trebuchet MS" w:eastAsia="Times New Roman" w:hAnsi="Trebuchet MS"/>
          <w:snapToGrid w:val="0"/>
          <w:color w:val="000000" w:themeColor="text1"/>
          <w:lang w:val="es-ES_tradnl" w:eastAsia="es-ES"/>
        </w:rPr>
      </w:pPr>
      <w:bookmarkStart w:id="346" w:name="_Toc24717695"/>
      <w:r w:rsidRPr="00BA5E2E">
        <w:rPr>
          <w:rFonts w:ascii="Trebuchet MS" w:eastAsia="Times New Roman" w:hAnsi="Trebuchet MS"/>
          <w:snapToGrid w:val="0"/>
          <w:color w:val="000000" w:themeColor="text1"/>
          <w:lang w:val="es-ES_tradnl" w:eastAsia="es-ES"/>
        </w:rPr>
        <w:t>3.7.14 Recomendaciones</w:t>
      </w:r>
      <w:bookmarkEnd w:id="346"/>
      <w:r w:rsidRPr="00BA5E2E">
        <w:rPr>
          <w:rFonts w:ascii="Trebuchet MS" w:eastAsia="Times New Roman" w:hAnsi="Trebuchet MS"/>
          <w:snapToGrid w:val="0"/>
          <w:color w:val="000000" w:themeColor="text1"/>
          <w:lang w:val="es-ES_tradnl" w:eastAsia="es-ES"/>
        </w:rPr>
        <w:t xml:space="preserve"> </w:t>
      </w:r>
    </w:p>
    <w:p w:rsidR="00BA5E2E" w:rsidRPr="003B3E26" w:rsidRDefault="00BA5E2E" w:rsidP="003B3E26">
      <w:pPr>
        <w:ind w:left="567" w:firstLine="1548"/>
        <w:jc w:val="both"/>
        <w:rPr>
          <w:rFonts w:ascii="Trebuchet MS" w:eastAsia="Times New Roman" w:hAnsi="Trebuchet MS" w:cs="Arial"/>
          <w:b/>
          <w:bCs/>
          <w:i/>
          <w:snapToGrid w:val="0"/>
          <w:color w:val="0070C0"/>
          <w:lang w:val="es-ES_tradnl" w:eastAsia="es-ES"/>
        </w:rPr>
      </w:pPr>
    </w:p>
    <w:p w:rsidR="009624A4" w:rsidRDefault="009624A4" w:rsidP="009624A4">
      <w:pPr>
        <w:spacing w:line="240" w:lineRule="auto"/>
        <w:ind w:left="1843"/>
        <w:jc w:val="both"/>
        <w:rPr>
          <w:rFonts w:ascii="Trebuchet MS" w:eastAsiaTheme="majorEastAsia" w:hAnsi="Trebuchet MS" w:cstheme="majorBidi"/>
          <w:bCs/>
          <w:iCs/>
          <w:sz w:val="24"/>
          <w:szCs w:val="24"/>
        </w:rPr>
      </w:pPr>
      <w:r>
        <w:rPr>
          <w:rFonts w:ascii="Trebuchet MS" w:eastAsiaTheme="majorEastAsia" w:hAnsi="Trebuchet MS" w:cstheme="majorBidi"/>
          <w:bCs/>
          <w:iCs/>
          <w:sz w:val="24"/>
          <w:szCs w:val="24"/>
        </w:rPr>
        <w:t xml:space="preserve">Gestión </w:t>
      </w:r>
      <w:r w:rsidR="00C71ADA" w:rsidRPr="003B3E26">
        <w:rPr>
          <w:rFonts w:ascii="Trebuchet MS" w:eastAsiaTheme="majorEastAsia" w:hAnsi="Trebuchet MS" w:cstheme="majorBidi"/>
          <w:bCs/>
          <w:iCs/>
          <w:sz w:val="24"/>
          <w:szCs w:val="24"/>
        </w:rPr>
        <w:t>documental</w:t>
      </w:r>
    </w:p>
    <w:p w:rsidR="00C71ADA" w:rsidRPr="003B3E26" w:rsidRDefault="009624A4" w:rsidP="009624A4">
      <w:pPr>
        <w:spacing w:line="240" w:lineRule="auto"/>
        <w:ind w:left="1843"/>
        <w:jc w:val="both"/>
        <w:rPr>
          <w:rFonts w:ascii="Trebuchet MS" w:hAnsi="Trebuchet MS" w:cstheme="minorHAnsi"/>
          <w:lang w:val="es-ES" w:eastAsia="es-CO"/>
        </w:rPr>
      </w:pPr>
      <w:r>
        <w:rPr>
          <w:rFonts w:ascii="Trebuchet MS" w:eastAsiaTheme="majorEastAsia" w:hAnsi="Trebuchet MS" w:cstheme="majorBidi"/>
          <w:bCs/>
          <w:iCs/>
          <w:sz w:val="24"/>
          <w:szCs w:val="24"/>
        </w:rPr>
        <w:t xml:space="preserve"> </w:t>
      </w:r>
      <w:r w:rsidR="00C71ADA" w:rsidRPr="003B3E26">
        <w:rPr>
          <w:rFonts w:ascii="Trebuchet MS" w:hAnsi="Trebuchet MS" w:cstheme="minorHAnsi"/>
          <w:lang w:val="es-ES" w:eastAsia="es-CO"/>
        </w:rPr>
        <w:t>Continuar con el empoderamiento y la sensibilización de la importancia de los documentos como parte fundamental de la historia de la entidad del Distrito Capital.</w:t>
      </w:r>
    </w:p>
    <w:p w:rsidR="003B3E26" w:rsidRPr="003B3E26" w:rsidRDefault="003B3E26" w:rsidP="00296741">
      <w:pPr>
        <w:pStyle w:val="Prrafodelista"/>
        <w:spacing w:line="240" w:lineRule="auto"/>
        <w:ind w:left="2268"/>
        <w:jc w:val="both"/>
        <w:rPr>
          <w:rFonts w:ascii="Trebuchet MS" w:hAnsi="Trebuchet MS" w:cstheme="minorHAnsi"/>
          <w:lang w:val="es-ES" w:eastAsia="es-CO"/>
        </w:rPr>
      </w:pPr>
    </w:p>
    <w:p w:rsidR="00C71ADA" w:rsidRDefault="00C71ADA" w:rsidP="00671F8E">
      <w:pPr>
        <w:pStyle w:val="Prrafodelista"/>
        <w:numPr>
          <w:ilvl w:val="0"/>
          <w:numId w:val="34"/>
        </w:numPr>
        <w:spacing w:line="240" w:lineRule="auto"/>
        <w:ind w:left="2552" w:hanging="284"/>
        <w:jc w:val="both"/>
        <w:rPr>
          <w:rFonts w:ascii="Trebuchet MS" w:hAnsi="Trebuchet MS" w:cstheme="minorHAnsi"/>
          <w:lang w:val="es-ES" w:eastAsia="es-CO"/>
        </w:rPr>
      </w:pPr>
      <w:r w:rsidRPr="003B3E26">
        <w:rPr>
          <w:rFonts w:ascii="Trebuchet MS" w:hAnsi="Trebuchet MS" w:cstheme="minorHAnsi"/>
          <w:lang w:val="es-ES" w:eastAsia="es-CO"/>
        </w:rPr>
        <w:t>Estudiar la posibilidad de construir una bodega con todas las especificaciones técnicas exigidas por las normas archivísticas, para el manejo del archivo de la gestión documental y el archivo del patrimonio inmobiliario distrital.</w:t>
      </w:r>
    </w:p>
    <w:p w:rsidR="00296741" w:rsidRPr="00296741" w:rsidRDefault="00296741" w:rsidP="00296741">
      <w:pPr>
        <w:pStyle w:val="Prrafodelista"/>
        <w:rPr>
          <w:rFonts w:ascii="Trebuchet MS" w:hAnsi="Trebuchet MS" w:cstheme="minorHAnsi"/>
          <w:lang w:val="es-ES" w:eastAsia="es-CO"/>
        </w:rPr>
      </w:pPr>
    </w:p>
    <w:p w:rsidR="00C71ADA" w:rsidRDefault="00C71ADA" w:rsidP="00671F8E">
      <w:pPr>
        <w:pStyle w:val="Prrafodelista"/>
        <w:numPr>
          <w:ilvl w:val="0"/>
          <w:numId w:val="34"/>
        </w:numPr>
        <w:spacing w:line="240" w:lineRule="auto"/>
        <w:ind w:left="2552" w:hanging="284"/>
        <w:jc w:val="both"/>
        <w:rPr>
          <w:rFonts w:ascii="Trebuchet MS" w:hAnsi="Trebuchet MS" w:cstheme="minorHAnsi"/>
          <w:lang w:val="es-ES" w:eastAsia="es-CO"/>
        </w:rPr>
      </w:pPr>
      <w:r w:rsidRPr="003B3E26">
        <w:rPr>
          <w:rFonts w:ascii="Trebuchet MS" w:hAnsi="Trebuchet MS" w:cstheme="minorHAnsi"/>
          <w:lang w:val="es-ES" w:eastAsia="es-CO"/>
        </w:rPr>
        <w:t>Mientras no se cuente con la bodega propia se recomienda dar continuidad al contrato de custodia de gestión documental y el archivo del patrimonio Inmobiliario Distrital.</w:t>
      </w:r>
    </w:p>
    <w:p w:rsidR="003B3E26" w:rsidRPr="003B3E26" w:rsidRDefault="003B3E26" w:rsidP="003B3E26">
      <w:pPr>
        <w:pStyle w:val="Prrafodelista"/>
        <w:rPr>
          <w:rFonts w:ascii="Trebuchet MS" w:hAnsi="Trebuchet MS" w:cstheme="minorHAnsi"/>
          <w:lang w:val="es-ES" w:eastAsia="es-CO"/>
        </w:rPr>
      </w:pPr>
    </w:p>
    <w:p w:rsidR="00C71ADA" w:rsidRDefault="00C71ADA" w:rsidP="00671F8E">
      <w:pPr>
        <w:pStyle w:val="Prrafodelista"/>
        <w:numPr>
          <w:ilvl w:val="0"/>
          <w:numId w:val="34"/>
        </w:numPr>
        <w:spacing w:line="240" w:lineRule="auto"/>
        <w:ind w:left="2552" w:hanging="284"/>
        <w:jc w:val="both"/>
        <w:rPr>
          <w:rFonts w:ascii="Trebuchet MS" w:hAnsi="Trebuchet MS" w:cstheme="minorHAnsi"/>
          <w:lang w:val="es-ES" w:eastAsia="es-CO"/>
        </w:rPr>
      </w:pPr>
      <w:r w:rsidRPr="003B3E26">
        <w:rPr>
          <w:rFonts w:ascii="Trebuchet MS" w:hAnsi="Trebuchet MS" w:cstheme="minorHAnsi"/>
          <w:lang w:val="es-ES" w:eastAsia="es-CO"/>
        </w:rPr>
        <w:t>Profesionalizar el equipo asignado a la gestión documental en la entidad y el archivo del patrimonio inmobiliario distrital.</w:t>
      </w:r>
    </w:p>
    <w:p w:rsidR="003B3E26" w:rsidRPr="003B3E26" w:rsidRDefault="003B3E26" w:rsidP="003B3E26">
      <w:pPr>
        <w:pStyle w:val="Prrafodelista"/>
        <w:rPr>
          <w:rFonts w:ascii="Trebuchet MS" w:hAnsi="Trebuchet MS" w:cstheme="minorHAnsi"/>
          <w:lang w:val="es-ES" w:eastAsia="es-CO"/>
        </w:rPr>
      </w:pPr>
    </w:p>
    <w:p w:rsidR="00C71ADA" w:rsidRPr="003B3E26" w:rsidRDefault="00C71ADA" w:rsidP="00671F8E">
      <w:pPr>
        <w:pStyle w:val="Prrafodelista"/>
        <w:numPr>
          <w:ilvl w:val="0"/>
          <w:numId w:val="34"/>
        </w:numPr>
        <w:spacing w:line="240" w:lineRule="auto"/>
        <w:ind w:left="2552" w:hanging="284"/>
        <w:jc w:val="both"/>
        <w:rPr>
          <w:rFonts w:ascii="Trebuchet MS" w:hAnsi="Trebuchet MS" w:cstheme="minorHAnsi"/>
          <w:lang w:val="es-ES" w:eastAsia="es-CO"/>
        </w:rPr>
      </w:pPr>
      <w:r w:rsidRPr="003B3E26">
        <w:rPr>
          <w:rFonts w:ascii="Trebuchet MS" w:hAnsi="Trebuchet MS" w:cstheme="minorHAnsi"/>
          <w:lang w:val="es-ES" w:eastAsia="es-CO"/>
        </w:rPr>
        <w:t>Conformación de un equipo con los perfiles y capacidades requeridas para la administración de los archivos.</w:t>
      </w:r>
    </w:p>
    <w:p w:rsidR="003B3E26" w:rsidRPr="003B3E26" w:rsidRDefault="003B3E26" w:rsidP="003B3E26">
      <w:pPr>
        <w:pStyle w:val="Prrafodelista"/>
        <w:rPr>
          <w:rFonts w:ascii="Trebuchet MS" w:hAnsi="Trebuchet MS" w:cstheme="minorHAnsi"/>
          <w:lang w:val="es-ES" w:eastAsia="es-CO"/>
        </w:rPr>
      </w:pPr>
    </w:p>
    <w:p w:rsidR="00C71ADA" w:rsidRPr="003B3E26" w:rsidRDefault="00C71ADA" w:rsidP="00671F8E">
      <w:pPr>
        <w:pStyle w:val="Prrafodelista"/>
        <w:numPr>
          <w:ilvl w:val="0"/>
          <w:numId w:val="34"/>
        </w:numPr>
        <w:spacing w:line="240" w:lineRule="auto"/>
        <w:ind w:left="2552" w:hanging="284"/>
        <w:jc w:val="both"/>
        <w:rPr>
          <w:rFonts w:ascii="Trebuchet MS" w:hAnsi="Trebuchet MS" w:cstheme="minorHAnsi"/>
          <w:lang w:val="es-ES" w:eastAsia="es-CO"/>
        </w:rPr>
      </w:pPr>
      <w:r w:rsidRPr="003B3E26">
        <w:rPr>
          <w:rFonts w:ascii="Trebuchet MS" w:hAnsi="Trebuchet MS" w:cstheme="minorHAnsi"/>
          <w:lang w:val="es-ES" w:eastAsia="es-CO"/>
        </w:rPr>
        <w:t>Continuar con la implementación de la política de Gestión documental.</w:t>
      </w:r>
    </w:p>
    <w:p w:rsidR="003B3E26" w:rsidRPr="003B3E26" w:rsidRDefault="003B3E26" w:rsidP="003B3E26">
      <w:pPr>
        <w:pStyle w:val="Prrafodelista"/>
        <w:rPr>
          <w:rFonts w:ascii="Trebuchet MS" w:hAnsi="Trebuchet MS" w:cstheme="minorHAnsi"/>
          <w:lang w:val="es-ES" w:eastAsia="es-CO"/>
        </w:rPr>
      </w:pPr>
    </w:p>
    <w:p w:rsidR="00C71ADA" w:rsidRDefault="00C71ADA" w:rsidP="00671F8E">
      <w:pPr>
        <w:pStyle w:val="Prrafodelista"/>
        <w:numPr>
          <w:ilvl w:val="0"/>
          <w:numId w:val="34"/>
        </w:numPr>
        <w:spacing w:line="240" w:lineRule="auto"/>
        <w:ind w:left="2552" w:hanging="284"/>
        <w:jc w:val="both"/>
        <w:rPr>
          <w:rFonts w:ascii="Trebuchet MS" w:hAnsi="Trebuchet MS" w:cstheme="minorHAnsi"/>
          <w:lang w:eastAsia="es-CO"/>
        </w:rPr>
      </w:pPr>
      <w:r w:rsidRPr="003B3E26">
        <w:rPr>
          <w:rFonts w:ascii="Trebuchet MS" w:hAnsi="Trebuchet MS" w:cstheme="minorHAnsi"/>
          <w:lang w:val="es-ES" w:eastAsia="es-CO"/>
        </w:rPr>
        <w:t>Revisar los planes y programas relacionados con la gestión documental en miras a fortalecer las</w:t>
      </w:r>
      <w:r w:rsidRPr="003B3E26">
        <w:rPr>
          <w:rFonts w:ascii="Trebuchet MS" w:hAnsi="Trebuchet MS" w:cstheme="minorHAnsi"/>
          <w:lang w:eastAsia="es-CO"/>
        </w:rPr>
        <w:t xml:space="preserve"> acciones a seguir.</w:t>
      </w:r>
    </w:p>
    <w:p w:rsidR="003B3E26" w:rsidRPr="003B3E26" w:rsidRDefault="003B3E26" w:rsidP="003B3E26">
      <w:pPr>
        <w:pStyle w:val="Prrafodelista"/>
        <w:rPr>
          <w:rFonts w:ascii="Trebuchet MS" w:hAnsi="Trebuchet MS" w:cstheme="minorHAnsi"/>
          <w:lang w:eastAsia="es-CO"/>
        </w:rPr>
      </w:pPr>
    </w:p>
    <w:p w:rsidR="003B3E26" w:rsidRPr="003B3E26" w:rsidRDefault="003B3E26" w:rsidP="003B3E26">
      <w:pPr>
        <w:pStyle w:val="Prrafodelista"/>
        <w:rPr>
          <w:rFonts w:ascii="Trebuchet MS" w:hAnsi="Trebuchet MS" w:cstheme="minorHAnsi"/>
          <w:lang w:eastAsia="es-CO"/>
        </w:rPr>
      </w:pPr>
    </w:p>
    <w:p w:rsidR="009624A4" w:rsidRDefault="00C71ADA" w:rsidP="003B3E26">
      <w:pPr>
        <w:pStyle w:val="Prrafodelista"/>
        <w:spacing w:line="240" w:lineRule="auto"/>
        <w:ind w:left="2268"/>
        <w:jc w:val="both"/>
        <w:rPr>
          <w:rFonts w:ascii="Trebuchet MS" w:hAnsi="Trebuchet MS"/>
          <w:sz w:val="24"/>
          <w:szCs w:val="24"/>
        </w:rPr>
      </w:pPr>
      <w:r w:rsidRPr="00296741">
        <w:rPr>
          <w:rFonts w:ascii="Trebuchet MS" w:hAnsi="Trebuchet MS"/>
          <w:sz w:val="24"/>
          <w:szCs w:val="24"/>
        </w:rPr>
        <w:t>Atención al ciudadano</w:t>
      </w:r>
    </w:p>
    <w:p w:rsidR="00296741" w:rsidRPr="00296741" w:rsidRDefault="00296741" w:rsidP="003B3E26">
      <w:pPr>
        <w:pStyle w:val="Prrafodelista"/>
        <w:spacing w:line="240" w:lineRule="auto"/>
        <w:ind w:left="2268"/>
        <w:jc w:val="both"/>
        <w:rPr>
          <w:rFonts w:ascii="Trebuchet MS" w:hAnsi="Trebuchet MS"/>
          <w:sz w:val="24"/>
          <w:szCs w:val="24"/>
        </w:rPr>
      </w:pPr>
    </w:p>
    <w:p w:rsidR="00C71ADA" w:rsidRDefault="00C71ADA" w:rsidP="00671F8E">
      <w:pPr>
        <w:pStyle w:val="Prrafodelista"/>
        <w:numPr>
          <w:ilvl w:val="0"/>
          <w:numId w:val="34"/>
        </w:numPr>
        <w:spacing w:line="240" w:lineRule="auto"/>
        <w:ind w:left="2552" w:hanging="284"/>
        <w:jc w:val="both"/>
        <w:rPr>
          <w:rFonts w:ascii="Trebuchet MS" w:eastAsia="Times New Roman" w:hAnsi="Trebuchet MS" w:cstheme="minorHAnsi"/>
          <w:lang w:eastAsia="es-CO"/>
        </w:rPr>
      </w:pPr>
      <w:r w:rsidRPr="003B3E26">
        <w:rPr>
          <w:rFonts w:ascii="Trebuchet MS" w:hAnsi="Trebuchet MS" w:cstheme="minorHAnsi"/>
          <w:lang w:val="es-ES" w:eastAsia="es-CO"/>
        </w:rPr>
        <w:t>Continuar</w:t>
      </w:r>
      <w:r w:rsidRPr="003B3E26">
        <w:rPr>
          <w:rFonts w:ascii="Trebuchet MS" w:eastAsia="Times New Roman" w:hAnsi="Trebuchet MS" w:cstheme="minorHAnsi"/>
          <w:lang w:eastAsia="es-CO"/>
        </w:rPr>
        <w:t xml:space="preserve"> con el fortalecimiento de las competencias al personal vinculado al DADEP, en temas de atención al ciudadano. Tales como, accesibilidad, lenguaje claro, y oportunidad de las respuestas.</w:t>
      </w:r>
    </w:p>
    <w:p w:rsidR="003B3E26" w:rsidRPr="003B3E26" w:rsidRDefault="003B3E26" w:rsidP="003B3E26">
      <w:pPr>
        <w:pStyle w:val="Prrafodelista"/>
        <w:spacing w:line="240" w:lineRule="auto"/>
        <w:ind w:left="2552"/>
        <w:jc w:val="both"/>
        <w:rPr>
          <w:rFonts w:ascii="Trebuchet MS" w:eastAsia="Times New Roman" w:hAnsi="Trebuchet MS" w:cstheme="minorHAnsi"/>
          <w:lang w:val="es-ES" w:eastAsia="es-CO"/>
        </w:rPr>
      </w:pPr>
    </w:p>
    <w:p w:rsidR="00C71ADA" w:rsidRPr="003B3E26" w:rsidRDefault="00C71ADA" w:rsidP="00671F8E">
      <w:pPr>
        <w:pStyle w:val="Prrafodelista"/>
        <w:numPr>
          <w:ilvl w:val="0"/>
          <w:numId w:val="34"/>
        </w:numPr>
        <w:spacing w:line="240" w:lineRule="auto"/>
        <w:ind w:left="2552" w:hanging="284"/>
        <w:jc w:val="both"/>
        <w:rPr>
          <w:rFonts w:ascii="Trebuchet MS" w:eastAsia="Times New Roman" w:hAnsi="Trebuchet MS" w:cstheme="minorHAnsi"/>
          <w:lang w:val="es-ES" w:eastAsia="es-CO"/>
        </w:rPr>
      </w:pPr>
      <w:r w:rsidRPr="003B3E26">
        <w:rPr>
          <w:rFonts w:ascii="Trebuchet MS" w:hAnsi="Trebuchet MS" w:cstheme="minorHAnsi"/>
          <w:lang w:val="es-ES" w:eastAsia="es-CO"/>
        </w:rPr>
        <w:lastRenderedPageBreak/>
        <w:t>Consecución</w:t>
      </w:r>
      <w:r w:rsidRPr="003B3E26">
        <w:rPr>
          <w:rFonts w:ascii="Trebuchet MS" w:eastAsia="Times New Roman" w:hAnsi="Trebuchet MS" w:cstheme="minorHAnsi"/>
          <w:lang w:eastAsia="es-CO"/>
        </w:rPr>
        <w:t xml:space="preserve"> de recursos para continuar con el avance de la </w:t>
      </w:r>
      <w:r w:rsidRPr="003B3E26">
        <w:rPr>
          <w:rFonts w:ascii="Trebuchet MS" w:eastAsia="Times New Roman" w:hAnsi="Trebuchet MS" w:cstheme="minorHAnsi"/>
          <w:lang w:val="es-ES" w:eastAsia="es-CO"/>
        </w:rPr>
        <w:t xml:space="preserve">política Pública </w:t>
      </w:r>
      <w:r w:rsidRPr="003B3E26">
        <w:rPr>
          <w:rFonts w:ascii="Trebuchet MS" w:eastAsiaTheme="minorEastAsia" w:hAnsi="Trebuchet MS"/>
        </w:rPr>
        <w:t>Distrital de atención a la ciudadanía, especialmente en temas relacionadas con el acceso a las personas con discapacidad.</w:t>
      </w:r>
    </w:p>
    <w:p w:rsidR="003B3E26" w:rsidRPr="003B3E26" w:rsidRDefault="003B3E26" w:rsidP="003B3E26">
      <w:pPr>
        <w:pStyle w:val="Prrafodelista"/>
        <w:rPr>
          <w:rFonts w:ascii="Trebuchet MS" w:eastAsia="Times New Roman" w:hAnsi="Trebuchet MS" w:cstheme="minorHAnsi"/>
          <w:lang w:val="es-ES" w:eastAsia="es-CO"/>
        </w:rPr>
      </w:pPr>
    </w:p>
    <w:p w:rsidR="00C71ADA" w:rsidRDefault="00C71ADA" w:rsidP="00671F8E">
      <w:pPr>
        <w:pStyle w:val="Prrafodelista"/>
        <w:numPr>
          <w:ilvl w:val="0"/>
          <w:numId w:val="34"/>
        </w:numPr>
        <w:spacing w:line="240" w:lineRule="auto"/>
        <w:ind w:left="2552" w:hanging="284"/>
        <w:jc w:val="both"/>
        <w:rPr>
          <w:rFonts w:ascii="Trebuchet MS" w:eastAsia="Times New Roman" w:hAnsi="Trebuchet MS" w:cstheme="minorHAnsi"/>
          <w:lang w:val="es-ES" w:eastAsia="es-CO"/>
        </w:rPr>
      </w:pPr>
      <w:r w:rsidRPr="003B3E26">
        <w:rPr>
          <w:rFonts w:ascii="Trebuchet MS" w:hAnsi="Trebuchet MS" w:cstheme="minorHAnsi"/>
          <w:lang w:val="es-ES" w:eastAsia="es-CO"/>
        </w:rPr>
        <w:t>Realizar</w:t>
      </w:r>
      <w:r w:rsidRPr="003B3E26">
        <w:rPr>
          <w:rFonts w:ascii="Trebuchet MS" w:eastAsia="Times New Roman" w:hAnsi="Trebuchet MS" w:cstheme="minorHAnsi"/>
          <w:lang w:val="es-ES" w:eastAsia="es-CO"/>
        </w:rPr>
        <w:t xml:space="preserve"> las acciones pertinentes para ofrecer la accesibilidad de la información a la población indígena.</w:t>
      </w:r>
    </w:p>
    <w:p w:rsidR="003B3E26" w:rsidRPr="003B3E26" w:rsidRDefault="003B3E26" w:rsidP="003B3E26">
      <w:pPr>
        <w:pStyle w:val="Prrafodelista"/>
        <w:rPr>
          <w:rFonts w:ascii="Trebuchet MS" w:eastAsia="Times New Roman" w:hAnsi="Trebuchet MS" w:cstheme="minorHAnsi"/>
          <w:lang w:val="es-ES" w:eastAsia="es-CO"/>
        </w:rPr>
      </w:pPr>
    </w:p>
    <w:p w:rsidR="00C71ADA" w:rsidRPr="003B3E26" w:rsidRDefault="00C71ADA" w:rsidP="00671F8E">
      <w:pPr>
        <w:pStyle w:val="Prrafodelista"/>
        <w:numPr>
          <w:ilvl w:val="0"/>
          <w:numId w:val="34"/>
        </w:numPr>
        <w:spacing w:line="240" w:lineRule="auto"/>
        <w:ind w:left="2552" w:hanging="284"/>
        <w:jc w:val="both"/>
        <w:rPr>
          <w:rFonts w:ascii="Trebuchet MS" w:eastAsia="Times New Roman" w:hAnsi="Trebuchet MS" w:cstheme="minorHAnsi"/>
          <w:lang w:val="es-ES" w:eastAsia="es-CO"/>
        </w:rPr>
      </w:pPr>
      <w:r w:rsidRPr="003B3E26">
        <w:rPr>
          <w:rFonts w:ascii="Trebuchet MS" w:hAnsi="Trebuchet MS" w:cstheme="minorHAnsi"/>
          <w:lang w:val="es-ES" w:eastAsia="es-CO"/>
        </w:rPr>
        <w:t>Continuar</w:t>
      </w:r>
      <w:r w:rsidRPr="003B3E26">
        <w:rPr>
          <w:rFonts w:ascii="Trebuchet MS" w:eastAsia="Times New Roman" w:hAnsi="Trebuchet MS" w:cstheme="minorHAnsi"/>
          <w:lang w:val="es-ES" w:eastAsia="es-CO"/>
        </w:rPr>
        <w:t xml:space="preserve"> con la implementación de mejoras administrativas y tecnológicas en pro del fortalecimiento de la atención al ciudadano y/o usuario facilitando el acceso a los </w:t>
      </w:r>
      <w:r w:rsidR="003B3E26" w:rsidRPr="003B3E26">
        <w:rPr>
          <w:rFonts w:ascii="Trebuchet MS" w:eastAsia="Times New Roman" w:hAnsi="Trebuchet MS" w:cstheme="minorHAnsi"/>
          <w:lang w:val="es-ES" w:eastAsia="es-CO"/>
        </w:rPr>
        <w:t>trámites</w:t>
      </w:r>
      <w:r w:rsidRPr="003B3E26">
        <w:rPr>
          <w:rFonts w:ascii="Trebuchet MS" w:eastAsia="Times New Roman" w:hAnsi="Trebuchet MS" w:cstheme="minorHAnsi"/>
          <w:lang w:val="es-ES" w:eastAsia="es-CO"/>
        </w:rPr>
        <w:t xml:space="preserve"> y servicios ofertados por el DADEP.</w:t>
      </w:r>
    </w:p>
    <w:p w:rsidR="00C71ADA" w:rsidRDefault="00C71ADA" w:rsidP="00C71ADA">
      <w:pPr>
        <w:shd w:val="clear" w:color="auto" w:fill="FFFFFF"/>
        <w:spacing w:after="0" w:line="240" w:lineRule="auto"/>
        <w:ind w:left="720"/>
        <w:contextualSpacing/>
        <w:jc w:val="both"/>
        <w:rPr>
          <w:rFonts w:ascii="Trebuchet MS" w:eastAsia="Times New Roman" w:hAnsi="Trebuchet MS" w:cstheme="minorHAnsi"/>
          <w:color w:val="0070C0"/>
          <w:lang w:val="es-ES" w:eastAsia="es-CO"/>
        </w:rPr>
      </w:pPr>
    </w:p>
    <w:p w:rsidR="00C71ADA" w:rsidRDefault="00C71ADA" w:rsidP="00855023">
      <w:pPr>
        <w:spacing w:line="240" w:lineRule="auto"/>
        <w:ind w:left="1843"/>
        <w:jc w:val="both"/>
        <w:rPr>
          <w:rFonts w:ascii="Trebuchet MS" w:eastAsiaTheme="majorEastAsia" w:hAnsi="Trebuchet MS" w:cstheme="majorBidi"/>
          <w:bCs/>
          <w:iCs/>
          <w:sz w:val="24"/>
          <w:szCs w:val="24"/>
        </w:rPr>
      </w:pPr>
      <w:r w:rsidRPr="003B3E26">
        <w:rPr>
          <w:rFonts w:ascii="Trebuchet MS" w:eastAsiaTheme="majorEastAsia" w:hAnsi="Trebuchet MS" w:cstheme="majorBidi"/>
          <w:bCs/>
          <w:iCs/>
          <w:sz w:val="24"/>
          <w:szCs w:val="24"/>
        </w:rPr>
        <w:t xml:space="preserve">Asuntos Disciplinarios </w:t>
      </w:r>
    </w:p>
    <w:p w:rsidR="00C71ADA" w:rsidRPr="003B3E26" w:rsidRDefault="00C71ADA" w:rsidP="00671F8E">
      <w:pPr>
        <w:pStyle w:val="Prrafodelista"/>
        <w:numPr>
          <w:ilvl w:val="0"/>
          <w:numId w:val="34"/>
        </w:numPr>
        <w:spacing w:line="240" w:lineRule="auto"/>
        <w:ind w:left="2552" w:hanging="284"/>
        <w:jc w:val="both"/>
        <w:rPr>
          <w:rFonts w:ascii="Trebuchet MS" w:hAnsi="Trebuchet MS" w:cstheme="minorHAnsi"/>
          <w:lang w:val="es-ES" w:eastAsia="es-CO"/>
        </w:rPr>
      </w:pPr>
      <w:r w:rsidRPr="003B3E26">
        <w:rPr>
          <w:rFonts w:ascii="Trebuchet MS" w:hAnsi="Trebuchet MS" w:cstheme="minorHAnsi"/>
          <w:lang w:val="es-ES" w:eastAsia="es-CO"/>
        </w:rPr>
        <w:t xml:space="preserve">Modificación de la estructura y planta de personal de la entidad. </w:t>
      </w:r>
    </w:p>
    <w:p w:rsidR="00C71ADA" w:rsidRPr="00D2030D" w:rsidRDefault="00C71ADA" w:rsidP="00296741">
      <w:pPr>
        <w:spacing w:after="0" w:line="240" w:lineRule="auto"/>
        <w:ind w:left="2552"/>
        <w:jc w:val="both"/>
        <w:rPr>
          <w:rFonts w:ascii="Trebuchet MS" w:hAnsi="Trebuchet MS"/>
        </w:rPr>
      </w:pPr>
      <w:r w:rsidRPr="00D2030D">
        <w:rPr>
          <w:rFonts w:ascii="Trebuchet MS" w:hAnsi="Trebuchet MS"/>
        </w:rPr>
        <w:t>De acuerdo a las últimas reformas normativas, en materia de Control Interno Disciplinario (Ley 1952 del 2019) se requiere modificar la estructura y a la planta de personal.</w:t>
      </w:r>
    </w:p>
    <w:p w:rsidR="00C71ADA" w:rsidRPr="00C71ADA" w:rsidRDefault="00C71ADA" w:rsidP="00C71ADA">
      <w:pPr>
        <w:spacing w:after="0" w:line="240" w:lineRule="auto"/>
        <w:jc w:val="both"/>
        <w:rPr>
          <w:rFonts w:ascii="Trebuchet MS" w:hAnsi="Trebuchet MS"/>
          <w:color w:val="0070C0"/>
          <w:sz w:val="24"/>
          <w:szCs w:val="24"/>
        </w:rPr>
      </w:pPr>
    </w:p>
    <w:p w:rsidR="00C71ADA" w:rsidRPr="00C71ADA" w:rsidRDefault="00C71ADA" w:rsidP="00C71ADA">
      <w:pPr>
        <w:spacing w:after="0" w:line="240" w:lineRule="auto"/>
        <w:jc w:val="both"/>
        <w:rPr>
          <w:rFonts w:ascii="Trebuchet MS" w:hAnsi="Trebuchet MS"/>
          <w:b/>
          <w:bCs/>
          <w:i/>
          <w:iCs/>
          <w:color w:val="0070C0"/>
          <w:sz w:val="24"/>
          <w:szCs w:val="24"/>
        </w:rPr>
      </w:pPr>
    </w:p>
    <w:p w:rsidR="00C71ADA" w:rsidRPr="00296741" w:rsidRDefault="00C71ADA" w:rsidP="00855023">
      <w:pPr>
        <w:spacing w:line="240" w:lineRule="auto"/>
        <w:ind w:left="1843"/>
        <w:jc w:val="both"/>
        <w:rPr>
          <w:rFonts w:ascii="Trebuchet MS" w:eastAsiaTheme="majorEastAsia" w:hAnsi="Trebuchet MS" w:cstheme="majorBidi"/>
          <w:bCs/>
          <w:iCs/>
          <w:color w:val="000000" w:themeColor="text1"/>
          <w:sz w:val="24"/>
          <w:szCs w:val="24"/>
        </w:rPr>
      </w:pPr>
      <w:r w:rsidRPr="00296741">
        <w:rPr>
          <w:rFonts w:ascii="Trebuchet MS" w:eastAsiaTheme="majorEastAsia" w:hAnsi="Trebuchet MS" w:cstheme="majorBidi"/>
          <w:bCs/>
          <w:iCs/>
          <w:color w:val="000000" w:themeColor="text1"/>
          <w:sz w:val="24"/>
          <w:szCs w:val="24"/>
        </w:rPr>
        <w:t>Asociaciones Público Privadas</w:t>
      </w:r>
    </w:p>
    <w:p w:rsidR="00C71ADA" w:rsidRPr="003B3E26" w:rsidRDefault="00C71ADA" w:rsidP="00671F8E">
      <w:pPr>
        <w:pStyle w:val="Prrafodelista"/>
        <w:numPr>
          <w:ilvl w:val="0"/>
          <w:numId w:val="34"/>
        </w:numPr>
        <w:ind w:left="2552" w:hanging="284"/>
        <w:jc w:val="both"/>
        <w:rPr>
          <w:rFonts w:ascii="Trebuchet MS" w:hAnsi="Trebuchet MS" w:cstheme="minorHAnsi"/>
          <w:lang w:val="es-ES" w:eastAsia="es-CO"/>
        </w:rPr>
      </w:pPr>
      <w:r w:rsidRPr="003B3E26">
        <w:rPr>
          <w:rFonts w:ascii="Trebuchet MS" w:hAnsi="Trebuchet MS" w:cstheme="minorHAnsi"/>
          <w:lang w:val="es-ES" w:eastAsia="es-CO"/>
        </w:rPr>
        <w:t xml:space="preserve">La estructuración de los proyectos de Asociación Público Privada, consiste en un proceso que implica la entrega en nivel de factibilidad de la documentación técnica, legal y financiera del Proyecto, atendiendo los parámetros y requisitos establecidos en la Ley 1508 de 2012, el Decreto 1082 de 2015, así como en los requisitos particulares exigidos en la resolución emitida por la Entidad que le dio paso a la etapa de factibilidad para cada proyecto. Igualmente, para efectos de su aprobación, además de la validación del proyecto que debe efectuar la Entidad, este debe someterse a consideración de las entidades distritales competentes para obtener las aprobaciones correspondientes, conforme al procedimiento establecido en la Ley 1508 de 2012, el Decreto 1082 de 2015 y la Directiva Distrital 004 de 2019. </w:t>
      </w:r>
    </w:p>
    <w:p w:rsidR="00C71ADA" w:rsidRPr="003B3E26" w:rsidRDefault="00C71ADA" w:rsidP="00A26668">
      <w:pPr>
        <w:pStyle w:val="Prrafodelista"/>
        <w:ind w:left="2552"/>
        <w:jc w:val="both"/>
        <w:rPr>
          <w:rFonts w:ascii="Trebuchet MS" w:hAnsi="Trebuchet MS" w:cstheme="minorHAnsi"/>
          <w:lang w:val="es-ES" w:eastAsia="es-CO"/>
        </w:rPr>
      </w:pPr>
    </w:p>
    <w:p w:rsidR="00C71ADA" w:rsidRPr="0083771F" w:rsidRDefault="00C71ADA" w:rsidP="00A26668">
      <w:pPr>
        <w:pStyle w:val="Prrafodelista"/>
        <w:ind w:left="2552"/>
        <w:jc w:val="both"/>
        <w:rPr>
          <w:rFonts w:ascii="Trebuchet MS" w:eastAsia="Calibri" w:hAnsi="Trebuchet MS" w:cs="Calibri"/>
          <w:u w:color="000000"/>
          <w:bdr w:val="nil"/>
        </w:rPr>
      </w:pPr>
      <w:r w:rsidRPr="00D2030D">
        <w:rPr>
          <w:rFonts w:ascii="Trebuchet MS" w:eastAsia="Calibri" w:hAnsi="Trebuchet MS" w:cs="Calibri"/>
          <w:u w:color="000000"/>
          <w:bdr w:val="nil"/>
        </w:rPr>
        <w:t xml:space="preserve">Por lo anterior, dado que la estructuración del Proyecto en nivel de factibilidad es la etapa que absorbe la mayor parte de tiempo y recursos tanto parte del originador (debido a la gran cantidad de productos que se deben realizar, a la profundidad de los mismos, a la labor de coordinación para redactar el caso de negocios), como a la Entidad ante la cual se presenta la iniciativa (debido al trámite de obtención de </w:t>
      </w:r>
      <w:r w:rsidRPr="0083771F">
        <w:rPr>
          <w:rFonts w:ascii="Trebuchet MS" w:eastAsia="Calibri" w:hAnsi="Trebuchet MS" w:cs="Calibri"/>
          <w:u w:color="000000"/>
          <w:bdr w:val="nil"/>
        </w:rPr>
        <w:t xml:space="preserve">las aprobaciones que por ley se deben surtir frente a diferentes autoridades del nivel local o nacional según corresponda: Ministerio de Hacienda y Crédito Público, El Departamento Nacional de Planeación, el CONPES, el CONFIS, los OCAD, los Concejos Municipales, las entidades territoriales de planeación, de Hacienda, las entidades cabeza de sector, los comités distritales </w:t>
      </w:r>
      <w:r w:rsidRPr="0083771F">
        <w:rPr>
          <w:rFonts w:ascii="Trebuchet MS" w:eastAsia="Calibri" w:hAnsi="Trebuchet MS" w:cs="Calibri"/>
          <w:u w:color="000000"/>
          <w:bdr w:val="nil"/>
        </w:rPr>
        <w:lastRenderedPageBreak/>
        <w:t>correspondientes, el Consejo Distrital de Gobierno, entre otros), se recomienda para la vigencia 2020, que la Entidad continúe con la atención y trámite de las iniciativas que se encuentran en curso de estructuración en nivel de factibilidad, bien sea en ajustes por observaciones, evaluación de la documentación, validación o trámite de obtención de aprobaciones.</w:t>
      </w:r>
    </w:p>
    <w:p w:rsidR="003B3E26" w:rsidRPr="0083771F" w:rsidRDefault="003B3E26" w:rsidP="003B3E26">
      <w:pPr>
        <w:pStyle w:val="Prrafodelista"/>
        <w:spacing w:line="240" w:lineRule="auto"/>
        <w:ind w:left="2552"/>
        <w:jc w:val="both"/>
        <w:rPr>
          <w:rFonts w:ascii="Trebuchet MS" w:eastAsia="Calibri" w:hAnsi="Trebuchet MS" w:cs="Calibri"/>
          <w:u w:color="000000"/>
          <w:bdr w:val="nil"/>
        </w:rPr>
      </w:pPr>
    </w:p>
    <w:p w:rsidR="00C71ADA" w:rsidRDefault="00C71ADA" w:rsidP="00671F8E">
      <w:pPr>
        <w:pStyle w:val="Prrafodelista"/>
        <w:numPr>
          <w:ilvl w:val="0"/>
          <w:numId w:val="34"/>
        </w:numPr>
        <w:ind w:left="2552" w:hanging="284"/>
        <w:jc w:val="both"/>
        <w:rPr>
          <w:rFonts w:ascii="Trebuchet MS" w:eastAsia="Calibri" w:hAnsi="Trebuchet MS" w:cs="Calibri"/>
          <w:u w:color="000000"/>
          <w:bdr w:val="nil"/>
        </w:rPr>
      </w:pPr>
      <w:r w:rsidRPr="0083771F">
        <w:rPr>
          <w:rFonts w:ascii="Trebuchet MS" w:eastAsia="Calibri" w:hAnsi="Trebuchet MS" w:cs="Calibri"/>
          <w:u w:color="000000"/>
          <w:bdr w:val="nil"/>
        </w:rPr>
        <w:t>Por la misma razón anterior, se recomienda que para la vigencia 2020 el DADEP mantenga el equipo profesional, indispensable para apoyar a la Entidad con la culminación del trámite administrativo necesario, bien sea para avanzar con el proceso de contratación de la APP o para efectos de declarar fallida la iniciativa. Este equipo profesional para la administración de estos proyectos, conforme a las recomendaciones contenidas en el Capítulo 2 de la Guía de Asociaciones Público-Privadas, Participación Privada en Infraestructura – Versión Preliminar 11/02/2016 del Departamento Nacional de Planeación, debe estar compuesto por diversos especialistas, tales como expertos funcionales en las áreas técnica, legal y financiera, que garanticen el apoyo en las labores administrativas para la ejecución del proyecto, incluyendo la supervisión directa sobre los estructuradores.</w:t>
      </w:r>
    </w:p>
    <w:p w:rsidR="008123F8" w:rsidRDefault="008123F8" w:rsidP="008123F8">
      <w:pPr>
        <w:pStyle w:val="Prrafodelista"/>
        <w:ind w:left="2552"/>
        <w:jc w:val="both"/>
        <w:rPr>
          <w:rFonts w:ascii="Trebuchet MS" w:eastAsia="Calibri" w:hAnsi="Trebuchet MS" w:cs="Calibri"/>
          <w:u w:color="000000"/>
          <w:bdr w:val="nil"/>
        </w:rPr>
      </w:pPr>
    </w:p>
    <w:p w:rsidR="00795DB2" w:rsidRDefault="00C71ADA" w:rsidP="00795DB2">
      <w:pPr>
        <w:pStyle w:val="Prrafodelista"/>
        <w:numPr>
          <w:ilvl w:val="0"/>
          <w:numId w:val="34"/>
        </w:numPr>
        <w:ind w:left="2552" w:hanging="284"/>
        <w:jc w:val="both"/>
        <w:rPr>
          <w:rFonts w:ascii="Trebuchet MS" w:eastAsia="Calibri" w:hAnsi="Trebuchet MS" w:cs="Calibri"/>
          <w:u w:color="000000"/>
          <w:bdr w:val="nil"/>
        </w:rPr>
      </w:pPr>
      <w:r w:rsidRPr="0083771F">
        <w:rPr>
          <w:rFonts w:ascii="Trebuchet MS" w:eastAsia="Calibri" w:hAnsi="Trebuchet MS" w:cs="Calibri"/>
          <w:u w:color="000000"/>
          <w:bdr w:val="nil"/>
        </w:rPr>
        <w:t xml:space="preserve">El procedimiento administrativo que debe agotar el DADEP frente al trámite, revisión, validación, obtención de aprobaciones del Proyecto de APP, y para efectos de iniciar, llevar a cabo y culminar el procedimiento de contratación, tanto del proyecto como de su interventoría, además de las gestiones administrativas tendientes a supervisar la ejecución, operación y reversión de la infraestructura entregada en concesión, requiere contar con el apoyo de las áreas al interior de la Entidad en el marco de sus funciones y competencias. </w:t>
      </w:r>
    </w:p>
    <w:p w:rsidR="00795DB2" w:rsidRPr="00795DB2" w:rsidRDefault="00795DB2" w:rsidP="00795DB2">
      <w:pPr>
        <w:pStyle w:val="Prrafodelista"/>
        <w:ind w:left="2552"/>
        <w:jc w:val="both"/>
        <w:rPr>
          <w:rFonts w:ascii="Trebuchet MS" w:eastAsia="Calibri" w:hAnsi="Trebuchet MS" w:cs="Calibri"/>
          <w:u w:color="000000"/>
          <w:bdr w:val="nil"/>
        </w:rPr>
      </w:pPr>
    </w:p>
    <w:p w:rsidR="00C71ADA" w:rsidRDefault="00C71ADA" w:rsidP="00671F8E">
      <w:pPr>
        <w:pStyle w:val="Prrafodelista"/>
        <w:numPr>
          <w:ilvl w:val="0"/>
          <w:numId w:val="34"/>
        </w:numPr>
        <w:ind w:left="2552" w:hanging="284"/>
        <w:jc w:val="both"/>
        <w:rPr>
          <w:rFonts w:ascii="Trebuchet MS" w:eastAsia="Calibri" w:hAnsi="Trebuchet MS" w:cs="Calibri"/>
          <w:u w:color="000000"/>
          <w:bdr w:val="nil"/>
        </w:rPr>
      </w:pPr>
      <w:r w:rsidRPr="0083771F">
        <w:rPr>
          <w:rFonts w:ascii="Trebuchet MS" w:eastAsia="Calibri" w:hAnsi="Trebuchet MS" w:cs="Calibri"/>
          <w:u w:color="000000"/>
          <w:bdr w:val="nil"/>
        </w:rPr>
        <w:t>La gestión de las APPS no es un tema aislado a la Entidad, por el contrario, debe entenderse como un instrumento a través del cual el Distrito logra vincular capital privado con el fin de cumplir las metas que en materia de espacio público se han definido en el PDD. Para ello se trabajó por el equipo asignado un diagrama que incluye la gestión de este tipo de proyectos con el fin de que las dependencias tengan claridad de cómo se encuentran involucradas en el trámite de estos proyectos.</w:t>
      </w:r>
    </w:p>
    <w:p w:rsidR="008123F8" w:rsidRPr="008123F8" w:rsidRDefault="008123F8" w:rsidP="008123F8">
      <w:pPr>
        <w:pStyle w:val="Prrafodelista"/>
        <w:rPr>
          <w:rFonts w:ascii="Trebuchet MS" w:eastAsia="Calibri" w:hAnsi="Trebuchet MS" w:cs="Calibri"/>
          <w:u w:color="000000"/>
          <w:bdr w:val="nil"/>
        </w:rPr>
      </w:pPr>
    </w:p>
    <w:p w:rsidR="00C71ADA" w:rsidRPr="00E12CD5" w:rsidRDefault="00C71ADA" w:rsidP="00671F8E">
      <w:pPr>
        <w:pStyle w:val="Prrafodelista"/>
        <w:numPr>
          <w:ilvl w:val="0"/>
          <w:numId w:val="34"/>
        </w:numPr>
        <w:ind w:left="2552" w:hanging="284"/>
        <w:jc w:val="both"/>
        <w:rPr>
          <w:rFonts w:ascii="Trebuchet MS" w:eastAsia="Calibri" w:hAnsi="Trebuchet MS" w:cs="Calibri"/>
          <w:u w:color="000000"/>
          <w:bdr w:val="nil"/>
        </w:rPr>
      </w:pPr>
      <w:r w:rsidRPr="0083771F">
        <w:rPr>
          <w:rFonts w:ascii="Trebuchet MS" w:eastAsia="Calibri" w:hAnsi="Trebuchet MS" w:cs="Calibri"/>
          <w:u w:color="000000"/>
          <w:bdr w:val="nil"/>
        </w:rPr>
        <w:t xml:space="preserve">Se recomienda que los servicios contratados por el DADEP en asistencia técnica para la validación de los proyectos y el acompañamiento en la obtención de las aprobaciones ante las distintas instancias distritales, se mantenga hasta la selección y </w:t>
      </w:r>
      <w:r w:rsidRPr="00E12CD5">
        <w:rPr>
          <w:rFonts w:ascii="Trebuchet MS" w:eastAsia="Calibri" w:hAnsi="Trebuchet MS" w:cs="Calibri"/>
          <w:u w:color="000000"/>
          <w:bdr w:val="nil"/>
        </w:rPr>
        <w:t xml:space="preserve">adjudicación del contrato, lo anterior a fin de garantizar la asistencia necesaria durante la fase de la publicación del pliego de condiciones, así como las aclaraciones de carácter técnico, legal y financiero que eventualmente se deban </w:t>
      </w:r>
      <w:r w:rsidRPr="00E12CD5">
        <w:rPr>
          <w:rFonts w:ascii="Trebuchet MS" w:eastAsia="Calibri" w:hAnsi="Trebuchet MS" w:cs="Calibri"/>
          <w:u w:color="000000"/>
          <w:bdr w:val="nil"/>
        </w:rPr>
        <w:lastRenderedPageBreak/>
        <w:t>absolver durante el proceso, en el evento en que durante el proceso participen terceros interesados.</w:t>
      </w:r>
    </w:p>
    <w:p w:rsidR="008123F8" w:rsidRPr="00E12CD5" w:rsidRDefault="008123F8" w:rsidP="008123F8">
      <w:pPr>
        <w:pStyle w:val="Prrafodelista"/>
        <w:rPr>
          <w:rFonts w:ascii="Trebuchet MS" w:eastAsia="Calibri" w:hAnsi="Trebuchet MS" w:cs="Calibri"/>
          <w:u w:color="000000"/>
          <w:bdr w:val="nil"/>
        </w:rPr>
      </w:pPr>
    </w:p>
    <w:p w:rsidR="00C71ADA" w:rsidRPr="009624A4" w:rsidRDefault="00C71ADA" w:rsidP="00671F8E">
      <w:pPr>
        <w:pStyle w:val="Prrafodelista"/>
        <w:numPr>
          <w:ilvl w:val="0"/>
          <w:numId w:val="34"/>
        </w:numPr>
        <w:ind w:left="2552" w:hanging="284"/>
        <w:jc w:val="both"/>
        <w:rPr>
          <w:rFonts w:ascii="Trebuchet MS" w:eastAsia="Calibri" w:hAnsi="Trebuchet MS" w:cs="Calibri"/>
          <w:u w:color="000000"/>
          <w:bdr w:val="nil"/>
        </w:rPr>
      </w:pPr>
      <w:r w:rsidRPr="009624A4">
        <w:rPr>
          <w:rFonts w:ascii="Trebuchet MS" w:eastAsia="Calibri" w:hAnsi="Trebuchet MS" w:cs="Calibri"/>
          <w:u w:color="000000"/>
          <w:bdr w:val="nil"/>
        </w:rPr>
        <w:t>De igual forma se recomienda contratar a un validador integral (Técnico, Legal y Financiero) para apoyar en la asistencia técnica en la evaluación de la documentación entregada en nivel de factibilidad por el Originador del Proyecto de APP denominado ECOPARK 98, y los acompañamientos indispensables para obtener su aprobación por parte de las entidades distritales competentes.</w:t>
      </w:r>
    </w:p>
    <w:p w:rsidR="00C71ADA" w:rsidRPr="00C71ADA" w:rsidRDefault="00C71ADA" w:rsidP="00A26668">
      <w:pPr>
        <w:ind w:left="360"/>
        <w:jc w:val="both"/>
        <w:rPr>
          <w:rFonts w:ascii="Trebuchet MS" w:hAnsi="Trebuchet MS"/>
          <w:color w:val="0070C0"/>
          <w:sz w:val="24"/>
          <w:szCs w:val="24"/>
        </w:rPr>
      </w:pPr>
    </w:p>
    <w:p w:rsidR="00C71ADA" w:rsidRPr="00C71ADA" w:rsidRDefault="00C71ADA" w:rsidP="00A26668">
      <w:pPr>
        <w:ind w:left="360"/>
        <w:jc w:val="both"/>
        <w:rPr>
          <w:rFonts w:ascii="Trebuchet MS" w:hAnsi="Trebuchet MS"/>
          <w:color w:val="0070C0"/>
          <w:sz w:val="24"/>
          <w:szCs w:val="24"/>
        </w:rPr>
      </w:pPr>
    </w:p>
    <w:p w:rsidR="00C71ADA" w:rsidRPr="00C71ADA" w:rsidRDefault="00C71ADA" w:rsidP="00A26668">
      <w:pPr>
        <w:contextualSpacing/>
        <w:jc w:val="both"/>
        <w:rPr>
          <w:rFonts w:ascii="Trebuchet MS" w:hAnsi="Trebuchet MS"/>
          <w:color w:val="0070C0"/>
          <w:sz w:val="24"/>
          <w:szCs w:val="24"/>
        </w:rPr>
      </w:pPr>
    </w:p>
    <w:p w:rsidR="00C71ADA" w:rsidRPr="00C71ADA" w:rsidRDefault="00C71ADA" w:rsidP="00A26668">
      <w:pPr>
        <w:jc w:val="both"/>
        <w:rPr>
          <w:rFonts w:ascii="Trebuchet MS" w:hAnsi="Trebuchet MS"/>
          <w:color w:val="0070C0"/>
          <w:sz w:val="24"/>
          <w:szCs w:val="24"/>
        </w:rPr>
      </w:pPr>
    </w:p>
    <w:p w:rsidR="00C71ADA" w:rsidRPr="00C71ADA" w:rsidRDefault="00C71ADA" w:rsidP="00A26668">
      <w:pPr>
        <w:rPr>
          <w:color w:val="0070C0"/>
        </w:rPr>
      </w:pPr>
    </w:p>
    <w:p w:rsidR="00C71ADA" w:rsidRPr="00C71ADA" w:rsidRDefault="00C71ADA" w:rsidP="00A26668">
      <w:pPr>
        <w:rPr>
          <w:color w:val="0070C0"/>
        </w:rPr>
      </w:pPr>
    </w:p>
    <w:p w:rsidR="00C71ADA" w:rsidRPr="00C71ADA" w:rsidRDefault="00C71ADA" w:rsidP="00A26668">
      <w:pPr>
        <w:jc w:val="both"/>
        <w:rPr>
          <w:rFonts w:ascii="Trebuchet MS" w:hAnsi="Trebuchet MS"/>
          <w:color w:val="0070C0"/>
          <w:sz w:val="24"/>
          <w:szCs w:val="24"/>
        </w:rPr>
      </w:pPr>
    </w:p>
    <w:p w:rsidR="004D126D" w:rsidRPr="00C6797D" w:rsidRDefault="004D126D" w:rsidP="00A26668">
      <w:pPr>
        <w:ind w:left="1843"/>
        <w:jc w:val="both"/>
        <w:rPr>
          <w:rFonts w:ascii="Trebuchet MS" w:eastAsia="Calibri" w:hAnsi="Trebuchet MS"/>
        </w:rPr>
      </w:pPr>
    </w:p>
    <w:p w:rsidR="00BE3401" w:rsidRPr="00C6797D" w:rsidRDefault="00BE3401" w:rsidP="00A26668">
      <w:pPr>
        <w:ind w:left="1843"/>
        <w:jc w:val="both"/>
        <w:rPr>
          <w:rFonts w:ascii="Trebuchet MS" w:eastAsia="Calibri" w:hAnsi="Trebuchet MS"/>
        </w:rPr>
      </w:pPr>
    </w:p>
    <w:sectPr w:rsidR="00BE3401" w:rsidRPr="00C6797D" w:rsidSect="00A52171">
      <w:pgSz w:w="12240" w:h="15840"/>
      <w:pgMar w:top="1671" w:right="1467" w:bottom="1417" w:left="142"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06F6F" w:rsidRDefault="00E06F6F" w:rsidP="00E75F77">
      <w:pPr>
        <w:spacing w:after="0" w:line="240" w:lineRule="auto"/>
      </w:pPr>
      <w:r>
        <w:separator/>
      </w:r>
    </w:p>
  </w:endnote>
  <w:endnote w:type="continuationSeparator" w:id="0">
    <w:p w:rsidR="00E06F6F" w:rsidRDefault="00E06F6F" w:rsidP="00E75F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Helvetica">
    <w:panose1 w:val="020B05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6DB" w:rsidRDefault="00AA26DB" w:rsidP="00810DB7">
    <w:pPr>
      <w:pStyle w:val="Piedepgina"/>
    </w:pPr>
    <w:r w:rsidRPr="00AA79D6">
      <w:rPr>
        <w:noProof/>
        <w:lang w:eastAsia="es-CO"/>
      </w:rPr>
      <mc:AlternateContent>
        <mc:Choice Requires="wps">
          <w:drawing>
            <wp:anchor distT="45720" distB="45720" distL="114300" distR="114300" simplePos="0" relativeHeight="251671552" behindDoc="0" locked="0" layoutInCell="1" allowOverlap="1" wp14:anchorId="43AC2A33" wp14:editId="3EDBBC8C">
              <wp:simplePos x="0" y="0"/>
              <wp:positionH relativeFrom="margin">
                <wp:posOffset>-876605</wp:posOffset>
              </wp:positionH>
              <wp:positionV relativeFrom="paragraph">
                <wp:posOffset>171043</wp:posOffset>
              </wp:positionV>
              <wp:extent cx="1990725" cy="1404620"/>
              <wp:effectExtent l="0" t="0" r="0" b="1905"/>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4620"/>
                      </a:xfrm>
                      <a:prstGeom prst="rect">
                        <a:avLst/>
                      </a:prstGeom>
                      <a:noFill/>
                      <a:ln w="9525">
                        <a:noFill/>
                        <a:miter lim="800000"/>
                        <a:headEnd/>
                        <a:tailEnd/>
                      </a:ln>
                    </wps:spPr>
                    <wps:txbx>
                      <w:txbxContent>
                        <w:p w:rsidR="00AA26DB" w:rsidRPr="00163EBC" w:rsidRDefault="00AA26DB" w:rsidP="00AA79D6">
                          <w:pPr>
                            <w:spacing w:after="0" w:line="216" w:lineRule="auto"/>
                            <w:rPr>
                              <w:color w:val="000000" w:themeColor="text1"/>
                              <w:sz w:val="20"/>
                            </w:rPr>
                          </w:pPr>
                          <w:r w:rsidRPr="00163EBC">
                            <w:rPr>
                              <w:color w:val="000000" w:themeColor="text1"/>
                              <w:sz w:val="20"/>
                            </w:rPr>
                            <w:t>Cra.30 N0. 25-90 Piso 15</w:t>
                          </w:r>
                        </w:p>
                        <w:p w:rsidR="00AA26DB" w:rsidRPr="00163EBC" w:rsidRDefault="00AA26DB" w:rsidP="00AA79D6">
                          <w:pPr>
                            <w:spacing w:after="0" w:line="216" w:lineRule="auto"/>
                            <w:rPr>
                              <w:color w:val="000000" w:themeColor="text1"/>
                              <w:sz w:val="20"/>
                            </w:rPr>
                          </w:pPr>
                          <w:r w:rsidRPr="00163EBC">
                            <w:rPr>
                              <w:color w:val="000000" w:themeColor="text1"/>
                              <w:sz w:val="20"/>
                            </w:rPr>
                            <w:t>Bogotá D.C. Código Postal 111311</w:t>
                          </w:r>
                        </w:p>
                        <w:p w:rsidR="00AA26DB" w:rsidRPr="00163EBC" w:rsidRDefault="00AA26DB" w:rsidP="00AA79D6">
                          <w:pPr>
                            <w:spacing w:after="0" w:line="216" w:lineRule="auto"/>
                            <w:rPr>
                              <w:color w:val="000000" w:themeColor="text1"/>
                              <w:sz w:val="20"/>
                            </w:rPr>
                          </w:pPr>
                          <w:r w:rsidRPr="00163EBC">
                            <w:rPr>
                              <w:color w:val="000000" w:themeColor="text1"/>
                              <w:sz w:val="20"/>
                            </w:rPr>
                            <w:t>PBX: 3822510</w:t>
                          </w:r>
                        </w:p>
                        <w:p w:rsidR="00AA26DB" w:rsidRPr="00163EBC" w:rsidRDefault="00AA26DB" w:rsidP="00AA79D6">
                          <w:pPr>
                            <w:spacing w:after="0" w:line="216" w:lineRule="auto"/>
                            <w:rPr>
                              <w:color w:val="000000" w:themeColor="text1"/>
                              <w:sz w:val="20"/>
                            </w:rPr>
                          </w:pPr>
                          <w:r w:rsidRPr="00163EBC">
                            <w:rPr>
                              <w:color w:val="000000" w:themeColor="text1"/>
                              <w:sz w:val="20"/>
                            </w:rPr>
                            <w:t>www.dadep.gov.co</w:t>
                          </w:r>
                        </w:p>
                        <w:p w:rsidR="00AA26DB" w:rsidRPr="00163EBC" w:rsidRDefault="00AA26DB" w:rsidP="00AA79D6">
                          <w:pPr>
                            <w:spacing w:after="0" w:line="216" w:lineRule="auto"/>
                            <w:rPr>
                              <w:color w:val="000000" w:themeColor="text1"/>
                              <w:sz w:val="20"/>
                            </w:rPr>
                          </w:pPr>
                          <w:proofErr w:type="spellStart"/>
                          <w:r w:rsidRPr="00163EBC">
                            <w:rPr>
                              <w:color w:val="000000" w:themeColor="text1"/>
                              <w:sz w:val="20"/>
                            </w:rPr>
                            <w:t>Info</w:t>
                          </w:r>
                          <w:proofErr w:type="spellEnd"/>
                          <w:r w:rsidRPr="00163EBC">
                            <w:rPr>
                              <w:color w:val="000000" w:themeColor="text1"/>
                              <w:sz w:val="20"/>
                            </w:rPr>
                            <w:t>: Línea 195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3AC2A33" id="_x0000_t202" coordsize="21600,21600" o:spt="202" path="m,l,21600r21600,l21600,xe">
              <v:stroke joinstyle="miter"/>
              <v:path gradientshapeok="t" o:connecttype="rect"/>
            </v:shapetype>
            <v:shape id="Cuadro de texto 2" o:spid="_x0000_s1041" type="#_x0000_t202" style="position:absolute;margin-left:-69pt;margin-top:13.45pt;width:156.7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" filled="f" stroked="f">
              <v:textbox style="mso-fit-shape-to-text:t">
                <w:txbxContent>
                  <w:p w:rsidR="00AA26DB" w:rsidRPr="00163EBC" w:rsidRDefault="00AA26DB" w:rsidP="00AA79D6">
                    <w:pPr>
                      <w:spacing w:after="0" w:line="216" w:lineRule="auto"/>
                      <w:rPr>
                        <w:color w:val="000000" w:themeColor="text1"/>
                        <w:sz w:val="20"/>
                      </w:rPr>
                    </w:pPr>
                    <w:r w:rsidRPr="00163EBC">
                      <w:rPr>
                        <w:color w:val="000000" w:themeColor="text1"/>
                        <w:sz w:val="20"/>
                      </w:rPr>
                      <w:t>Cra.30 N0. 25-90 Piso 15</w:t>
                    </w:r>
                  </w:p>
                  <w:p w:rsidR="00AA26DB" w:rsidRPr="00163EBC" w:rsidRDefault="00AA26DB" w:rsidP="00AA79D6">
                    <w:pPr>
                      <w:spacing w:after="0" w:line="216" w:lineRule="auto"/>
                      <w:rPr>
                        <w:color w:val="000000" w:themeColor="text1"/>
                        <w:sz w:val="20"/>
                      </w:rPr>
                    </w:pPr>
                    <w:r w:rsidRPr="00163EBC">
                      <w:rPr>
                        <w:color w:val="000000" w:themeColor="text1"/>
                        <w:sz w:val="20"/>
                      </w:rPr>
                      <w:t>Bogotá D.C. Código Postal 111311</w:t>
                    </w:r>
                  </w:p>
                  <w:p w:rsidR="00AA26DB" w:rsidRPr="00163EBC" w:rsidRDefault="00AA26DB" w:rsidP="00AA79D6">
                    <w:pPr>
                      <w:spacing w:after="0" w:line="216" w:lineRule="auto"/>
                      <w:rPr>
                        <w:color w:val="000000" w:themeColor="text1"/>
                        <w:sz w:val="20"/>
                      </w:rPr>
                    </w:pPr>
                    <w:r w:rsidRPr="00163EBC">
                      <w:rPr>
                        <w:color w:val="000000" w:themeColor="text1"/>
                        <w:sz w:val="20"/>
                      </w:rPr>
                      <w:t>PBX: 3822510</w:t>
                    </w:r>
                  </w:p>
                  <w:p w:rsidR="00AA26DB" w:rsidRPr="00163EBC" w:rsidRDefault="00AA26DB" w:rsidP="00AA79D6">
                    <w:pPr>
                      <w:spacing w:after="0" w:line="216" w:lineRule="auto"/>
                      <w:rPr>
                        <w:color w:val="000000" w:themeColor="text1"/>
                        <w:sz w:val="20"/>
                      </w:rPr>
                    </w:pPr>
                    <w:r w:rsidRPr="00163EBC">
                      <w:rPr>
                        <w:color w:val="000000" w:themeColor="text1"/>
                        <w:sz w:val="20"/>
                      </w:rPr>
                      <w:t>www.dadep.gov.co</w:t>
                    </w:r>
                  </w:p>
                  <w:p w:rsidR="00AA26DB" w:rsidRPr="00163EBC" w:rsidRDefault="00AA26DB" w:rsidP="00AA79D6">
                    <w:pPr>
                      <w:spacing w:after="0" w:line="216" w:lineRule="auto"/>
                      <w:rPr>
                        <w:color w:val="000000" w:themeColor="text1"/>
                        <w:sz w:val="20"/>
                      </w:rPr>
                    </w:pPr>
                    <w:r w:rsidRPr="00163EBC">
                      <w:rPr>
                        <w:color w:val="000000" w:themeColor="text1"/>
                        <w:sz w:val="20"/>
                      </w:rPr>
                      <w:t>Info: Línea 195</w:t>
                    </w:r>
                  </w:p>
                </w:txbxContent>
              </v:textbox>
              <w10:wrap type="square" anchorx="margin"/>
            </v:shape>
          </w:pict>
        </mc:Fallback>
      </mc:AlternateContent>
    </w:r>
    <w:r w:rsidRPr="00AA79D6">
      <w:rPr>
        <w:noProof/>
        <w:lang w:eastAsia="es-CO"/>
      </w:rPr>
      <w:drawing>
        <wp:anchor distT="0" distB="0" distL="114300" distR="114300" simplePos="0" relativeHeight="251672576" behindDoc="0" locked="0" layoutInCell="1" allowOverlap="1" wp14:anchorId="517EE441" wp14:editId="0C077319">
          <wp:simplePos x="0" y="0"/>
          <wp:positionH relativeFrom="column">
            <wp:posOffset>5245100</wp:posOffset>
          </wp:positionH>
          <wp:positionV relativeFrom="paragraph">
            <wp:posOffset>16510</wp:posOffset>
          </wp:positionV>
          <wp:extent cx="1383665" cy="669290"/>
          <wp:effectExtent l="19050" t="0" r="26035" b="22606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3665" cy="6692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AA26DB" w:rsidRDefault="00AA26DB" w:rsidP="00810DB7">
    <w:pPr>
      <w:pStyle w:val="Piedepgina"/>
    </w:pPr>
  </w:p>
  <w:p w:rsidR="00AA26DB" w:rsidRDefault="00AA26DB" w:rsidP="00810DB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6DB" w:rsidRDefault="00AA26DB" w:rsidP="00810DB7">
    <w:pPr>
      <w:pStyle w:val="Piedepgina"/>
    </w:pPr>
  </w:p>
  <w:p w:rsidR="00AA26DB" w:rsidRDefault="00AA26DB" w:rsidP="00810DB7">
    <w:pPr>
      <w:pStyle w:val="Piedepgina"/>
    </w:pPr>
    <w:r w:rsidRPr="00AA79D6">
      <w:rPr>
        <w:noProof/>
        <w:lang w:eastAsia="es-CO"/>
      </w:rPr>
      <w:drawing>
        <wp:anchor distT="0" distB="0" distL="114300" distR="114300" simplePos="0" relativeHeight="251676672" behindDoc="0" locked="0" layoutInCell="1" allowOverlap="1" wp14:anchorId="3B592A12" wp14:editId="66AFD50B">
          <wp:simplePos x="0" y="0"/>
          <wp:positionH relativeFrom="column">
            <wp:posOffset>6203365</wp:posOffset>
          </wp:positionH>
          <wp:positionV relativeFrom="paragraph">
            <wp:posOffset>60325</wp:posOffset>
          </wp:positionV>
          <wp:extent cx="1383665" cy="669290"/>
          <wp:effectExtent l="19050" t="0" r="26035" b="22606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3665" cy="6692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AA79D6">
      <w:rPr>
        <w:noProof/>
        <w:lang w:eastAsia="es-CO"/>
      </w:rPr>
      <mc:AlternateContent>
        <mc:Choice Requires="wps">
          <w:drawing>
            <wp:anchor distT="45720" distB="45720" distL="114300" distR="114300" simplePos="0" relativeHeight="251675648" behindDoc="0" locked="0" layoutInCell="1" allowOverlap="1" wp14:anchorId="508F3953" wp14:editId="2197104D">
              <wp:simplePos x="0" y="0"/>
              <wp:positionH relativeFrom="margin">
                <wp:posOffset>235585</wp:posOffset>
              </wp:positionH>
              <wp:positionV relativeFrom="paragraph">
                <wp:posOffset>44450</wp:posOffset>
              </wp:positionV>
              <wp:extent cx="1990725" cy="1404620"/>
              <wp:effectExtent l="0" t="0" r="0" b="1905"/>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4620"/>
                      </a:xfrm>
                      <a:prstGeom prst="rect">
                        <a:avLst/>
                      </a:prstGeom>
                      <a:noFill/>
                      <a:ln w="9525">
                        <a:noFill/>
                        <a:miter lim="800000"/>
                        <a:headEnd/>
                        <a:tailEnd/>
                      </a:ln>
                    </wps:spPr>
                    <wps:txbx>
                      <w:txbxContent>
                        <w:p w:rsidR="00AA26DB" w:rsidRPr="006B0343" w:rsidRDefault="00AA26DB" w:rsidP="00AA79D6">
                          <w:pPr>
                            <w:spacing w:after="0" w:line="216" w:lineRule="auto"/>
                            <w:rPr>
                              <w:color w:val="000000" w:themeColor="text1"/>
                              <w:sz w:val="20"/>
                            </w:rPr>
                          </w:pPr>
                          <w:r w:rsidRPr="006B0343">
                            <w:rPr>
                              <w:color w:val="000000" w:themeColor="text1"/>
                              <w:sz w:val="20"/>
                            </w:rPr>
                            <w:t>Cra.30 N0. 25-90 Piso 15</w:t>
                          </w:r>
                        </w:p>
                        <w:p w:rsidR="00AA26DB" w:rsidRPr="006B0343" w:rsidRDefault="00AA26DB" w:rsidP="00AA79D6">
                          <w:pPr>
                            <w:spacing w:after="0" w:line="216" w:lineRule="auto"/>
                            <w:rPr>
                              <w:color w:val="000000" w:themeColor="text1"/>
                              <w:sz w:val="20"/>
                            </w:rPr>
                          </w:pPr>
                          <w:r w:rsidRPr="006B0343">
                            <w:rPr>
                              <w:color w:val="000000" w:themeColor="text1"/>
                              <w:sz w:val="20"/>
                            </w:rPr>
                            <w:t>Bogotá D.C. Código Postal 111311</w:t>
                          </w:r>
                        </w:p>
                        <w:p w:rsidR="00AA26DB" w:rsidRPr="00D605A7" w:rsidRDefault="00AA26DB" w:rsidP="00AA79D6">
                          <w:pPr>
                            <w:spacing w:after="0" w:line="216" w:lineRule="auto"/>
                            <w:rPr>
                              <w:color w:val="FFFFFF" w:themeColor="background1"/>
                              <w:sz w:val="20"/>
                            </w:rPr>
                          </w:pPr>
                          <w:r w:rsidRPr="006B0343">
                            <w:rPr>
                              <w:color w:val="000000" w:themeColor="text1"/>
                              <w:sz w:val="20"/>
                            </w:rPr>
                            <w:t>PBX: 3822510</w:t>
                          </w:r>
                        </w:p>
                        <w:p w:rsidR="00AA26DB" w:rsidRPr="006B0343" w:rsidRDefault="00AA26DB" w:rsidP="00AA79D6">
                          <w:pPr>
                            <w:spacing w:after="0" w:line="216" w:lineRule="auto"/>
                            <w:rPr>
                              <w:color w:val="000000" w:themeColor="text1"/>
                              <w:sz w:val="20"/>
                            </w:rPr>
                          </w:pPr>
                          <w:r w:rsidRPr="006B0343">
                            <w:rPr>
                              <w:color w:val="000000" w:themeColor="text1"/>
                              <w:sz w:val="20"/>
                            </w:rPr>
                            <w:t>www.dadep.gov.co</w:t>
                          </w:r>
                        </w:p>
                        <w:p w:rsidR="00AA26DB" w:rsidRPr="006B0343" w:rsidRDefault="00AA26DB" w:rsidP="00AA79D6">
                          <w:pPr>
                            <w:spacing w:after="0" w:line="216" w:lineRule="auto"/>
                            <w:rPr>
                              <w:color w:val="000000" w:themeColor="text1"/>
                              <w:sz w:val="20"/>
                            </w:rPr>
                          </w:pPr>
                          <w:proofErr w:type="spellStart"/>
                          <w:r w:rsidRPr="006B0343">
                            <w:rPr>
                              <w:color w:val="000000" w:themeColor="text1"/>
                              <w:sz w:val="20"/>
                            </w:rPr>
                            <w:t>Info</w:t>
                          </w:r>
                          <w:proofErr w:type="spellEnd"/>
                          <w:r w:rsidRPr="006B0343">
                            <w:rPr>
                              <w:color w:val="000000" w:themeColor="text1"/>
                              <w:sz w:val="20"/>
                            </w:rPr>
                            <w:t>: Línea 195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8F3953" id="_x0000_t202" coordsize="21600,21600" o:spt="202" path="m,l,21600r21600,l21600,xe">
              <v:stroke joinstyle="miter"/>
              <v:path gradientshapeok="t" o:connecttype="rect"/>
            </v:shapetype>
            <v:shape id="_x0000_s1042" type="#_x0000_t202" style="position:absolute;margin-left:18.55pt;margin-top:3.5pt;width:156.75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" filled="f" stroked="f">
              <v:textbox style="mso-fit-shape-to-text:t">
                <w:txbxContent>
                  <w:p w:rsidR="00AA26DB" w:rsidRPr="006B0343" w:rsidRDefault="00AA26DB" w:rsidP="00AA79D6">
                    <w:pPr>
                      <w:spacing w:after="0" w:line="216" w:lineRule="auto"/>
                      <w:rPr>
                        <w:color w:val="000000" w:themeColor="text1"/>
                        <w:sz w:val="20"/>
                      </w:rPr>
                    </w:pPr>
                    <w:r w:rsidRPr="006B0343">
                      <w:rPr>
                        <w:color w:val="000000" w:themeColor="text1"/>
                        <w:sz w:val="20"/>
                      </w:rPr>
                      <w:t>Cra.30 N0. 25-90 Piso 15</w:t>
                    </w:r>
                  </w:p>
                  <w:p w:rsidR="00AA26DB" w:rsidRPr="006B0343" w:rsidRDefault="00AA26DB" w:rsidP="00AA79D6">
                    <w:pPr>
                      <w:spacing w:after="0" w:line="216" w:lineRule="auto"/>
                      <w:rPr>
                        <w:color w:val="000000" w:themeColor="text1"/>
                        <w:sz w:val="20"/>
                      </w:rPr>
                    </w:pPr>
                    <w:r w:rsidRPr="006B0343">
                      <w:rPr>
                        <w:color w:val="000000" w:themeColor="text1"/>
                        <w:sz w:val="20"/>
                      </w:rPr>
                      <w:t>Bogotá D.C. Código Postal 111311</w:t>
                    </w:r>
                  </w:p>
                  <w:p w:rsidR="00AA26DB" w:rsidRPr="00D605A7" w:rsidRDefault="00AA26DB" w:rsidP="00AA79D6">
                    <w:pPr>
                      <w:spacing w:after="0" w:line="216" w:lineRule="auto"/>
                      <w:rPr>
                        <w:color w:val="FFFFFF" w:themeColor="background1"/>
                        <w:sz w:val="20"/>
                      </w:rPr>
                    </w:pPr>
                    <w:r w:rsidRPr="006B0343">
                      <w:rPr>
                        <w:color w:val="000000" w:themeColor="text1"/>
                        <w:sz w:val="20"/>
                      </w:rPr>
                      <w:t>PBX: 3822510</w:t>
                    </w:r>
                  </w:p>
                  <w:p w:rsidR="00AA26DB" w:rsidRPr="006B0343" w:rsidRDefault="00AA26DB" w:rsidP="00AA79D6">
                    <w:pPr>
                      <w:spacing w:after="0" w:line="216" w:lineRule="auto"/>
                      <w:rPr>
                        <w:color w:val="000000" w:themeColor="text1"/>
                        <w:sz w:val="20"/>
                      </w:rPr>
                    </w:pPr>
                    <w:r w:rsidRPr="006B0343">
                      <w:rPr>
                        <w:color w:val="000000" w:themeColor="text1"/>
                        <w:sz w:val="20"/>
                      </w:rPr>
                      <w:t>www.dadep.gov.co</w:t>
                    </w:r>
                  </w:p>
                  <w:p w:rsidR="00AA26DB" w:rsidRPr="006B0343" w:rsidRDefault="00AA26DB" w:rsidP="00AA79D6">
                    <w:pPr>
                      <w:spacing w:after="0" w:line="216" w:lineRule="auto"/>
                      <w:rPr>
                        <w:color w:val="000000" w:themeColor="text1"/>
                        <w:sz w:val="20"/>
                      </w:rPr>
                    </w:pPr>
                    <w:r w:rsidRPr="006B0343">
                      <w:rPr>
                        <w:color w:val="000000" w:themeColor="text1"/>
                        <w:sz w:val="20"/>
                      </w:rPr>
                      <w:t>Info: Línea 195</w:t>
                    </w:r>
                  </w:p>
                </w:txbxContent>
              </v:textbox>
              <w10:wrap type="square" anchorx="margin"/>
            </v:shape>
          </w:pict>
        </mc:Fallback>
      </mc:AlternateContent>
    </w:r>
  </w:p>
  <w:p w:rsidR="00AA26DB" w:rsidRDefault="00AA26DB" w:rsidP="00810DB7">
    <w:pPr>
      <w:pStyle w:val="Piedepgina"/>
    </w:pPr>
  </w:p>
  <w:p w:rsidR="00AA26DB" w:rsidRDefault="00AA26DB" w:rsidP="00810DB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06F6F" w:rsidRPr="005F7AFF" w:rsidRDefault="00E06F6F" w:rsidP="005F7AFF">
      <w:pPr>
        <w:pStyle w:val="Piedepgina"/>
      </w:pPr>
    </w:p>
  </w:footnote>
  <w:footnote w:type="continuationSeparator" w:id="0">
    <w:p w:rsidR="00E06F6F" w:rsidRDefault="00E06F6F" w:rsidP="00E75F77">
      <w:pPr>
        <w:spacing w:after="0" w:line="240" w:lineRule="auto"/>
      </w:pPr>
      <w:r>
        <w:continuationSeparator/>
      </w:r>
    </w:p>
  </w:footnote>
  <w:footnote w:id="1">
    <w:p w:rsidR="00AA26DB" w:rsidRPr="00CC7A55" w:rsidRDefault="00AA26DB" w:rsidP="001D06F3">
      <w:pPr>
        <w:pStyle w:val="Textonotapie"/>
        <w:ind w:left="1843"/>
        <w:jc w:val="both"/>
        <w:rPr>
          <w:rFonts w:ascii="Trebuchet MS" w:hAnsi="Trebuchet MS"/>
          <w:sz w:val="16"/>
          <w:szCs w:val="16"/>
        </w:rPr>
      </w:pPr>
      <w:r w:rsidRPr="00CC7A55">
        <w:rPr>
          <w:rStyle w:val="Refdenotaalpie"/>
          <w:rFonts w:ascii="Trebuchet MS" w:hAnsi="Trebuchet MS"/>
          <w:sz w:val="16"/>
          <w:szCs w:val="16"/>
        </w:rPr>
        <w:footnoteRef/>
      </w:r>
      <w:r w:rsidRPr="00CC7A55">
        <w:rPr>
          <w:rStyle w:val="Refdenotaalpie"/>
          <w:rFonts w:ascii="Trebuchet MS" w:hAnsi="Trebuchet MS"/>
          <w:sz w:val="16"/>
          <w:szCs w:val="16"/>
        </w:rPr>
        <w:footnoteRef/>
      </w:r>
      <w:r w:rsidRPr="00CC7A55">
        <w:rPr>
          <w:rFonts w:ascii="Trebuchet MS" w:hAnsi="Trebuchet MS"/>
          <w:sz w:val="16"/>
          <w:szCs w:val="16"/>
        </w:rPr>
        <w:t xml:space="preserve"> </w:t>
      </w:r>
      <w:r w:rsidRPr="00CC7A55">
        <w:rPr>
          <w:rFonts w:ascii="Trebuchet MS" w:hAnsi="Trebuchet MS" w:cs="Arial"/>
          <w:bCs/>
          <w:i/>
          <w:iCs/>
          <w:color w:val="333333"/>
          <w:sz w:val="16"/>
          <w:szCs w:val="16"/>
          <w:shd w:val="clear" w:color="auto" w:fill="FFFFFF"/>
          <w:lang w:val="es-ES"/>
        </w:rPr>
        <w:t>Por medio del cual se establecen disposiciones para el ejercicio de la representación judicial y extrajudicial de las Entidades del Nivel Central de Bogotá, D.C., se efectúan unas delegaciones y se dictan otras disposiciones</w:t>
      </w:r>
    </w:p>
  </w:footnote>
  <w:footnote w:id="2">
    <w:p w:rsidR="00AA26DB" w:rsidRPr="00CC7A55" w:rsidRDefault="00AA26DB" w:rsidP="00AE2475">
      <w:pPr>
        <w:ind w:left="1843"/>
        <w:jc w:val="both"/>
        <w:rPr>
          <w:rFonts w:ascii="Trebuchet MS" w:hAnsi="Trebuchet MS"/>
          <w:i/>
          <w:sz w:val="16"/>
          <w:szCs w:val="16"/>
        </w:rPr>
      </w:pPr>
      <w:r w:rsidRPr="00CC7A55">
        <w:rPr>
          <w:rStyle w:val="Refdenotaalpie"/>
          <w:rFonts w:ascii="Trebuchet MS" w:hAnsi="Trebuchet MS"/>
          <w:sz w:val="16"/>
          <w:szCs w:val="16"/>
        </w:rPr>
        <w:footnoteRef/>
      </w:r>
      <w:r w:rsidRPr="00CC7A55">
        <w:rPr>
          <w:rFonts w:ascii="Trebuchet MS" w:hAnsi="Trebuchet MS"/>
          <w:sz w:val="16"/>
          <w:szCs w:val="16"/>
        </w:rPr>
        <w:t xml:space="preserve">  </w:t>
      </w:r>
      <w:r w:rsidRPr="00CC7A55">
        <w:rPr>
          <w:rFonts w:ascii="Trebuchet MS" w:hAnsi="Trebuchet MS"/>
          <w:b/>
          <w:i/>
          <w:sz w:val="16"/>
          <w:szCs w:val="16"/>
        </w:rPr>
        <w:t>Parágrafo 1.-</w:t>
      </w:r>
      <w:r w:rsidRPr="00CC7A55">
        <w:rPr>
          <w:rFonts w:ascii="Trebuchet MS" w:hAnsi="Trebuchet MS"/>
          <w:i/>
          <w:sz w:val="16"/>
          <w:szCs w:val="16"/>
        </w:rPr>
        <w:t> Exceptúense de esta delegación las acciones judiciales que deban iniciarse como consecuencia de la adquisición de inmuebles por vía de expropiación, conforme a lo dispuesto en el artículo </w:t>
      </w:r>
      <w:hyperlink r:id="rId1" w:anchor="2" w:history="1">
        <w:r w:rsidRPr="00CC7A55">
          <w:rPr>
            <w:rFonts w:ascii="Trebuchet MS" w:hAnsi="Trebuchet MS"/>
            <w:i/>
            <w:sz w:val="16"/>
            <w:szCs w:val="16"/>
          </w:rPr>
          <w:t>2</w:t>
        </w:r>
      </w:hyperlink>
      <w:r w:rsidRPr="00CC7A55">
        <w:rPr>
          <w:rFonts w:ascii="Trebuchet MS" w:hAnsi="Trebuchet MS"/>
          <w:i/>
          <w:sz w:val="16"/>
          <w:szCs w:val="16"/>
        </w:rPr>
        <w:t> del Decreto Distrital 61 de 2005, o la norma que lo modifique.</w:t>
      </w:r>
    </w:p>
    <w:p w:rsidR="00AA26DB" w:rsidRPr="00CC7A55" w:rsidRDefault="00AA26DB" w:rsidP="001D06F3">
      <w:pPr>
        <w:pStyle w:val="standard"/>
        <w:shd w:val="clear" w:color="auto" w:fill="FFFFFF"/>
        <w:spacing w:before="0" w:beforeAutospacing="0" w:after="0" w:afterAutospacing="0"/>
        <w:jc w:val="both"/>
        <w:rPr>
          <w:rFonts w:ascii="Trebuchet MS" w:eastAsiaTheme="minorHAnsi" w:hAnsi="Trebuchet MS" w:cstheme="minorBidi"/>
          <w:i/>
          <w:sz w:val="16"/>
          <w:szCs w:val="16"/>
          <w:lang w:eastAsia="en-US"/>
        </w:rPr>
      </w:pPr>
      <w:r w:rsidRPr="00CC7A55">
        <w:rPr>
          <w:rFonts w:ascii="Trebuchet MS" w:eastAsiaTheme="minorHAnsi" w:hAnsi="Trebuchet MS" w:cstheme="minorBidi"/>
          <w:i/>
          <w:sz w:val="16"/>
          <w:szCs w:val="16"/>
          <w:lang w:eastAsia="en-US"/>
        </w:rPr>
        <w:t> </w:t>
      </w:r>
    </w:p>
    <w:p w:rsidR="00AA26DB" w:rsidRPr="00CC7A55" w:rsidRDefault="00AA26DB" w:rsidP="00AE2475">
      <w:pPr>
        <w:ind w:left="1843"/>
        <w:jc w:val="both"/>
        <w:rPr>
          <w:rFonts w:ascii="Trebuchet MS" w:hAnsi="Trebuchet MS"/>
          <w:i/>
          <w:sz w:val="16"/>
          <w:szCs w:val="16"/>
        </w:rPr>
      </w:pPr>
      <w:r w:rsidRPr="00CC7A55">
        <w:rPr>
          <w:rFonts w:ascii="Trebuchet MS" w:hAnsi="Trebuchet MS"/>
          <w:b/>
          <w:i/>
          <w:sz w:val="16"/>
          <w:szCs w:val="16"/>
        </w:rPr>
        <w:t>Parágrafo 2.-</w:t>
      </w:r>
      <w:r w:rsidRPr="00CC7A55">
        <w:rPr>
          <w:rFonts w:ascii="Trebuchet MS" w:hAnsi="Trebuchet MS"/>
          <w:i/>
          <w:sz w:val="16"/>
          <w:szCs w:val="16"/>
        </w:rPr>
        <w:t> La presente delegación no comprende la asunción de las cargas u obligaciones a cargo del inmueble, relacionadas con pagos pendientes o deudas del mismo, las cuales son responsabilidad de las entidades distritales a las que se les haya entregado la administración del respectivo inmueble</w:t>
      </w:r>
    </w:p>
    <w:p w:rsidR="00AA26DB" w:rsidRPr="007206F4" w:rsidRDefault="00AA26DB" w:rsidP="001D06F3">
      <w:pPr>
        <w:pStyle w:val="Textonotapie"/>
        <w:jc w:val="both"/>
        <w:rPr>
          <w:rFonts w:ascii="Trebuchet MS" w:hAnsi="Trebuchet MS"/>
          <w:sz w:val="18"/>
          <w:szCs w:val="18"/>
        </w:rPr>
      </w:pPr>
    </w:p>
  </w:footnote>
  <w:footnote w:id="3">
    <w:p w:rsidR="00AA26DB" w:rsidRDefault="00AA26DB" w:rsidP="00616182">
      <w:pPr>
        <w:ind w:left="1985"/>
        <w:jc w:val="both"/>
        <w:rPr>
          <w:rFonts w:ascii="Trebuchet MS" w:eastAsia="Trebuchet MS" w:hAnsi="Trebuchet MS" w:cs="Trebuchet MS"/>
          <w:sz w:val="16"/>
          <w:szCs w:val="16"/>
        </w:rPr>
      </w:pPr>
      <w:r>
        <w:rPr>
          <w:vertAlign w:val="superscript"/>
        </w:rPr>
        <w:footnoteRef/>
      </w:r>
      <w:r>
        <w:rPr>
          <w:rFonts w:ascii="Trebuchet MS" w:eastAsia="Trebuchet MS" w:hAnsi="Trebuchet MS" w:cs="Trebuchet MS"/>
          <w:sz w:val="16"/>
          <w:szCs w:val="16"/>
        </w:rPr>
        <w:t xml:space="preserve"> El</w:t>
      </w:r>
      <w:r>
        <w:rPr>
          <w:rFonts w:ascii="Trebuchet MS" w:eastAsia="Trebuchet MS" w:hAnsi="Trebuchet MS" w:cs="Trebuchet MS"/>
          <w:b/>
          <w:sz w:val="16"/>
          <w:szCs w:val="16"/>
        </w:rPr>
        <w:t xml:space="preserve"> Decreto Distrital 456 de 2013</w:t>
      </w:r>
      <w:r>
        <w:rPr>
          <w:rFonts w:ascii="Trebuchet MS" w:eastAsia="Trebuchet MS" w:hAnsi="Trebuchet MS" w:cs="Trebuchet MS"/>
          <w:sz w:val="16"/>
          <w:szCs w:val="16"/>
        </w:rPr>
        <w:t>, corresponde al Primer Marco Regulatorio de Aprovechamiento Económico de Espacio Público, en cumplimiento del parágrafo 1 del artículo 278 del Decreto Distrital 190 de 2004.  En este se identifican los instrumentos de administración del espacio público: 1. Los Acuerdos que expida el Concejo Distrital, 2. Los Decretos expedidos por el Alcalde Mayor de Bogotá 3. los actos administrativos que expidan las entidades distritales administradoras del espacio público y 4. Los contratos que suscriban las entidades administradoras y/o gestoras del espacio público con personas públicas o privadas. Esta norma fue sustituida y derogada expresamente por el Decreto Distrital 552 de 2018.</w:t>
      </w:r>
    </w:p>
  </w:footnote>
  <w:footnote w:id="4">
    <w:p w:rsidR="00AA26DB" w:rsidRDefault="00AA26DB" w:rsidP="005F7AFF">
      <w:pPr>
        <w:ind w:left="1985"/>
        <w:rPr>
          <w:rFonts w:ascii="Times New Roman" w:eastAsia="Times New Roman" w:hAnsi="Times New Roman" w:cs="Times New Roman"/>
          <w:sz w:val="20"/>
          <w:szCs w:val="20"/>
        </w:rPr>
      </w:pPr>
      <w:r>
        <w:rPr>
          <w:vertAlign w:val="superscript"/>
        </w:rPr>
        <w:footnoteRef/>
      </w:r>
      <w:r>
        <w:rPr>
          <w:sz w:val="20"/>
          <w:szCs w:val="20"/>
        </w:rPr>
        <w:t xml:space="preserve"> Corte de información al 13 de noviembre de 2019.</w:t>
      </w:r>
    </w:p>
  </w:footnote>
  <w:footnote w:id="5">
    <w:p w:rsidR="00AA26DB" w:rsidRDefault="00AA26DB" w:rsidP="005F7AFF">
      <w:pPr>
        <w:spacing w:before="240"/>
        <w:ind w:left="1701"/>
        <w:jc w:val="both"/>
        <w:rPr>
          <w:sz w:val="20"/>
          <w:szCs w:val="20"/>
        </w:rPr>
      </w:pPr>
      <w:r>
        <w:rPr>
          <w:vertAlign w:val="superscript"/>
        </w:rPr>
        <w:footnoteRef/>
      </w:r>
      <w:r>
        <w:rPr>
          <w:sz w:val="20"/>
          <w:szCs w:val="20"/>
        </w:rPr>
        <w:t xml:space="preserve"> </w:t>
      </w:r>
      <w:r>
        <w:rPr>
          <w:rFonts w:ascii="Trebuchet MS" w:eastAsia="Trebuchet MS" w:hAnsi="Trebuchet MS" w:cs="Trebuchet MS"/>
          <w:color w:val="222222"/>
          <w:sz w:val="16"/>
          <w:szCs w:val="16"/>
        </w:rPr>
        <w:t>Artículo 11 Ley 1150 de 2007</w:t>
      </w:r>
    </w:p>
  </w:footnote>
  <w:footnote w:id="6">
    <w:p w:rsidR="00AA26DB" w:rsidRDefault="00AA26DB" w:rsidP="005F7AFF">
      <w:pPr>
        <w:ind w:left="1701"/>
        <w:jc w:val="both"/>
        <w:rPr>
          <w:sz w:val="20"/>
          <w:szCs w:val="20"/>
        </w:rPr>
      </w:pPr>
      <w:r>
        <w:rPr>
          <w:vertAlign w:val="superscript"/>
        </w:rPr>
        <w:footnoteRef/>
      </w:r>
      <w:r>
        <w:rPr>
          <w:rFonts w:ascii="Arial" w:eastAsia="Arial" w:hAnsi="Arial" w:cs="Arial"/>
          <w:color w:val="222222"/>
        </w:rPr>
        <w:t xml:space="preserve"> </w:t>
      </w:r>
      <w:r>
        <w:rPr>
          <w:rFonts w:ascii="Trebuchet MS" w:eastAsia="Trebuchet MS" w:hAnsi="Trebuchet MS" w:cs="Trebuchet MS"/>
          <w:color w:val="222222"/>
          <w:sz w:val="16"/>
          <w:szCs w:val="16"/>
        </w:rPr>
        <w:t>Interventoría integral del Contrato de Concesión contratada por el Departamento Administrativo de la Defensoría del Espacio Público, DADEP, el seis (6) de febrero de 2014, mediante el Contrato de Consultoría N° 110-00129-77-0-2014, con fecha de finalización veintiocho (28) de noviembre de la presente anualidad, cuyo objeto es: “</w:t>
      </w:r>
      <w:r>
        <w:rPr>
          <w:rFonts w:ascii="Trebuchet MS" w:eastAsia="Trebuchet MS" w:hAnsi="Trebuchet MS" w:cs="Trebuchet MS"/>
          <w:i/>
          <w:color w:val="222222"/>
          <w:sz w:val="16"/>
          <w:szCs w:val="16"/>
        </w:rPr>
        <w:t>Contratar la Interventoría técnica, administrativa, jurídica y financiera del Contrato de Concesión No. 001 de 2001, celebrado entre Bogotá, D.C., Departamento Administrativo de la Defensoría del Espacio Público y la Firma Equipamientos Urbanos Nacionales de Colombia S.A. “EUCOL S.A.”</w:t>
      </w:r>
    </w:p>
  </w:footnote>
  <w:footnote w:id="7">
    <w:p w:rsidR="00AA26DB" w:rsidRPr="001E6090" w:rsidRDefault="00AA26DB" w:rsidP="007C3768">
      <w:pPr>
        <w:spacing w:line="240" w:lineRule="auto"/>
        <w:ind w:left="1843"/>
        <w:jc w:val="both"/>
        <w:rPr>
          <w:rFonts w:ascii="Trebuchet MS" w:hAnsi="Trebuchet MS"/>
          <w:i/>
          <w:color w:val="000000" w:themeColor="text1"/>
          <w:sz w:val="18"/>
          <w:szCs w:val="18"/>
        </w:rPr>
      </w:pPr>
      <w:r w:rsidRPr="001E6090">
        <w:rPr>
          <w:rStyle w:val="Refdenotaalpie"/>
          <w:rFonts w:ascii="Trebuchet MS" w:hAnsi="Trebuchet MS"/>
          <w:color w:val="000000" w:themeColor="text1"/>
          <w:sz w:val="18"/>
          <w:szCs w:val="18"/>
        </w:rPr>
        <w:footnoteRef/>
      </w:r>
      <w:r w:rsidRPr="001E6090">
        <w:rPr>
          <w:rFonts w:ascii="Trebuchet MS" w:hAnsi="Trebuchet MS"/>
          <w:color w:val="000000" w:themeColor="text1"/>
          <w:sz w:val="18"/>
          <w:szCs w:val="18"/>
        </w:rPr>
        <w:t xml:space="preserve"> Acuerdo Distrital 645 de 2016. Artículo 133. </w:t>
      </w:r>
      <w:r w:rsidRPr="001E6090">
        <w:rPr>
          <w:rFonts w:ascii="Trebuchet MS" w:hAnsi="Trebuchet MS"/>
          <w:i/>
          <w:color w:val="000000" w:themeColor="text1"/>
          <w:sz w:val="18"/>
          <w:szCs w:val="18"/>
        </w:rPr>
        <w:t xml:space="preserve">“(…) 6. Asociaciones público privadas – APP. La participación del sector privado se constituirá en uno de los mecanismos de cofinanciación de las inversiones más importantes para la Ciudad. Se intensificará la gestión conjunta con el sector privado en la financiación de los programas y proyectos del Plan de Desarrollo. El sector privado será un apoyo estratégico a la Administración Distrital en la construcción de la infraestructura requerida, con lo cual se aprovecharán las eficiencias y ventajas competitivas y operativas derivadas de su conocimiento y experiencia. </w:t>
      </w:r>
    </w:p>
    <w:p w:rsidR="00AA26DB" w:rsidRPr="001E6090" w:rsidRDefault="00AA26DB" w:rsidP="007C3768">
      <w:pPr>
        <w:spacing w:line="240" w:lineRule="auto"/>
        <w:ind w:left="1843"/>
        <w:jc w:val="both"/>
        <w:rPr>
          <w:rFonts w:ascii="Trebuchet MS" w:hAnsi="Trebuchet MS"/>
          <w:i/>
          <w:color w:val="000000" w:themeColor="text1"/>
          <w:sz w:val="18"/>
          <w:szCs w:val="18"/>
        </w:rPr>
      </w:pPr>
      <w:r w:rsidRPr="001E6090">
        <w:rPr>
          <w:rFonts w:ascii="Trebuchet MS" w:hAnsi="Trebuchet MS" w:cs="Arial"/>
          <w:i/>
          <w:color w:val="000000" w:themeColor="text1"/>
          <w:sz w:val="18"/>
          <w:szCs w:val="18"/>
        </w:rPr>
        <w:t>Para cumplir las metas del presente Plan se podrán utilizar las Asociaciones Público Privadas de que tratan las Leyes 1508 de 2012, 1753 de 2015 y demás normas que las modifiquen, complementen o sustituyan”.</w:t>
      </w:r>
    </w:p>
    <w:p w:rsidR="00AA26DB" w:rsidRPr="00E028F5" w:rsidRDefault="00AA26DB" w:rsidP="00C71ADA">
      <w:pPr>
        <w:pStyle w:val="Sinespaciado"/>
        <w:jc w:val="both"/>
        <w:rPr>
          <w:rFonts w:ascii="Trebuchet MS" w:hAnsi="Trebuchet MS"/>
          <w:color w:val="0070C0"/>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6DB" w:rsidRDefault="00AA26DB" w:rsidP="00BC06C7">
    <w:pPr>
      <w:pStyle w:val="Encabezado"/>
      <w:jc w:val="center"/>
    </w:pPr>
    <w:r>
      <w:rPr>
        <w:noProof/>
        <w:lang w:eastAsia="es-CO"/>
      </w:rPr>
      <w:drawing>
        <wp:anchor distT="0" distB="0" distL="114300" distR="114300" simplePos="0" relativeHeight="251677696" behindDoc="0" locked="0" layoutInCell="1" allowOverlap="1">
          <wp:simplePos x="0" y="0"/>
          <wp:positionH relativeFrom="column">
            <wp:posOffset>2419350</wp:posOffset>
          </wp:positionH>
          <wp:positionV relativeFrom="paragraph">
            <wp:posOffset>152400</wp:posOffset>
          </wp:positionV>
          <wp:extent cx="1187450" cy="755650"/>
          <wp:effectExtent l="0" t="0" r="0" b="6350"/>
          <wp:wrapNone/>
          <wp:docPr id="63" name="Imagen 63"/>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87450" cy="7556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26DB" w:rsidRDefault="00AA26DB" w:rsidP="000A3FED">
    <w:pPr>
      <w:pStyle w:val="Encabezado"/>
      <w:jc w:val="center"/>
    </w:pPr>
  </w:p>
  <w:p w:rsidR="00AA26DB" w:rsidRDefault="00AA26DB" w:rsidP="00AA79D6">
    <w:pPr>
      <w:pStyle w:val="Encabezado"/>
      <w:tabs>
        <w:tab w:val="left" w:pos="2419"/>
      </w:tabs>
    </w:pPr>
    <w:r>
      <w:tab/>
    </w:r>
    <w:r>
      <w:tab/>
    </w:r>
  </w:p>
  <w:p w:rsidR="00AA26DB" w:rsidRPr="00810DB7" w:rsidRDefault="00AA26DB" w:rsidP="00AA79D6">
    <w:pPr>
      <w:pStyle w:val="Encabezado"/>
      <w:ind w:left="2124"/>
      <w:jc w:val="center"/>
    </w:pPr>
    <w:r>
      <w:rPr>
        <w:noProof/>
        <w:lang w:eastAsia="es-CO"/>
      </w:rPr>
      <w:drawing>
        <wp:inline distT="0" distB="0" distL="0" distR="0" wp14:anchorId="44CF0069" wp14:editId="544FA771">
          <wp:extent cx="1188000" cy="756000"/>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8000" cy="756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A089B"/>
    <w:multiLevelType w:val="multilevel"/>
    <w:tmpl w:val="B5C4AD4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59E384C"/>
    <w:multiLevelType w:val="multilevel"/>
    <w:tmpl w:val="F1C0068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 w15:restartNumberingAfterBreak="0">
    <w:nsid w:val="09856FA3"/>
    <w:multiLevelType w:val="hybridMultilevel"/>
    <w:tmpl w:val="38C41DB6"/>
    <w:lvl w:ilvl="0" w:tplc="240A0001">
      <w:start w:val="1"/>
      <w:numFmt w:val="bullet"/>
      <w:lvlText w:val=""/>
      <w:lvlJc w:val="left"/>
      <w:pPr>
        <w:ind w:left="3272" w:hanging="360"/>
      </w:pPr>
      <w:rPr>
        <w:rFonts w:ascii="Symbol" w:hAnsi="Symbol" w:hint="default"/>
      </w:rPr>
    </w:lvl>
    <w:lvl w:ilvl="1" w:tplc="240A0003" w:tentative="1">
      <w:start w:val="1"/>
      <w:numFmt w:val="bullet"/>
      <w:lvlText w:val="o"/>
      <w:lvlJc w:val="left"/>
      <w:pPr>
        <w:ind w:left="3992" w:hanging="360"/>
      </w:pPr>
      <w:rPr>
        <w:rFonts w:ascii="Courier New" w:hAnsi="Courier New" w:cs="Courier New" w:hint="default"/>
      </w:rPr>
    </w:lvl>
    <w:lvl w:ilvl="2" w:tplc="240A0005" w:tentative="1">
      <w:start w:val="1"/>
      <w:numFmt w:val="bullet"/>
      <w:lvlText w:val=""/>
      <w:lvlJc w:val="left"/>
      <w:pPr>
        <w:ind w:left="4712" w:hanging="360"/>
      </w:pPr>
      <w:rPr>
        <w:rFonts w:ascii="Wingdings" w:hAnsi="Wingdings" w:hint="default"/>
      </w:rPr>
    </w:lvl>
    <w:lvl w:ilvl="3" w:tplc="240A0001" w:tentative="1">
      <w:start w:val="1"/>
      <w:numFmt w:val="bullet"/>
      <w:lvlText w:val=""/>
      <w:lvlJc w:val="left"/>
      <w:pPr>
        <w:ind w:left="5432" w:hanging="360"/>
      </w:pPr>
      <w:rPr>
        <w:rFonts w:ascii="Symbol" w:hAnsi="Symbol" w:hint="default"/>
      </w:rPr>
    </w:lvl>
    <w:lvl w:ilvl="4" w:tplc="240A0003" w:tentative="1">
      <w:start w:val="1"/>
      <w:numFmt w:val="bullet"/>
      <w:lvlText w:val="o"/>
      <w:lvlJc w:val="left"/>
      <w:pPr>
        <w:ind w:left="6152" w:hanging="360"/>
      </w:pPr>
      <w:rPr>
        <w:rFonts w:ascii="Courier New" w:hAnsi="Courier New" w:cs="Courier New" w:hint="default"/>
      </w:rPr>
    </w:lvl>
    <w:lvl w:ilvl="5" w:tplc="240A0005" w:tentative="1">
      <w:start w:val="1"/>
      <w:numFmt w:val="bullet"/>
      <w:lvlText w:val=""/>
      <w:lvlJc w:val="left"/>
      <w:pPr>
        <w:ind w:left="6872" w:hanging="360"/>
      </w:pPr>
      <w:rPr>
        <w:rFonts w:ascii="Wingdings" w:hAnsi="Wingdings" w:hint="default"/>
      </w:rPr>
    </w:lvl>
    <w:lvl w:ilvl="6" w:tplc="240A0001" w:tentative="1">
      <w:start w:val="1"/>
      <w:numFmt w:val="bullet"/>
      <w:lvlText w:val=""/>
      <w:lvlJc w:val="left"/>
      <w:pPr>
        <w:ind w:left="7592" w:hanging="360"/>
      </w:pPr>
      <w:rPr>
        <w:rFonts w:ascii="Symbol" w:hAnsi="Symbol" w:hint="default"/>
      </w:rPr>
    </w:lvl>
    <w:lvl w:ilvl="7" w:tplc="240A0003" w:tentative="1">
      <w:start w:val="1"/>
      <w:numFmt w:val="bullet"/>
      <w:lvlText w:val="o"/>
      <w:lvlJc w:val="left"/>
      <w:pPr>
        <w:ind w:left="8312" w:hanging="360"/>
      </w:pPr>
      <w:rPr>
        <w:rFonts w:ascii="Courier New" w:hAnsi="Courier New" w:cs="Courier New" w:hint="default"/>
      </w:rPr>
    </w:lvl>
    <w:lvl w:ilvl="8" w:tplc="240A0005" w:tentative="1">
      <w:start w:val="1"/>
      <w:numFmt w:val="bullet"/>
      <w:lvlText w:val=""/>
      <w:lvlJc w:val="left"/>
      <w:pPr>
        <w:ind w:left="9032" w:hanging="360"/>
      </w:pPr>
      <w:rPr>
        <w:rFonts w:ascii="Wingdings" w:hAnsi="Wingdings" w:hint="default"/>
      </w:rPr>
    </w:lvl>
  </w:abstractNum>
  <w:abstractNum w:abstractNumId="3" w15:restartNumberingAfterBreak="0">
    <w:nsid w:val="0D994F1E"/>
    <w:multiLevelType w:val="hybridMultilevel"/>
    <w:tmpl w:val="E4702A90"/>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 w15:restartNumberingAfterBreak="0">
    <w:nsid w:val="0F2822B2"/>
    <w:multiLevelType w:val="multilevel"/>
    <w:tmpl w:val="859A05A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 w15:restartNumberingAfterBreak="0">
    <w:nsid w:val="10872D11"/>
    <w:multiLevelType w:val="hybridMultilevel"/>
    <w:tmpl w:val="7474F0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42D3A06"/>
    <w:multiLevelType w:val="multilevel"/>
    <w:tmpl w:val="9418ED2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 w15:restartNumberingAfterBreak="0">
    <w:nsid w:val="16172652"/>
    <w:multiLevelType w:val="hybridMultilevel"/>
    <w:tmpl w:val="8774EF98"/>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8" w15:restartNumberingAfterBreak="0">
    <w:nsid w:val="18192DA6"/>
    <w:multiLevelType w:val="hybridMultilevel"/>
    <w:tmpl w:val="F4A606A0"/>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9" w15:restartNumberingAfterBreak="0">
    <w:nsid w:val="183014A9"/>
    <w:multiLevelType w:val="multilevel"/>
    <w:tmpl w:val="763AFCF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 w15:restartNumberingAfterBreak="0">
    <w:nsid w:val="18C85E7A"/>
    <w:multiLevelType w:val="hybridMultilevel"/>
    <w:tmpl w:val="7E089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C047182"/>
    <w:multiLevelType w:val="hybridMultilevel"/>
    <w:tmpl w:val="AA2612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C9120BD"/>
    <w:multiLevelType w:val="multilevel"/>
    <w:tmpl w:val="67F0D8B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 w15:restartNumberingAfterBreak="0">
    <w:nsid w:val="1D544D75"/>
    <w:multiLevelType w:val="hybridMultilevel"/>
    <w:tmpl w:val="144C19F4"/>
    <w:lvl w:ilvl="0" w:tplc="9A985302">
      <w:start w:val="1"/>
      <w:numFmt w:val="bullet"/>
      <w:lvlText w:val="•"/>
      <w:lvlJc w:val="left"/>
      <w:pPr>
        <w:tabs>
          <w:tab w:val="num" w:pos="720"/>
        </w:tabs>
        <w:ind w:left="720" w:hanging="360"/>
      </w:pPr>
      <w:rPr>
        <w:rFonts w:ascii="Times New Roman" w:hAnsi="Times New Roman" w:hint="default"/>
      </w:rPr>
    </w:lvl>
    <w:lvl w:ilvl="1" w:tplc="FADED046" w:tentative="1">
      <w:start w:val="1"/>
      <w:numFmt w:val="bullet"/>
      <w:lvlText w:val="•"/>
      <w:lvlJc w:val="left"/>
      <w:pPr>
        <w:tabs>
          <w:tab w:val="num" w:pos="1440"/>
        </w:tabs>
        <w:ind w:left="1440" w:hanging="360"/>
      </w:pPr>
      <w:rPr>
        <w:rFonts w:ascii="Times New Roman" w:hAnsi="Times New Roman" w:hint="default"/>
      </w:rPr>
    </w:lvl>
    <w:lvl w:ilvl="2" w:tplc="C278F87E" w:tentative="1">
      <w:start w:val="1"/>
      <w:numFmt w:val="bullet"/>
      <w:lvlText w:val="•"/>
      <w:lvlJc w:val="left"/>
      <w:pPr>
        <w:tabs>
          <w:tab w:val="num" w:pos="2160"/>
        </w:tabs>
        <w:ind w:left="2160" w:hanging="360"/>
      </w:pPr>
      <w:rPr>
        <w:rFonts w:ascii="Times New Roman" w:hAnsi="Times New Roman" w:hint="default"/>
      </w:rPr>
    </w:lvl>
    <w:lvl w:ilvl="3" w:tplc="9C4C8062" w:tentative="1">
      <w:start w:val="1"/>
      <w:numFmt w:val="bullet"/>
      <w:lvlText w:val="•"/>
      <w:lvlJc w:val="left"/>
      <w:pPr>
        <w:tabs>
          <w:tab w:val="num" w:pos="2880"/>
        </w:tabs>
        <w:ind w:left="2880" w:hanging="360"/>
      </w:pPr>
      <w:rPr>
        <w:rFonts w:ascii="Times New Roman" w:hAnsi="Times New Roman" w:hint="default"/>
      </w:rPr>
    </w:lvl>
    <w:lvl w:ilvl="4" w:tplc="C03E951A" w:tentative="1">
      <w:start w:val="1"/>
      <w:numFmt w:val="bullet"/>
      <w:lvlText w:val="•"/>
      <w:lvlJc w:val="left"/>
      <w:pPr>
        <w:tabs>
          <w:tab w:val="num" w:pos="3600"/>
        </w:tabs>
        <w:ind w:left="3600" w:hanging="360"/>
      </w:pPr>
      <w:rPr>
        <w:rFonts w:ascii="Times New Roman" w:hAnsi="Times New Roman" w:hint="default"/>
      </w:rPr>
    </w:lvl>
    <w:lvl w:ilvl="5" w:tplc="B1BE5F04" w:tentative="1">
      <w:start w:val="1"/>
      <w:numFmt w:val="bullet"/>
      <w:lvlText w:val="•"/>
      <w:lvlJc w:val="left"/>
      <w:pPr>
        <w:tabs>
          <w:tab w:val="num" w:pos="4320"/>
        </w:tabs>
        <w:ind w:left="4320" w:hanging="360"/>
      </w:pPr>
      <w:rPr>
        <w:rFonts w:ascii="Times New Roman" w:hAnsi="Times New Roman" w:hint="default"/>
      </w:rPr>
    </w:lvl>
    <w:lvl w:ilvl="6" w:tplc="945615AE" w:tentative="1">
      <w:start w:val="1"/>
      <w:numFmt w:val="bullet"/>
      <w:lvlText w:val="•"/>
      <w:lvlJc w:val="left"/>
      <w:pPr>
        <w:tabs>
          <w:tab w:val="num" w:pos="5040"/>
        </w:tabs>
        <w:ind w:left="5040" w:hanging="360"/>
      </w:pPr>
      <w:rPr>
        <w:rFonts w:ascii="Times New Roman" w:hAnsi="Times New Roman" w:hint="default"/>
      </w:rPr>
    </w:lvl>
    <w:lvl w:ilvl="7" w:tplc="0464E978" w:tentative="1">
      <w:start w:val="1"/>
      <w:numFmt w:val="bullet"/>
      <w:lvlText w:val="•"/>
      <w:lvlJc w:val="left"/>
      <w:pPr>
        <w:tabs>
          <w:tab w:val="num" w:pos="5760"/>
        </w:tabs>
        <w:ind w:left="5760" w:hanging="360"/>
      </w:pPr>
      <w:rPr>
        <w:rFonts w:ascii="Times New Roman" w:hAnsi="Times New Roman" w:hint="default"/>
      </w:rPr>
    </w:lvl>
    <w:lvl w:ilvl="8" w:tplc="3ED494A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1113A52"/>
    <w:multiLevelType w:val="hybridMultilevel"/>
    <w:tmpl w:val="326A9600"/>
    <w:lvl w:ilvl="0" w:tplc="240A0015">
      <w:start w:val="1"/>
      <w:numFmt w:val="upp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5F67CA3"/>
    <w:multiLevelType w:val="hybridMultilevel"/>
    <w:tmpl w:val="8D16FAA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6" w15:restartNumberingAfterBreak="0">
    <w:nsid w:val="261A6DCD"/>
    <w:multiLevelType w:val="hybridMultilevel"/>
    <w:tmpl w:val="601A49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82C4E62"/>
    <w:multiLevelType w:val="hybridMultilevel"/>
    <w:tmpl w:val="B220F000"/>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18" w15:restartNumberingAfterBreak="0">
    <w:nsid w:val="29DD414F"/>
    <w:multiLevelType w:val="hybridMultilevel"/>
    <w:tmpl w:val="81AC4646"/>
    <w:lvl w:ilvl="0" w:tplc="240A0001">
      <w:start w:val="1"/>
      <w:numFmt w:val="bullet"/>
      <w:lvlText w:val=""/>
      <w:lvlJc w:val="left"/>
      <w:pPr>
        <w:ind w:left="303" w:hanging="360"/>
      </w:pPr>
      <w:rPr>
        <w:rFonts w:ascii="Symbol" w:hAnsi="Symbol" w:hint="default"/>
      </w:rPr>
    </w:lvl>
    <w:lvl w:ilvl="1" w:tplc="240A0003" w:tentative="1">
      <w:start w:val="1"/>
      <w:numFmt w:val="bullet"/>
      <w:lvlText w:val="o"/>
      <w:lvlJc w:val="left"/>
      <w:pPr>
        <w:ind w:left="1023" w:hanging="360"/>
      </w:pPr>
      <w:rPr>
        <w:rFonts w:ascii="Courier New" w:hAnsi="Courier New" w:cs="Courier New" w:hint="default"/>
      </w:rPr>
    </w:lvl>
    <w:lvl w:ilvl="2" w:tplc="240A0005" w:tentative="1">
      <w:start w:val="1"/>
      <w:numFmt w:val="bullet"/>
      <w:lvlText w:val=""/>
      <w:lvlJc w:val="left"/>
      <w:pPr>
        <w:ind w:left="1743" w:hanging="360"/>
      </w:pPr>
      <w:rPr>
        <w:rFonts w:ascii="Wingdings" w:hAnsi="Wingdings" w:hint="default"/>
      </w:rPr>
    </w:lvl>
    <w:lvl w:ilvl="3" w:tplc="240A0001" w:tentative="1">
      <w:start w:val="1"/>
      <w:numFmt w:val="bullet"/>
      <w:lvlText w:val=""/>
      <w:lvlJc w:val="left"/>
      <w:pPr>
        <w:ind w:left="2463" w:hanging="360"/>
      </w:pPr>
      <w:rPr>
        <w:rFonts w:ascii="Symbol" w:hAnsi="Symbol" w:hint="default"/>
      </w:rPr>
    </w:lvl>
    <w:lvl w:ilvl="4" w:tplc="240A0003" w:tentative="1">
      <w:start w:val="1"/>
      <w:numFmt w:val="bullet"/>
      <w:lvlText w:val="o"/>
      <w:lvlJc w:val="left"/>
      <w:pPr>
        <w:ind w:left="3183" w:hanging="360"/>
      </w:pPr>
      <w:rPr>
        <w:rFonts w:ascii="Courier New" w:hAnsi="Courier New" w:cs="Courier New" w:hint="default"/>
      </w:rPr>
    </w:lvl>
    <w:lvl w:ilvl="5" w:tplc="240A0005" w:tentative="1">
      <w:start w:val="1"/>
      <w:numFmt w:val="bullet"/>
      <w:lvlText w:val=""/>
      <w:lvlJc w:val="left"/>
      <w:pPr>
        <w:ind w:left="3903" w:hanging="360"/>
      </w:pPr>
      <w:rPr>
        <w:rFonts w:ascii="Wingdings" w:hAnsi="Wingdings" w:hint="default"/>
      </w:rPr>
    </w:lvl>
    <w:lvl w:ilvl="6" w:tplc="240A0001" w:tentative="1">
      <w:start w:val="1"/>
      <w:numFmt w:val="bullet"/>
      <w:lvlText w:val=""/>
      <w:lvlJc w:val="left"/>
      <w:pPr>
        <w:ind w:left="4623" w:hanging="360"/>
      </w:pPr>
      <w:rPr>
        <w:rFonts w:ascii="Symbol" w:hAnsi="Symbol" w:hint="default"/>
      </w:rPr>
    </w:lvl>
    <w:lvl w:ilvl="7" w:tplc="240A0003" w:tentative="1">
      <w:start w:val="1"/>
      <w:numFmt w:val="bullet"/>
      <w:lvlText w:val="o"/>
      <w:lvlJc w:val="left"/>
      <w:pPr>
        <w:ind w:left="5343" w:hanging="360"/>
      </w:pPr>
      <w:rPr>
        <w:rFonts w:ascii="Courier New" w:hAnsi="Courier New" w:cs="Courier New" w:hint="default"/>
      </w:rPr>
    </w:lvl>
    <w:lvl w:ilvl="8" w:tplc="240A0005" w:tentative="1">
      <w:start w:val="1"/>
      <w:numFmt w:val="bullet"/>
      <w:lvlText w:val=""/>
      <w:lvlJc w:val="left"/>
      <w:pPr>
        <w:ind w:left="6063" w:hanging="360"/>
      </w:pPr>
      <w:rPr>
        <w:rFonts w:ascii="Wingdings" w:hAnsi="Wingdings" w:hint="default"/>
      </w:rPr>
    </w:lvl>
  </w:abstractNum>
  <w:abstractNum w:abstractNumId="19" w15:restartNumberingAfterBreak="0">
    <w:nsid w:val="2A640765"/>
    <w:multiLevelType w:val="hybridMultilevel"/>
    <w:tmpl w:val="D95AD624"/>
    <w:lvl w:ilvl="0" w:tplc="240A0001">
      <w:start w:val="1"/>
      <w:numFmt w:val="bullet"/>
      <w:lvlText w:val=""/>
      <w:lvlJc w:val="left"/>
      <w:pPr>
        <w:ind w:left="927" w:hanging="360"/>
      </w:pPr>
      <w:rPr>
        <w:rFonts w:ascii="Symbol" w:hAnsi="Symbol" w:hint="default"/>
      </w:rPr>
    </w:lvl>
    <w:lvl w:ilvl="1" w:tplc="240A0003" w:tentative="1">
      <w:start w:val="1"/>
      <w:numFmt w:val="bullet"/>
      <w:lvlText w:val="o"/>
      <w:lvlJc w:val="left"/>
      <w:pPr>
        <w:ind w:left="1647" w:hanging="360"/>
      </w:pPr>
      <w:rPr>
        <w:rFonts w:ascii="Courier New" w:hAnsi="Courier New" w:cs="Courier New" w:hint="default"/>
      </w:rPr>
    </w:lvl>
    <w:lvl w:ilvl="2" w:tplc="240A0005" w:tentative="1">
      <w:start w:val="1"/>
      <w:numFmt w:val="bullet"/>
      <w:lvlText w:val=""/>
      <w:lvlJc w:val="left"/>
      <w:pPr>
        <w:ind w:left="2367" w:hanging="360"/>
      </w:pPr>
      <w:rPr>
        <w:rFonts w:ascii="Wingdings" w:hAnsi="Wingdings" w:hint="default"/>
      </w:rPr>
    </w:lvl>
    <w:lvl w:ilvl="3" w:tplc="240A0001">
      <w:start w:val="1"/>
      <w:numFmt w:val="bullet"/>
      <w:lvlText w:val=""/>
      <w:lvlJc w:val="left"/>
      <w:pPr>
        <w:ind w:left="3087" w:hanging="360"/>
      </w:pPr>
      <w:rPr>
        <w:rFonts w:ascii="Symbol" w:hAnsi="Symbol" w:hint="default"/>
      </w:rPr>
    </w:lvl>
    <w:lvl w:ilvl="4" w:tplc="240A0003" w:tentative="1">
      <w:start w:val="1"/>
      <w:numFmt w:val="bullet"/>
      <w:lvlText w:val="o"/>
      <w:lvlJc w:val="left"/>
      <w:pPr>
        <w:ind w:left="3807" w:hanging="360"/>
      </w:pPr>
      <w:rPr>
        <w:rFonts w:ascii="Courier New" w:hAnsi="Courier New" w:cs="Courier New" w:hint="default"/>
      </w:rPr>
    </w:lvl>
    <w:lvl w:ilvl="5" w:tplc="240A0005" w:tentative="1">
      <w:start w:val="1"/>
      <w:numFmt w:val="bullet"/>
      <w:lvlText w:val=""/>
      <w:lvlJc w:val="left"/>
      <w:pPr>
        <w:ind w:left="4527" w:hanging="360"/>
      </w:pPr>
      <w:rPr>
        <w:rFonts w:ascii="Wingdings" w:hAnsi="Wingdings" w:hint="default"/>
      </w:rPr>
    </w:lvl>
    <w:lvl w:ilvl="6" w:tplc="240A0001" w:tentative="1">
      <w:start w:val="1"/>
      <w:numFmt w:val="bullet"/>
      <w:lvlText w:val=""/>
      <w:lvlJc w:val="left"/>
      <w:pPr>
        <w:ind w:left="5247" w:hanging="360"/>
      </w:pPr>
      <w:rPr>
        <w:rFonts w:ascii="Symbol" w:hAnsi="Symbol" w:hint="default"/>
      </w:rPr>
    </w:lvl>
    <w:lvl w:ilvl="7" w:tplc="240A0003" w:tentative="1">
      <w:start w:val="1"/>
      <w:numFmt w:val="bullet"/>
      <w:lvlText w:val="o"/>
      <w:lvlJc w:val="left"/>
      <w:pPr>
        <w:ind w:left="5967" w:hanging="360"/>
      </w:pPr>
      <w:rPr>
        <w:rFonts w:ascii="Courier New" w:hAnsi="Courier New" w:cs="Courier New" w:hint="default"/>
      </w:rPr>
    </w:lvl>
    <w:lvl w:ilvl="8" w:tplc="240A0005" w:tentative="1">
      <w:start w:val="1"/>
      <w:numFmt w:val="bullet"/>
      <w:lvlText w:val=""/>
      <w:lvlJc w:val="left"/>
      <w:pPr>
        <w:ind w:left="6687" w:hanging="360"/>
      </w:pPr>
      <w:rPr>
        <w:rFonts w:ascii="Wingdings" w:hAnsi="Wingdings" w:hint="default"/>
      </w:rPr>
    </w:lvl>
  </w:abstractNum>
  <w:abstractNum w:abstractNumId="20" w15:restartNumberingAfterBreak="0">
    <w:nsid w:val="2EC9205C"/>
    <w:multiLevelType w:val="hybridMultilevel"/>
    <w:tmpl w:val="6122BB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0155682"/>
    <w:multiLevelType w:val="hybridMultilevel"/>
    <w:tmpl w:val="132A9A8C"/>
    <w:lvl w:ilvl="0" w:tplc="240A0001">
      <w:start w:val="1"/>
      <w:numFmt w:val="bullet"/>
      <w:lvlText w:val=""/>
      <w:lvlJc w:val="left"/>
      <w:pPr>
        <w:ind w:left="1080" w:hanging="360"/>
      </w:pPr>
      <w:rPr>
        <w:rFonts w:ascii="Symbol" w:hAnsi="Symbol" w:hint="default"/>
      </w:rPr>
    </w:lvl>
    <w:lvl w:ilvl="1" w:tplc="240A0001">
      <w:start w:val="1"/>
      <w:numFmt w:val="bullet"/>
      <w:lvlText w:val=""/>
      <w:lvlJc w:val="left"/>
      <w:pPr>
        <w:ind w:left="1800" w:hanging="360"/>
      </w:pPr>
      <w:rPr>
        <w:rFonts w:ascii="Symbol" w:hAnsi="Symbol"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2" w15:restartNumberingAfterBreak="0">
    <w:nsid w:val="340158C9"/>
    <w:multiLevelType w:val="hybridMultilevel"/>
    <w:tmpl w:val="DE26051A"/>
    <w:lvl w:ilvl="0" w:tplc="240A0001">
      <w:start w:val="1"/>
      <w:numFmt w:val="bullet"/>
      <w:lvlText w:val=""/>
      <w:lvlJc w:val="left"/>
      <w:pPr>
        <w:ind w:left="3272" w:hanging="360"/>
      </w:pPr>
      <w:rPr>
        <w:rFonts w:ascii="Symbol" w:hAnsi="Symbol" w:hint="default"/>
      </w:rPr>
    </w:lvl>
    <w:lvl w:ilvl="1" w:tplc="240A0003" w:tentative="1">
      <w:start w:val="1"/>
      <w:numFmt w:val="bullet"/>
      <w:lvlText w:val="o"/>
      <w:lvlJc w:val="left"/>
      <w:pPr>
        <w:ind w:left="3992" w:hanging="360"/>
      </w:pPr>
      <w:rPr>
        <w:rFonts w:ascii="Courier New" w:hAnsi="Courier New" w:cs="Courier New" w:hint="default"/>
      </w:rPr>
    </w:lvl>
    <w:lvl w:ilvl="2" w:tplc="240A0005" w:tentative="1">
      <w:start w:val="1"/>
      <w:numFmt w:val="bullet"/>
      <w:lvlText w:val=""/>
      <w:lvlJc w:val="left"/>
      <w:pPr>
        <w:ind w:left="4712" w:hanging="360"/>
      </w:pPr>
      <w:rPr>
        <w:rFonts w:ascii="Wingdings" w:hAnsi="Wingdings" w:hint="default"/>
      </w:rPr>
    </w:lvl>
    <w:lvl w:ilvl="3" w:tplc="240A0001" w:tentative="1">
      <w:start w:val="1"/>
      <w:numFmt w:val="bullet"/>
      <w:lvlText w:val=""/>
      <w:lvlJc w:val="left"/>
      <w:pPr>
        <w:ind w:left="5432" w:hanging="360"/>
      </w:pPr>
      <w:rPr>
        <w:rFonts w:ascii="Symbol" w:hAnsi="Symbol" w:hint="default"/>
      </w:rPr>
    </w:lvl>
    <w:lvl w:ilvl="4" w:tplc="240A0003" w:tentative="1">
      <w:start w:val="1"/>
      <w:numFmt w:val="bullet"/>
      <w:lvlText w:val="o"/>
      <w:lvlJc w:val="left"/>
      <w:pPr>
        <w:ind w:left="6152" w:hanging="360"/>
      </w:pPr>
      <w:rPr>
        <w:rFonts w:ascii="Courier New" w:hAnsi="Courier New" w:cs="Courier New" w:hint="default"/>
      </w:rPr>
    </w:lvl>
    <w:lvl w:ilvl="5" w:tplc="240A0005" w:tentative="1">
      <w:start w:val="1"/>
      <w:numFmt w:val="bullet"/>
      <w:lvlText w:val=""/>
      <w:lvlJc w:val="left"/>
      <w:pPr>
        <w:ind w:left="6872" w:hanging="360"/>
      </w:pPr>
      <w:rPr>
        <w:rFonts w:ascii="Wingdings" w:hAnsi="Wingdings" w:hint="default"/>
      </w:rPr>
    </w:lvl>
    <w:lvl w:ilvl="6" w:tplc="240A0001" w:tentative="1">
      <w:start w:val="1"/>
      <w:numFmt w:val="bullet"/>
      <w:lvlText w:val=""/>
      <w:lvlJc w:val="left"/>
      <w:pPr>
        <w:ind w:left="7592" w:hanging="360"/>
      </w:pPr>
      <w:rPr>
        <w:rFonts w:ascii="Symbol" w:hAnsi="Symbol" w:hint="default"/>
      </w:rPr>
    </w:lvl>
    <w:lvl w:ilvl="7" w:tplc="240A0003" w:tentative="1">
      <w:start w:val="1"/>
      <w:numFmt w:val="bullet"/>
      <w:lvlText w:val="o"/>
      <w:lvlJc w:val="left"/>
      <w:pPr>
        <w:ind w:left="8312" w:hanging="360"/>
      </w:pPr>
      <w:rPr>
        <w:rFonts w:ascii="Courier New" w:hAnsi="Courier New" w:cs="Courier New" w:hint="default"/>
      </w:rPr>
    </w:lvl>
    <w:lvl w:ilvl="8" w:tplc="240A0005" w:tentative="1">
      <w:start w:val="1"/>
      <w:numFmt w:val="bullet"/>
      <w:lvlText w:val=""/>
      <w:lvlJc w:val="left"/>
      <w:pPr>
        <w:ind w:left="9032" w:hanging="360"/>
      </w:pPr>
      <w:rPr>
        <w:rFonts w:ascii="Wingdings" w:hAnsi="Wingdings" w:hint="default"/>
      </w:rPr>
    </w:lvl>
  </w:abstractNum>
  <w:abstractNum w:abstractNumId="23" w15:restartNumberingAfterBreak="0">
    <w:nsid w:val="39070FCA"/>
    <w:multiLevelType w:val="hybridMultilevel"/>
    <w:tmpl w:val="1CDA3A5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98E3DE0"/>
    <w:multiLevelType w:val="hybridMultilevel"/>
    <w:tmpl w:val="DF126BC0"/>
    <w:lvl w:ilvl="0" w:tplc="187A3E86">
      <w:start w:val="1"/>
      <w:numFmt w:val="bullet"/>
      <w:lvlText w:val="•"/>
      <w:lvlJc w:val="left"/>
      <w:pPr>
        <w:tabs>
          <w:tab w:val="num" w:pos="720"/>
        </w:tabs>
        <w:ind w:left="720" w:hanging="360"/>
      </w:pPr>
      <w:rPr>
        <w:rFonts w:ascii="Times New Roman" w:hAnsi="Times New Roman" w:hint="default"/>
      </w:rPr>
    </w:lvl>
    <w:lvl w:ilvl="1" w:tplc="1FC2CD18" w:tentative="1">
      <w:start w:val="1"/>
      <w:numFmt w:val="bullet"/>
      <w:lvlText w:val="•"/>
      <w:lvlJc w:val="left"/>
      <w:pPr>
        <w:tabs>
          <w:tab w:val="num" w:pos="1440"/>
        </w:tabs>
        <w:ind w:left="1440" w:hanging="360"/>
      </w:pPr>
      <w:rPr>
        <w:rFonts w:ascii="Times New Roman" w:hAnsi="Times New Roman" w:hint="default"/>
      </w:rPr>
    </w:lvl>
    <w:lvl w:ilvl="2" w:tplc="988CC6F0" w:tentative="1">
      <w:start w:val="1"/>
      <w:numFmt w:val="bullet"/>
      <w:lvlText w:val="•"/>
      <w:lvlJc w:val="left"/>
      <w:pPr>
        <w:tabs>
          <w:tab w:val="num" w:pos="2160"/>
        </w:tabs>
        <w:ind w:left="2160" w:hanging="360"/>
      </w:pPr>
      <w:rPr>
        <w:rFonts w:ascii="Times New Roman" w:hAnsi="Times New Roman" w:hint="default"/>
      </w:rPr>
    </w:lvl>
    <w:lvl w:ilvl="3" w:tplc="915C12DE" w:tentative="1">
      <w:start w:val="1"/>
      <w:numFmt w:val="bullet"/>
      <w:lvlText w:val="•"/>
      <w:lvlJc w:val="left"/>
      <w:pPr>
        <w:tabs>
          <w:tab w:val="num" w:pos="2880"/>
        </w:tabs>
        <w:ind w:left="2880" w:hanging="360"/>
      </w:pPr>
      <w:rPr>
        <w:rFonts w:ascii="Times New Roman" w:hAnsi="Times New Roman" w:hint="default"/>
      </w:rPr>
    </w:lvl>
    <w:lvl w:ilvl="4" w:tplc="45729594" w:tentative="1">
      <w:start w:val="1"/>
      <w:numFmt w:val="bullet"/>
      <w:lvlText w:val="•"/>
      <w:lvlJc w:val="left"/>
      <w:pPr>
        <w:tabs>
          <w:tab w:val="num" w:pos="3600"/>
        </w:tabs>
        <w:ind w:left="3600" w:hanging="360"/>
      </w:pPr>
      <w:rPr>
        <w:rFonts w:ascii="Times New Roman" w:hAnsi="Times New Roman" w:hint="default"/>
      </w:rPr>
    </w:lvl>
    <w:lvl w:ilvl="5" w:tplc="B3D0A31E" w:tentative="1">
      <w:start w:val="1"/>
      <w:numFmt w:val="bullet"/>
      <w:lvlText w:val="•"/>
      <w:lvlJc w:val="left"/>
      <w:pPr>
        <w:tabs>
          <w:tab w:val="num" w:pos="4320"/>
        </w:tabs>
        <w:ind w:left="4320" w:hanging="360"/>
      </w:pPr>
      <w:rPr>
        <w:rFonts w:ascii="Times New Roman" w:hAnsi="Times New Roman" w:hint="default"/>
      </w:rPr>
    </w:lvl>
    <w:lvl w:ilvl="6" w:tplc="28C21B4E" w:tentative="1">
      <w:start w:val="1"/>
      <w:numFmt w:val="bullet"/>
      <w:lvlText w:val="•"/>
      <w:lvlJc w:val="left"/>
      <w:pPr>
        <w:tabs>
          <w:tab w:val="num" w:pos="5040"/>
        </w:tabs>
        <w:ind w:left="5040" w:hanging="360"/>
      </w:pPr>
      <w:rPr>
        <w:rFonts w:ascii="Times New Roman" w:hAnsi="Times New Roman" w:hint="default"/>
      </w:rPr>
    </w:lvl>
    <w:lvl w:ilvl="7" w:tplc="E4B48BFE" w:tentative="1">
      <w:start w:val="1"/>
      <w:numFmt w:val="bullet"/>
      <w:lvlText w:val="•"/>
      <w:lvlJc w:val="left"/>
      <w:pPr>
        <w:tabs>
          <w:tab w:val="num" w:pos="5760"/>
        </w:tabs>
        <w:ind w:left="5760" w:hanging="360"/>
      </w:pPr>
      <w:rPr>
        <w:rFonts w:ascii="Times New Roman" w:hAnsi="Times New Roman" w:hint="default"/>
      </w:rPr>
    </w:lvl>
    <w:lvl w:ilvl="8" w:tplc="007C09F2"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3A0F23C1"/>
    <w:multiLevelType w:val="hybridMultilevel"/>
    <w:tmpl w:val="4F3AEE06"/>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26" w15:restartNumberingAfterBreak="0">
    <w:nsid w:val="3A7318E5"/>
    <w:multiLevelType w:val="hybridMultilevel"/>
    <w:tmpl w:val="77045C8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7" w15:restartNumberingAfterBreak="0">
    <w:nsid w:val="4002429A"/>
    <w:multiLevelType w:val="hybridMultilevel"/>
    <w:tmpl w:val="6A98AA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2D65C39"/>
    <w:multiLevelType w:val="hybridMultilevel"/>
    <w:tmpl w:val="DFE4E1C6"/>
    <w:lvl w:ilvl="0" w:tplc="240A0001">
      <w:start w:val="1"/>
      <w:numFmt w:val="bullet"/>
      <w:lvlText w:val=""/>
      <w:lvlJc w:val="left"/>
      <w:pPr>
        <w:ind w:left="303" w:hanging="360"/>
      </w:pPr>
      <w:rPr>
        <w:rFonts w:ascii="Symbol" w:hAnsi="Symbol" w:hint="default"/>
      </w:rPr>
    </w:lvl>
    <w:lvl w:ilvl="1" w:tplc="240A0003" w:tentative="1">
      <w:start w:val="1"/>
      <w:numFmt w:val="bullet"/>
      <w:lvlText w:val="o"/>
      <w:lvlJc w:val="left"/>
      <w:pPr>
        <w:ind w:left="1023" w:hanging="360"/>
      </w:pPr>
      <w:rPr>
        <w:rFonts w:ascii="Courier New" w:hAnsi="Courier New" w:cs="Courier New" w:hint="default"/>
      </w:rPr>
    </w:lvl>
    <w:lvl w:ilvl="2" w:tplc="240A0005" w:tentative="1">
      <w:start w:val="1"/>
      <w:numFmt w:val="bullet"/>
      <w:lvlText w:val=""/>
      <w:lvlJc w:val="left"/>
      <w:pPr>
        <w:ind w:left="1743" w:hanging="360"/>
      </w:pPr>
      <w:rPr>
        <w:rFonts w:ascii="Wingdings" w:hAnsi="Wingdings" w:hint="default"/>
      </w:rPr>
    </w:lvl>
    <w:lvl w:ilvl="3" w:tplc="240A0001" w:tentative="1">
      <w:start w:val="1"/>
      <w:numFmt w:val="bullet"/>
      <w:lvlText w:val=""/>
      <w:lvlJc w:val="left"/>
      <w:pPr>
        <w:ind w:left="2463" w:hanging="360"/>
      </w:pPr>
      <w:rPr>
        <w:rFonts w:ascii="Symbol" w:hAnsi="Symbol" w:hint="default"/>
      </w:rPr>
    </w:lvl>
    <w:lvl w:ilvl="4" w:tplc="240A0003" w:tentative="1">
      <w:start w:val="1"/>
      <w:numFmt w:val="bullet"/>
      <w:lvlText w:val="o"/>
      <w:lvlJc w:val="left"/>
      <w:pPr>
        <w:ind w:left="3183" w:hanging="360"/>
      </w:pPr>
      <w:rPr>
        <w:rFonts w:ascii="Courier New" w:hAnsi="Courier New" w:cs="Courier New" w:hint="default"/>
      </w:rPr>
    </w:lvl>
    <w:lvl w:ilvl="5" w:tplc="240A0005" w:tentative="1">
      <w:start w:val="1"/>
      <w:numFmt w:val="bullet"/>
      <w:lvlText w:val=""/>
      <w:lvlJc w:val="left"/>
      <w:pPr>
        <w:ind w:left="3903" w:hanging="360"/>
      </w:pPr>
      <w:rPr>
        <w:rFonts w:ascii="Wingdings" w:hAnsi="Wingdings" w:hint="default"/>
      </w:rPr>
    </w:lvl>
    <w:lvl w:ilvl="6" w:tplc="240A0001" w:tentative="1">
      <w:start w:val="1"/>
      <w:numFmt w:val="bullet"/>
      <w:lvlText w:val=""/>
      <w:lvlJc w:val="left"/>
      <w:pPr>
        <w:ind w:left="4623" w:hanging="360"/>
      </w:pPr>
      <w:rPr>
        <w:rFonts w:ascii="Symbol" w:hAnsi="Symbol" w:hint="default"/>
      </w:rPr>
    </w:lvl>
    <w:lvl w:ilvl="7" w:tplc="240A0003" w:tentative="1">
      <w:start w:val="1"/>
      <w:numFmt w:val="bullet"/>
      <w:lvlText w:val="o"/>
      <w:lvlJc w:val="left"/>
      <w:pPr>
        <w:ind w:left="5343" w:hanging="360"/>
      </w:pPr>
      <w:rPr>
        <w:rFonts w:ascii="Courier New" w:hAnsi="Courier New" w:cs="Courier New" w:hint="default"/>
      </w:rPr>
    </w:lvl>
    <w:lvl w:ilvl="8" w:tplc="240A0005" w:tentative="1">
      <w:start w:val="1"/>
      <w:numFmt w:val="bullet"/>
      <w:lvlText w:val=""/>
      <w:lvlJc w:val="left"/>
      <w:pPr>
        <w:ind w:left="6063" w:hanging="360"/>
      </w:pPr>
      <w:rPr>
        <w:rFonts w:ascii="Wingdings" w:hAnsi="Wingdings" w:hint="default"/>
      </w:rPr>
    </w:lvl>
  </w:abstractNum>
  <w:abstractNum w:abstractNumId="29" w15:restartNumberingAfterBreak="0">
    <w:nsid w:val="447F7157"/>
    <w:multiLevelType w:val="hybridMultilevel"/>
    <w:tmpl w:val="F7D8DB64"/>
    <w:lvl w:ilvl="0" w:tplc="240A0001">
      <w:start w:val="1"/>
      <w:numFmt w:val="bullet"/>
      <w:lvlText w:val=""/>
      <w:lvlJc w:val="left"/>
      <w:pPr>
        <w:ind w:left="5747" w:hanging="360"/>
      </w:pPr>
      <w:rPr>
        <w:rFonts w:ascii="Symbol" w:hAnsi="Symbol" w:hint="default"/>
      </w:rPr>
    </w:lvl>
    <w:lvl w:ilvl="1" w:tplc="176CCD0C">
      <w:numFmt w:val="bullet"/>
      <w:lvlText w:val="·"/>
      <w:lvlJc w:val="left"/>
      <w:pPr>
        <w:ind w:left="6737" w:hanging="630"/>
      </w:pPr>
      <w:rPr>
        <w:rFonts w:ascii="Arial" w:eastAsia="Arial" w:hAnsi="Arial" w:cs="Arial" w:hint="default"/>
      </w:rPr>
    </w:lvl>
    <w:lvl w:ilvl="2" w:tplc="240A0005" w:tentative="1">
      <w:start w:val="1"/>
      <w:numFmt w:val="bullet"/>
      <w:lvlText w:val=""/>
      <w:lvlJc w:val="left"/>
      <w:pPr>
        <w:ind w:left="7187" w:hanging="360"/>
      </w:pPr>
      <w:rPr>
        <w:rFonts w:ascii="Wingdings" w:hAnsi="Wingdings" w:hint="default"/>
      </w:rPr>
    </w:lvl>
    <w:lvl w:ilvl="3" w:tplc="240A0001" w:tentative="1">
      <w:start w:val="1"/>
      <w:numFmt w:val="bullet"/>
      <w:lvlText w:val=""/>
      <w:lvlJc w:val="left"/>
      <w:pPr>
        <w:ind w:left="7907" w:hanging="360"/>
      </w:pPr>
      <w:rPr>
        <w:rFonts w:ascii="Symbol" w:hAnsi="Symbol" w:hint="default"/>
      </w:rPr>
    </w:lvl>
    <w:lvl w:ilvl="4" w:tplc="240A0003" w:tentative="1">
      <w:start w:val="1"/>
      <w:numFmt w:val="bullet"/>
      <w:lvlText w:val="o"/>
      <w:lvlJc w:val="left"/>
      <w:pPr>
        <w:ind w:left="8627" w:hanging="360"/>
      </w:pPr>
      <w:rPr>
        <w:rFonts w:ascii="Courier New" w:hAnsi="Courier New" w:cs="Courier New" w:hint="default"/>
      </w:rPr>
    </w:lvl>
    <w:lvl w:ilvl="5" w:tplc="240A0005" w:tentative="1">
      <w:start w:val="1"/>
      <w:numFmt w:val="bullet"/>
      <w:lvlText w:val=""/>
      <w:lvlJc w:val="left"/>
      <w:pPr>
        <w:ind w:left="9347" w:hanging="360"/>
      </w:pPr>
      <w:rPr>
        <w:rFonts w:ascii="Wingdings" w:hAnsi="Wingdings" w:hint="default"/>
      </w:rPr>
    </w:lvl>
    <w:lvl w:ilvl="6" w:tplc="240A0001" w:tentative="1">
      <w:start w:val="1"/>
      <w:numFmt w:val="bullet"/>
      <w:lvlText w:val=""/>
      <w:lvlJc w:val="left"/>
      <w:pPr>
        <w:ind w:left="10067" w:hanging="360"/>
      </w:pPr>
      <w:rPr>
        <w:rFonts w:ascii="Symbol" w:hAnsi="Symbol" w:hint="default"/>
      </w:rPr>
    </w:lvl>
    <w:lvl w:ilvl="7" w:tplc="240A0003" w:tentative="1">
      <w:start w:val="1"/>
      <w:numFmt w:val="bullet"/>
      <w:lvlText w:val="o"/>
      <w:lvlJc w:val="left"/>
      <w:pPr>
        <w:ind w:left="10787" w:hanging="360"/>
      </w:pPr>
      <w:rPr>
        <w:rFonts w:ascii="Courier New" w:hAnsi="Courier New" w:cs="Courier New" w:hint="default"/>
      </w:rPr>
    </w:lvl>
    <w:lvl w:ilvl="8" w:tplc="240A0005" w:tentative="1">
      <w:start w:val="1"/>
      <w:numFmt w:val="bullet"/>
      <w:lvlText w:val=""/>
      <w:lvlJc w:val="left"/>
      <w:pPr>
        <w:ind w:left="11507" w:hanging="360"/>
      </w:pPr>
      <w:rPr>
        <w:rFonts w:ascii="Wingdings" w:hAnsi="Wingdings" w:hint="default"/>
      </w:rPr>
    </w:lvl>
  </w:abstractNum>
  <w:abstractNum w:abstractNumId="30" w15:restartNumberingAfterBreak="0">
    <w:nsid w:val="44A405C6"/>
    <w:multiLevelType w:val="hybridMultilevel"/>
    <w:tmpl w:val="6A6E766C"/>
    <w:lvl w:ilvl="0" w:tplc="27C62972">
      <w:start w:val="1"/>
      <w:numFmt w:val="upperLetter"/>
      <w:lvlText w:val="%1."/>
      <w:lvlJc w:val="left"/>
      <w:pPr>
        <w:ind w:left="2203" w:hanging="360"/>
      </w:pPr>
      <w:rPr>
        <w:rFonts w:hint="default"/>
      </w:rPr>
    </w:lvl>
    <w:lvl w:ilvl="1" w:tplc="240A0019" w:tentative="1">
      <w:start w:val="1"/>
      <w:numFmt w:val="lowerLetter"/>
      <w:lvlText w:val="%2."/>
      <w:lvlJc w:val="left"/>
      <w:pPr>
        <w:ind w:left="2923" w:hanging="360"/>
      </w:pPr>
    </w:lvl>
    <w:lvl w:ilvl="2" w:tplc="240A001B" w:tentative="1">
      <w:start w:val="1"/>
      <w:numFmt w:val="lowerRoman"/>
      <w:lvlText w:val="%3."/>
      <w:lvlJc w:val="right"/>
      <w:pPr>
        <w:ind w:left="3643" w:hanging="180"/>
      </w:pPr>
    </w:lvl>
    <w:lvl w:ilvl="3" w:tplc="240A000F" w:tentative="1">
      <w:start w:val="1"/>
      <w:numFmt w:val="decimal"/>
      <w:lvlText w:val="%4."/>
      <w:lvlJc w:val="left"/>
      <w:pPr>
        <w:ind w:left="4363" w:hanging="360"/>
      </w:pPr>
    </w:lvl>
    <w:lvl w:ilvl="4" w:tplc="240A0019" w:tentative="1">
      <w:start w:val="1"/>
      <w:numFmt w:val="lowerLetter"/>
      <w:lvlText w:val="%5."/>
      <w:lvlJc w:val="left"/>
      <w:pPr>
        <w:ind w:left="5083" w:hanging="360"/>
      </w:pPr>
    </w:lvl>
    <w:lvl w:ilvl="5" w:tplc="240A001B" w:tentative="1">
      <w:start w:val="1"/>
      <w:numFmt w:val="lowerRoman"/>
      <w:lvlText w:val="%6."/>
      <w:lvlJc w:val="right"/>
      <w:pPr>
        <w:ind w:left="5803" w:hanging="180"/>
      </w:pPr>
    </w:lvl>
    <w:lvl w:ilvl="6" w:tplc="240A000F" w:tentative="1">
      <w:start w:val="1"/>
      <w:numFmt w:val="decimal"/>
      <w:lvlText w:val="%7."/>
      <w:lvlJc w:val="left"/>
      <w:pPr>
        <w:ind w:left="6523" w:hanging="360"/>
      </w:pPr>
    </w:lvl>
    <w:lvl w:ilvl="7" w:tplc="240A0019" w:tentative="1">
      <w:start w:val="1"/>
      <w:numFmt w:val="lowerLetter"/>
      <w:lvlText w:val="%8."/>
      <w:lvlJc w:val="left"/>
      <w:pPr>
        <w:ind w:left="7243" w:hanging="360"/>
      </w:pPr>
    </w:lvl>
    <w:lvl w:ilvl="8" w:tplc="240A001B" w:tentative="1">
      <w:start w:val="1"/>
      <w:numFmt w:val="lowerRoman"/>
      <w:lvlText w:val="%9."/>
      <w:lvlJc w:val="right"/>
      <w:pPr>
        <w:ind w:left="7963" w:hanging="180"/>
      </w:pPr>
    </w:lvl>
  </w:abstractNum>
  <w:abstractNum w:abstractNumId="31" w15:restartNumberingAfterBreak="0">
    <w:nsid w:val="45C8532D"/>
    <w:multiLevelType w:val="hybridMultilevel"/>
    <w:tmpl w:val="109EF142"/>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32" w15:restartNumberingAfterBreak="0">
    <w:nsid w:val="461B3CE5"/>
    <w:multiLevelType w:val="multilevel"/>
    <w:tmpl w:val="42F881EE"/>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3" w15:restartNumberingAfterBreak="0">
    <w:nsid w:val="465E5155"/>
    <w:multiLevelType w:val="multilevel"/>
    <w:tmpl w:val="DE2CCDA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4" w15:restartNumberingAfterBreak="0">
    <w:nsid w:val="46CD672A"/>
    <w:multiLevelType w:val="hybridMultilevel"/>
    <w:tmpl w:val="E51E5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46D82202"/>
    <w:multiLevelType w:val="hybridMultilevel"/>
    <w:tmpl w:val="1B1453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493C51C4"/>
    <w:multiLevelType w:val="multilevel"/>
    <w:tmpl w:val="04C07E5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7" w15:restartNumberingAfterBreak="0">
    <w:nsid w:val="49B32D64"/>
    <w:multiLevelType w:val="hybridMultilevel"/>
    <w:tmpl w:val="3DCE89A0"/>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4B537D95"/>
    <w:multiLevelType w:val="multilevel"/>
    <w:tmpl w:val="237486A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9" w15:restartNumberingAfterBreak="0">
    <w:nsid w:val="4BEF6677"/>
    <w:multiLevelType w:val="hybridMultilevel"/>
    <w:tmpl w:val="0DE6A510"/>
    <w:lvl w:ilvl="0" w:tplc="C42E8CCC">
      <w:start w:val="1"/>
      <w:numFmt w:val="decimal"/>
      <w:lvlText w:val="%1"/>
      <w:lvlJc w:val="left"/>
      <w:pPr>
        <w:ind w:left="2628" w:hanging="360"/>
      </w:pPr>
      <w:rPr>
        <w:rFonts w:hint="default"/>
      </w:rPr>
    </w:lvl>
    <w:lvl w:ilvl="1" w:tplc="240A0019" w:tentative="1">
      <w:start w:val="1"/>
      <w:numFmt w:val="lowerLetter"/>
      <w:lvlText w:val="%2."/>
      <w:lvlJc w:val="left"/>
      <w:pPr>
        <w:ind w:left="3348" w:hanging="360"/>
      </w:pPr>
    </w:lvl>
    <w:lvl w:ilvl="2" w:tplc="240A001B" w:tentative="1">
      <w:start w:val="1"/>
      <w:numFmt w:val="lowerRoman"/>
      <w:lvlText w:val="%3."/>
      <w:lvlJc w:val="right"/>
      <w:pPr>
        <w:ind w:left="4068" w:hanging="180"/>
      </w:pPr>
    </w:lvl>
    <w:lvl w:ilvl="3" w:tplc="240A000F" w:tentative="1">
      <w:start w:val="1"/>
      <w:numFmt w:val="decimal"/>
      <w:lvlText w:val="%4."/>
      <w:lvlJc w:val="left"/>
      <w:pPr>
        <w:ind w:left="4788" w:hanging="360"/>
      </w:pPr>
    </w:lvl>
    <w:lvl w:ilvl="4" w:tplc="240A0019" w:tentative="1">
      <w:start w:val="1"/>
      <w:numFmt w:val="lowerLetter"/>
      <w:lvlText w:val="%5."/>
      <w:lvlJc w:val="left"/>
      <w:pPr>
        <w:ind w:left="5508" w:hanging="360"/>
      </w:pPr>
    </w:lvl>
    <w:lvl w:ilvl="5" w:tplc="240A001B" w:tentative="1">
      <w:start w:val="1"/>
      <w:numFmt w:val="lowerRoman"/>
      <w:lvlText w:val="%6."/>
      <w:lvlJc w:val="right"/>
      <w:pPr>
        <w:ind w:left="6228" w:hanging="180"/>
      </w:pPr>
    </w:lvl>
    <w:lvl w:ilvl="6" w:tplc="240A000F" w:tentative="1">
      <w:start w:val="1"/>
      <w:numFmt w:val="decimal"/>
      <w:lvlText w:val="%7."/>
      <w:lvlJc w:val="left"/>
      <w:pPr>
        <w:ind w:left="6948" w:hanging="360"/>
      </w:pPr>
    </w:lvl>
    <w:lvl w:ilvl="7" w:tplc="240A0019" w:tentative="1">
      <w:start w:val="1"/>
      <w:numFmt w:val="lowerLetter"/>
      <w:lvlText w:val="%8."/>
      <w:lvlJc w:val="left"/>
      <w:pPr>
        <w:ind w:left="7668" w:hanging="360"/>
      </w:pPr>
    </w:lvl>
    <w:lvl w:ilvl="8" w:tplc="240A001B" w:tentative="1">
      <w:start w:val="1"/>
      <w:numFmt w:val="lowerRoman"/>
      <w:lvlText w:val="%9."/>
      <w:lvlJc w:val="right"/>
      <w:pPr>
        <w:ind w:left="8388" w:hanging="180"/>
      </w:pPr>
    </w:lvl>
  </w:abstractNum>
  <w:abstractNum w:abstractNumId="40" w15:restartNumberingAfterBreak="0">
    <w:nsid w:val="4F7C1339"/>
    <w:multiLevelType w:val="hybridMultilevel"/>
    <w:tmpl w:val="2B420210"/>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41" w15:restartNumberingAfterBreak="0">
    <w:nsid w:val="5311743A"/>
    <w:multiLevelType w:val="hybridMultilevel"/>
    <w:tmpl w:val="49D62D1E"/>
    <w:lvl w:ilvl="0" w:tplc="240A0015">
      <w:start w:val="1"/>
      <w:numFmt w:val="upp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576211EF"/>
    <w:multiLevelType w:val="multilevel"/>
    <w:tmpl w:val="7BE0C7FA"/>
    <w:lvl w:ilvl="0">
      <w:start w:val="1"/>
      <w:numFmt w:val="upperLetter"/>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3" w15:restartNumberingAfterBreak="0">
    <w:nsid w:val="57E94C6D"/>
    <w:multiLevelType w:val="multilevel"/>
    <w:tmpl w:val="886071D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4" w15:restartNumberingAfterBreak="0">
    <w:nsid w:val="58A458B0"/>
    <w:multiLevelType w:val="multilevel"/>
    <w:tmpl w:val="59441CCC"/>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45" w15:restartNumberingAfterBreak="0">
    <w:nsid w:val="61567BC9"/>
    <w:multiLevelType w:val="hybridMultilevel"/>
    <w:tmpl w:val="5DA87C0A"/>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46" w15:restartNumberingAfterBreak="0">
    <w:nsid w:val="61681531"/>
    <w:multiLevelType w:val="hybridMultilevel"/>
    <w:tmpl w:val="DC542D8A"/>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47" w15:restartNumberingAfterBreak="0">
    <w:nsid w:val="61DC0AD0"/>
    <w:multiLevelType w:val="hybridMultilevel"/>
    <w:tmpl w:val="8A347CA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621A3B01"/>
    <w:multiLevelType w:val="multilevel"/>
    <w:tmpl w:val="A526199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9" w15:restartNumberingAfterBreak="0">
    <w:nsid w:val="633E0CFE"/>
    <w:multiLevelType w:val="hybridMultilevel"/>
    <w:tmpl w:val="2306E20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63975C4C"/>
    <w:multiLevelType w:val="hybridMultilevel"/>
    <w:tmpl w:val="28BAE7B6"/>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51" w15:restartNumberingAfterBreak="0">
    <w:nsid w:val="67AD1C40"/>
    <w:multiLevelType w:val="multilevel"/>
    <w:tmpl w:val="1316A4F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2" w15:restartNumberingAfterBreak="0">
    <w:nsid w:val="6D180304"/>
    <w:multiLevelType w:val="multilevel"/>
    <w:tmpl w:val="C854D31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3" w15:restartNumberingAfterBreak="0">
    <w:nsid w:val="6F433093"/>
    <w:multiLevelType w:val="multilevel"/>
    <w:tmpl w:val="5CE2B8D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4" w15:restartNumberingAfterBreak="0">
    <w:nsid w:val="70B778C7"/>
    <w:multiLevelType w:val="multilevel"/>
    <w:tmpl w:val="8F62051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5" w15:restartNumberingAfterBreak="0">
    <w:nsid w:val="72493067"/>
    <w:multiLevelType w:val="hybridMultilevel"/>
    <w:tmpl w:val="12303D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735E29F4"/>
    <w:multiLevelType w:val="multilevel"/>
    <w:tmpl w:val="65444E32"/>
    <w:lvl w:ilvl="0">
      <w:start w:val="1"/>
      <w:numFmt w:val="decimal"/>
      <w:lvlText w:val="%1."/>
      <w:lvlJc w:val="left"/>
      <w:pPr>
        <w:ind w:left="2771" w:hanging="360"/>
      </w:pPr>
      <w:rPr>
        <w:u w:val="none"/>
      </w:rPr>
    </w:lvl>
    <w:lvl w:ilvl="1">
      <w:start w:val="1"/>
      <w:numFmt w:val="lowerLetter"/>
      <w:lvlText w:val="%2."/>
      <w:lvlJc w:val="left"/>
      <w:pPr>
        <w:ind w:left="3491" w:hanging="360"/>
      </w:pPr>
      <w:rPr>
        <w:u w:val="none"/>
      </w:rPr>
    </w:lvl>
    <w:lvl w:ilvl="2">
      <w:start w:val="1"/>
      <w:numFmt w:val="lowerRoman"/>
      <w:lvlText w:val="%3."/>
      <w:lvlJc w:val="right"/>
      <w:pPr>
        <w:ind w:left="4211" w:hanging="360"/>
      </w:pPr>
      <w:rPr>
        <w:u w:val="none"/>
      </w:rPr>
    </w:lvl>
    <w:lvl w:ilvl="3">
      <w:start w:val="1"/>
      <w:numFmt w:val="decimal"/>
      <w:lvlText w:val="%4."/>
      <w:lvlJc w:val="left"/>
      <w:pPr>
        <w:ind w:left="6805" w:hanging="360"/>
      </w:pPr>
      <w:rPr>
        <w:u w:val="none"/>
      </w:rPr>
    </w:lvl>
    <w:lvl w:ilvl="4">
      <w:start w:val="1"/>
      <w:numFmt w:val="lowerLetter"/>
      <w:lvlText w:val="%5."/>
      <w:lvlJc w:val="left"/>
      <w:pPr>
        <w:ind w:left="5651" w:hanging="360"/>
      </w:pPr>
      <w:rPr>
        <w:u w:val="none"/>
      </w:rPr>
    </w:lvl>
    <w:lvl w:ilvl="5">
      <w:start w:val="1"/>
      <w:numFmt w:val="lowerRoman"/>
      <w:lvlText w:val="%6."/>
      <w:lvlJc w:val="right"/>
      <w:pPr>
        <w:ind w:left="6371" w:hanging="360"/>
      </w:pPr>
      <w:rPr>
        <w:u w:val="none"/>
      </w:rPr>
    </w:lvl>
    <w:lvl w:ilvl="6">
      <w:start w:val="1"/>
      <w:numFmt w:val="decimal"/>
      <w:lvlText w:val="%7."/>
      <w:lvlJc w:val="left"/>
      <w:pPr>
        <w:ind w:left="7091" w:hanging="360"/>
      </w:pPr>
      <w:rPr>
        <w:u w:val="none"/>
      </w:rPr>
    </w:lvl>
    <w:lvl w:ilvl="7">
      <w:start w:val="1"/>
      <w:numFmt w:val="lowerLetter"/>
      <w:lvlText w:val="%8."/>
      <w:lvlJc w:val="left"/>
      <w:pPr>
        <w:ind w:left="7811" w:hanging="360"/>
      </w:pPr>
      <w:rPr>
        <w:u w:val="none"/>
      </w:rPr>
    </w:lvl>
    <w:lvl w:ilvl="8">
      <w:start w:val="1"/>
      <w:numFmt w:val="lowerRoman"/>
      <w:lvlText w:val="%9."/>
      <w:lvlJc w:val="right"/>
      <w:pPr>
        <w:ind w:left="8531" w:hanging="360"/>
      </w:pPr>
      <w:rPr>
        <w:u w:val="none"/>
      </w:rPr>
    </w:lvl>
  </w:abstractNum>
  <w:abstractNum w:abstractNumId="57" w15:restartNumberingAfterBreak="0">
    <w:nsid w:val="737E7983"/>
    <w:multiLevelType w:val="hybridMultilevel"/>
    <w:tmpl w:val="C1FC6F1A"/>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58" w15:restartNumberingAfterBreak="0">
    <w:nsid w:val="760C71C5"/>
    <w:multiLevelType w:val="hybridMultilevel"/>
    <w:tmpl w:val="25160588"/>
    <w:lvl w:ilvl="0" w:tplc="080A0011">
      <w:start w:val="1"/>
      <w:numFmt w:val="decimal"/>
      <w:lvlText w:val="%1)"/>
      <w:lvlJc w:val="left"/>
      <w:pPr>
        <w:ind w:left="4613" w:hanging="360"/>
      </w:pPr>
      <w:rPr>
        <w:rFonts w:hint="default"/>
      </w:rPr>
    </w:lvl>
    <w:lvl w:ilvl="1" w:tplc="080A0019" w:tentative="1">
      <w:start w:val="1"/>
      <w:numFmt w:val="lowerLetter"/>
      <w:lvlText w:val="%2."/>
      <w:lvlJc w:val="left"/>
      <w:pPr>
        <w:ind w:left="5192" w:hanging="360"/>
      </w:pPr>
    </w:lvl>
    <w:lvl w:ilvl="2" w:tplc="080A001B" w:tentative="1">
      <w:start w:val="1"/>
      <w:numFmt w:val="lowerRoman"/>
      <w:lvlText w:val="%3."/>
      <w:lvlJc w:val="right"/>
      <w:pPr>
        <w:ind w:left="5912" w:hanging="180"/>
      </w:pPr>
    </w:lvl>
    <w:lvl w:ilvl="3" w:tplc="080A000F" w:tentative="1">
      <w:start w:val="1"/>
      <w:numFmt w:val="decimal"/>
      <w:lvlText w:val="%4."/>
      <w:lvlJc w:val="left"/>
      <w:pPr>
        <w:ind w:left="6632" w:hanging="360"/>
      </w:pPr>
    </w:lvl>
    <w:lvl w:ilvl="4" w:tplc="080A0019" w:tentative="1">
      <w:start w:val="1"/>
      <w:numFmt w:val="lowerLetter"/>
      <w:lvlText w:val="%5."/>
      <w:lvlJc w:val="left"/>
      <w:pPr>
        <w:ind w:left="7352" w:hanging="360"/>
      </w:pPr>
    </w:lvl>
    <w:lvl w:ilvl="5" w:tplc="080A001B" w:tentative="1">
      <w:start w:val="1"/>
      <w:numFmt w:val="lowerRoman"/>
      <w:lvlText w:val="%6."/>
      <w:lvlJc w:val="right"/>
      <w:pPr>
        <w:ind w:left="8072" w:hanging="180"/>
      </w:pPr>
    </w:lvl>
    <w:lvl w:ilvl="6" w:tplc="080A000F" w:tentative="1">
      <w:start w:val="1"/>
      <w:numFmt w:val="decimal"/>
      <w:lvlText w:val="%7."/>
      <w:lvlJc w:val="left"/>
      <w:pPr>
        <w:ind w:left="8792" w:hanging="360"/>
      </w:pPr>
    </w:lvl>
    <w:lvl w:ilvl="7" w:tplc="080A0019" w:tentative="1">
      <w:start w:val="1"/>
      <w:numFmt w:val="lowerLetter"/>
      <w:lvlText w:val="%8."/>
      <w:lvlJc w:val="left"/>
      <w:pPr>
        <w:ind w:left="9512" w:hanging="360"/>
      </w:pPr>
    </w:lvl>
    <w:lvl w:ilvl="8" w:tplc="080A001B" w:tentative="1">
      <w:start w:val="1"/>
      <w:numFmt w:val="lowerRoman"/>
      <w:lvlText w:val="%9."/>
      <w:lvlJc w:val="right"/>
      <w:pPr>
        <w:ind w:left="10232" w:hanging="180"/>
      </w:pPr>
    </w:lvl>
  </w:abstractNum>
  <w:abstractNum w:abstractNumId="59" w15:restartNumberingAfterBreak="0">
    <w:nsid w:val="785C24B7"/>
    <w:multiLevelType w:val="multilevel"/>
    <w:tmpl w:val="7EEA5D2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0" w15:restartNumberingAfterBreak="0">
    <w:nsid w:val="79E93310"/>
    <w:multiLevelType w:val="hybridMultilevel"/>
    <w:tmpl w:val="71EAAD9A"/>
    <w:lvl w:ilvl="0" w:tplc="240A0001">
      <w:start w:val="1"/>
      <w:numFmt w:val="bullet"/>
      <w:lvlText w:val=""/>
      <w:lvlJc w:val="left"/>
      <w:pPr>
        <w:ind w:left="927" w:hanging="360"/>
      </w:pPr>
      <w:rPr>
        <w:rFonts w:ascii="Symbol" w:hAnsi="Symbol" w:hint="default"/>
      </w:rPr>
    </w:lvl>
    <w:lvl w:ilvl="1" w:tplc="240A0003" w:tentative="1">
      <w:start w:val="1"/>
      <w:numFmt w:val="bullet"/>
      <w:lvlText w:val="o"/>
      <w:lvlJc w:val="left"/>
      <w:pPr>
        <w:ind w:left="1647" w:hanging="360"/>
      </w:pPr>
      <w:rPr>
        <w:rFonts w:ascii="Courier New" w:hAnsi="Courier New" w:cs="Courier New" w:hint="default"/>
      </w:rPr>
    </w:lvl>
    <w:lvl w:ilvl="2" w:tplc="240A0005" w:tentative="1">
      <w:start w:val="1"/>
      <w:numFmt w:val="bullet"/>
      <w:lvlText w:val=""/>
      <w:lvlJc w:val="left"/>
      <w:pPr>
        <w:ind w:left="2367" w:hanging="360"/>
      </w:pPr>
      <w:rPr>
        <w:rFonts w:ascii="Wingdings" w:hAnsi="Wingdings" w:hint="default"/>
      </w:rPr>
    </w:lvl>
    <w:lvl w:ilvl="3" w:tplc="240A0001" w:tentative="1">
      <w:start w:val="1"/>
      <w:numFmt w:val="bullet"/>
      <w:lvlText w:val=""/>
      <w:lvlJc w:val="left"/>
      <w:pPr>
        <w:ind w:left="3087" w:hanging="360"/>
      </w:pPr>
      <w:rPr>
        <w:rFonts w:ascii="Symbol" w:hAnsi="Symbol" w:hint="default"/>
      </w:rPr>
    </w:lvl>
    <w:lvl w:ilvl="4" w:tplc="240A0003" w:tentative="1">
      <w:start w:val="1"/>
      <w:numFmt w:val="bullet"/>
      <w:lvlText w:val="o"/>
      <w:lvlJc w:val="left"/>
      <w:pPr>
        <w:ind w:left="3807" w:hanging="360"/>
      </w:pPr>
      <w:rPr>
        <w:rFonts w:ascii="Courier New" w:hAnsi="Courier New" w:cs="Courier New" w:hint="default"/>
      </w:rPr>
    </w:lvl>
    <w:lvl w:ilvl="5" w:tplc="240A0005" w:tentative="1">
      <w:start w:val="1"/>
      <w:numFmt w:val="bullet"/>
      <w:lvlText w:val=""/>
      <w:lvlJc w:val="left"/>
      <w:pPr>
        <w:ind w:left="4527" w:hanging="360"/>
      </w:pPr>
      <w:rPr>
        <w:rFonts w:ascii="Wingdings" w:hAnsi="Wingdings" w:hint="default"/>
      </w:rPr>
    </w:lvl>
    <w:lvl w:ilvl="6" w:tplc="240A0001" w:tentative="1">
      <w:start w:val="1"/>
      <w:numFmt w:val="bullet"/>
      <w:lvlText w:val=""/>
      <w:lvlJc w:val="left"/>
      <w:pPr>
        <w:ind w:left="5247" w:hanging="360"/>
      </w:pPr>
      <w:rPr>
        <w:rFonts w:ascii="Symbol" w:hAnsi="Symbol" w:hint="default"/>
      </w:rPr>
    </w:lvl>
    <w:lvl w:ilvl="7" w:tplc="240A0003" w:tentative="1">
      <w:start w:val="1"/>
      <w:numFmt w:val="bullet"/>
      <w:lvlText w:val="o"/>
      <w:lvlJc w:val="left"/>
      <w:pPr>
        <w:ind w:left="5967" w:hanging="360"/>
      </w:pPr>
      <w:rPr>
        <w:rFonts w:ascii="Courier New" w:hAnsi="Courier New" w:cs="Courier New" w:hint="default"/>
      </w:rPr>
    </w:lvl>
    <w:lvl w:ilvl="8" w:tplc="240A0005" w:tentative="1">
      <w:start w:val="1"/>
      <w:numFmt w:val="bullet"/>
      <w:lvlText w:val=""/>
      <w:lvlJc w:val="left"/>
      <w:pPr>
        <w:ind w:left="6687" w:hanging="360"/>
      </w:pPr>
      <w:rPr>
        <w:rFonts w:ascii="Wingdings" w:hAnsi="Wingdings" w:hint="default"/>
      </w:rPr>
    </w:lvl>
  </w:abstractNum>
  <w:abstractNum w:abstractNumId="61" w15:restartNumberingAfterBreak="0">
    <w:nsid w:val="7A5E2C72"/>
    <w:multiLevelType w:val="hybridMultilevel"/>
    <w:tmpl w:val="986CE266"/>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62" w15:restartNumberingAfterBreak="0">
    <w:nsid w:val="7AB12EA1"/>
    <w:multiLevelType w:val="hybridMultilevel"/>
    <w:tmpl w:val="1958A986"/>
    <w:lvl w:ilvl="0" w:tplc="240A0001">
      <w:start w:val="1"/>
      <w:numFmt w:val="bullet"/>
      <w:lvlText w:val=""/>
      <w:lvlJc w:val="left"/>
      <w:pPr>
        <w:ind w:left="2563" w:hanging="360"/>
      </w:pPr>
      <w:rPr>
        <w:rFonts w:ascii="Symbol" w:hAnsi="Symbol" w:hint="default"/>
      </w:rPr>
    </w:lvl>
    <w:lvl w:ilvl="1" w:tplc="240A0003" w:tentative="1">
      <w:start w:val="1"/>
      <w:numFmt w:val="bullet"/>
      <w:lvlText w:val="o"/>
      <w:lvlJc w:val="left"/>
      <w:pPr>
        <w:ind w:left="3283" w:hanging="360"/>
      </w:pPr>
      <w:rPr>
        <w:rFonts w:ascii="Courier New" w:hAnsi="Courier New" w:cs="Courier New" w:hint="default"/>
      </w:rPr>
    </w:lvl>
    <w:lvl w:ilvl="2" w:tplc="240A0005" w:tentative="1">
      <w:start w:val="1"/>
      <w:numFmt w:val="bullet"/>
      <w:lvlText w:val=""/>
      <w:lvlJc w:val="left"/>
      <w:pPr>
        <w:ind w:left="4003" w:hanging="360"/>
      </w:pPr>
      <w:rPr>
        <w:rFonts w:ascii="Wingdings" w:hAnsi="Wingdings" w:hint="default"/>
      </w:rPr>
    </w:lvl>
    <w:lvl w:ilvl="3" w:tplc="240A0001" w:tentative="1">
      <w:start w:val="1"/>
      <w:numFmt w:val="bullet"/>
      <w:lvlText w:val=""/>
      <w:lvlJc w:val="left"/>
      <w:pPr>
        <w:ind w:left="4723" w:hanging="360"/>
      </w:pPr>
      <w:rPr>
        <w:rFonts w:ascii="Symbol" w:hAnsi="Symbol" w:hint="default"/>
      </w:rPr>
    </w:lvl>
    <w:lvl w:ilvl="4" w:tplc="240A0003" w:tentative="1">
      <w:start w:val="1"/>
      <w:numFmt w:val="bullet"/>
      <w:lvlText w:val="o"/>
      <w:lvlJc w:val="left"/>
      <w:pPr>
        <w:ind w:left="5443" w:hanging="360"/>
      </w:pPr>
      <w:rPr>
        <w:rFonts w:ascii="Courier New" w:hAnsi="Courier New" w:cs="Courier New" w:hint="default"/>
      </w:rPr>
    </w:lvl>
    <w:lvl w:ilvl="5" w:tplc="240A0005" w:tentative="1">
      <w:start w:val="1"/>
      <w:numFmt w:val="bullet"/>
      <w:lvlText w:val=""/>
      <w:lvlJc w:val="left"/>
      <w:pPr>
        <w:ind w:left="6163" w:hanging="360"/>
      </w:pPr>
      <w:rPr>
        <w:rFonts w:ascii="Wingdings" w:hAnsi="Wingdings" w:hint="default"/>
      </w:rPr>
    </w:lvl>
    <w:lvl w:ilvl="6" w:tplc="240A0001" w:tentative="1">
      <w:start w:val="1"/>
      <w:numFmt w:val="bullet"/>
      <w:lvlText w:val=""/>
      <w:lvlJc w:val="left"/>
      <w:pPr>
        <w:ind w:left="6883" w:hanging="360"/>
      </w:pPr>
      <w:rPr>
        <w:rFonts w:ascii="Symbol" w:hAnsi="Symbol" w:hint="default"/>
      </w:rPr>
    </w:lvl>
    <w:lvl w:ilvl="7" w:tplc="240A0003" w:tentative="1">
      <w:start w:val="1"/>
      <w:numFmt w:val="bullet"/>
      <w:lvlText w:val="o"/>
      <w:lvlJc w:val="left"/>
      <w:pPr>
        <w:ind w:left="7603" w:hanging="360"/>
      </w:pPr>
      <w:rPr>
        <w:rFonts w:ascii="Courier New" w:hAnsi="Courier New" w:cs="Courier New" w:hint="default"/>
      </w:rPr>
    </w:lvl>
    <w:lvl w:ilvl="8" w:tplc="240A0005" w:tentative="1">
      <w:start w:val="1"/>
      <w:numFmt w:val="bullet"/>
      <w:lvlText w:val=""/>
      <w:lvlJc w:val="left"/>
      <w:pPr>
        <w:ind w:left="8323" w:hanging="360"/>
      </w:pPr>
      <w:rPr>
        <w:rFonts w:ascii="Wingdings" w:hAnsi="Wingdings" w:hint="default"/>
      </w:rPr>
    </w:lvl>
  </w:abstractNum>
  <w:abstractNum w:abstractNumId="63" w15:restartNumberingAfterBreak="0">
    <w:nsid w:val="7BC20FC8"/>
    <w:multiLevelType w:val="multilevel"/>
    <w:tmpl w:val="4140A6C8"/>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64" w15:restartNumberingAfterBreak="0">
    <w:nsid w:val="7CE82E1A"/>
    <w:multiLevelType w:val="multilevel"/>
    <w:tmpl w:val="C10A2218"/>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5" w15:restartNumberingAfterBreak="0">
    <w:nsid w:val="7CF8100F"/>
    <w:multiLevelType w:val="multilevel"/>
    <w:tmpl w:val="86FABFD4"/>
    <w:lvl w:ilvl="0">
      <w:start w:val="1"/>
      <w:numFmt w:val="decimal"/>
      <w:lvlText w:val="%1."/>
      <w:lvlJc w:val="left"/>
      <w:pPr>
        <w:ind w:left="2061" w:hanging="360"/>
      </w:pPr>
      <w:rPr>
        <w:rFonts w:hint="default"/>
      </w:rPr>
    </w:lvl>
    <w:lvl w:ilvl="1">
      <w:start w:val="5"/>
      <w:numFmt w:val="decimal"/>
      <w:isLgl/>
      <w:lvlText w:val="%1.%2"/>
      <w:lvlJc w:val="left"/>
      <w:pPr>
        <w:ind w:left="2248" w:hanging="405"/>
      </w:pPr>
      <w:rPr>
        <w:rFonts w:hint="default"/>
      </w:rPr>
    </w:lvl>
    <w:lvl w:ilvl="2">
      <w:start w:val="1"/>
      <w:numFmt w:val="decimal"/>
      <w:isLgl/>
      <w:lvlText w:val="%1.%2.%3"/>
      <w:lvlJc w:val="left"/>
      <w:pPr>
        <w:ind w:left="2705" w:hanging="720"/>
      </w:pPr>
      <w:rPr>
        <w:rFonts w:hint="default"/>
      </w:rPr>
    </w:lvl>
    <w:lvl w:ilvl="3">
      <w:start w:val="1"/>
      <w:numFmt w:val="decimal"/>
      <w:isLgl/>
      <w:lvlText w:val="%1.%2.%3.%4"/>
      <w:lvlJc w:val="left"/>
      <w:pPr>
        <w:ind w:left="2847" w:hanging="72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491" w:hanging="1080"/>
      </w:pPr>
      <w:rPr>
        <w:rFonts w:hint="default"/>
      </w:rPr>
    </w:lvl>
    <w:lvl w:ilvl="6">
      <w:start w:val="1"/>
      <w:numFmt w:val="decimal"/>
      <w:isLgl/>
      <w:lvlText w:val="%1.%2.%3.%4.%5.%6.%7"/>
      <w:lvlJc w:val="left"/>
      <w:pPr>
        <w:ind w:left="3993" w:hanging="1440"/>
      </w:pPr>
      <w:rPr>
        <w:rFonts w:hint="default"/>
      </w:rPr>
    </w:lvl>
    <w:lvl w:ilvl="7">
      <w:start w:val="1"/>
      <w:numFmt w:val="decimal"/>
      <w:isLgl/>
      <w:lvlText w:val="%1.%2.%3.%4.%5.%6.%7.%8"/>
      <w:lvlJc w:val="left"/>
      <w:pPr>
        <w:ind w:left="4135" w:hanging="1440"/>
      </w:pPr>
      <w:rPr>
        <w:rFonts w:hint="default"/>
      </w:rPr>
    </w:lvl>
    <w:lvl w:ilvl="8">
      <w:start w:val="1"/>
      <w:numFmt w:val="decimal"/>
      <w:isLgl/>
      <w:lvlText w:val="%1.%2.%3.%4.%5.%6.%7.%8.%9"/>
      <w:lvlJc w:val="left"/>
      <w:pPr>
        <w:ind w:left="4277" w:hanging="1440"/>
      </w:pPr>
      <w:rPr>
        <w:rFonts w:hint="default"/>
      </w:rPr>
    </w:lvl>
  </w:abstractNum>
  <w:num w:numId="1">
    <w:abstractNumId w:val="35"/>
  </w:num>
  <w:num w:numId="2">
    <w:abstractNumId w:val="65"/>
  </w:num>
  <w:num w:numId="3">
    <w:abstractNumId w:val="58"/>
  </w:num>
  <w:num w:numId="4">
    <w:abstractNumId w:val="24"/>
  </w:num>
  <w:num w:numId="5">
    <w:abstractNumId w:val="13"/>
  </w:num>
  <w:num w:numId="6">
    <w:abstractNumId w:val="7"/>
  </w:num>
  <w:num w:numId="7">
    <w:abstractNumId w:val="5"/>
  </w:num>
  <w:num w:numId="8">
    <w:abstractNumId w:val="3"/>
  </w:num>
  <w:num w:numId="9">
    <w:abstractNumId w:val="56"/>
  </w:num>
  <w:num w:numId="10">
    <w:abstractNumId w:val="62"/>
  </w:num>
  <w:num w:numId="11">
    <w:abstractNumId w:val="17"/>
  </w:num>
  <w:num w:numId="12">
    <w:abstractNumId w:val="22"/>
  </w:num>
  <w:num w:numId="13">
    <w:abstractNumId w:val="2"/>
  </w:num>
  <w:num w:numId="14">
    <w:abstractNumId w:val="40"/>
  </w:num>
  <w:num w:numId="15">
    <w:abstractNumId w:val="27"/>
  </w:num>
  <w:num w:numId="16">
    <w:abstractNumId w:val="60"/>
  </w:num>
  <w:num w:numId="17">
    <w:abstractNumId w:val="23"/>
  </w:num>
  <w:num w:numId="18">
    <w:abstractNumId w:val="49"/>
  </w:num>
  <w:num w:numId="19">
    <w:abstractNumId w:val="34"/>
  </w:num>
  <w:num w:numId="20">
    <w:abstractNumId w:val="18"/>
  </w:num>
  <w:num w:numId="21">
    <w:abstractNumId w:val="28"/>
  </w:num>
  <w:num w:numId="22">
    <w:abstractNumId w:val="20"/>
  </w:num>
  <w:num w:numId="23">
    <w:abstractNumId w:val="46"/>
  </w:num>
  <w:num w:numId="24">
    <w:abstractNumId w:val="11"/>
  </w:num>
  <w:num w:numId="25">
    <w:abstractNumId w:val="57"/>
  </w:num>
  <w:num w:numId="26">
    <w:abstractNumId w:val="16"/>
  </w:num>
  <w:num w:numId="27">
    <w:abstractNumId w:val="25"/>
  </w:num>
  <w:num w:numId="28">
    <w:abstractNumId w:val="37"/>
  </w:num>
  <w:num w:numId="29">
    <w:abstractNumId w:val="50"/>
  </w:num>
  <w:num w:numId="30">
    <w:abstractNumId w:val="19"/>
  </w:num>
  <w:num w:numId="31">
    <w:abstractNumId w:val="45"/>
  </w:num>
  <w:num w:numId="32">
    <w:abstractNumId w:val="8"/>
  </w:num>
  <w:num w:numId="33">
    <w:abstractNumId w:val="31"/>
  </w:num>
  <w:num w:numId="34">
    <w:abstractNumId w:val="55"/>
  </w:num>
  <w:num w:numId="35">
    <w:abstractNumId w:val="39"/>
  </w:num>
  <w:num w:numId="36">
    <w:abstractNumId w:val="47"/>
  </w:num>
  <w:num w:numId="37">
    <w:abstractNumId w:val="61"/>
  </w:num>
  <w:num w:numId="3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1"/>
  </w:num>
  <w:num w:numId="41">
    <w:abstractNumId w:val="43"/>
  </w:num>
  <w:num w:numId="42">
    <w:abstractNumId w:val="4"/>
  </w:num>
  <w:num w:numId="4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3"/>
  </w:num>
  <w:num w:numId="45">
    <w:abstractNumId w:val="38"/>
  </w:num>
  <w:num w:numId="4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2"/>
  </w:num>
  <w:num w:numId="50">
    <w:abstractNumId w:val="9"/>
  </w:num>
  <w:num w:numId="51">
    <w:abstractNumId w:val="36"/>
  </w:num>
  <w:num w:numId="52">
    <w:abstractNumId w:val="48"/>
  </w:num>
  <w:num w:numId="53">
    <w:abstractNumId w:val="52"/>
  </w:num>
  <w:num w:numId="54">
    <w:abstractNumId w:val="54"/>
  </w:num>
  <w:num w:numId="55">
    <w:abstractNumId w:val="33"/>
  </w:num>
  <w:num w:numId="56">
    <w:abstractNumId w:val="12"/>
  </w:num>
  <w:num w:numId="57">
    <w:abstractNumId w:val="0"/>
  </w:num>
  <w:num w:numId="58">
    <w:abstractNumId w:val="41"/>
  </w:num>
  <w:num w:numId="59">
    <w:abstractNumId w:val="14"/>
  </w:num>
  <w:num w:numId="60">
    <w:abstractNumId w:val="26"/>
  </w:num>
  <w:num w:numId="61">
    <w:abstractNumId w:val="10"/>
  </w:num>
  <w:num w:numId="62">
    <w:abstractNumId w:val="64"/>
  </w:num>
  <w:num w:numId="63">
    <w:abstractNumId w:val="30"/>
  </w:num>
  <w:num w:numId="64">
    <w:abstractNumId w:val="29"/>
  </w:num>
  <w:num w:numId="65">
    <w:abstractNumId w:val="21"/>
  </w:num>
  <w:num w:numId="66">
    <w:abstractNumId w:val="15"/>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es-CO"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F77"/>
    <w:rsid w:val="0000252D"/>
    <w:rsid w:val="00002973"/>
    <w:rsid w:val="00004886"/>
    <w:rsid w:val="0000681D"/>
    <w:rsid w:val="00007837"/>
    <w:rsid w:val="0001213C"/>
    <w:rsid w:val="0001288D"/>
    <w:rsid w:val="000131D1"/>
    <w:rsid w:val="000132EF"/>
    <w:rsid w:val="00013D77"/>
    <w:rsid w:val="00016059"/>
    <w:rsid w:val="000178C1"/>
    <w:rsid w:val="00017E7B"/>
    <w:rsid w:val="0002081D"/>
    <w:rsid w:val="00020B84"/>
    <w:rsid w:val="00020CB9"/>
    <w:rsid w:val="000216E7"/>
    <w:rsid w:val="00021D00"/>
    <w:rsid w:val="000225BD"/>
    <w:rsid w:val="00022762"/>
    <w:rsid w:val="0002392C"/>
    <w:rsid w:val="00025225"/>
    <w:rsid w:val="000267BE"/>
    <w:rsid w:val="00027CB0"/>
    <w:rsid w:val="00030C33"/>
    <w:rsid w:val="00030FB9"/>
    <w:rsid w:val="00032747"/>
    <w:rsid w:val="0003301E"/>
    <w:rsid w:val="000342F2"/>
    <w:rsid w:val="000371B9"/>
    <w:rsid w:val="00040CBB"/>
    <w:rsid w:val="00041897"/>
    <w:rsid w:val="0004258E"/>
    <w:rsid w:val="00043DF7"/>
    <w:rsid w:val="000464B6"/>
    <w:rsid w:val="00046B85"/>
    <w:rsid w:val="00047643"/>
    <w:rsid w:val="0005023A"/>
    <w:rsid w:val="0005362B"/>
    <w:rsid w:val="0005457D"/>
    <w:rsid w:val="00054C9A"/>
    <w:rsid w:val="00054CEB"/>
    <w:rsid w:val="000554BE"/>
    <w:rsid w:val="00060799"/>
    <w:rsid w:val="0006187F"/>
    <w:rsid w:val="0006297E"/>
    <w:rsid w:val="000631D1"/>
    <w:rsid w:val="000633C0"/>
    <w:rsid w:val="00064425"/>
    <w:rsid w:val="00065656"/>
    <w:rsid w:val="000668AC"/>
    <w:rsid w:val="00067032"/>
    <w:rsid w:val="00067C1D"/>
    <w:rsid w:val="00067DE7"/>
    <w:rsid w:val="00070310"/>
    <w:rsid w:val="00070668"/>
    <w:rsid w:val="00071413"/>
    <w:rsid w:val="00071D48"/>
    <w:rsid w:val="000720A2"/>
    <w:rsid w:val="000727BA"/>
    <w:rsid w:val="00072BB6"/>
    <w:rsid w:val="00073363"/>
    <w:rsid w:val="00073AB1"/>
    <w:rsid w:val="00074FA4"/>
    <w:rsid w:val="000758B3"/>
    <w:rsid w:val="000759E1"/>
    <w:rsid w:val="00075BD1"/>
    <w:rsid w:val="000769AD"/>
    <w:rsid w:val="00076DC1"/>
    <w:rsid w:val="00077BF0"/>
    <w:rsid w:val="00080AA1"/>
    <w:rsid w:val="0008141E"/>
    <w:rsid w:val="00083308"/>
    <w:rsid w:val="00083FA7"/>
    <w:rsid w:val="00084236"/>
    <w:rsid w:val="00084835"/>
    <w:rsid w:val="0008536A"/>
    <w:rsid w:val="00085E17"/>
    <w:rsid w:val="00086745"/>
    <w:rsid w:val="00086CA0"/>
    <w:rsid w:val="00091B91"/>
    <w:rsid w:val="0009381F"/>
    <w:rsid w:val="00093DB8"/>
    <w:rsid w:val="00094898"/>
    <w:rsid w:val="000975A9"/>
    <w:rsid w:val="000A119E"/>
    <w:rsid w:val="000A3FED"/>
    <w:rsid w:val="000A6349"/>
    <w:rsid w:val="000B0805"/>
    <w:rsid w:val="000B1C71"/>
    <w:rsid w:val="000B1DBD"/>
    <w:rsid w:val="000B2480"/>
    <w:rsid w:val="000B2929"/>
    <w:rsid w:val="000B2D13"/>
    <w:rsid w:val="000B2E4B"/>
    <w:rsid w:val="000B6E67"/>
    <w:rsid w:val="000B7427"/>
    <w:rsid w:val="000C20DF"/>
    <w:rsid w:val="000C22C9"/>
    <w:rsid w:val="000C254A"/>
    <w:rsid w:val="000C4519"/>
    <w:rsid w:val="000C4CF9"/>
    <w:rsid w:val="000C566E"/>
    <w:rsid w:val="000C608E"/>
    <w:rsid w:val="000C6671"/>
    <w:rsid w:val="000C6BC3"/>
    <w:rsid w:val="000C6BD5"/>
    <w:rsid w:val="000D0786"/>
    <w:rsid w:val="000D176E"/>
    <w:rsid w:val="000D2592"/>
    <w:rsid w:val="000D26BF"/>
    <w:rsid w:val="000D3CC6"/>
    <w:rsid w:val="000D4714"/>
    <w:rsid w:val="000D550C"/>
    <w:rsid w:val="000D575F"/>
    <w:rsid w:val="000D7218"/>
    <w:rsid w:val="000D741C"/>
    <w:rsid w:val="000E0C69"/>
    <w:rsid w:val="000E2125"/>
    <w:rsid w:val="000E24E2"/>
    <w:rsid w:val="000E4E13"/>
    <w:rsid w:val="000E5E5F"/>
    <w:rsid w:val="000E6F2D"/>
    <w:rsid w:val="000E7200"/>
    <w:rsid w:val="000F07FC"/>
    <w:rsid w:val="000F0B5D"/>
    <w:rsid w:val="000F0C57"/>
    <w:rsid w:val="000F2CA6"/>
    <w:rsid w:val="000F38FF"/>
    <w:rsid w:val="000F5461"/>
    <w:rsid w:val="000F6738"/>
    <w:rsid w:val="000F705F"/>
    <w:rsid w:val="00102360"/>
    <w:rsid w:val="00103915"/>
    <w:rsid w:val="00103AEE"/>
    <w:rsid w:val="001064DE"/>
    <w:rsid w:val="00106B38"/>
    <w:rsid w:val="0010769B"/>
    <w:rsid w:val="00107716"/>
    <w:rsid w:val="00107E9F"/>
    <w:rsid w:val="001100C4"/>
    <w:rsid w:val="0011010A"/>
    <w:rsid w:val="001137EE"/>
    <w:rsid w:val="00113830"/>
    <w:rsid w:val="00113F51"/>
    <w:rsid w:val="001145E3"/>
    <w:rsid w:val="0011509B"/>
    <w:rsid w:val="00115A7A"/>
    <w:rsid w:val="00115BFE"/>
    <w:rsid w:val="00116E6B"/>
    <w:rsid w:val="00116F4A"/>
    <w:rsid w:val="0011749E"/>
    <w:rsid w:val="001176A2"/>
    <w:rsid w:val="00117D51"/>
    <w:rsid w:val="00117D62"/>
    <w:rsid w:val="00117F4F"/>
    <w:rsid w:val="0012023A"/>
    <w:rsid w:val="00120B50"/>
    <w:rsid w:val="00122C88"/>
    <w:rsid w:val="00122E57"/>
    <w:rsid w:val="001244B2"/>
    <w:rsid w:val="0012628E"/>
    <w:rsid w:val="00126A02"/>
    <w:rsid w:val="00126E30"/>
    <w:rsid w:val="00127E25"/>
    <w:rsid w:val="00130C7E"/>
    <w:rsid w:val="00130CA8"/>
    <w:rsid w:val="00131588"/>
    <w:rsid w:val="00131814"/>
    <w:rsid w:val="00132BEE"/>
    <w:rsid w:val="0013388D"/>
    <w:rsid w:val="001339A1"/>
    <w:rsid w:val="00134630"/>
    <w:rsid w:val="001348DC"/>
    <w:rsid w:val="00134DC2"/>
    <w:rsid w:val="001372CA"/>
    <w:rsid w:val="0013761E"/>
    <w:rsid w:val="00137BDA"/>
    <w:rsid w:val="0014186A"/>
    <w:rsid w:val="00141B44"/>
    <w:rsid w:val="00141E94"/>
    <w:rsid w:val="00142262"/>
    <w:rsid w:val="0014281A"/>
    <w:rsid w:val="00143AC6"/>
    <w:rsid w:val="00144673"/>
    <w:rsid w:val="001446B4"/>
    <w:rsid w:val="0014509F"/>
    <w:rsid w:val="00146987"/>
    <w:rsid w:val="00147D28"/>
    <w:rsid w:val="001509CD"/>
    <w:rsid w:val="00152565"/>
    <w:rsid w:val="00152AAD"/>
    <w:rsid w:val="00153716"/>
    <w:rsid w:val="0015599E"/>
    <w:rsid w:val="001559DA"/>
    <w:rsid w:val="001567DA"/>
    <w:rsid w:val="0015725A"/>
    <w:rsid w:val="00157620"/>
    <w:rsid w:val="001577E9"/>
    <w:rsid w:val="00157E35"/>
    <w:rsid w:val="00157FE7"/>
    <w:rsid w:val="00160CAD"/>
    <w:rsid w:val="001628B7"/>
    <w:rsid w:val="001629C1"/>
    <w:rsid w:val="00163A7F"/>
    <w:rsid w:val="00163EBC"/>
    <w:rsid w:val="00165057"/>
    <w:rsid w:val="00165D8D"/>
    <w:rsid w:val="00165DC3"/>
    <w:rsid w:val="00166750"/>
    <w:rsid w:val="00170195"/>
    <w:rsid w:val="0017089F"/>
    <w:rsid w:val="00171DC9"/>
    <w:rsid w:val="00171E87"/>
    <w:rsid w:val="00172A2B"/>
    <w:rsid w:val="0017345B"/>
    <w:rsid w:val="001758F5"/>
    <w:rsid w:val="00175F34"/>
    <w:rsid w:val="0017697C"/>
    <w:rsid w:val="0018019E"/>
    <w:rsid w:val="00180625"/>
    <w:rsid w:val="00182F0D"/>
    <w:rsid w:val="00183519"/>
    <w:rsid w:val="00183753"/>
    <w:rsid w:val="001841C0"/>
    <w:rsid w:val="0018496E"/>
    <w:rsid w:val="001862C9"/>
    <w:rsid w:val="001868EA"/>
    <w:rsid w:val="00187AEA"/>
    <w:rsid w:val="001910D6"/>
    <w:rsid w:val="00191AEC"/>
    <w:rsid w:val="00191E8A"/>
    <w:rsid w:val="00192E11"/>
    <w:rsid w:val="00193934"/>
    <w:rsid w:val="00193AEB"/>
    <w:rsid w:val="0019417B"/>
    <w:rsid w:val="00194185"/>
    <w:rsid w:val="001953E2"/>
    <w:rsid w:val="001955AF"/>
    <w:rsid w:val="00195A21"/>
    <w:rsid w:val="00197259"/>
    <w:rsid w:val="001A05CE"/>
    <w:rsid w:val="001A2CD7"/>
    <w:rsid w:val="001A5D89"/>
    <w:rsid w:val="001A5F3E"/>
    <w:rsid w:val="001A7844"/>
    <w:rsid w:val="001A790E"/>
    <w:rsid w:val="001B2E44"/>
    <w:rsid w:val="001B44EF"/>
    <w:rsid w:val="001B60CA"/>
    <w:rsid w:val="001B6C40"/>
    <w:rsid w:val="001B7153"/>
    <w:rsid w:val="001B7A8C"/>
    <w:rsid w:val="001B7EBD"/>
    <w:rsid w:val="001C02F4"/>
    <w:rsid w:val="001C03B0"/>
    <w:rsid w:val="001C0409"/>
    <w:rsid w:val="001C21B8"/>
    <w:rsid w:val="001C23E7"/>
    <w:rsid w:val="001C2DC9"/>
    <w:rsid w:val="001C3C46"/>
    <w:rsid w:val="001C3C52"/>
    <w:rsid w:val="001C4275"/>
    <w:rsid w:val="001C4C42"/>
    <w:rsid w:val="001C7228"/>
    <w:rsid w:val="001D06F3"/>
    <w:rsid w:val="001D06F5"/>
    <w:rsid w:val="001D19E6"/>
    <w:rsid w:val="001D1CA6"/>
    <w:rsid w:val="001D1F4A"/>
    <w:rsid w:val="001D2734"/>
    <w:rsid w:val="001D3648"/>
    <w:rsid w:val="001D5A0C"/>
    <w:rsid w:val="001D7690"/>
    <w:rsid w:val="001D7A34"/>
    <w:rsid w:val="001E0B3F"/>
    <w:rsid w:val="001E1999"/>
    <w:rsid w:val="001E2253"/>
    <w:rsid w:val="001E3361"/>
    <w:rsid w:val="001E5383"/>
    <w:rsid w:val="001E56BA"/>
    <w:rsid w:val="001E5B2D"/>
    <w:rsid w:val="001E6090"/>
    <w:rsid w:val="001E6895"/>
    <w:rsid w:val="001E70AE"/>
    <w:rsid w:val="001F01B5"/>
    <w:rsid w:val="001F05C7"/>
    <w:rsid w:val="001F0F5F"/>
    <w:rsid w:val="001F1415"/>
    <w:rsid w:val="001F3000"/>
    <w:rsid w:val="001F3016"/>
    <w:rsid w:val="001F3019"/>
    <w:rsid w:val="001F657F"/>
    <w:rsid w:val="001F7A69"/>
    <w:rsid w:val="001F7EBA"/>
    <w:rsid w:val="0020019A"/>
    <w:rsid w:val="002004A7"/>
    <w:rsid w:val="00200D3E"/>
    <w:rsid w:val="00203EDB"/>
    <w:rsid w:val="00204152"/>
    <w:rsid w:val="002047BA"/>
    <w:rsid w:val="00204EC4"/>
    <w:rsid w:val="00205B4D"/>
    <w:rsid w:val="00207DA8"/>
    <w:rsid w:val="00210BEA"/>
    <w:rsid w:val="002111EE"/>
    <w:rsid w:val="00211F86"/>
    <w:rsid w:val="00212AB0"/>
    <w:rsid w:val="00212DC0"/>
    <w:rsid w:val="00213590"/>
    <w:rsid w:val="00213854"/>
    <w:rsid w:val="0021392E"/>
    <w:rsid w:val="00213A59"/>
    <w:rsid w:val="00213FA1"/>
    <w:rsid w:val="002155EC"/>
    <w:rsid w:val="002161A8"/>
    <w:rsid w:val="00216211"/>
    <w:rsid w:val="002162D0"/>
    <w:rsid w:val="0022018A"/>
    <w:rsid w:val="0022410C"/>
    <w:rsid w:val="00224B86"/>
    <w:rsid w:val="00225E58"/>
    <w:rsid w:val="002277A3"/>
    <w:rsid w:val="00227893"/>
    <w:rsid w:val="00227E25"/>
    <w:rsid w:val="00231639"/>
    <w:rsid w:val="00231730"/>
    <w:rsid w:val="00232982"/>
    <w:rsid w:val="00233BC8"/>
    <w:rsid w:val="00233F84"/>
    <w:rsid w:val="0023416B"/>
    <w:rsid w:val="00234895"/>
    <w:rsid w:val="00234909"/>
    <w:rsid w:val="00235155"/>
    <w:rsid w:val="002357BB"/>
    <w:rsid w:val="0023593A"/>
    <w:rsid w:val="00236772"/>
    <w:rsid w:val="00236978"/>
    <w:rsid w:val="00236C4F"/>
    <w:rsid w:val="002374AC"/>
    <w:rsid w:val="0024068D"/>
    <w:rsid w:val="00240ECA"/>
    <w:rsid w:val="00241A5F"/>
    <w:rsid w:val="002422A9"/>
    <w:rsid w:val="00243343"/>
    <w:rsid w:val="00243E31"/>
    <w:rsid w:val="0024445E"/>
    <w:rsid w:val="00244E15"/>
    <w:rsid w:val="00250471"/>
    <w:rsid w:val="0025578F"/>
    <w:rsid w:val="002559F0"/>
    <w:rsid w:val="0025602C"/>
    <w:rsid w:val="00256978"/>
    <w:rsid w:val="0025719E"/>
    <w:rsid w:val="002573D3"/>
    <w:rsid w:val="00257FF0"/>
    <w:rsid w:val="00261365"/>
    <w:rsid w:val="00262A83"/>
    <w:rsid w:val="00262F13"/>
    <w:rsid w:val="002642AF"/>
    <w:rsid w:val="002715A8"/>
    <w:rsid w:val="0027200F"/>
    <w:rsid w:val="00272061"/>
    <w:rsid w:val="002739B9"/>
    <w:rsid w:val="002739C5"/>
    <w:rsid w:val="00273AA3"/>
    <w:rsid w:val="0027516E"/>
    <w:rsid w:val="0027533C"/>
    <w:rsid w:val="00275511"/>
    <w:rsid w:val="0028017A"/>
    <w:rsid w:val="00280FF1"/>
    <w:rsid w:val="00282015"/>
    <w:rsid w:val="00283E33"/>
    <w:rsid w:val="00284C33"/>
    <w:rsid w:val="00290A18"/>
    <w:rsid w:val="0029285F"/>
    <w:rsid w:val="002938C6"/>
    <w:rsid w:val="002946AA"/>
    <w:rsid w:val="002951FA"/>
    <w:rsid w:val="002952E5"/>
    <w:rsid w:val="00295673"/>
    <w:rsid w:val="0029581B"/>
    <w:rsid w:val="00296741"/>
    <w:rsid w:val="00297557"/>
    <w:rsid w:val="002979A9"/>
    <w:rsid w:val="002A0026"/>
    <w:rsid w:val="002A0A96"/>
    <w:rsid w:val="002A1238"/>
    <w:rsid w:val="002A2BDE"/>
    <w:rsid w:val="002A2DD4"/>
    <w:rsid w:val="002A335B"/>
    <w:rsid w:val="002A359B"/>
    <w:rsid w:val="002A3979"/>
    <w:rsid w:val="002A3AD7"/>
    <w:rsid w:val="002A5278"/>
    <w:rsid w:val="002A750F"/>
    <w:rsid w:val="002A75AF"/>
    <w:rsid w:val="002B1656"/>
    <w:rsid w:val="002B32EE"/>
    <w:rsid w:val="002B494B"/>
    <w:rsid w:val="002B540F"/>
    <w:rsid w:val="002B54AF"/>
    <w:rsid w:val="002B5EB7"/>
    <w:rsid w:val="002B697F"/>
    <w:rsid w:val="002B6BCB"/>
    <w:rsid w:val="002C03BC"/>
    <w:rsid w:val="002C3235"/>
    <w:rsid w:val="002C53BA"/>
    <w:rsid w:val="002C78A3"/>
    <w:rsid w:val="002D30F7"/>
    <w:rsid w:val="002D3EDE"/>
    <w:rsid w:val="002D475E"/>
    <w:rsid w:val="002D482E"/>
    <w:rsid w:val="002D51F5"/>
    <w:rsid w:val="002D5472"/>
    <w:rsid w:val="002D558A"/>
    <w:rsid w:val="002D5885"/>
    <w:rsid w:val="002D60F5"/>
    <w:rsid w:val="002D6FAE"/>
    <w:rsid w:val="002D7433"/>
    <w:rsid w:val="002E1049"/>
    <w:rsid w:val="002E20C1"/>
    <w:rsid w:val="002E238F"/>
    <w:rsid w:val="002E43AD"/>
    <w:rsid w:val="002E53B3"/>
    <w:rsid w:val="002F0626"/>
    <w:rsid w:val="002F0F13"/>
    <w:rsid w:val="002F1423"/>
    <w:rsid w:val="002F165D"/>
    <w:rsid w:val="002F1DEA"/>
    <w:rsid w:val="002F23B2"/>
    <w:rsid w:val="002F436F"/>
    <w:rsid w:val="002F5531"/>
    <w:rsid w:val="002F7D90"/>
    <w:rsid w:val="003007F3"/>
    <w:rsid w:val="0030222F"/>
    <w:rsid w:val="0030266E"/>
    <w:rsid w:val="00302F64"/>
    <w:rsid w:val="00303644"/>
    <w:rsid w:val="003044A1"/>
    <w:rsid w:val="00305CA2"/>
    <w:rsid w:val="00305CB7"/>
    <w:rsid w:val="00306E3E"/>
    <w:rsid w:val="00307657"/>
    <w:rsid w:val="00307EA5"/>
    <w:rsid w:val="0031023C"/>
    <w:rsid w:val="00314824"/>
    <w:rsid w:val="00315A7A"/>
    <w:rsid w:val="00315E1E"/>
    <w:rsid w:val="00316377"/>
    <w:rsid w:val="00316F49"/>
    <w:rsid w:val="003174C9"/>
    <w:rsid w:val="003175A4"/>
    <w:rsid w:val="00320150"/>
    <w:rsid w:val="00320B94"/>
    <w:rsid w:val="003210F1"/>
    <w:rsid w:val="00321E6C"/>
    <w:rsid w:val="00322C9B"/>
    <w:rsid w:val="00323A32"/>
    <w:rsid w:val="00323D54"/>
    <w:rsid w:val="0032400B"/>
    <w:rsid w:val="0032568D"/>
    <w:rsid w:val="00325ABA"/>
    <w:rsid w:val="00326602"/>
    <w:rsid w:val="00326C56"/>
    <w:rsid w:val="00327821"/>
    <w:rsid w:val="00327D14"/>
    <w:rsid w:val="003313EE"/>
    <w:rsid w:val="00331E5A"/>
    <w:rsid w:val="00332897"/>
    <w:rsid w:val="00333C3E"/>
    <w:rsid w:val="00333FA4"/>
    <w:rsid w:val="00335AB4"/>
    <w:rsid w:val="003369C8"/>
    <w:rsid w:val="00336F7A"/>
    <w:rsid w:val="00337BE7"/>
    <w:rsid w:val="00341829"/>
    <w:rsid w:val="00343D62"/>
    <w:rsid w:val="003443F2"/>
    <w:rsid w:val="003448DA"/>
    <w:rsid w:val="00345D9F"/>
    <w:rsid w:val="00347395"/>
    <w:rsid w:val="00350520"/>
    <w:rsid w:val="003528DF"/>
    <w:rsid w:val="003539D8"/>
    <w:rsid w:val="003541E8"/>
    <w:rsid w:val="0035455C"/>
    <w:rsid w:val="00354CF2"/>
    <w:rsid w:val="003571B9"/>
    <w:rsid w:val="003576E4"/>
    <w:rsid w:val="00360B5E"/>
    <w:rsid w:val="00360F65"/>
    <w:rsid w:val="00362F6E"/>
    <w:rsid w:val="00363D15"/>
    <w:rsid w:val="0036464D"/>
    <w:rsid w:val="003656AC"/>
    <w:rsid w:val="00366AFC"/>
    <w:rsid w:val="00366EAD"/>
    <w:rsid w:val="0036737A"/>
    <w:rsid w:val="00367B58"/>
    <w:rsid w:val="00370E8F"/>
    <w:rsid w:val="00370ED6"/>
    <w:rsid w:val="00371DC0"/>
    <w:rsid w:val="003724DC"/>
    <w:rsid w:val="0037393E"/>
    <w:rsid w:val="00373E11"/>
    <w:rsid w:val="00374824"/>
    <w:rsid w:val="0037775F"/>
    <w:rsid w:val="00380DCA"/>
    <w:rsid w:val="00384317"/>
    <w:rsid w:val="00384827"/>
    <w:rsid w:val="00385428"/>
    <w:rsid w:val="00385901"/>
    <w:rsid w:val="00386FB8"/>
    <w:rsid w:val="00390E0D"/>
    <w:rsid w:val="003913C9"/>
    <w:rsid w:val="00391AB6"/>
    <w:rsid w:val="0039243C"/>
    <w:rsid w:val="003945EB"/>
    <w:rsid w:val="003972DF"/>
    <w:rsid w:val="003A02E9"/>
    <w:rsid w:val="003A1135"/>
    <w:rsid w:val="003A1AB0"/>
    <w:rsid w:val="003A271A"/>
    <w:rsid w:val="003A6F40"/>
    <w:rsid w:val="003A7E30"/>
    <w:rsid w:val="003B139C"/>
    <w:rsid w:val="003B2DB2"/>
    <w:rsid w:val="003B3E26"/>
    <w:rsid w:val="003B61A1"/>
    <w:rsid w:val="003C00E7"/>
    <w:rsid w:val="003C4DB8"/>
    <w:rsid w:val="003D147E"/>
    <w:rsid w:val="003D1CD1"/>
    <w:rsid w:val="003D546B"/>
    <w:rsid w:val="003D5785"/>
    <w:rsid w:val="003D581C"/>
    <w:rsid w:val="003D5E4D"/>
    <w:rsid w:val="003D64C7"/>
    <w:rsid w:val="003D685D"/>
    <w:rsid w:val="003D75C7"/>
    <w:rsid w:val="003D7B87"/>
    <w:rsid w:val="003E093F"/>
    <w:rsid w:val="003E12AE"/>
    <w:rsid w:val="003E13E1"/>
    <w:rsid w:val="003E20F4"/>
    <w:rsid w:val="003E24F0"/>
    <w:rsid w:val="003E4512"/>
    <w:rsid w:val="003E4A8B"/>
    <w:rsid w:val="003E533C"/>
    <w:rsid w:val="003E5B94"/>
    <w:rsid w:val="003E617D"/>
    <w:rsid w:val="003E61A9"/>
    <w:rsid w:val="003F0372"/>
    <w:rsid w:val="003F1330"/>
    <w:rsid w:val="003F285E"/>
    <w:rsid w:val="003F5B94"/>
    <w:rsid w:val="003F66F4"/>
    <w:rsid w:val="003F7790"/>
    <w:rsid w:val="003F7815"/>
    <w:rsid w:val="0040013A"/>
    <w:rsid w:val="004044AE"/>
    <w:rsid w:val="004046F0"/>
    <w:rsid w:val="00404A0A"/>
    <w:rsid w:val="004053A9"/>
    <w:rsid w:val="004066BA"/>
    <w:rsid w:val="0040685A"/>
    <w:rsid w:val="00406D7A"/>
    <w:rsid w:val="004102B2"/>
    <w:rsid w:val="00412886"/>
    <w:rsid w:val="00415198"/>
    <w:rsid w:val="00420FE4"/>
    <w:rsid w:val="00421C85"/>
    <w:rsid w:val="00423887"/>
    <w:rsid w:val="0042479B"/>
    <w:rsid w:val="00425249"/>
    <w:rsid w:val="00427DB7"/>
    <w:rsid w:val="00431162"/>
    <w:rsid w:val="004315CE"/>
    <w:rsid w:val="00431709"/>
    <w:rsid w:val="00434A9C"/>
    <w:rsid w:val="00435F23"/>
    <w:rsid w:val="004361B0"/>
    <w:rsid w:val="0044147C"/>
    <w:rsid w:val="004419AE"/>
    <w:rsid w:val="00441CF1"/>
    <w:rsid w:val="0044412C"/>
    <w:rsid w:val="00446DDC"/>
    <w:rsid w:val="004470A9"/>
    <w:rsid w:val="0044750B"/>
    <w:rsid w:val="004500F7"/>
    <w:rsid w:val="004505F2"/>
    <w:rsid w:val="00450F72"/>
    <w:rsid w:val="00451519"/>
    <w:rsid w:val="00451A95"/>
    <w:rsid w:val="00454782"/>
    <w:rsid w:val="00454A64"/>
    <w:rsid w:val="00454ACC"/>
    <w:rsid w:val="00455F41"/>
    <w:rsid w:val="0045684C"/>
    <w:rsid w:val="00457E09"/>
    <w:rsid w:val="0046020E"/>
    <w:rsid w:val="004622E6"/>
    <w:rsid w:val="004625A6"/>
    <w:rsid w:val="00463367"/>
    <w:rsid w:val="00465667"/>
    <w:rsid w:val="00465BC8"/>
    <w:rsid w:val="004663C4"/>
    <w:rsid w:val="00470806"/>
    <w:rsid w:val="00471207"/>
    <w:rsid w:val="00473102"/>
    <w:rsid w:val="00474871"/>
    <w:rsid w:val="00474F96"/>
    <w:rsid w:val="00475296"/>
    <w:rsid w:val="00477909"/>
    <w:rsid w:val="00477C4B"/>
    <w:rsid w:val="00481C57"/>
    <w:rsid w:val="00481D18"/>
    <w:rsid w:val="0048202C"/>
    <w:rsid w:val="0048241C"/>
    <w:rsid w:val="00484B98"/>
    <w:rsid w:val="004858D4"/>
    <w:rsid w:val="0048701F"/>
    <w:rsid w:val="00492186"/>
    <w:rsid w:val="00493039"/>
    <w:rsid w:val="004969BA"/>
    <w:rsid w:val="004969F9"/>
    <w:rsid w:val="00497CDC"/>
    <w:rsid w:val="004A22E6"/>
    <w:rsid w:val="004A28CB"/>
    <w:rsid w:val="004A3AA9"/>
    <w:rsid w:val="004A4745"/>
    <w:rsid w:val="004A7ADB"/>
    <w:rsid w:val="004B1189"/>
    <w:rsid w:val="004B1996"/>
    <w:rsid w:val="004B1B50"/>
    <w:rsid w:val="004B2A22"/>
    <w:rsid w:val="004B47FB"/>
    <w:rsid w:val="004B4CDC"/>
    <w:rsid w:val="004B53FA"/>
    <w:rsid w:val="004B5DA3"/>
    <w:rsid w:val="004B6AC3"/>
    <w:rsid w:val="004B741C"/>
    <w:rsid w:val="004C0B1A"/>
    <w:rsid w:val="004C15C2"/>
    <w:rsid w:val="004C2051"/>
    <w:rsid w:val="004C23F6"/>
    <w:rsid w:val="004C2D29"/>
    <w:rsid w:val="004C2D3F"/>
    <w:rsid w:val="004C3445"/>
    <w:rsid w:val="004C36F6"/>
    <w:rsid w:val="004C6680"/>
    <w:rsid w:val="004C73FE"/>
    <w:rsid w:val="004D126D"/>
    <w:rsid w:val="004D1941"/>
    <w:rsid w:val="004D36A2"/>
    <w:rsid w:val="004D40B4"/>
    <w:rsid w:val="004D467C"/>
    <w:rsid w:val="004D4FDF"/>
    <w:rsid w:val="004D5584"/>
    <w:rsid w:val="004D55B5"/>
    <w:rsid w:val="004D6658"/>
    <w:rsid w:val="004D66C1"/>
    <w:rsid w:val="004D6A78"/>
    <w:rsid w:val="004D6FFD"/>
    <w:rsid w:val="004E1E47"/>
    <w:rsid w:val="004E228C"/>
    <w:rsid w:val="004E2C76"/>
    <w:rsid w:val="004E2DB8"/>
    <w:rsid w:val="004E3E6E"/>
    <w:rsid w:val="004E692C"/>
    <w:rsid w:val="004E6F51"/>
    <w:rsid w:val="004F0675"/>
    <w:rsid w:val="004F0EFD"/>
    <w:rsid w:val="004F303A"/>
    <w:rsid w:val="004F4EA4"/>
    <w:rsid w:val="004F508E"/>
    <w:rsid w:val="004F519C"/>
    <w:rsid w:val="004F5453"/>
    <w:rsid w:val="004F6960"/>
    <w:rsid w:val="004F75CC"/>
    <w:rsid w:val="004F7EDD"/>
    <w:rsid w:val="00500E81"/>
    <w:rsid w:val="005023EF"/>
    <w:rsid w:val="005027F9"/>
    <w:rsid w:val="00505504"/>
    <w:rsid w:val="00505701"/>
    <w:rsid w:val="00505C46"/>
    <w:rsid w:val="00505D32"/>
    <w:rsid w:val="0050665A"/>
    <w:rsid w:val="00506FC0"/>
    <w:rsid w:val="00507792"/>
    <w:rsid w:val="00507BCC"/>
    <w:rsid w:val="00510D2A"/>
    <w:rsid w:val="00511CBB"/>
    <w:rsid w:val="005125D9"/>
    <w:rsid w:val="00521BDE"/>
    <w:rsid w:val="00522A51"/>
    <w:rsid w:val="00522B95"/>
    <w:rsid w:val="00525E92"/>
    <w:rsid w:val="005261F2"/>
    <w:rsid w:val="00527540"/>
    <w:rsid w:val="00530C22"/>
    <w:rsid w:val="00530FF5"/>
    <w:rsid w:val="0053192F"/>
    <w:rsid w:val="00533313"/>
    <w:rsid w:val="00533820"/>
    <w:rsid w:val="005343A9"/>
    <w:rsid w:val="00535A1B"/>
    <w:rsid w:val="005361A8"/>
    <w:rsid w:val="00536C21"/>
    <w:rsid w:val="00537055"/>
    <w:rsid w:val="00537842"/>
    <w:rsid w:val="00537E73"/>
    <w:rsid w:val="00540F55"/>
    <w:rsid w:val="00541D2A"/>
    <w:rsid w:val="0054209E"/>
    <w:rsid w:val="005434DA"/>
    <w:rsid w:val="00543F9A"/>
    <w:rsid w:val="00544634"/>
    <w:rsid w:val="00546FE5"/>
    <w:rsid w:val="0054719C"/>
    <w:rsid w:val="00550703"/>
    <w:rsid w:val="00550B23"/>
    <w:rsid w:val="00550B95"/>
    <w:rsid w:val="00550F5C"/>
    <w:rsid w:val="00551133"/>
    <w:rsid w:val="005515B1"/>
    <w:rsid w:val="00552977"/>
    <w:rsid w:val="005540C2"/>
    <w:rsid w:val="00560B65"/>
    <w:rsid w:val="00561894"/>
    <w:rsid w:val="00561EB7"/>
    <w:rsid w:val="00561F38"/>
    <w:rsid w:val="00562E99"/>
    <w:rsid w:val="00564D5E"/>
    <w:rsid w:val="0056574A"/>
    <w:rsid w:val="00567547"/>
    <w:rsid w:val="0056783F"/>
    <w:rsid w:val="0057153E"/>
    <w:rsid w:val="00572E5A"/>
    <w:rsid w:val="00574907"/>
    <w:rsid w:val="0057492D"/>
    <w:rsid w:val="00574D19"/>
    <w:rsid w:val="00574F4A"/>
    <w:rsid w:val="00575E0C"/>
    <w:rsid w:val="00576ED8"/>
    <w:rsid w:val="00577607"/>
    <w:rsid w:val="005816C9"/>
    <w:rsid w:val="00583439"/>
    <w:rsid w:val="0058348B"/>
    <w:rsid w:val="005848FC"/>
    <w:rsid w:val="00585175"/>
    <w:rsid w:val="005855E8"/>
    <w:rsid w:val="00586973"/>
    <w:rsid w:val="0059221D"/>
    <w:rsid w:val="00595A94"/>
    <w:rsid w:val="005A0C7E"/>
    <w:rsid w:val="005A0E74"/>
    <w:rsid w:val="005A1562"/>
    <w:rsid w:val="005A1EDF"/>
    <w:rsid w:val="005A204D"/>
    <w:rsid w:val="005A3BF6"/>
    <w:rsid w:val="005A3EEB"/>
    <w:rsid w:val="005A4F4D"/>
    <w:rsid w:val="005A5DDC"/>
    <w:rsid w:val="005A775A"/>
    <w:rsid w:val="005A7994"/>
    <w:rsid w:val="005B15B8"/>
    <w:rsid w:val="005B1867"/>
    <w:rsid w:val="005B25CA"/>
    <w:rsid w:val="005B4115"/>
    <w:rsid w:val="005B5A58"/>
    <w:rsid w:val="005B617B"/>
    <w:rsid w:val="005B67F8"/>
    <w:rsid w:val="005B6874"/>
    <w:rsid w:val="005B6A94"/>
    <w:rsid w:val="005B79B1"/>
    <w:rsid w:val="005C0833"/>
    <w:rsid w:val="005C1A48"/>
    <w:rsid w:val="005C3513"/>
    <w:rsid w:val="005C379D"/>
    <w:rsid w:val="005C441F"/>
    <w:rsid w:val="005C449F"/>
    <w:rsid w:val="005C4F96"/>
    <w:rsid w:val="005C507C"/>
    <w:rsid w:val="005C5545"/>
    <w:rsid w:val="005C7785"/>
    <w:rsid w:val="005D1064"/>
    <w:rsid w:val="005D2B07"/>
    <w:rsid w:val="005D2D17"/>
    <w:rsid w:val="005D4665"/>
    <w:rsid w:val="005D663D"/>
    <w:rsid w:val="005D7104"/>
    <w:rsid w:val="005E19FD"/>
    <w:rsid w:val="005E1F79"/>
    <w:rsid w:val="005E2AD1"/>
    <w:rsid w:val="005E4BFE"/>
    <w:rsid w:val="005E4E5A"/>
    <w:rsid w:val="005E626A"/>
    <w:rsid w:val="005E6EA4"/>
    <w:rsid w:val="005F0A03"/>
    <w:rsid w:val="005F48AB"/>
    <w:rsid w:val="005F6604"/>
    <w:rsid w:val="005F7033"/>
    <w:rsid w:val="005F7AFF"/>
    <w:rsid w:val="005F7CDF"/>
    <w:rsid w:val="00600BDE"/>
    <w:rsid w:val="00603E57"/>
    <w:rsid w:val="00603EB3"/>
    <w:rsid w:val="0060518F"/>
    <w:rsid w:val="006053A9"/>
    <w:rsid w:val="00607080"/>
    <w:rsid w:val="00610260"/>
    <w:rsid w:val="006107F3"/>
    <w:rsid w:val="006114D0"/>
    <w:rsid w:val="006118BF"/>
    <w:rsid w:val="00611C2B"/>
    <w:rsid w:val="0061404A"/>
    <w:rsid w:val="00615430"/>
    <w:rsid w:val="00616182"/>
    <w:rsid w:val="00616548"/>
    <w:rsid w:val="00617284"/>
    <w:rsid w:val="0061772C"/>
    <w:rsid w:val="006203CA"/>
    <w:rsid w:val="00620A2B"/>
    <w:rsid w:val="00623894"/>
    <w:rsid w:val="00624511"/>
    <w:rsid w:val="00624CFC"/>
    <w:rsid w:val="00625507"/>
    <w:rsid w:val="006257D3"/>
    <w:rsid w:val="00625ED8"/>
    <w:rsid w:val="0062632D"/>
    <w:rsid w:val="00626B52"/>
    <w:rsid w:val="00626B7D"/>
    <w:rsid w:val="00626DB5"/>
    <w:rsid w:val="00627B96"/>
    <w:rsid w:val="006301B7"/>
    <w:rsid w:val="00631DA7"/>
    <w:rsid w:val="00634B62"/>
    <w:rsid w:val="00634C51"/>
    <w:rsid w:val="006369EE"/>
    <w:rsid w:val="006372B1"/>
    <w:rsid w:val="00640288"/>
    <w:rsid w:val="00643752"/>
    <w:rsid w:val="00643D97"/>
    <w:rsid w:val="00644731"/>
    <w:rsid w:val="00646D6C"/>
    <w:rsid w:val="0064714D"/>
    <w:rsid w:val="006477D8"/>
    <w:rsid w:val="006501E5"/>
    <w:rsid w:val="00650218"/>
    <w:rsid w:val="00651170"/>
    <w:rsid w:val="00651917"/>
    <w:rsid w:val="006526A5"/>
    <w:rsid w:val="00652C27"/>
    <w:rsid w:val="00653607"/>
    <w:rsid w:val="00660D2F"/>
    <w:rsid w:val="00663527"/>
    <w:rsid w:val="00663921"/>
    <w:rsid w:val="00663E69"/>
    <w:rsid w:val="006649EA"/>
    <w:rsid w:val="00666918"/>
    <w:rsid w:val="0066698E"/>
    <w:rsid w:val="0066754E"/>
    <w:rsid w:val="00670321"/>
    <w:rsid w:val="00671481"/>
    <w:rsid w:val="00671F8E"/>
    <w:rsid w:val="00673497"/>
    <w:rsid w:val="0067353C"/>
    <w:rsid w:val="00674286"/>
    <w:rsid w:val="00674DC4"/>
    <w:rsid w:val="00676AA3"/>
    <w:rsid w:val="00677C39"/>
    <w:rsid w:val="00680B97"/>
    <w:rsid w:val="0068160D"/>
    <w:rsid w:val="00682E16"/>
    <w:rsid w:val="00683732"/>
    <w:rsid w:val="006838BE"/>
    <w:rsid w:val="00683923"/>
    <w:rsid w:val="006841A3"/>
    <w:rsid w:val="00685A69"/>
    <w:rsid w:val="00686427"/>
    <w:rsid w:val="0068672B"/>
    <w:rsid w:val="00687241"/>
    <w:rsid w:val="006903A3"/>
    <w:rsid w:val="006904B9"/>
    <w:rsid w:val="00690E05"/>
    <w:rsid w:val="0069104F"/>
    <w:rsid w:val="00691304"/>
    <w:rsid w:val="0069181D"/>
    <w:rsid w:val="00691DD4"/>
    <w:rsid w:val="00693381"/>
    <w:rsid w:val="00693F15"/>
    <w:rsid w:val="00695532"/>
    <w:rsid w:val="00696531"/>
    <w:rsid w:val="0069794B"/>
    <w:rsid w:val="006A1DA3"/>
    <w:rsid w:val="006A216A"/>
    <w:rsid w:val="006A626A"/>
    <w:rsid w:val="006A6DA8"/>
    <w:rsid w:val="006A7097"/>
    <w:rsid w:val="006A72D4"/>
    <w:rsid w:val="006B031B"/>
    <w:rsid w:val="006B0343"/>
    <w:rsid w:val="006B2F0C"/>
    <w:rsid w:val="006B6C2F"/>
    <w:rsid w:val="006B6CFF"/>
    <w:rsid w:val="006B72F0"/>
    <w:rsid w:val="006B7AF7"/>
    <w:rsid w:val="006B7E72"/>
    <w:rsid w:val="006C10E9"/>
    <w:rsid w:val="006C1304"/>
    <w:rsid w:val="006C2361"/>
    <w:rsid w:val="006C2414"/>
    <w:rsid w:val="006C2CD6"/>
    <w:rsid w:val="006C2E5B"/>
    <w:rsid w:val="006C3A14"/>
    <w:rsid w:val="006C41BE"/>
    <w:rsid w:val="006C5E54"/>
    <w:rsid w:val="006C7809"/>
    <w:rsid w:val="006C7A3D"/>
    <w:rsid w:val="006D0C38"/>
    <w:rsid w:val="006D0ED1"/>
    <w:rsid w:val="006D0F83"/>
    <w:rsid w:val="006D12CF"/>
    <w:rsid w:val="006D19D0"/>
    <w:rsid w:val="006D32B3"/>
    <w:rsid w:val="006D3C7A"/>
    <w:rsid w:val="006D40C3"/>
    <w:rsid w:val="006D4BBC"/>
    <w:rsid w:val="006D4D72"/>
    <w:rsid w:val="006D53C1"/>
    <w:rsid w:val="006D5F27"/>
    <w:rsid w:val="006D629E"/>
    <w:rsid w:val="006D62C2"/>
    <w:rsid w:val="006D67CE"/>
    <w:rsid w:val="006E2924"/>
    <w:rsid w:val="006E2A96"/>
    <w:rsid w:val="006E2C80"/>
    <w:rsid w:val="006E3710"/>
    <w:rsid w:val="006E3A4A"/>
    <w:rsid w:val="006E42A9"/>
    <w:rsid w:val="006E4B59"/>
    <w:rsid w:val="006E511B"/>
    <w:rsid w:val="006E5762"/>
    <w:rsid w:val="006E5978"/>
    <w:rsid w:val="006E78AB"/>
    <w:rsid w:val="006F20F6"/>
    <w:rsid w:val="006F2973"/>
    <w:rsid w:val="006F41D0"/>
    <w:rsid w:val="006F4A34"/>
    <w:rsid w:val="006F4FCD"/>
    <w:rsid w:val="006F5C19"/>
    <w:rsid w:val="006F660E"/>
    <w:rsid w:val="006F7C6D"/>
    <w:rsid w:val="007000E1"/>
    <w:rsid w:val="00701435"/>
    <w:rsid w:val="00701D53"/>
    <w:rsid w:val="007025D7"/>
    <w:rsid w:val="00702DDD"/>
    <w:rsid w:val="00704004"/>
    <w:rsid w:val="00704B76"/>
    <w:rsid w:val="0070562D"/>
    <w:rsid w:val="00705A21"/>
    <w:rsid w:val="00706DD7"/>
    <w:rsid w:val="007071E0"/>
    <w:rsid w:val="007075D4"/>
    <w:rsid w:val="00711EAF"/>
    <w:rsid w:val="007132E8"/>
    <w:rsid w:val="00715078"/>
    <w:rsid w:val="00716228"/>
    <w:rsid w:val="00716739"/>
    <w:rsid w:val="007178E2"/>
    <w:rsid w:val="00717FD2"/>
    <w:rsid w:val="0072057A"/>
    <w:rsid w:val="00723164"/>
    <w:rsid w:val="00724F24"/>
    <w:rsid w:val="00725246"/>
    <w:rsid w:val="007256C8"/>
    <w:rsid w:val="00725746"/>
    <w:rsid w:val="0072590B"/>
    <w:rsid w:val="007264B0"/>
    <w:rsid w:val="007308E3"/>
    <w:rsid w:val="00730EF8"/>
    <w:rsid w:val="007355CB"/>
    <w:rsid w:val="00735CAD"/>
    <w:rsid w:val="00735FC3"/>
    <w:rsid w:val="00740110"/>
    <w:rsid w:val="0074031D"/>
    <w:rsid w:val="00741419"/>
    <w:rsid w:val="00741580"/>
    <w:rsid w:val="00741B08"/>
    <w:rsid w:val="00741C1A"/>
    <w:rsid w:val="007427E2"/>
    <w:rsid w:val="00742E19"/>
    <w:rsid w:val="0074388F"/>
    <w:rsid w:val="00744C48"/>
    <w:rsid w:val="007453DB"/>
    <w:rsid w:val="00745AF8"/>
    <w:rsid w:val="00747582"/>
    <w:rsid w:val="007478A3"/>
    <w:rsid w:val="00747C82"/>
    <w:rsid w:val="007505E6"/>
    <w:rsid w:val="0075212E"/>
    <w:rsid w:val="00753773"/>
    <w:rsid w:val="007539B8"/>
    <w:rsid w:val="007542AB"/>
    <w:rsid w:val="00755C88"/>
    <w:rsid w:val="00757F5D"/>
    <w:rsid w:val="0076026E"/>
    <w:rsid w:val="00761AC0"/>
    <w:rsid w:val="00762BE2"/>
    <w:rsid w:val="00763751"/>
    <w:rsid w:val="007643CF"/>
    <w:rsid w:val="00765230"/>
    <w:rsid w:val="0076543A"/>
    <w:rsid w:val="00765A7C"/>
    <w:rsid w:val="00765D6E"/>
    <w:rsid w:val="00766039"/>
    <w:rsid w:val="0076642B"/>
    <w:rsid w:val="007670FF"/>
    <w:rsid w:val="007709C1"/>
    <w:rsid w:val="00770B1A"/>
    <w:rsid w:val="00770BC9"/>
    <w:rsid w:val="007711EA"/>
    <w:rsid w:val="00771D81"/>
    <w:rsid w:val="00772609"/>
    <w:rsid w:val="0077270A"/>
    <w:rsid w:val="007735AD"/>
    <w:rsid w:val="00773D27"/>
    <w:rsid w:val="00774BB2"/>
    <w:rsid w:val="00775115"/>
    <w:rsid w:val="00776CE5"/>
    <w:rsid w:val="00780878"/>
    <w:rsid w:val="007870D5"/>
    <w:rsid w:val="007873A7"/>
    <w:rsid w:val="00790820"/>
    <w:rsid w:val="00791368"/>
    <w:rsid w:val="00791E3A"/>
    <w:rsid w:val="0079304C"/>
    <w:rsid w:val="007934A6"/>
    <w:rsid w:val="00793838"/>
    <w:rsid w:val="00795212"/>
    <w:rsid w:val="00795DB2"/>
    <w:rsid w:val="00795FD4"/>
    <w:rsid w:val="0079688A"/>
    <w:rsid w:val="00796A73"/>
    <w:rsid w:val="00796F15"/>
    <w:rsid w:val="007A0222"/>
    <w:rsid w:val="007A0554"/>
    <w:rsid w:val="007A0C92"/>
    <w:rsid w:val="007A1835"/>
    <w:rsid w:val="007A1988"/>
    <w:rsid w:val="007A1CE8"/>
    <w:rsid w:val="007A3D19"/>
    <w:rsid w:val="007A4469"/>
    <w:rsid w:val="007A45E9"/>
    <w:rsid w:val="007A48EA"/>
    <w:rsid w:val="007A6041"/>
    <w:rsid w:val="007B2EBE"/>
    <w:rsid w:val="007B3099"/>
    <w:rsid w:val="007B4508"/>
    <w:rsid w:val="007B65E7"/>
    <w:rsid w:val="007C0AFB"/>
    <w:rsid w:val="007C12E0"/>
    <w:rsid w:val="007C142F"/>
    <w:rsid w:val="007C2939"/>
    <w:rsid w:val="007C29FD"/>
    <w:rsid w:val="007C3768"/>
    <w:rsid w:val="007C3B80"/>
    <w:rsid w:val="007C4B60"/>
    <w:rsid w:val="007C580E"/>
    <w:rsid w:val="007C58E6"/>
    <w:rsid w:val="007C58EC"/>
    <w:rsid w:val="007C5F49"/>
    <w:rsid w:val="007C646A"/>
    <w:rsid w:val="007D3466"/>
    <w:rsid w:val="007D35BC"/>
    <w:rsid w:val="007D53D0"/>
    <w:rsid w:val="007D704F"/>
    <w:rsid w:val="007D734C"/>
    <w:rsid w:val="007D7985"/>
    <w:rsid w:val="007E0269"/>
    <w:rsid w:val="007E050B"/>
    <w:rsid w:val="007E0680"/>
    <w:rsid w:val="007E091F"/>
    <w:rsid w:val="007E0B55"/>
    <w:rsid w:val="007E0FD1"/>
    <w:rsid w:val="007E187E"/>
    <w:rsid w:val="007E1945"/>
    <w:rsid w:val="007E1EE6"/>
    <w:rsid w:val="007E2577"/>
    <w:rsid w:val="007E3632"/>
    <w:rsid w:val="007E3706"/>
    <w:rsid w:val="007E377E"/>
    <w:rsid w:val="007E3C56"/>
    <w:rsid w:val="007E3FE1"/>
    <w:rsid w:val="007E4E18"/>
    <w:rsid w:val="007E4F98"/>
    <w:rsid w:val="007E5FA7"/>
    <w:rsid w:val="007E6BF5"/>
    <w:rsid w:val="007F1DF0"/>
    <w:rsid w:val="007F2C26"/>
    <w:rsid w:val="007F487F"/>
    <w:rsid w:val="007F4B8F"/>
    <w:rsid w:val="007F4C21"/>
    <w:rsid w:val="007F60BD"/>
    <w:rsid w:val="007F617B"/>
    <w:rsid w:val="007F6E0F"/>
    <w:rsid w:val="008006C3"/>
    <w:rsid w:val="008018C1"/>
    <w:rsid w:val="00802755"/>
    <w:rsid w:val="00802CC6"/>
    <w:rsid w:val="0080345C"/>
    <w:rsid w:val="00805F43"/>
    <w:rsid w:val="008107B0"/>
    <w:rsid w:val="00810DB7"/>
    <w:rsid w:val="00811E71"/>
    <w:rsid w:val="008123F8"/>
    <w:rsid w:val="008130D7"/>
    <w:rsid w:val="008137E8"/>
    <w:rsid w:val="00813D87"/>
    <w:rsid w:val="00814796"/>
    <w:rsid w:val="0081545A"/>
    <w:rsid w:val="00815A8D"/>
    <w:rsid w:val="00815EC8"/>
    <w:rsid w:val="00816898"/>
    <w:rsid w:val="00816CCD"/>
    <w:rsid w:val="00817037"/>
    <w:rsid w:val="0082019D"/>
    <w:rsid w:val="00821EED"/>
    <w:rsid w:val="00822392"/>
    <w:rsid w:val="008230CC"/>
    <w:rsid w:val="00823110"/>
    <w:rsid w:val="008232B0"/>
    <w:rsid w:val="00823A74"/>
    <w:rsid w:val="00824667"/>
    <w:rsid w:val="00825414"/>
    <w:rsid w:val="00825858"/>
    <w:rsid w:val="00826583"/>
    <w:rsid w:val="00826BA4"/>
    <w:rsid w:val="008277A7"/>
    <w:rsid w:val="00831B95"/>
    <w:rsid w:val="0083266D"/>
    <w:rsid w:val="00832C38"/>
    <w:rsid w:val="00833F5A"/>
    <w:rsid w:val="00835C50"/>
    <w:rsid w:val="00836890"/>
    <w:rsid w:val="00836FE7"/>
    <w:rsid w:val="0083771F"/>
    <w:rsid w:val="00837744"/>
    <w:rsid w:val="00840275"/>
    <w:rsid w:val="00840FBB"/>
    <w:rsid w:val="0084111D"/>
    <w:rsid w:val="00841257"/>
    <w:rsid w:val="00841D19"/>
    <w:rsid w:val="008436E0"/>
    <w:rsid w:val="00843BF3"/>
    <w:rsid w:val="0084494C"/>
    <w:rsid w:val="00844DFC"/>
    <w:rsid w:val="00845CFB"/>
    <w:rsid w:val="008476B2"/>
    <w:rsid w:val="0084790F"/>
    <w:rsid w:val="00850C75"/>
    <w:rsid w:val="008514E2"/>
    <w:rsid w:val="00851771"/>
    <w:rsid w:val="008520D2"/>
    <w:rsid w:val="00852C24"/>
    <w:rsid w:val="00853EED"/>
    <w:rsid w:val="00855023"/>
    <w:rsid w:val="00856067"/>
    <w:rsid w:val="0085657D"/>
    <w:rsid w:val="00861475"/>
    <w:rsid w:val="008656A4"/>
    <w:rsid w:val="00866A7B"/>
    <w:rsid w:val="008713E5"/>
    <w:rsid w:val="00871495"/>
    <w:rsid w:val="00872C16"/>
    <w:rsid w:val="008737B0"/>
    <w:rsid w:val="00874912"/>
    <w:rsid w:val="0087518B"/>
    <w:rsid w:val="0087521E"/>
    <w:rsid w:val="008757A2"/>
    <w:rsid w:val="008765FA"/>
    <w:rsid w:val="0087683B"/>
    <w:rsid w:val="00876E14"/>
    <w:rsid w:val="00877110"/>
    <w:rsid w:val="00877B3A"/>
    <w:rsid w:val="00880464"/>
    <w:rsid w:val="00881675"/>
    <w:rsid w:val="0088189A"/>
    <w:rsid w:val="00881BB2"/>
    <w:rsid w:val="00881EDE"/>
    <w:rsid w:val="00882007"/>
    <w:rsid w:val="00883683"/>
    <w:rsid w:val="00885944"/>
    <w:rsid w:val="00885F71"/>
    <w:rsid w:val="008862FA"/>
    <w:rsid w:val="008863EF"/>
    <w:rsid w:val="008864FF"/>
    <w:rsid w:val="00886E9B"/>
    <w:rsid w:val="00890753"/>
    <w:rsid w:val="00893FA4"/>
    <w:rsid w:val="0089435C"/>
    <w:rsid w:val="00895F0D"/>
    <w:rsid w:val="00896708"/>
    <w:rsid w:val="00897B5C"/>
    <w:rsid w:val="008A2D75"/>
    <w:rsid w:val="008A3C44"/>
    <w:rsid w:val="008A6B40"/>
    <w:rsid w:val="008A7989"/>
    <w:rsid w:val="008B283D"/>
    <w:rsid w:val="008B2F92"/>
    <w:rsid w:val="008B34CF"/>
    <w:rsid w:val="008B3A90"/>
    <w:rsid w:val="008B4E3B"/>
    <w:rsid w:val="008B51FB"/>
    <w:rsid w:val="008C35B4"/>
    <w:rsid w:val="008C3CB8"/>
    <w:rsid w:val="008C45FC"/>
    <w:rsid w:val="008C47F6"/>
    <w:rsid w:val="008C734C"/>
    <w:rsid w:val="008C73B1"/>
    <w:rsid w:val="008C7FBE"/>
    <w:rsid w:val="008D0659"/>
    <w:rsid w:val="008D1610"/>
    <w:rsid w:val="008D231A"/>
    <w:rsid w:val="008D2C95"/>
    <w:rsid w:val="008D3B3A"/>
    <w:rsid w:val="008D4426"/>
    <w:rsid w:val="008D5C64"/>
    <w:rsid w:val="008E0B6E"/>
    <w:rsid w:val="008E2332"/>
    <w:rsid w:val="008E25F8"/>
    <w:rsid w:val="008E5021"/>
    <w:rsid w:val="008E55AA"/>
    <w:rsid w:val="008E5BC3"/>
    <w:rsid w:val="008F1BAD"/>
    <w:rsid w:val="008F342E"/>
    <w:rsid w:val="008F35F8"/>
    <w:rsid w:val="008F3B4F"/>
    <w:rsid w:val="008F7E49"/>
    <w:rsid w:val="00901CA9"/>
    <w:rsid w:val="009021A9"/>
    <w:rsid w:val="00902352"/>
    <w:rsid w:val="00902390"/>
    <w:rsid w:val="00904F71"/>
    <w:rsid w:val="00907525"/>
    <w:rsid w:val="00907CD9"/>
    <w:rsid w:val="009109FF"/>
    <w:rsid w:val="00910E28"/>
    <w:rsid w:val="009127EF"/>
    <w:rsid w:val="00912C90"/>
    <w:rsid w:val="0091414C"/>
    <w:rsid w:val="00914C3F"/>
    <w:rsid w:val="009161FA"/>
    <w:rsid w:val="00916BEA"/>
    <w:rsid w:val="00926224"/>
    <w:rsid w:val="00926A09"/>
    <w:rsid w:val="00926C0E"/>
    <w:rsid w:val="00927D33"/>
    <w:rsid w:val="00930C38"/>
    <w:rsid w:val="00931534"/>
    <w:rsid w:val="009316C5"/>
    <w:rsid w:val="00933300"/>
    <w:rsid w:val="0093408A"/>
    <w:rsid w:val="009353F0"/>
    <w:rsid w:val="009376D2"/>
    <w:rsid w:val="00940C2D"/>
    <w:rsid w:val="00941F2F"/>
    <w:rsid w:val="00942210"/>
    <w:rsid w:val="009429E1"/>
    <w:rsid w:val="0094621E"/>
    <w:rsid w:val="00946B9A"/>
    <w:rsid w:val="009519A2"/>
    <w:rsid w:val="00954918"/>
    <w:rsid w:val="00955B65"/>
    <w:rsid w:val="00955D90"/>
    <w:rsid w:val="00956CF3"/>
    <w:rsid w:val="00956E26"/>
    <w:rsid w:val="00961309"/>
    <w:rsid w:val="009616A5"/>
    <w:rsid w:val="009624A4"/>
    <w:rsid w:val="00962885"/>
    <w:rsid w:val="00965B0A"/>
    <w:rsid w:val="00967A92"/>
    <w:rsid w:val="009721D6"/>
    <w:rsid w:val="00972759"/>
    <w:rsid w:val="00981D04"/>
    <w:rsid w:val="00981F98"/>
    <w:rsid w:val="00982EEC"/>
    <w:rsid w:val="009840F4"/>
    <w:rsid w:val="0098454F"/>
    <w:rsid w:val="009845B7"/>
    <w:rsid w:val="00985246"/>
    <w:rsid w:val="00985E95"/>
    <w:rsid w:val="009860E7"/>
    <w:rsid w:val="00986147"/>
    <w:rsid w:val="00986D8D"/>
    <w:rsid w:val="00987008"/>
    <w:rsid w:val="009911CC"/>
    <w:rsid w:val="009929A9"/>
    <w:rsid w:val="00994313"/>
    <w:rsid w:val="00997D81"/>
    <w:rsid w:val="009A024C"/>
    <w:rsid w:val="009A0286"/>
    <w:rsid w:val="009A04F6"/>
    <w:rsid w:val="009A0678"/>
    <w:rsid w:val="009A0CC1"/>
    <w:rsid w:val="009A0F68"/>
    <w:rsid w:val="009A146A"/>
    <w:rsid w:val="009A16E9"/>
    <w:rsid w:val="009A1EDC"/>
    <w:rsid w:val="009A2D6A"/>
    <w:rsid w:val="009A2ED7"/>
    <w:rsid w:val="009A5C12"/>
    <w:rsid w:val="009B0EB0"/>
    <w:rsid w:val="009B1159"/>
    <w:rsid w:val="009B18F7"/>
    <w:rsid w:val="009B264F"/>
    <w:rsid w:val="009B3745"/>
    <w:rsid w:val="009B3BC3"/>
    <w:rsid w:val="009B4A08"/>
    <w:rsid w:val="009B4A0B"/>
    <w:rsid w:val="009B4F0F"/>
    <w:rsid w:val="009B5A80"/>
    <w:rsid w:val="009B64AC"/>
    <w:rsid w:val="009B734C"/>
    <w:rsid w:val="009C21F9"/>
    <w:rsid w:val="009C3126"/>
    <w:rsid w:val="009C40F1"/>
    <w:rsid w:val="009C5588"/>
    <w:rsid w:val="009C627C"/>
    <w:rsid w:val="009D0873"/>
    <w:rsid w:val="009D20F7"/>
    <w:rsid w:val="009D2795"/>
    <w:rsid w:val="009D3CC8"/>
    <w:rsid w:val="009D407A"/>
    <w:rsid w:val="009D44CB"/>
    <w:rsid w:val="009D47BF"/>
    <w:rsid w:val="009D4D40"/>
    <w:rsid w:val="009D5D9D"/>
    <w:rsid w:val="009D5DFF"/>
    <w:rsid w:val="009D6DDF"/>
    <w:rsid w:val="009D796F"/>
    <w:rsid w:val="009D7F11"/>
    <w:rsid w:val="009E0459"/>
    <w:rsid w:val="009E064A"/>
    <w:rsid w:val="009E2D33"/>
    <w:rsid w:val="009E417C"/>
    <w:rsid w:val="009E4FD5"/>
    <w:rsid w:val="009E541B"/>
    <w:rsid w:val="009E5C71"/>
    <w:rsid w:val="009E694D"/>
    <w:rsid w:val="009E79B7"/>
    <w:rsid w:val="009E7CD4"/>
    <w:rsid w:val="009F2E46"/>
    <w:rsid w:val="009F3038"/>
    <w:rsid w:val="009F30D8"/>
    <w:rsid w:val="009F38C8"/>
    <w:rsid w:val="009F3DEF"/>
    <w:rsid w:val="009F3EE5"/>
    <w:rsid w:val="009F4902"/>
    <w:rsid w:val="009F4F14"/>
    <w:rsid w:val="009F4FEC"/>
    <w:rsid w:val="009F53B9"/>
    <w:rsid w:val="009F62A6"/>
    <w:rsid w:val="009F6631"/>
    <w:rsid w:val="009F6F29"/>
    <w:rsid w:val="009F7406"/>
    <w:rsid w:val="00A00560"/>
    <w:rsid w:val="00A008AC"/>
    <w:rsid w:val="00A01892"/>
    <w:rsid w:val="00A01D84"/>
    <w:rsid w:val="00A02300"/>
    <w:rsid w:val="00A02A5D"/>
    <w:rsid w:val="00A0500C"/>
    <w:rsid w:val="00A0525A"/>
    <w:rsid w:val="00A05C6E"/>
    <w:rsid w:val="00A05CCC"/>
    <w:rsid w:val="00A0669E"/>
    <w:rsid w:val="00A10ABD"/>
    <w:rsid w:val="00A11859"/>
    <w:rsid w:val="00A14422"/>
    <w:rsid w:val="00A14941"/>
    <w:rsid w:val="00A14AAF"/>
    <w:rsid w:val="00A1682C"/>
    <w:rsid w:val="00A16EFC"/>
    <w:rsid w:val="00A17F83"/>
    <w:rsid w:val="00A227C2"/>
    <w:rsid w:val="00A22B0B"/>
    <w:rsid w:val="00A2471E"/>
    <w:rsid w:val="00A255DE"/>
    <w:rsid w:val="00A25977"/>
    <w:rsid w:val="00A259A7"/>
    <w:rsid w:val="00A26668"/>
    <w:rsid w:val="00A30F93"/>
    <w:rsid w:val="00A30F94"/>
    <w:rsid w:val="00A320BE"/>
    <w:rsid w:val="00A323F3"/>
    <w:rsid w:val="00A323FC"/>
    <w:rsid w:val="00A330E5"/>
    <w:rsid w:val="00A4026A"/>
    <w:rsid w:val="00A40A64"/>
    <w:rsid w:val="00A40C31"/>
    <w:rsid w:val="00A4148A"/>
    <w:rsid w:val="00A422C5"/>
    <w:rsid w:val="00A44F24"/>
    <w:rsid w:val="00A45B56"/>
    <w:rsid w:val="00A463A1"/>
    <w:rsid w:val="00A46B3C"/>
    <w:rsid w:val="00A515A7"/>
    <w:rsid w:val="00A51AB8"/>
    <w:rsid w:val="00A52171"/>
    <w:rsid w:val="00A52237"/>
    <w:rsid w:val="00A528FE"/>
    <w:rsid w:val="00A53BD3"/>
    <w:rsid w:val="00A54EE7"/>
    <w:rsid w:val="00A5579E"/>
    <w:rsid w:val="00A559F4"/>
    <w:rsid w:val="00A573F7"/>
    <w:rsid w:val="00A57952"/>
    <w:rsid w:val="00A63179"/>
    <w:rsid w:val="00A63D66"/>
    <w:rsid w:val="00A64028"/>
    <w:rsid w:val="00A65EF3"/>
    <w:rsid w:val="00A6654F"/>
    <w:rsid w:val="00A707A5"/>
    <w:rsid w:val="00A70CB5"/>
    <w:rsid w:val="00A7257E"/>
    <w:rsid w:val="00A73569"/>
    <w:rsid w:val="00A7771A"/>
    <w:rsid w:val="00A779D9"/>
    <w:rsid w:val="00A77B33"/>
    <w:rsid w:val="00A80984"/>
    <w:rsid w:val="00A83D7C"/>
    <w:rsid w:val="00A84045"/>
    <w:rsid w:val="00A85631"/>
    <w:rsid w:val="00A86CF2"/>
    <w:rsid w:val="00A87198"/>
    <w:rsid w:val="00A8733E"/>
    <w:rsid w:val="00A87A0D"/>
    <w:rsid w:val="00A87C9C"/>
    <w:rsid w:val="00A9115C"/>
    <w:rsid w:val="00A91F33"/>
    <w:rsid w:val="00A92A5A"/>
    <w:rsid w:val="00A93130"/>
    <w:rsid w:val="00A9492D"/>
    <w:rsid w:val="00A94F05"/>
    <w:rsid w:val="00A950B3"/>
    <w:rsid w:val="00A9679C"/>
    <w:rsid w:val="00A97DEA"/>
    <w:rsid w:val="00A97F31"/>
    <w:rsid w:val="00AA20A3"/>
    <w:rsid w:val="00AA26DB"/>
    <w:rsid w:val="00AA36AB"/>
    <w:rsid w:val="00AA3BEE"/>
    <w:rsid w:val="00AA3EC6"/>
    <w:rsid w:val="00AA4601"/>
    <w:rsid w:val="00AA778F"/>
    <w:rsid w:val="00AA7808"/>
    <w:rsid w:val="00AA79D6"/>
    <w:rsid w:val="00AB0DB3"/>
    <w:rsid w:val="00AB1035"/>
    <w:rsid w:val="00AB44FE"/>
    <w:rsid w:val="00AB51D3"/>
    <w:rsid w:val="00AB5FCE"/>
    <w:rsid w:val="00AB69CC"/>
    <w:rsid w:val="00AB6E13"/>
    <w:rsid w:val="00AB7611"/>
    <w:rsid w:val="00AB76C9"/>
    <w:rsid w:val="00AC369E"/>
    <w:rsid w:val="00AC397C"/>
    <w:rsid w:val="00AC5965"/>
    <w:rsid w:val="00AC5A66"/>
    <w:rsid w:val="00AC6BFA"/>
    <w:rsid w:val="00AC7193"/>
    <w:rsid w:val="00AC7F97"/>
    <w:rsid w:val="00AD1FB8"/>
    <w:rsid w:val="00AD35F9"/>
    <w:rsid w:val="00AD45A9"/>
    <w:rsid w:val="00AD6EC7"/>
    <w:rsid w:val="00AE03C0"/>
    <w:rsid w:val="00AE0D7E"/>
    <w:rsid w:val="00AE2475"/>
    <w:rsid w:val="00AE3C98"/>
    <w:rsid w:val="00AE3EFB"/>
    <w:rsid w:val="00AE407F"/>
    <w:rsid w:val="00AE4804"/>
    <w:rsid w:val="00AE4B9E"/>
    <w:rsid w:val="00AE53B5"/>
    <w:rsid w:val="00AE66CE"/>
    <w:rsid w:val="00AE77B8"/>
    <w:rsid w:val="00AF1994"/>
    <w:rsid w:val="00AF1BD4"/>
    <w:rsid w:val="00AF25A0"/>
    <w:rsid w:val="00AF31DF"/>
    <w:rsid w:val="00AF3777"/>
    <w:rsid w:val="00AF4423"/>
    <w:rsid w:val="00AF4876"/>
    <w:rsid w:val="00AF5D18"/>
    <w:rsid w:val="00AF6605"/>
    <w:rsid w:val="00AF720D"/>
    <w:rsid w:val="00B00857"/>
    <w:rsid w:val="00B00BF3"/>
    <w:rsid w:val="00B00FDF"/>
    <w:rsid w:val="00B018CE"/>
    <w:rsid w:val="00B01E6D"/>
    <w:rsid w:val="00B03F4F"/>
    <w:rsid w:val="00B051C1"/>
    <w:rsid w:val="00B05D5C"/>
    <w:rsid w:val="00B07C11"/>
    <w:rsid w:val="00B11632"/>
    <w:rsid w:val="00B13A08"/>
    <w:rsid w:val="00B145FA"/>
    <w:rsid w:val="00B14B4D"/>
    <w:rsid w:val="00B15003"/>
    <w:rsid w:val="00B153B5"/>
    <w:rsid w:val="00B16229"/>
    <w:rsid w:val="00B206CC"/>
    <w:rsid w:val="00B208CB"/>
    <w:rsid w:val="00B2273C"/>
    <w:rsid w:val="00B22C2D"/>
    <w:rsid w:val="00B234CB"/>
    <w:rsid w:val="00B235A8"/>
    <w:rsid w:val="00B243AE"/>
    <w:rsid w:val="00B24695"/>
    <w:rsid w:val="00B24883"/>
    <w:rsid w:val="00B258C7"/>
    <w:rsid w:val="00B25CB0"/>
    <w:rsid w:val="00B25CC3"/>
    <w:rsid w:val="00B26333"/>
    <w:rsid w:val="00B266B3"/>
    <w:rsid w:val="00B26A58"/>
    <w:rsid w:val="00B30140"/>
    <w:rsid w:val="00B31395"/>
    <w:rsid w:val="00B31AFB"/>
    <w:rsid w:val="00B31D85"/>
    <w:rsid w:val="00B3208D"/>
    <w:rsid w:val="00B3214E"/>
    <w:rsid w:val="00B342D1"/>
    <w:rsid w:val="00B34A33"/>
    <w:rsid w:val="00B35F85"/>
    <w:rsid w:val="00B37D13"/>
    <w:rsid w:val="00B4012B"/>
    <w:rsid w:val="00B4118A"/>
    <w:rsid w:val="00B41DF7"/>
    <w:rsid w:val="00B44DBE"/>
    <w:rsid w:val="00B451E3"/>
    <w:rsid w:val="00B45788"/>
    <w:rsid w:val="00B46447"/>
    <w:rsid w:val="00B46B22"/>
    <w:rsid w:val="00B47030"/>
    <w:rsid w:val="00B50825"/>
    <w:rsid w:val="00B5103F"/>
    <w:rsid w:val="00B515C6"/>
    <w:rsid w:val="00B519B9"/>
    <w:rsid w:val="00B54D77"/>
    <w:rsid w:val="00B5567C"/>
    <w:rsid w:val="00B558F9"/>
    <w:rsid w:val="00B55B51"/>
    <w:rsid w:val="00B55DBD"/>
    <w:rsid w:val="00B62558"/>
    <w:rsid w:val="00B6286B"/>
    <w:rsid w:val="00B63776"/>
    <w:rsid w:val="00B639B2"/>
    <w:rsid w:val="00B63E3C"/>
    <w:rsid w:val="00B63F26"/>
    <w:rsid w:val="00B644E9"/>
    <w:rsid w:val="00B64B0E"/>
    <w:rsid w:val="00B65CD5"/>
    <w:rsid w:val="00B66DE0"/>
    <w:rsid w:val="00B72D8B"/>
    <w:rsid w:val="00B741FE"/>
    <w:rsid w:val="00B752DF"/>
    <w:rsid w:val="00B75568"/>
    <w:rsid w:val="00B75D1B"/>
    <w:rsid w:val="00B75E09"/>
    <w:rsid w:val="00B761CD"/>
    <w:rsid w:val="00B7652E"/>
    <w:rsid w:val="00B769F6"/>
    <w:rsid w:val="00B772F0"/>
    <w:rsid w:val="00B77F7E"/>
    <w:rsid w:val="00B80B97"/>
    <w:rsid w:val="00B81257"/>
    <w:rsid w:val="00B8167D"/>
    <w:rsid w:val="00B82AB6"/>
    <w:rsid w:val="00B83331"/>
    <w:rsid w:val="00B83F4E"/>
    <w:rsid w:val="00B857E7"/>
    <w:rsid w:val="00B86F33"/>
    <w:rsid w:val="00B90A4B"/>
    <w:rsid w:val="00B91004"/>
    <w:rsid w:val="00B91E64"/>
    <w:rsid w:val="00B9484A"/>
    <w:rsid w:val="00B94AB7"/>
    <w:rsid w:val="00B94AFE"/>
    <w:rsid w:val="00B959BA"/>
    <w:rsid w:val="00B963F8"/>
    <w:rsid w:val="00B96FAB"/>
    <w:rsid w:val="00B97426"/>
    <w:rsid w:val="00BA02D4"/>
    <w:rsid w:val="00BA1194"/>
    <w:rsid w:val="00BA1AC8"/>
    <w:rsid w:val="00BA2A5C"/>
    <w:rsid w:val="00BA3A68"/>
    <w:rsid w:val="00BA3AFD"/>
    <w:rsid w:val="00BA4C36"/>
    <w:rsid w:val="00BA53E1"/>
    <w:rsid w:val="00BA575C"/>
    <w:rsid w:val="00BA5E2E"/>
    <w:rsid w:val="00BA6124"/>
    <w:rsid w:val="00BA68E6"/>
    <w:rsid w:val="00BB0D9D"/>
    <w:rsid w:val="00BB172B"/>
    <w:rsid w:val="00BB1C2B"/>
    <w:rsid w:val="00BB3020"/>
    <w:rsid w:val="00BB3233"/>
    <w:rsid w:val="00BB49F8"/>
    <w:rsid w:val="00BB67D2"/>
    <w:rsid w:val="00BB69B7"/>
    <w:rsid w:val="00BB6CD8"/>
    <w:rsid w:val="00BB6EBB"/>
    <w:rsid w:val="00BB6F30"/>
    <w:rsid w:val="00BB7E64"/>
    <w:rsid w:val="00BC06C7"/>
    <w:rsid w:val="00BC1131"/>
    <w:rsid w:val="00BC280B"/>
    <w:rsid w:val="00BC289D"/>
    <w:rsid w:val="00BC3800"/>
    <w:rsid w:val="00BC4666"/>
    <w:rsid w:val="00BC4E48"/>
    <w:rsid w:val="00BC6366"/>
    <w:rsid w:val="00BD0899"/>
    <w:rsid w:val="00BD12EB"/>
    <w:rsid w:val="00BD3977"/>
    <w:rsid w:val="00BD55DA"/>
    <w:rsid w:val="00BD59C8"/>
    <w:rsid w:val="00BD5C87"/>
    <w:rsid w:val="00BE13C1"/>
    <w:rsid w:val="00BE205E"/>
    <w:rsid w:val="00BE2161"/>
    <w:rsid w:val="00BE2DBD"/>
    <w:rsid w:val="00BE3401"/>
    <w:rsid w:val="00BE3F15"/>
    <w:rsid w:val="00BE47D5"/>
    <w:rsid w:val="00BE6158"/>
    <w:rsid w:val="00BE6A39"/>
    <w:rsid w:val="00BE6FCE"/>
    <w:rsid w:val="00BF0A14"/>
    <w:rsid w:val="00BF1723"/>
    <w:rsid w:val="00BF231F"/>
    <w:rsid w:val="00BF3B6D"/>
    <w:rsid w:val="00BF6DD3"/>
    <w:rsid w:val="00C0337D"/>
    <w:rsid w:val="00C03511"/>
    <w:rsid w:val="00C035AF"/>
    <w:rsid w:val="00C0384E"/>
    <w:rsid w:val="00C04229"/>
    <w:rsid w:val="00C049F5"/>
    <w:rsid w:val="00C07F26"/>
    <w:rsid w:val="00C10425"/>
    <w:rsid w:val="00C10579"/>
    <w:rsid w:val="00C110E9"/>
    <w:rsid w:val="00C12DD0"/>
    <w:rsid w:val="00C13507"/>
    <w:rsid w:val="00C146E4"/>
    <w:rsid w:val="00C14B73"/>
    <w:rsid w:val="00C154D8"/>
    <w:rsid w:val="00C17D89"/>
    <w:rsid w:val="00C20FA5"/>
    <w:rsid w:val="00C2207C"/>
    <w:rsid w:val="00C230E3"/>
    <w:rsid w:val="00C24EC2"/>
    <w:rsid w:val="00C2576C"/>
    <w:rsid w:val="00C26720"/>
    <w:rsid w:val="00C27EDE"/>
    <w:rsid w:val="00C31018"/>
    <w:rsid w:val="00C341BC"/>
    <w:rsid w:val="00C348DC"/>
    <w:rsid w:val="00C34D72"/>
    <w:rsid w:val="00C34E69"/>
    <w:rsid w:val="00C35921"/>
    <w:rsid w:val="00C3639A"/>
    <w:rsid w:val="00C369CC"/>
    <w:rsid w:val="00C37E0E"/>
    <w:rsid w:val="00C40534"/>
    <w:rsid w:val="00C42C6A"/>
    <w:rsid w:val="00C42CDD"/>
    <w:rsid w:val="00C43D8E"/>
    <w:rsid w:val="00C4596D"/>
    <w:rsid w:val="00C46332"/>
    <w:rsid w:val="00C477CD"/>
    <w:rsid w:val="00C50220"/>
    <w:rsid w:val="00C5377C"/>
    <w:rsid w:val="00C53DDA"/>
    <w:rsid w:val="00C53E55"/>
    <w:rsid w:val="00C5509B"/>
    <w:rsid w:val="00C55D94"/>
    <w:rsid w:val="00C56E34"/>
    <w:rsid w:val="00C56F40"/>
    <w:rsid w:val="00C5707C"/>
    <w:rsid w:val="00C5754D"/>
    <w:rsid w:val="00C575F2"/>
    <w:rsid w:val="00C57E74"/>
    <w:rsid w:val="00C57FE3"/>
    <w:rsid w:val="00C60437"/>
    <w:rsid w:val="00C616E3"/>
    <w:rsid w:val="00C61932"/>
    <w:rsid w:val="00C61C7B"/>
    <w:rsid w:val="00C65721"/>
    <w:rsid w:val="00C66C2B"/>
    <w:rsid w:val="00C66C3E"/>
    <w:rsid w:val="00C6797D"/>
    <w:rsid w:val="00C715E6"/>
    <w:rsid w:val="00C71ADA"/>
    <w:rsid w:val="00C723C0"/>
    <w:rsid w:val="00C72855"/>
    <w:rsid w:val="00C75D9F"/>
    <w:rsid w:val="00C761C5"/>
    <w:rsid w:val="00C76E72"/>
    <w:rsid w:val="00C77AF7"/>
    <w:rsid w:val="00C80FC4"/>
    <w:rsid w:val="00C81080"/>
    <w:rsid w:val="00C8127D"/>
    <w:rsid w:val="00C813AC"/>
    <w:rsid w:val="00C816A4"/>
    <w:rsid w:val="00C81B47"/>
    <w:rsid w:val="00C81B7B"/>
    <w:rsid w:val="00C82AF5"/>
    <w:rsid w:val="00C82EED"/>
    <w:rsid w:val="00C83AF3"/>
    <w:rsid w:val="00C83F06"/>
    <w:rsid w:val="00C856C2"/>
    <w:rsid w:val="00C871B7"/>
    <w:rsid w:val="00C8783F"/>
    <w:rsid w:val="00C87E7D"/>
    <w:rsid w:val="00C91522"/>
    <w:rsid w:val="00C91A87"/>
    <w:rsid w:val="00C92150"/>
    <w:rsid w:val="00C925E9"/>
    <w:rsid w:val="00C94FB9"/>
    <w:rsid w:val="00C95281"/>
    <w:rsid w:val="00C95D13"/>
    <w:rsid w:val="00C97792"/>
    <w:rsid w:val="00CA05F8"/>
    <w:rsid w:val="00CA0BAD"/>
    <w:rsid w:val="00CA1523"/>
    <w:rsid w:val="00CA70FA"/>
    <w:rsid w:val="00CA7C5F"/>
    <w:rsid w:val="00CB01D8"/>
    <w:rsid w:val="00CB0445"/>
    <w:rsid w:val="00CB2CFB"/>
    <w:rsid w:val="00CB2F57"/>
    <w:rsid w:val="00CB3F45"/>
    <w:rsid w:val="00CB55CE"/>
    <w:rsid w:val="00CB5D12"/>
    <w:rsid w:val="00CC15E8"/>
    <w:rsid w:val="00CC3BC4"/>
    <w:rsid w:val="00CC41D1"/>
    <w:rsid w:val="00CC4B0B"/>
    <w:rsid w:val="00CC5E90"/>
    <w:rsid w:val="00CC5F2D"/>
    <w:rsid w:val="00CC6036"/>
    <w:rsid w:val="00CC75E3"/>
    <w:rsid w:val="00CC7A55"/>
    <w:rsid w:val="00CD1829"/>
    <w:rsid w:val="00CD2880"/>
    <w:rsid w:val="00CD48D7"/>
    <w:rsid w:val="00CD4B69"/>
    <w:rsid w:val="00CD4E8D"/>
    <w:rsid w:val="00CD522F"/>
    <w:rsid w:val="00CD5CFE"/>
    <w:rsid w:val="00CD5EB3"/>
    <w:rsid w:val="00CD5F50"/>
    <w:rsid w:val="00CD668E"/>
    <w:rsid w:val="00CD6857"/>
    <w:rsid w:val="00CE0021"/>
    <w:rsid w:val="00CE0956"/>
    <w:rsid w:val="00CE2E4D"/>
    <w:rsid w:val="00CE364B"/>
    <w:rsid w:val="00CE4389"/>
    <w:rsid w:val="00CE4B6C"/>
    <w:rsid w:val="00CE576A"/>
    <w:rsid w:val="00CE79D2"/>
    <w:rsid w:val="00CF2764"/>
    <w:rsid w:val="00CF2FCD"/>
    <w:rsid w:val="00CF4A75"/>
    <w:rsid w:val="00CF546F"/>
    <w:rsid w:val="00CF6B4D"/>
    <w:rsid w:val="00D00F41"/>
    <w:rsid w:val="00D01CAE"/>
    <w:rsid w:val="00D02454"/>
    <w:rsid w:val="00D04446"/>
    <w:rsid w:val="00D046AA"/>
    <w:rsid w:val="00D04F32"/>
    <w:rsid w:val="00D056AB"/>
    <w:rsid w:val="00D068A1"/>
    <w:rsid w:val="00D06F6E"/>
    <w:rsid w:val="00D0721F"/>
    <w:rsid w:val="00D07A7D"/>
    <w:rsid w:val="00D11064"/>
    <w:rsid w:val="00D13B8C"/>
    <w:rsid w:val="00D145F6"/>
    <w:rsid w:val="00D14872"/>
    <w:rsid w:val="00D15402"/>
    <w:rsid w:val="00D1652E"/>
    <w:rsid w:val="00D172DD"/>
    <w:rsid w:val="00D172DF"/>
    <w:rsid w:val="00D200F6"/>
    <w:rsid w:val="00D2030D"/>
    <w:rsid w:val="00D21A9D"/>
    <w:rsid w:val="00D23503"/>
    <w:rsid w:val="00D23969"/>
    <w:rsid w:val="00D23B36"/>
    <w:rsid w:val="00D23D8B"/>
    <w:rsid w:val="00D23DE9"/>
    <w:rsid w:val="00D24C6C"/>
    <w:rsid w:val="00D25D4C"/>
    <w:rsid w:val="00D30CD2"/>
    <w:rsid w:val="00D30ED1"/>
    <w:rsid w:val="00D310D5"/>
    <w:rsid w:val="00D3114C"/>
    <w:rsid w:val="00D318CA"/>
    <w:rsid w:val="00D32401"/>
    <w:rsid w:val="00D33252"/>
    <w:rsid w:val="00D335E5"/>
    <w:rsid w:val="00D33B96"/>
    <w:rsid w:val="00D33D49"/>
    <w:rsid w:val="00D3500A"/>
    <w:rsid w:val="00D36DCD"/>
    <w:rsid w:val="00D401C5"/>
    <w:rsid w:val="00D407F4"/>
    <w:rsid w:val="00D40F7F"/>
    <w:rsid w:val="00D42FA0"/>
    <w:rsid w:val="00D44C20"/>
    <w:rsid w:val="00D44FD2"/>
    <w:rsid w:val="00D46D04"/>
    <w:rsid w:val="00D50498"/>
    <w:rsid w:val="00D51392"/>
    <w:rsid w:val="00D51ACD"/>
    <w:rsid w:val="00D537C6"/>
    <w:rsid w:val="00D54A8A"/>
    <w:rsid w:val="00D54B42"/>
    <w:rsid w:val="00D5694F"/>
    <w:rsid w:val="00D56FEC"/>
    <w:rsid w:val="00D5785B"/>
    <w:rsid w:val="00D605A7"/>
    <w:rsid w:val="00D60F23"/>
    <w:rsid w:val="00D62314"/>
    <w:rsid w:val="00D62529"/>
    <w:rsid w:val="00D631BE"/>
    <w:rsid w:val="00D649BE"/>
    <w:rsid w:val="00D65CA6"/>
    <w:rsid w:val="00D65EDA"/>
    <w:rsid w:val="00D66345"/>
    <w:rsid w:val="00D70F8B"/>
    <w:rsid w:val="00D7142B"/>
    <w:rsid w:val="00D71FCF"/>
    <w:rsid w:val="00D72348"/>
    <w:rsid w:val="00D730E7"/>
    <w:rsid w:val="00D74256"/>
    <w:rsid w:val="00D74411"/>
    <w:rsid w:val="00D75472"/>
    <w:rsid w:val="00D7578F"/>
    <w:rsid w:val="00D83236"/>
    <w:rsid w:val="00D83924"/>
    <w:rsid w:val="00D846D0"/>
    <w:rsid w:val="00D8584E"/>
    <w:rsid w:val="00D85EEE"/>
    <w:rsid w:val="00D86887"/>
    <w:rsid w:val="00D87AB4"/>
    <w:rsid w:val="00D90052"/>
    <w:rsid w:val="00D903D8"/>
    <w:rsid w:val="00D91476"/>
    <w:rsid w:val="00D91AFF"/>
    <w:rsid w:val="00D91CEB"/>
    <w:rsid w:val="00D91F0B"/>
    <w:rsid w:val="00D926A2"/>
    <w:rsid w:val="00D942CC"/>
    <w:rsid w:val="00D94E6A"/>
    <w:rsid w:val="00D96170"/>
    <w:rsid w:val="00D96DAE"/>
    <w:rsid w:val="00D97503"/>
    <w:rsid w:val="00D97890"/>
    <w:rsid w:val="00DA029D"/>
    <w:rsid w:val="00DA1900"/>
    <w:rsid w:val="00DA1C95"/>
    <w:rsid w:val="00DA2EF1"/>
    <w:rsid w:val="00DA3952"/>
    <w:rsid w:val="00DA3B5F"/>
    <w:rsid w:val="00DA4639"/>
    <w:rsid w:val="00DA4DA6"/>
    <w:rsid w:val="00DA5034"/>
    <w:rsid w:val="00DA50E8"/>
    <w:rsid w:val="00DA6AB7"/>
    <w:rsid w:val="00DA6AE8"/>
    <w:rsid w:val="00DA6C30"/>
    <w:rsid w:val="00DA70FC"/>
    <w:rsid w:val="00DB0294"/>
    <w:rsid w:val="00DB1D50"/>
    <w:rsid w:val="00DB2201"/>
    <w:rsid w:val="00DB2C1D"/>
    <w:rsid w:val="00DB605F"/>
    <w:rsid w:val="00DB6101"/>
    <w:rsid w:val="00DC105A"/>
    <w:rsid w:val="00DC1340"/>
    <w:rsid w:val="00DC38BF"/>
    <w:rsid w:val="00DC4EA0"/>
    <w:rsid w:val="00DC5068"/>
    <w:rsid w:val="00DC5639"/>
    <w:rsid w:val="00DC575D"/>
    <w:rsid w:val="00DC5CFE"/>
    <w:rsid w:val="00DC7855"/>
    <w:rsid w:val="00DD0B47"/>
    <w:rsid w:val="00DD2030"/>
    <w:rsid w:val="00DD27D7"/>
    <w:rsid w:val="00DD3FD6"/>
    <w:rsid w:val="00DD4249"/>
    <w:rsid w:val="00DD53C2"/>
    <w:rsid w:val="00DD6CB5"/>
    <w:rsid w:val="00DD75A2"/>
    <w:rsid w:val="00DD7A29"/>
    <w:rsid w:val="00DE029F"/>
    <w:rsid w:val="00DE0C11"/>
    <w:rsid w:val="00DE2037"/>
    <w:rsid w:val="00DE289B"/>
    <w:rsid w:val="00DE3AF6"/>
    <w:rsid w:val="00DE45DC"/>
    <w:rsid w:val="00DE72CA"/>
    <w:rsid w:val="00DF0DB6"/>
    <w:rsid w:val="00DF10A8"/>
    <w:rsid w:val="00DF1705"/>
    <w:rsid w:val="00DF184C"/>
    <w:rsid w:val="00DF6B2C"/>
    <w:rsid w:val="00DF6B37"/>
    <w:rsid w:val="00DF700E"/>
    <w:rsid w:val="00DF7657"/>
    <w:rsid w:val="00DF7724"/>
    <w:rsid w:val="00E00F1C"/>
    <w:rsid w:val="00E010DC"/>
    <w:rsid w:val="00E0139A"/>
    <w:rsid w:val="00E02013"/>
    <w:rsid w:val="00E02075"/>
    <w:rsid w:val="00E031D2"/>
    <w:rsid w:val="00E033E1"/>
    <w:rsid w:val="00E03909"/>
    <w:rsid w:val="00E03A00"/>
    <w:rsid w:val="00E04193"/>
    <w:rsid w:val="00E0553A"/>
    <w:rsid w:val="00E06F6F"/>
    <w:rsid w:val="00E073BA"/>
    <w:rsid w:val="00E10B9D"/>
    <w:rsid w:val="00E118E0"/>
    <w:rsid w:val="00E1196E"/>
    <w:rsid w:val="00E11D5E"/>
    <w:rsid w:val="00E12CD5"/>
    <w:rsid w:val="00E14312"/>
    <w:rsid w:val="00E143A5"/>
    <w:rsid w:val="00E15D16"/>
    <w:rsid w:val="00E1752A"/>
    <w:rsid w:val="00E17B21"/>
    <w:rsid w:val="00E20F32"/>
    <w:rsid w:val="00E2143B"/>
    <w:rsid w:val="00E2228C"/>
    <w:rsid w:val="00E2264B"/>
    <w:rsid w:val="00E24155"/>
    <w:rsid w:val="00E2471C"/>
    <w:rsid w:val="00E249D0"/>
    <w:rsid w:val="00E26575"/>
    <w:rsid w:val="00E265A8"/>
    <w:rsid w:val="00E30375"/>
    <w:rsid w:val="00E30923"/>
    <w:rsid w:val="00E31337"/>
    <w:rsid w:val="00E32A5D"/>
    <w:rsid w:val="00E33D22"/>
    <w:rsid w:val="00E35A2A"/>
    <w:rsid w:val="00E36A43"/>
    <w:rsid w:val="00E37312"/>
    <w:rsid w:val="00E37499"/>
    <w:rsid w:val="00E378B2"/>
    <w:rsid w:val="00E37945"/>
    <w:rsid w:val="00E427D1"/>
    <w:rsid w:val="00E42941"/>
    <w:rsid w:val="00E43020"/>
    <w:rsid w:val="00E43275"/>
    <w:rsid w:val="00E43FE2"/>
    <w:rsid w:val="00E44A19"/>
    <w:rsid w:val="00E452FA"/>
    <w:rsid w:val="00E46CFE"/>
    <w:rsid w:val="00E476DF"/>
    <w:rsid w:val="00E47E5F"/>
    <w:rsid w:val="00E53706"/>
    <w:rsid w:val="00E5469D"/>
    <w:rsid w:val="00E54C00"/>
    <w:rsid w:val="00E55943"/>
    <w:rsid w:val="00E56482"/>
    <w:rsid w:val="00E57C71"/>
    <w:rsid w:val="00E57C86"/>
    <w:rsid w:val="00E6004A"/>
    <w:rsid w:val="00E60527"/>
    <w:rsid w:val="00E60BAA"/>
    <w:rsid w:val="00E60C2C"/>
    <w:rsid w:val="00E614CC"/>
    <w:rsid w:val="00E6168E"/>
    <w:rsid w:val="00E62151"/>
    <w:rsid w:val="00E62661"/>
    <w:rsid w:val="00E63F67"/>
    <w:rsid w:val="00E641F5"/>
    <w:rsid w:val="00E64B5A"/>
    <w:rsid w:val="00E663DA"/>
    <w:rsid w:val="00E70430"/>
    <w:rsid w:val="00E71066"/>
    <w:rsid w:val="00E71368"/>
    <w:rsid w:val="00E714F4"/>
    <w:rsid w:val="00E724A2"/>
    <w:rsid w:val="00E73872"/>
    <w:rsid w:val="00E746B1"/>
    <w:rsid w:val="00E75B90"/>
    <w:rsid w:val="00E75D3A"/>
    <w:rsid w:val="00E75F77"/>
    <w:rsid w:val="00E7632F"/>
    <w:rsid w:val="00E77689"/>
    <w:rsid w:val="00E80962"/>
    <w:rsid w:val="00E8291B"/>
    <w:rsid w:val="00E832BF"/>
    <w:rsid w:val="00E83507"/>
    <w:rsid w:val="00E85090"/>
    <w:rsid w:val="00E8554B"/>
    <w:rsid w:val="00E8598B"/>
    <w:rsid w:val="00E85ACE"/>
    <w:rsid w:val="00E90262"/>
    <w:rsid w:val="00E90792"/>
    <w:rsid w:val="00E91CC9"/>
    <w:rsid w:val="00E92A99"/>
    <w:rsid w:val="00E92C23"/>
    <w:rsid w:val="00E9435D"/>
    <w:rsid w:val="00E94AAB"/>
    <w:rsid w:val="00E94B2D"/>
    <w:rsid w:val="00E965F6"/>
    <w:rsid w:val="00E96A55"/>
    <w:rsid w:val="00EA2F20"/>
    <w:rsid w:val="00EA300C"/>
    <w:rsid w:val="00EA35FE"/>
    <w:rsid w:val="00EA5C60"/>
    <w:rsid w:val="00EA5F5C"/>
    <w:rsid w:val="00EA6968"/>
    <w:rsid w:val="00EA79D7"/>
    <w:rsid w:val="00EA7D94"/>
    <w:rsid w:val="00EB1249"/>
    <w:rsid w:val="00EB1712"/>
    <w:rsid w:val="00EB1821"/>
    <w:rsid w:val="00EB1FC7"/>
    <w:rsid w:val="00EB22A5"/>
    <w:rsid w:val="00EB2E97"/>
    <w:rsid w:val="00EB35C7"/>
    <w:rsid w:val="00EB403F"/>
    <w:rsid w:val="00EB48CC"/>
    <w:rsid w:val="00EB4D19"/>
    <w:rsid w:val="00EB4D1A"/>
    <w:rsid w:val="00EC0975"/>
    <w:rsid w:val="00EC0DA7"/>
    <w:rsid w:val="00EC16EA"/>
    <w:rsid w:val="00EC1CD0"/>
    <w:rsid w:val="00EC238E"/>
    <w:rsid w:val="00EC272E"/>
    <w:rsid w:val="00EC5DEA"/>
    <w:rsid w:val="00EC6153"/>
    <w:rsid w:val="00EC639B"/>
    <w:rsid w:val="00EC74C9"/>
    <w:rsid w:val="00EC75FF"/>
    <w:rsid w:val="00EC7757"/>
    <w:rsid w:val="00ED0D01"/>
    <w:rsid w:val="00ED10A3"/>
    <w:rsid w:val="00ED2355"/>
    <w:rsid w:val="00ED3E77"/>
    <w:rsid w:val="00ED3EE6"/>
    <w:rsid w:val="00ED4657"/>
    <w:rsid w:val="00ED503A"/>
    <w:rsid w:val="00ED732A"/>
    <w:rsid w:val="00ED7775"/>
    <w:rsid w:val="00ED7DC8"/>
    <w:rsid w:val="00EE0A6C"/>
    <w:rsid w:val="00EE114F"/>
    <w:rsid w:val="00EE4610"/>
    <w:rsid w:val="00EE4B37"/>
    <w:rsid w:val="00EE5769"/>
    <w:rsid w:val="00EE656F"/>
    <w:rsid w:val="00EE7E0B"/>
    <w:rsid w:val="00EF01EA"/>
    <w:rsid w:val="00EF0A8E"/>
    <w:rsid w:val="00EF0AAC"/>
    <w:rsid w:val="00EF1BA3"/>
    <w:rsid w:val="00EF2DA7"/>
    <w:rsid w:val="00EF577E"/>
    <w:rsid w:val="00EF581D"/>
    <w:rsid w:val="00EF70BC"/>
    <w:rsid w:val="00EF71CF"/>
    <w:rsid w:val="00F02CFB"/>
    <w:rsid w:val="00F03533"/>
    <w:rsid w:val="00F046C1"/>
    <w:rsid w:val="00F047CE"/>
    <w:rsid w:val="00F047F9"/>
    <w:rsid w:val="00F050D6"/>
    <w:rsid w:val="00F06DF8"/>
    <w:rsid w:val="00F11BC7"/>
    <w:rsid w:val="00F14FD6"/>
    <w:rsid w:val="00F16270"/>
    <w:rsid w:val="00F20DCD"/>
    <w:rsid w:val="00F230C5"/>
    <w:rsid w:val="00F26685"/>
    <w:rsid w:val="00F2696D"/>
    <w:rsid w:val="00F271BB"/>
    <w:rsid w:val="00F27342"/>
    <w:rsid w:val="00F30BB9"/>
    <w:rsid w:val="00F31204"/>
    <w:rsid w:val="00F31C44"/>
    <w:rsid w:val="00F31FBF"/>
    <w:rsid w:val="00F323DD"/>
    <w:rsid w:val="00F329C8"/>
    <w:rsid w:val="00F32D20"/>
    <w:rsid w:val="00F33D28"/>
    <w:rsid w:val="00F33D79"/>
    <w:rsid w:val="00F348D0"/>
    <w:rsid w:val="00F357AD"/>
    <w:rsid w:val="00F35903"/>
    <w:rsid w:val="00F37AB3"/>
    <w:rsid w:val="00F37B5A"/>
    <w:rsid w:val="00F4046C"/>
    <w:rsid w:val="00F4114F"/>
    <w:rsid w:val="00F413D4"/>
    <w:rsid w:val="00F41F29"/>
    <w:rsid w:val="00F42158"/>
    <w:rsid w:val="00F4225C"/>
    <w:rsid w:val="00F429E1"/>
    <w:rsid w:val="00F42B5C"/>
    <w:rsid w:val="00F442F2"/>
    <w:rsid w:val="00F45F6E"/>
    <w:rsid w:val="00F508BB"/>
    <w:rsid w:val="00F537CC"/>
    <w:rsid w:val="00F53AE3"/>
    <w:rsid w:val="00F551C4"/>
    <w:rsid w:val="00F55362"/>
    <w:rsid w:val="00F56376"/>
    <w:rsid w:val="00F60388"/>
    <w:rsid w:val="00F60C3D"/>
    <w:rsid w:val="00F61DD3"/>
    <w:rsid w:val="00F62172"/>
    <w:rsid w:val="00F63750"/>
    <w:rsid w:val="00F63B95"/>
    <w:rsid w:val="00F64B31"/>
    <w:rsid w:val="00F65252"/>
    <w:rsid w:val="00F6635D"/>
    <w:rsid w:val="00F66C94"/>
    <w:rsid w:val="00F678F6"/>
    <w:rsid w:val="00F67F88"/>
    <w:rsid w:val="00F7012B"/>
    <w:rsid w:val="00F703F5"/>
    <w:rsid w:val="00F70793"/>
    <w:rsid w:val="00F71AAE"/>
    <w:rsid w:val="00F72EFF"/>
    <w:rsid w:val="00F7464B"/>
    <w:rsid w:val="00F771AF"/>
    <w:rsid w:val="00F77909"/>
    <w:rsid w:val="00F807A9"/>
    <w:rsid w:val="00F81BEC"/>
    <w:rsid w:val="00F838A1"/>
    <w:rsid w:val="00F83DD2"/>
    <w:rsid w:val="00F84451"/>
    <w:rsid w:val="00F8630A"/>
    <w:rsid w:val="00F86CF7"/>
    <w:rsid w:val="00F905C3"/>
    <w:rsid w:val="00F91011"/>
    <w:rsid w:val="00F927E0"/>
    <w:rsid w:val="00F928A7"/>
    <w:rsid w:val="00F935F0"/>
    <w:rsid w:val="00F94106"/>
    <w:rsid w:val="00F966F2"/>
    <w:rsid w:val="00F96EA4"/>
    <w:rsid w:val="00F9710A"/>
    <w:rsid w:val="00F97BD8"/>
    <w:rsid w:val="00F97F3B"/>
    <w:rsid w:val="00FA0938"/>
    <w:rsid w:val="00FA1EF4"/>
    <w:rsid w:val="00FA3969"/>
    <w:rsid w:val="00FA4074"/>
    <w:rsid w:val="00FA4F2F"/>
    <w:rsid w:val="00FA556A"/>
    <w:rsid w:val="00FA63E0"/>
    <w:rsid w:val="00FA64AC"/>
    <w:rsid w:val="00FA6E61"/>
    <w:rsid w:val="00FA7476"/>
    <w:rsid w:val="00FB15D8"/>
    <w:rsid w:val="00FB1848"/>
    <w:rsid w:val="00FB25E0"/>
    <w:rsid w:val="00FB2A8B"/>
    <w:rsid w:val="00FB452A"/>
    <w:rsid w:val="00FB48EC"/>
    <w:rsid w:val="00FB5AF6"/>
    <w:rsid w:val="00FB5D2C"/>
    <w:rsid w:val="00FB5F2C"/>
    <w:rsid w:val="00FB61E6"/>
    <w:rsid w:val="00FB6257"/>
    <w:rsid w:val="00FB6796"/>
    <w:rsid w:val="00FB6A10"/>
    <w:rsid w:val="00FB7706"/>
    <w:rsid w:val="00FB774F"/>
    <w:rsid w:val="00FC079D"/>
    <w:rsid w:val="00FC1451"/>
    <w:rsid w:val="00FC273C"/>
    <w:rsid w:val="00FC27FD"/>
    <w:rsid w:val="00FC3619"/>
    <w:rsid w:val="00FC4CAF"/>
    <w:rsid w:val="00FC719D"/>
    <w:rsid w:val="00FD0EEA"/>
    <w:rsid w:val="00FD260A"/>
    <w:rsid w:val="00FD386D"/>
    <w:rsid w:val="00FD46AD"/>
    <w:rsid w:val="00FD5BDC"/>
    <w:rsid w:val="00FD5F8E"/>
    <w:rsid w:val="00FD7538"/>
    <w:rsid w:val="00FE0540"/>
    <w:rsid w:val="00FE0632"/>
    <w:rsid w:val="00FE27D0"/>
    <w:rsid w:val="00FE3EEA"/>
    <w:rsid w:val="00FE4693"/>
    <w:rsid w:val="00FE58CD"/>
    <w:rsid w:val="00FE5B81"/>
    <w:rsid w:val="00FE6018"/>
    <w:rsid w:val="00FF1C6F"/>
    <w:rsid w:val="00FF32CE"/>
    <w:rsid w:val="00FF7C46"/>
  </w:rsids>
  <m:mathPr>
    <m:mathFont m:val="Cambria Math"/>
    <m:brkBin m:val="before"/>
    <m:brkBinSub m:val="--"/>
    <m:smallFrac/>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9D4B4F"/>
  <w15:docId w15:val="{60987F76-81F7-42C0-8914-4CC37DCB7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iPriority="0"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locked="0"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0"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E75F77"/>
  </w:style>
  <w:style w:type="paragraph" w:styleId="Ttulo1">
    <w:name w:val="heading 1"/>
    <w:basedOn w:val="Normal"/>
    <w:next w:val="Normal"/>
    <w:link w:val="Ttulo1Car"/>
    <w:uiPriority w:val="9"/>
    <w:qFormat/>
    <w:locked/>
    <w:rsid w:val="00BF6DD3"/>
    <w:pPr>
      <w:keepNext/>
      <w:keepLines/>
      <w:spacing w:before="240" w:after="0"/>
      <w:outlineLvl w:val="0"/>
    </w:pPr>
    <w:rPr>
      <w:rFonts w:ascii="Trebuchet MS" w:eastAsiaTheme="majorEastAsia" w:hAnsi="Trebuchet MS" w:cstheme="majorBidi"/>
      <w:color w:val="000000" w:themeColor="text1"/>
      <w:szCs w:val="32"/>
    </w:rPr>
  </w:style>
  <w:style w:type="paragraph" w:styleId="Ttulo2">
    <w:name w:val="heading 2"/>
    <w:basedOn w:val="Normal"/>
    <w:next w:val="Normal"/>
    <w:link w:val="Ttulo2Car"/>
    <w:uiPriority w:val="9"/>
    <w:unhideWhenUsed/>
    <w:qFormat/>
    <w:locked/>
    <w:rsid w:val="00BF6DD3"/>
    <w:pPr>
      <w:keepNext/>
      <w:keepLines/>
      <w:spacing w:before="40" w:after="0"/>
      <w:outlineLvl w:val="1"/>
    </w:pPr>
    <w:rPr>
      <w:rFonts w:ascii="Trebuchet MS" w:eastAsiaTheme="majorEastAsia" w:hAnsi="Trebuchet MS" w:cstheme="majorBidi"/>
      <w:color w:val="000000" w:themeColor="text1"/>
      <w:szCs w:val="26"/>
    </w:rPr>
  </w:style>
  <w:style w:type="paragraph" w:styleId="Ttulo3">
    <w:name w:val="heading 3"/>
    <w:basedOn w:val="Normal"/>
    <w:next w:val="Normal"/>
    <w:link w:val="Ttulo3Car"/>
    <w:uiPriority w:val="9"/>
    <w:unhideWhenUsed/>
    <w:qFormat/>
    <w:locked/>
    <w:rsid w:val="00F02CF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locked/>
    <w:rsid w:val="00DE72CA"/>
    <w:pPr>
      <w:keepNext/>
      <w:keepLines/>
      <w:spacing w:before="40" w:after="0"/>
      <w:outlineLvl w:val="3"/>
    </w:pPr>
    <w:rPr>
      <w:rFonts w:ascii="Trebuchet MS" w:eastAsiaTheme="majorEastAsia" w:hAnsi="Trebuchet MS" w:cstheme="majorBidi"/>
      <w:i/>
      <w:iCs/>
    </w:rPr>
  </w:style>
  <w:style w:type="paragraph" w:styleId="Ttulo5">
    <w:name w:val="heading 5"/>
    <w:basedOn w:val="Normal"/>
    <w:next w:val="Normal"/>
    <w:link w:val="Ttulo5Car"/>
    <w:uiPriority w:val="9"/>
    <w:unhideWhenUsed/>
    <w:qFormat/>
    <w:locked/>
    <w:rsid w:val="000E5E5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locked/>
    <w:rsid w:val="00691DD4"/>
    <w:pPr>
      <w:keepNext/>
      <w:keepLines/>
      <w:spacing w:before="200" w:after="40" w:line="240" w:lineRule="auto"/>
      <w:outlineLvl w:val="5"/>
    </w:pPr>
    <w:rPr>
      <w:rFonts w:ascii="Times New Roman" w:eastAsia="Times New Roman" w:hAnsi="Times New Roman" w:cs="Times New Roman"/>
      <w:b/>
      <w:sz w:val="2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F6DD3"/>
    <w:rPr>
      <w:rFonts w:ascii="Trebuchet MS" w:eastAsiaTheme="majorEastAsia" w:hAnsi="Trebuchet MS" w:cstheme="majorBidi"/>
      <w:color w:val="000000" w:themeColor="text1"/>
      <w:szCs w:val="32"/>
    </w:rPr>
  </w:style>
  <w:style w:type="character" w:customStyle="1" w:styleId="Ttulo2Car">
    <w:name w:val="Título 2 Car"/>
    <w:basedOn w:val="Fuentedeprrafopredeter"/>
    <w:link w:val="Ttulo2"/>
    <w:uiPriority w:val="9"/>
    <w:qFormat/>
    <w:rsid w:val="00BF6DD3"/>
    <w:rPr>
      <w:rFonts w:ascii="Trebuchet MS" w:eastAsiaTheme="majorEastAsia" w:hAnsi="Trebuchet MS" w:cstheme="majorBidi"/>
      <w:color w:val="000000" w:themeColor="text1"/>
      <w:szCs w:val="26"/>
    </w:rPr>
  </w:style>
  <w:style w:type="character" w:customStyle="1" w:styleId="Ttulo3Car">
    <w:name w:val="Título 3 Car"/>
    <w:basedOn w:val="Fuentedeprrafopredeter"/>
    <w:link w:val="Ttulo3"/>
    <w:uiPriority w:val="9"/>
    <w:rsid w:val="00F02CFB"/>
    <w:rPr>
      <w:rFonts w:asciiTheme="majorHAnsi" w:eastAsiaTheme="majorEastAsia" w:hAnsiTheme="majorHAnsi" w:cstheme="majorBidi"/>
      <w:color w:val="243F60" w:themeColor="accent1" w:themeShade="7F"/>
      <w:sz w:val="24"/>
      <w:szCs w:val="24"/>
    </w:rPr>
  </w:style>
  <w:style w:type="character" w:customStyle="1" w:styleId="Ttulo4Car">
    <w:name w:val="Título 4 Car"/>
    <w:basedOn w:val="Fuentedeprrafopredeter"/>
    <w:link w:val="Ttulo4"/>
    <w:uiPriority w:val="9"/>
    <w:rsid w:val="00DE72CA"/>
    <w:rPr>
      <w:rFonts w:ascii="Trebuchet MS" w:eastAsiaTheme="majorEastAsia" w:hAnsi="Trebuchet MS" w:cstheme="majorBidi"/>
      <w:i/>
      <w:iCs/>
    </w:rPr>
  </w:style>
  <w:style w:type="character" w:customStyle="1" w:styleId="Ttulo5Car">
    <w:name w:val="Título 5 Car"/>
    <w:basedOn w:val="Fuentedeprrafopredeter"/>
    <w:link w:val="Ttulo5"/>
    <w:uiPriority w:val="9"/>
    <w:rsid w:val="000E5E5F"/>
    <w:rPr>
      <w:rFonts w:asciiTheme="majorHAnsi" w:eastAsiaTheme="majorEastAsia" w:hAnsiTheme="majorHAnsi" w:cstheme="majorBidi"/>
      <w:color w:val="365F91" w:themeColor="accent1" w:themeShade="BF"/>
    </w:rPr>
  </w:style>
  <w:style w:type="paragraph" w:styleId="Encabezado">
    <w:name w:val="header"/>
    <w:aliases w:val="encabezado"/>
    <w:basedOn w:val="Normal"/>
    <w:link w:val="EncabezadoCar"/>
    <w:unhideWhenUsed/>
    <w:rsid w:val="00E75F77"/>
    <w:pPr>
      <w:tabs>
        <w:tab w:val="center" w:pos="4419"/>
        <w:tab w:val="right" w:pos="8838"/>
      </w:tabs>
      <w:spacing w:after="0" w:line="240" w:lineRule="auto"/>
    </w:pPr>
    <w:rPr>
      <w:rFonts w:ascii="Calibri" w:eastAsia="Calibri" w:hAnsi="Calibri" w:cs="Times New Roman"/>
    </w:rPr>
  </w:style>
  <w:style w:type="character" w:customStyle="1" w:styleId="EncabezadoCar">
    <w:name w:val="Encabezado Car"/>
    <w:aliases w:val="encabezado Car"/>
    <w:basedOn w:val="Fuentedeprrafopredeter"/>
    <w:link w:val="Encabezado"/>
    <w:rsid w:val="00E75F77"/>
    <w:rPr>
      <w:rFonts w:ascii="Calibri" w:eastAsia="Calibri" w:hAnsi="Calibri" w:cs="Times New Roman"/>
    </w:rPr>
  </w:style>
  <w:style w:type="paragraph" w:styleId="Piedepgina">
    <w:name w:val="footer"/>
    <w:basedOn w:val="Normal"/>
    <w:link w:val="PiedepginaCar"/>
    <w:uiPriority w:val="99"/>
    <w:unhideWhenUsed/>
    <w:rsid w:val="00E75F7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5F77"/>
  </w:style>
  <w:style w:type="paragraph" w:styleId="Textodeglobo">
    <w:name w:val="Balloon Text"/>
    <w:basedOn w:val="Normal"/>
    <w:link w:val="TextodegloboCar"/>
    <w:uiPriority w:val="99"/>
    <w:semiHidden/>
    <w:unhideWhenUsed/>
    <w:locked/>
    <w:rsid w:val="00E75F7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75F77"/>
    <w:rPr>
      <w:rFonts w:ascii="Tahoma" w:hAnsi="Tahoma" w:cs="Tahoma"/>
      <w:sz w:val="16"/>
      <w:szCs w:val="16"/>
    </w:rPr>
  </w:style>
  <w:style w:type="paragraph" w:styleId="Textonotaalfinal">
    <w:name w:val="endnote text"/>
    <w:basedOn w:val="Normal"/>
    <w:link w:val="TextonotaalfinalCar"/>
    <w:uiPriority w:val="99"/>
    <w:locked/>
    <w:rsid w:val="006E42A9"/>
    <w:pPr>
      <w:spacing w:after="0" w:line="240" w:lineRule="auto"/>
    </w:pPr>
    <w:rPr>
      <w:rFonts w:ascii="Arial" w:eastAsia="Times New Roman" w:hAnsi="Arial" w:cs="Times New Roman"/>
      <w:sz w:val="20"/>
      <w:szCs w:val="20"/>
      <w:lang w:eastAsia="es-ES"/>
    </w:rPr>
  </w:style>
  <w:style w:type="character" w:customStyle="1" w:styleId="TextonotaalfinalCar">
    <w:name w:val="Texto nota al final Car"/>
    <w:basedOn w:val="Fuentedeprrafopredeter"/>
    <w:link w:val="Textonotaalfinal"/>
    <w:uiPriority w:val="99"/>
    <w:rsid w:val="006E42A9"/>
    <w:rPr>
      <w:rFonts w:ascii="Arial" w:eastAsia="Times New Roman" w:hAnsi="Arial" w:cs="Times New Roman"/>
      <w:sz w:val="20"/>
      <w:szCs w:val="20"/>
      <w:lang w:eastAsia="es-ES"/>
    </w:rPr>
  </w:style>
  <w:style w:type="paragraph" w:customStyle="1" w:styleId="Textopredeterminado">
    <w:name w:val="Texto predeterminado"/>
    <w:basedOn w:val="Normal"/>
    <w:uiPriority w:val="99"/>
    <w:rsid w:val="006E42A9"/>
    <w:pPr>
      <w:spacing w:after="0" w:line="240" w:lineRule="auto"/>
    </w:pPr>
    <w:rPr>
      <w:rFonts w:ascii="Times New Roman" w:eastAsia="Times New Roman" w:hAnsi="Times New Roman" w:cs="Times New Roman"/>
      <w:sz w:val="24"/>
      <w:szCs w:val="20"/>
      <w:lang w:eastAsia="es-ES"/>
    </w:rPr>
  </w:style>
  <w:style w:type="paragraph" w:styleId="Textocomentario">
    <w:name w:val="annotation text"/>
    <w:basedOn w:val="Normal"/>
    <w:link w:val="TextocomentarioCar"/>
    <w:uiPriority w:val="99"/>
    <w:semiHidden/>
    <w:unhideWhenUsed/>
    <w:locked/>
    <w:rsid w:val="00972759"/>
    <w:pPr>
      <w:spacing w:after="160"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semiHidden/>
    <w:rsid w:val="00972759"/>
    <w:rPr>
      <w:rFonts w:ascii="Calibri" w:eastAsia="Calibri" w:hAnsi="Calibri" w:cs="Times New Roman"/>
      <w:sz w:val="20"/>
      <w:szCs w:val="20"/>
    </w:rPr>
  </w:style>
  <w:style w:type="character" w:styleId="Hipervnculo">
    <w:name w:val="Hyperlink"/>
    <w:basedOn w:val="Fuentedeprrafopredeter"/>
    <w:uiPriority w:val="99"/>
    <w:unhideWhenUsed/>
    <w:locked/>
    <w:rsid w:val="007F2C26"/>
    <w:rPr>
      <w:color w:val="0000FF" w:themeColor="hyperlink"/>
      <w:u w:val="single"/>
    </w:rPr>
  </w:style>
  <w:style w:type="character" w:customStyle="1" w:styleId="Mencinsinresolver1">
    <w:name w:val="Mención sin resolver1"/>
    <w:basedOn w:val="Fuentedeprrafopredeter"/>
    <w:uiPriority w:val="99"/>
    <w:semiHidden/>
    <w:unhideWhenUsed/>
    <w:rsid w:val="007F2C26"/>
    <w:rPr>
      <w:color w:val="808080"/>
      <w:shd w:val="clear" w:color="auto" w:fill="E6E6E6"/>
    </w:rPr>
  </w:style>
  <w:style w:type="paragraph" w:styleId="NormalWeb">
    <w:name w:val="Normal (Web)"/>
    <w:basedOn w:val="Normal"/>
    <w:uiPriority w:val="99"/>
    <w:unhideWhenUsed/>
    <w:locked/>
    <w:rsid w:val="00332897"/>
    <w:rPr>
      <w:rFonts w:ascii="Times New Roman" w:hAnsi="Times New Roman" w:cs="Times New Roman"/>
      <w:sz w:val="24"/>
      <w:szCs w:val="24"/>
    </w:rPr>
  </w:style>
  <w:style w:type="paragraph" w:styleId="Prrafodelista">
    <w:name w:val="List Paragraph"/>
    <w:aliases w:val="References,LISTA PUNTO,Bolita,rayita,Párrafo de lista1,BOLA,Párrafo de lista2,Párrafo de lista3,Párrafo de lista21,Segundo Nivel,Tercer nivel de viñeta,BOLADEF,Lista multicolor - Énfasis 11,Párrafo de lista211,Guión,HOJA,List Paragraph"/>
    <w:basedOn w:val="Normal"/>
    <w:link w:val="PrrafodelistaCar"/>
    <w:uiPriority w:val="34"/>
    <w:qFormat/>
    <w:locked/>
    <w:rsid w:val="003D147E"/>
    <w:pPr>
      <w:ind w:left="720"/>
      <w:contextualSpacing/>
    </w:pPr>
  </w:style>
  <w:style w:type="character" w:customStyle="1" w:styleId="PrrafodelistaCar">
    <w:name w:val="Párrafo de lista Car"/>
    <w:aliases w:val="References Car,LISTA PUNTO Car,Bolita Car,rayita Car,Párrafo de lista1 Car,BOLA Car,Párrafo de lista2 Car,Párrafo de lista3 Car,Párrafo de lista21 Car,Segundo Nivel Car,Tercer nivel de viñeta Car,BOLADEF Car,Párrafo de lista211 Car"/>
    <w:link w:val="Prrafodelista"/>
    <w:uiPriority w:val="34"/>
    <w:locked/>
    <w:rsid w:val="0076026E"/>
  </w:style>
  <w:style w:type="paragraph" w:styleId="TtuloTDC">
    <w:name w:val="TOC Heading"/>
    <w:basedOn w:val="Ttulo1"/>
    <w:next w:val="Normal"/>
    <w:uiPriority w:val="39"/>
    <w:unhideWhenUsed/>
    <w:qFormat/>
    <w:locked/>
    <w:rsid w:val="00BF6DD3"/>
    <w:pPr>
      <w:spacing w:line="259" w:lineRule="auto"/>
      <w:outlineLvl w:val="9"/>
    </w:pPr>
    <w:rPr>
      <w:rFonts w:asciiTheme="majorHAnsi" w:hAnsiTheme="majorHAnsi"/>
      <w:color w:val="365F91" w:themeColor="accent1" w:themeShade="BF"/>
      <w:sz w:val="32"/>
      <w:lang w:eastAsia="es-CO"/>
    </w:rPr>
  </w:style>
  <w:style w:type="paragraph" w:styleId="TDC1">
    <w:name w:val="toc 1"/>
    <w:basedOn w:val="Normal"/>
    <w:next w:val="Normal"/>
    <w:autoRedefine/>
    <w:uiPriority w:val="39"/>
    <w:unhideWhenUsed/>
    <w:locked/>
    <w:rsid w:val="00BB6CD8"/>
    <w:pPr>
      <w:tabs>
        <w:tab w:val="left" w:pos="440"/>
        <w:tab w:val="right" w:leader="dot" w:pos="9062"/>
      </w:tabs>
      <w:spacing w:after="100"/>
      <w:ind w:left="1134" w:hanging="1134"/>
    </w:pPr>
  </w:style>
  <w:style w:type="paragraph" w:styleId="TDC2">
    <w:name w:val="toc 2"/>
    <w:basedOn w:val="Normal"/>
    <w:next w:val="Normal"/>
    <w:autoRedefine/>
    <w:uiPriority w:val="39"/>
    <w:unhideWhenUsed/>
    <w:locked/>
    <w:rsid w:val="00E92C23"/>
    <w:pPr>
      <w:tabs>
        <w:tab w:val="right" w:leader="dot" w:pos="10763"/>
      </w:tabs>
      <w:spacing w:after="100"/>
      <w:ind w:left="284" w:hanging="284"/>
      <w:jc w:val="center"/>
    </w:pPr>
  </w:style>
  <w:style w:type="character" w:styleId="Textoennegrita">
    <w:name w:val="Strong"/>
    <w:basedOn w:val="Fuentedeprrafopredeter"/>
    <w:uiPriority w:val="22"/>
    <w:qFormat/>
    <w:locked/>
    <w:rsid w:val="001E3361"/>
    <w:rPr>
      <w:b/>
      <w:bCs/>
    </w:rPr>
  </w:style>
  <w:style w:type="table" w:styleId="Tablaconcuadrcula">
    <w:name w:val="Table Grid"/>
    <w:basedOn w:val="Tablanormal"/>
    <w:uiPriority w:val="59"/>
    <w:locked/>
    <w:rsid w:val="00406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locked/>
    <w:rsid w:val="00EA300C"/>
    <w:pPr>
      <w:tabs>
        <w:tab w:val="right" w:leader="dot" w:pos="9203"/>
      </w:tabs>
      <w:spacing w:after="100"/>
      <w:ind w:left="440" w:hanging="440"/>
      <w:jc w:val="both"/>
    </w:pPr>
  </w:style>
  <w:style w:type="paragraph" w:styleId="TDC4">
    <w:name w:val="toc 4"/>
    <w:basedOn w:val="Normal"/>
    <w:next w:val="Normal"/>
    <w:autoRedefine/>
    <w:uiPriority w:val="39"/>
    <w:unhideWhenUsed/>
    <w:locked/>
    <w:rsid w:val="00615430"/>
    <w:pPr>
      <w:tabs>
        <w:tab w:val="right" w:leader="dot" w:pos="9203"/>
      </w:tabs>
      <w:spacing w:after="100"/>
    </w:pPr>
  </w:style>
  <w:style w:type="paragraph" w:styleId="TDC5">
    <w:name w:val="toc 5"/>
    <w:basedOn w:val="Normal"/>
    <w:next w:val="Normal"/>
    <w:autoRedefine/>
    <w:uiPriority w:val="39"/>
    <w:unhideWhenUsed/>
    <w:locked/>
    <w:rsid w:val="00955D90"/>
    <w:pPr>
      <w:tabs>
        <w:tab w:val="right" w:leader="dot" w:pos="9203"/>
      </w:tabs>
      <w:spacing w:after="100"/>
    </w:pPr>
  </w:style>
  <w:style w:type="character" w:customStyle="1" w:styleId="apple-style-span">
    <w:name w:val="apple-style-span"/>
    <w:basedOn w:val="Fuentedeprrafopredeter"/>
    <w:rsid w:val="0076026E"/>
  </w:style>
  <w:style w:type="paragraph" w:customStyle="1" w:styleId="m8421623937743335123gmail-msolistparagraph">
    <w:name w:val="m_8421623937743335123gmail-msolistparagraph"/>
    <w:basedOn w:val="Normal"/>
    <w:rsid w:val="00D14872"/>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Refdecomentario">
    <w:name w:val="annotation reference"/>
    <w:basedOn w:val="Fuentedeprrafopredeter"/>
    <w:uiPriority w:val="99"/>
    <w:semiHidden/>
    <w:unhideWhenUsed/>
    <w:locked/>
    <w:rsid w:val="002573D3"/>
    <w:rPr>
      <w:sz w:val="16"/>
      <w:szCs w:val="16"/>
    </w:rPr>
  </w:style>
  <w:style w:type="paragraph" w:styleId="Asuntodelcomentario">
    <w:name w:val="annotation subject"/>
    <w:basedOn w:val="Textocomentario"/>
    <w:next w:val="Textocomentario"/>
    <w:link w:val="AsuntodelcomentarioCar"/>
    <w:uiPriority w:val="99"/>
    <w:semiHidden/>
    <w:unhideWhenUsed/>
    <w:locked/>
    <w:rsid w:val="002573D3"/>
    <w:pPr>
      <w:spacing w:after="200"/>
    </w:pPr>
    <w:rPr>
      <w:rFonts w:asciiTheme="minorHAnsi" w:eastAsiaTheme="minorHAnsi" w:hAnsiTheme="minorHAnsi" w:cstheme="minorBidi"/>
      <w:b/>
      <w:bCs/>
    </w:rPr>
  </w:style>
  <w:style w:type="character" w:customStyle="1" w:styleId="AsuntodelcomentarioCar">
    <w:name w:val="Asunto del comentario Car"/>
    <w:basedOn w:val="TextocomentarioCar"/>
    <w:link w:val="Asuntodelcomentario"/>
    <w:uiPriority w:val="99"/>
    <w:semiHidden/>
    <w:rsid w:val="002573D3"/>
    <w:rPr>
      <w:rFonts w:ascii="Calibri" w:eastAsia="Calibri" w:hAnsi="Calibri" w:cs="Times New Roman"/>
      <w:b/>
      <w:bCs/>
      <w:sz w:val="20"/>
      <w:szCs w:val="20"/>
    </w:rPr>
  </w:style>
  <w:style w:type="paragraph" w:styleId="Textonotapie">
    <w:name w:val="footnote text"/>
    <w:basedOn w:val="Normal"/>
    <w:link w:val="TextonotapieCar"/>
    <w:uiPriority w:val="99"/>
    <w:semiHidden/>
    <w:unhideWhenUsed/>
    <w:locked/>
    <w:rsid w:val="00A950B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950B3"/>
    <w:rPr>
      <w:sz w:val="20"/>
      <w:szCs w:val="20"/>
    </w:rPr>
  </w:style>
  <w:style w:type="character" w:styleId="Refdenotaalpie">
    <w:name w:val="footnote reference"/>
    <w:basedOn w:val="Fuentedeprrafopredeter"/>
    <w:uiPriority w:val="99"/>
    <w:unhideWhenUsed/>
    <w:locked/>
    <w:rsid w:val="00A950B3"/>
    <w:rPr>
      <w:vertAlign w:val="superscript"/>
    </w:rPr>
  </w:style>
  <w:style w:type="paragraph" w:customStyle="1" w:styleId="standard">
    <w:name w:val="standard"/>
    <w:basedOn w:val="Normal"/>
    <w:rsid w:val="00A950B3"/>
    <w:pPr>
      <w:spacing w:before="100" w:beforeAutospacing="1" w:after="100" w:afterAutospacing="1" w:line="240" w:lineRule="auto"/>
    </w:pPr>
    <w:rPr>
      <w:rFonts w:ascii="Times New Roman" w:eastAsia="Times New Roman" w:hAnsi="Times New Roman" w:cs="Times New Roman"/>
      <w:sz w:val="24"/>
      <w:szCs w:val="24"/>
      <w:lang w:eastAsia="es-CO"/>
    </w:rPr>
  </w:style>
  <w:style w:type="table" w:styleId="Tablaconcuadrcula6concolores-nfasis3">
    <w:name w:val="Grid Table 6 Colorful Accent 3"/>
    <w:basedOn w:val="Tablanormal"/>
    <w:uiPriority w:val="51"/>
    <w:rsid w:val="00141B4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6">
    <w:name w:val="Grid Table 4 Accent 6"/>
    <w:basedOn w:val="Tablanormal"/>
    <w:uiPriority w:val="49"/>
    <w:rsid w:val="0053192F"/>
    <w:pPr>
      <w:spacing w:before="100" w:after="0" w:line="240" w:lineRule="auto"/>
    </w:pPr>
    <w:rPr>
      <w:rFonts w:eastAsiaTheme="minorEastAsia"/>
      <w:sz w:val="20"/>
      <w:szCs w:val="20"/>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6concolores-nfasis61">
    <w:name w:val="Tabla con cuadrícula 6 con colores - Énfasis 61"/>
    <w:basedOn w:val="Tablanormal"/>
    <w:next w:val="Tablaconcuadrcula6concolores-nfasis6"/>
    <w:uiPriority w:val="51"/>
    <w:rsid w:val="00130C7E"/>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Tablaconcuadrcula6concolores-nfasis6">
    <w:name w:val="Grid Table 6 Colorful Accent 6"/>
    <w:basedOn w:val="Tablanormal"/>
    <w:uiPriority w:val="51"/>
    <w:rsid w:val="00130C7E"/>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Mencinsinresolver2">
    <w:name w:val="Mención sin resolver2"/>
    <w:basedOn w:val="Fuentedeprrafopredeter"/>
    <w:uiPriority w:val="99"/>
    <w:semiHidden/>
    <w:unhideWhenUsed/>
    <w:rsid w:val="0044412C"/>
    <w:rPr>
      <w:color w:val="605E5C"/>
      <w:shd w:val="clear" w:color="auto" w:fill="E1DFDD"/>
    </w:rPr>
  </w:style>
  <w:style w:type="paragraph" w:customStyle="1" w:styleId="Car">
    <w:name w:val="Car"/>
    <w:basedOn w:val="Normal"/>
    <w:rsid w:val="00DF1705"/>
    <w:pPr>
      <w:widowControl w:val="0"/>
      <w:suppressAutoHyphens/>
      <w:spacing w:after="160" w:line="240" w:lineRule="exact"/>
    </w:pPr>
    <w:rPr>
      <w:rFonts w:ascii="Verdana" w:eastAsia="Times New Roman" w:hAnsi="Verdana" w:cs="Times New Roman"/>
      <w:kern w:val="1"/>
      <w:sz w:val="20"/>
      <w:szCs w:val="20"/>
      <w:lang w:val="es-ES"/>
    </w:rPr>
  </w:style>
  <w:style w:type="character" w:styleId="Nmerodepgina">
    <w:name w:val="page number"/>
    <w:basedOn w:val="Fuentedeprrafopredeter"/>
    <w:locked/>
    <w:rsid w:val="00DF1705"/>
  </w:style>
  <w:style w:type="paragraph" w:styleId="Sinespaciado">
    <w:name w:val="No Spacing"/>
    <w:link w:val="SinespaciadoCar"/>
    <w:uiPriority w:val="1"/>
    <w:qFormat/>
    <w:locked/>
    <w:rsid w:val="00DF1705"/>
    <w:pPr>
      <w:spacing w:after="0" w:line="240" w:lineRule="auto"/>
    </w:pPr>
    <w:rPr>
      <w:rFonts w:ascii="Calibri" w:eastAsia="Calibri" w:hAnsi="Calibri" w:cs="Times New Roman"/>
    </w:rPr>
  </w:style>
  <w:style w:type="character" w:customStyle="1" w:styleId="SinespaciadoCar">
    <w:name w:val="Sin espaciado Car"/>
    <w:basedOn w:val="Fuentedeprrafopredeter"/>
    <w:link w:val="Sinespaciado"/>
    <w:uiPriority w:val="1"/>
    <w:locked/>
    <w:rsid w:val="00C71ADA"/>
    <w:rPr>
      <w:rFonts w:ascii="Calibri" w:eastAsia="Calibri" w:hAnsi="Calibri" w:cs="Times New Roman"/>
    </w:rPr>
  </w:style>
  <w:style w:type="character" w:customStyle="1" w:styleId="gmaildefault">
    <w:name w:val="gmail_default"/>
    <w:rsid w:val="00DF1705"/>
  </w:style>
  <w:style w:type="table" w:customStyle="1" w:styleId="Tablaconcuadrcula6concolores-nfasis31">
    <w:name w:val="Tabla con cuadrícula 6 con colores - Énfasis 31"/>
    <w:basedOn w:val="Tablanormal"/>
    <w:next w:val="Tablaconcuadrcula6concolores-nfasis3"/>
    <w:uiPriority w:val="51"/>
    <w:rsid w:val="001C3C5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1">
    <w:name w:val="Tabla con cuadrícula1"/>
    <w:basedOn w:val="Tablanormal"/>
    <w:next w:val="Tablaconcuadrcula"/>
    <w:uiPriority w:val="59"/>
    <w:locked/>
    <w:rsid w:val="005E62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m">
    <w:name w:val="im"/>
    <w:basedOn w:val="Fuentedeprrafopredeter"/>
    <w:rsid w:val="00EA79D7"/>
  </w:style>
  <w:style w:type="table" w:styleId="Tablaconcuadrcula5oscura-nfasis3">
    <w:name w:val="Grid Table 5 Dark Accent 3"/>
    <w:basedOn w:val="Tablanormal"/>
    <w:uiPriority w:val="50"/>
    <w:rsid w:val="001F657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adelista4-nfasis3">
    <w:name w:val="List Table 4 Accent 3"/>
    <w:basedOn w:val="Tablanormal"/>
    <w:uiPriority w:val="49"/>
    <w:rsid w:val="001F657F"/>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TDC6">
    <w:name w:val="toc 6"/>
    <w:basedOn w:val="Normal"/>
    <w:next w:val="Normal"/>
    <w:autoRedefine/>
    <w:uiPriority w:val="39"/>
    <w:unhideWhenUsed/>
    <w:locked/>
    <w:rsid w:val="00EA300C"/>
    <w:pPr>
      <w:spacing w:after="100" w:line="259" w:lineRule="auto"/>
      <w:ind w:left="1100"/>
    </w:pPr>
    <w:rPr>
      <w:rFonts w:eastAsiaTheme="minorEastAsia"/>
      <w:lang w:eastAsia="es-CO"/>
    </w:rPr>
  </w:style>
  <w:style w:type="paragraph" w:styleId="TDC7">
    <w:name w:val="toc 7"/>
    <w:basedOn w:val="Normal"/>
    <w:next w:val="Normal"/>
    <w:autoRedefine/>
    <w:uiPriority w:val="39"/>
    <w:unhideWhenUsed/>
    <w:locked/>
    <w:rsid w:val="00EA300C"/>
    <w:pPr>
      <w:spacing w:after="100" w:line="259" w:lineRule="auto"/>
      <w:ind w:left="1320"/>
    </w:pPr>
    <w:rPr>
      <w:rFonts w:eastAsiaTheme="minorEastAsia"/>
      <w:lang w:eastAsia="es-CO"/>
    </w:rPr>
  </w:style>
  <w:style w:type="paragraph" w:styleId="TDC8">
    <w:name w:val="toc 8"/>
    <w:basedOn w:val="Normal"/>
    <w:next w:val="Normal"/>
    <w:autoRedefine/>
    <w:uiPriority w:val="39"/>
    <w:unhideWhenUsed/>
    <w:locked/>
    <w:rsid w:val="00EA300C"/>
    <w:pPr>
      <w:spacing w:after="100" w:line="259" w:lineRule="auto"/>
      <w:ind w:left="1540"/>
    </w:pPr>
    <w:rPr>
      <w:rFonts w:eastAsiaTheme="minorEastAsia"/>
      <w:lang w:eastAsia="es-CO"/>
    </w:rPr>
  </w:style>
  <w:style w:type="paragraph" w:styleId="TDC9">
    <w:name w:val="toc 9"/>
    <w:basedOn w:val="Normal"/>
    <w:next w:val="Normal"/>
    <w:autoRedefine/>
    <w:uiPriority w:val="39"/>
    <w:unhideWhenUsed/>
    <w:locked/>
    <w:rsid w:val="00EA300C"/>
    <w:pPr>
      <w:spacing w:after="100" w:line="259" w:lineRule="auto"/>
      <w:ind w:left="1760"/>
    </w:pPr>
    <w:rPr>
      <w:rFonts w:eastAsiaTheme="minorEastAsia"/>
      <w:lang w:eastAsia="es-CO"/>
    </w:rPr>
  </w:style>
  <w:style w:type="paragraph" w:customStyle="1" w:styleId="Default">
    <w:name w:val="Default"/>
    <w:rsid w:val="00C71ADA"/>
    <w:pPr>
      <w:autoSpaceDE w:val="0"/>
      <w:autoSpaceDN w:val="0"/>
      <w:adjustRightInd w:val="0"/>
      <w:spacing w:after="0" w:line="240" w:lineRule="auto"/>
    </w:pPr>
    <w:rPr>
      <w:rFonts w:ascii="Calibri" w:hAnsi="Calibri" w:cs="Calibri"/>
      <w:color w:val="000000"/>
      <w:sz w:val="24"/>
      <w:szCs w:val="24"/>
    </w:rPr>
  </w:style>
  <w:style w:type="table" w:styleId="Tablaconcuadrcula4-nfasis1">
    <w:name w:val="Grid Table 4 Accent 1"/>
    <w:basedOn w:val="Tablanormal"/>
    <w:uiPriority w:val="49"/>
    <w:rsid w:val="00C71AD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independiente">
    <w:name w:val="Body Text"/>
    <w:basedOn w:val="Normal"/>
    <w:link w:val="TextoindependienteCar"/>
    <w:uiPriority w:val="99"/>
    <w:locked/>
    <w:rsid w:val="00C71ADA"/>
    <w:pPr>
      <w:spacing w:after="0" w:line="240" w:lineRule="auto"/>
      <w:jc w:val="both"/>
    </w:pPr>
    <w:rPr>
      <w:rFonts w:ascii="Times New Roman" w:eastAsia="Times New Roman" w:hAnsi="Times New Roman" w:cs="Times New Roman"/>
      <w:sz w:val="24"/>
      <w:szCs w:val="20"/>
      <w:lang w:val="es-ES" w:eastAsia="es-ES"/>
    </w:rPr>
  </w:style>
  <w:style w:type="character" w:customStyle="1" w:styleId="TextoindependienteCar">
    <w:name w:val="Texto independiente Car"/>
    <w:basedOn w:val="Fuentedeprrafopredeter"/>
    <w:link w:val="Textoindependiente"/>
    <w:uiPriority w:val="99"/>
    <w:rsid w:val="00C71ADA"/>
    <w:rPr>
      <w:rFonts w:ascii="Times New Roman" w:eastAsia="Times New Roman" w:hAnsi="Times New Roman" w:cs="Times New Roman"/>
      <w:sz w:val="24"/>
      <w:szCs w:val="20"/>
      <w:lang w:val="es-ES" w:eastAsia="es-ES"/>
    </w:rPr>
  </w:style>
  <w:style w:type="table" w:styleId="Tablaconcuadrcula6concolores">
    <w:name w:val="Grid Table 6 Colorful"/>
    <w:basedOn w:val="Tablanormal"/>
    <w:uiPriority w:val="51"/>
    <w:rsid w:val="00093DB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
    <w:name w:val="List Table 4"/>
    <w:basedOn w:val="Tablanormal"/>
    <w:uiPriority w:val="49"/>
    <w:rsid w:val="000E4E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1clara">
    <w:name w:val="Grid Table 1 Light"/>
    <w:basedOn w:val="Tablanormal"/>
    <w:uiPriority w:val="46"/>
    <w:rsid w:val="00E641F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cinsinresolver3">
    <w:name w:val="Mención sin resolver3"/>
    <w:basedOn w:val="Fuentedeprrafopredeter"/>
    <w:uiPriority w:val="99"/>
    <w:semiHidden/>
    <w:unhideWhenUsed/>
    <w:rsid w:val="007C58EC"/>
    <w:rPr>
      <w:color w:val="605E5C"/>
      <w:shd w:val="clear" w:color="auto" w:fill="E1DFDD"/>
    </w:rPr>
  </w:style>
  <w:style w:type="character" w:customStyle="1" w:styleId="Ttulo6Car">
    <w:name w:val="Título 6 Car"/>
    <w:basedOn w:val="Fuentedeprrafopredeter"/>
    <w:link w:val="Ttulo6"/>
    <w:uiPriority w:val="9"/>
    <w:semiHidden/>
    <w:rsid w:val="00691DD4"/>
    <w:rPr>
      <w:rFonts w:ascii="Times New Roman" w:eastAsia="Times New Roman" w:hAnsi="Times New Roman" w:cs="Times New Roman"/>
      <w:b/>
      <w:sz w:val="20"/>
      <w:szCs w:val="20"/>
      <w:lang w:eastAsia="es-ES"/>
    </w:rPr>
  </w:style>
  <w:style w:type="character" w:styleId="Hipervnculovisitado">
    <w:name w:val="FollowedHyperlink"/>
    <w:basedOn w:val="Fuentedeprrafopredeter"/>
    <w:uiPriority w:val="99"/>
    <w:semiHidden/>
    <w:unhideWhenUsed/>
    <w:locked/>
    <w:rsid w:val="00691DD4"/>
    <w:rPr>
      <w:color w:val="800080" w:themeColor="followedHyperlink"/>
      <w:u w:val="single"/>
    </w:rPr>
  </w:style>
  <w:style w:type="character" w:customStyle="1" w:styleId="EncabezadoCar1">
    <w:name w:val="Encabezado Car1"/>
    <w:aliases w:val="encabezado Car1"/>
    <w:basedOn w:val="Fuentedeprrafopredeter"/>
    <w:semiHidden/>
    <w:rsid w:val="00691DD4"/>
    <w:rPr>
      <w:rFonts w:ascii="Times New Roman" w:eastAsia="Times New Roman" w:hAnsi="Times New Roman" w:cs="Times New Roman"/>
      <w:sz w:val="24"/>
      <w:szCs w:val="24"/>
      <w:lang w:eastAsia="es-ES"/>
    </w:rPr>
  </w:style>
  <w:style w:type="paragraph" w:styleId="Descripcin">
    <w:name w:val="caption"/>
    <w:basedOn w:val="Normal"/>
    <w:next w:val="Normal"/>
    <w:uiPriority w:val="35"/>
    <w:semiHidden/>
    <w:unhideWhenUsed/>
    <w:qFormat/>
    <w:locked/>
    <w:rsid w:val="00691DD4"/>
    <w:pPr>
      <w:spacing w:line="240" w:lineRule="auto"/>
    </w:pPr>
    <w:rPr>
      <w:rFonts w:ascii="Times New Roman" w:hAnsi="Times New Roman" w:cs="Times New Roman"/>
      <w:i/>
      <w:iCs/>
      <w:color w:val="1F497D" w:themeColor="text2"/>
      <w:sz w:val="18"/>
      <w:szCs w:val="18"/>
      <w:lang w:val="es-ES_tradnl" w:eastAsia="es-ES_tradnl"/>
    </w:rPr>
  </w:style>
  <w:style w:type="paragraph" w:styleId="Ttulo">
    <w:name w:val="Title"/>
    <w:basedOn w:val="Normal"/>
    <w:next w:val="Normal"/>
    <w:link w:val="TtuloCar"/>
    <w:uiPriority w:val="10"/>
    <w:qFormat/>
    <w:locked/>
    <w:rsid w:val="00691DD4"/>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basedOn w:val="Fuentedeprrafopredeter"/>
    <w:link w:val="Ttulo"/>
    <w:uiPriority w:val="10"/>
    <w:rsid w:val="00691DD4"/>
    <w:rPr>
      <w:rFonts w:ascii="Times New Roman" w:eastAsia="Times New Roman" w:hAnsi="Times New Roman" w:cs="Times New Roman"/>
      <w:b/>
      <w:sz w:val="72"/>
      <w:szCs w:val="72"/>
      <w:lang w:eastAsia="es-ES"/>
    </w:rPr>
  </w:style>
  <w:style w:type="paragraph" w:styleId="Subttulo">
    <w:name w:val="Subtitle"/>
    <w:basedOn w:val="Normal"/>
    <w:next w:val="Normal"/>
    <w:link w:val="SubttuloCar"/>
    <w:uiPriority w:val="11"/>
    <w:qFormat/>
    <w:locked/>
    <w:rsid w:val="00691DD4"/>
    <w:pPr>
      <w:keepNext/>
      <w:keepLines/>
      <w:spacing w:before="360" w:after="80" w:line="240" w:lineRule="auto"/>
    </w:pPr>
    <w:rPr>
      <w:rFonts w:ascii="Georgia" w:eastAsia="Georgia" w:hAnsi="Georgia" w:cs="Georgia"/>
      <w:i/>
      <w:color w:val="666666"/>
      <w:sz w:val="48"/>
      <w:szCs w:val="48"/>
      <w:lang w:eastAsia="es-ES"/>
    </w:rPr>
  </w:style>
  <w:style w:type="character" w:customStyle="1" w:styleId="SubttuloCar">
    <w:name w:val="Subtítulo Car"/>
    <w:basedOn w:val="Fuentedeprrafopredeter"/>
    <w:link w:val="Subttulo"/>
    <w:uiPriority w:val="11"/>
    <w:rsid w:val="00691DD4"/>
    <w:rPr>
      <w:rFonts w:ascii="Georgia" w:eastAsia="Georgia" w:hAnsi="Georgia" w:cs="Georgia"/>
      <w:i/>
      <w:color w:val="666666"/>
      <w:sz w:val="48"/>
      <w:szCs w:val="48"/>
      <w:lang w:eastAsia="es-ES"/>
    </w:rPr>
  </w:style>
  <w:style w:type="paragraph" w:customStyle="1" w:styleId="m-2686698530625140275gmail-msonormal">
    <w:name w:val="m_-2686698530625140275gmail-msonormal"/>
    <w:basedOn w:val="Normal"/>
    <w:uiPriority w:val="99"/>
    <w:rsid w:val="00691DD4"/>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m-2366480110292933697gmail-msolistparagraph">
    <w:name w:val="m_-2366480110292933697gmail-msolistparagraph"/>
    <w:basedOn w:val="Normal"/>
    <w:uiPriority w:val="99"/>
    <w:rsid w:val="00691DD4"/>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eNormal">
    <w:name w:val="Table Normal"/>
    <w:rsid w:val="00691DD4"/>
    <w:pPr>
      <w:spacing w:after="0" w:line="240" w:lineRule="auto"/>
    </w:pPr>
    <w:rPr>
      <w:rFonts w:ascii="Times New Roman" w:eastAsia="Times New Roman" w:hAnsi="Times New Roman" w:cs="Times New Roman"/>
      <w:sz w:val="24"/>
      <w:szCs w:val="24"/>
      <w:lang w:val="en-US" w:eastAsia="es-ES"/>
    </w:rPr>
    <w:tblPr>
      <w:tblCellMar>
        <w:top w:w="0" w:type="dxa"/>
        <w:left w:w="0" w:type="dxa"/>
        <w:bottom w:w="0" w:type="dxa"/>
        <w:right w:w="0" w:type="dxa"/>
      </w:tblCellMar>
    </w:tblPr>
  </w:style>
  <w:style w:type="character" w:customStyle="1" w:styleId="Mencinsinresolver4">
    <w:name w:val="Mención sin resolver4"/>
    <w:basedOn w:val="Fuentedeprrafopredeter"/>
    <w:uiPriority w:val="99"/>
    <w:semiHidden/>
    <w:unhideWhenUsed/>
    <w:rsid w:val="006E51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09814">
      <w:bodyDiv w:val="1"/>
      <w:marLeft w:val="0"/>
      <w:marRight w:val="0"/>
      <w:marTop w:val="0"/>
      <w:marBottom w:val="0"/>
      <w:divBdr>
        <w:top w:val="none" w:sz="0" w:space="0" w:color="auto"/>
        <w:left w:val="none" w:sz="0" w:space="0" w:color="auto"/>
        <w:bottom w:val="none" w:sz="0" w:space="0" w:color="auto"/>
        <w:right w:val="none" w:sz="0" w:space="0" w:color="auto"/>
      </w:divBdr>
    </w:div>
    <w:div w:id="43725048">
      <w:bodyDiv w:val="1"/>
      <w:marLeft w:val="0"/>
      <w:marRight w:val="0"/>
      <w:marTop w:val="0"/>
      <w:marBottom w:val="0"/>
      <w:divBdr>
        <w:top w:val="none" w:sz="0" w:space="0" w:color="auto"/>
        <w:left w:val="none" w:sz="0" w:space="0" w:color="auto"/>
        <w:bottom w:val="none" w:sz="0" w:space="0" w:color="auto"/>
        <w:right w:val="none" w:sz="0" w:space="0" w:color="auto"/>
      </w:divBdr>
    </w:div>
    <w:div w:id="47077412">
      <w:bodyDiv w:val="1"/>
      <w:marLeft w:val="0"/>
      <w:marRight w:val="0"/>
      <w:marTop w:val="0"/>
      <w:marBottom w:val="0"/>
      <w:divBdr>
        <w:top w:val="none" w:sz="0" w:space="0" w:color="auto"/>
        <w:left w:val="none" w:sz="0" w:space="0" w:color="auto"/>
        <w:bottom w:val="none" w:sz="0" w:space="0" w:color="auto"/>
        <w:right w:val="none" w:sz="0" w:space="0" w:color="auto"/>
      </w:divBdr>
    </w:div>
    <w:div w:id="52852048">
      <w:bodyDiv w:val="1"/>
      <w:marLeft w:val="0"/>
      <w:marRight w:val="0"/>
      <w:marTop w:val="0"/>
      <w:marBottom w:val="0"/>
      <w:divBdr>
        <w:top w:val="none" w:sz="0" w:space="0" w:color="auto"/>
        <w:left w:val="none" w:sz="0" w:space="0" w:color="auto"/>
        <w:bottom w:val="none" w:sz="0" w:space="0" w:color="auto"/>
        <w:right w:val="none" w:sz="0" w:space="0" w:color="auto"/>
      </w:divBdr>
    </w:div>
    <w:div w:id="104427201">
      <w:bodyDiv w:val="1"/>
      <w:marLeft w:val="0"/>
      <w:marRight w:val="0"/>
      <w:marTop w:val="0"/>
      <w:marBottom w:val="0"/>
      <w:divBdr>
        <w:top w:val="none" w:sz="0" w:space="0" w:color="auto"/>
        <w:left w:val="none" w:sz="0" w:space="0" w:color="auto"/>
        <w:bottom w:val="none" w:sz="0" w:space="0" w:color="auto"/>
        <w:right w:val="none" w:sz="0" w:space="0" w:color="auto"/>
      </w:divBdr>
    </w:div>
    <w:div w:id="113717369">
      <w:bodyDiv w:val="1"/>
      <w:marLeft w:val="0"/>
      <w:marRight w:val="0"/>
      <w:marTop w:val="0"/>
      <w:marBottom w:val="0"/>
      <w:divBdr>
        <w:top w:val="none" w:sz="0" w:space="0" w:color="auto"/>
        <w:left w:val="none" w:sz="0" w:space="0" w:color="auto"/>
        <w:bottom w:val="none" w:sz="0" w:space="0" w:color="auto"/>
        <w:right w:val="none" w:sz="0" w:space="0" w:color="auto"/>
      </w:divBdr>
    </w:div>
    <w:div w:id="157426143">
      <w:bodyDiv w:val="1"/>
      <w:marLeft w:val="0"/>
      <w:marRight w:val="0"/>
      <w:marTop w:val="0"/>
      <w:marBottom w:val="0"/>
      <w:divBdr>
        <w:top w:val="none" w:sz="0" w:space="0" w:color="auto"/>
        <w:left w:val="none" w:sz="0" w:space="0" w:color="auto"/>
        <w:bottom w:val="none" w:sz="0" w:space="0" w:color="auto"/>
        <w:right w:val="none" w:sz="0" w:space="0" w:color="auto"/>
      </w:divBdr>
    </w:div>
    <w:div w:id="174928729">
      <w:bodyDiv w:val="1"/>
      <w:marLeft w:val="0"/>
      <w:marRight w:val="0"/>
      <w:marTop w:val="0"/>
      <w:marBottom w:val="0"/>
      <w:divBdr>
        <w:top w:val="none" w:sz="0" w:space="0" w:color="auto"/>
        <w:left w:val="none" w:sz="0" w:space="0" w:color="auto"/>
        <w:bottom w:val="none" w:sz="0" w:space="0" w:color="auto"/>
        <w:right w:val="none" w:sz="0" w:space="0" w:color="auto"/>
      </w:divBdr>
    </w:div>
    <w:div w:id="205988020">
      <w:bodyDiv w:val="1"/>
      <w:marLeft w:val="0"/>
      <w:marRight w:val="0"/>
      <w:marTop w:val="0"/>
      <w:marBottom w:val="0"/>
      <w:divBdr>
        <w:top w:val="none" w:sz="0" w:space="0" w:color="auto"/>
        <w:left w:val="none" w:sz="0" w:space="0" w:color="auto"/>
        <w:bottom w:val="none" w:sz="0" w:space="0" w:color="auto"/>
        <w:right w:val="none" w:sz="0" w:space="0" w:color="auto"/>
      </w:divBdr>
    </w:div>
    <w:div w:id="206262334">
      <w:bodyDiv w:val="1"/>
      <w:marLeft w:val="0"/>
      <w:marRight w:val="0"/>
      <w:marTop w:val="0"/>
      <w:marBottom w:val="0"/>
      <w:divBdr>
        <w:top w:val="none" w:sz="0" w:space="0" w:color="auto"/>
        <w:left w:val="none" w:sz="0" w:space="0" w:color="auto"/>
        <w:bottom w:val="none" w:sz="0" w:space="0" w:color="auto"/>
        <w:right w:val="none" w:sz="0" w:space="0" w:color="auto"/>
      </w:divBdr>
      <w:divsChild>
        <w:div w:id="601911470">
          <w:marLeft w:val="0"/>
          <w:marRight w:val="0"/>
          <w:marTop w:val="0"/>
          <w:marBottom w:val="0"/>
          <w:divBdr>
            <w:top w:val="none" w:sz="0" w:space="0" w:color="auto"/>
            <w:left w:val="none" w:sz="0" w:space="0" w:color="auto"/>
            <w:bottom w:val="none" w:sz="0" w:space="0" w:color="auto"/>
            <w:right w:val="none" w:sz="0" w:space="0" w:color="auto"/>
          </w:divBdr>
        </w:div>
        <w:div w:id="1516533951">
          <w:marLeft w:val="0"/>
          <w:marRight w:val="0"/>
          <w:marTop w:val="0"/>
          <w:marBottom w:val="0"/>
          <w:divBdr>
            <w:top w:val="none" w:sz="0" w:space="0" w:color="auto"/>
            <w:left w:val="none" w:sz="0" w:space="0" w:color="auto"/>
            <w:bottom w:val="none" w:sz="0" w:space="0" w:color="auto"/>
            <w:right w:val="none" w:sz="0" w:space="0" w:color="auto"/>
          </w:divBdr>
        </w:div>
        <w:div w:id="1587763757">
          <w:marLeft w:val="0"/>
          <w:marRight w:val="0"/>
          <w:marTop w:val="0"/>
          <w:marBottom w:val="0"/>
          <w:divBdr>
            <w:top w:val="none" w:sz="0" w:space="0" w:color="auto"/>
            <w:left w:val="none" w:sz="0" w:space="0" w:color="auto"/>
            <w:bottom w:val="none" w:sz="0" w:space="0" w:color="auto"/>
            <w:right w:val="none" w:sz="0" w:space="0" w:color="auto"/>
          </w:divBdr>
        </w:div>
        <w:div w:id="499780323">
          <w:marLeft w:val="0"/>
          <w:marRight w:val="0"/>
          <w:marTop w:val="0"/>
          <w:marBottom w:val="0"/>
          <w:divBdr>
            <w:top w:val="none" w:sz="0" w:space="0" w:color="auto"/>
            <w:left w:val="none" w:sz="0" w:space="0" w:color="auto"/>
            <w:bottom w:val="none" w:sz="0" w:space="0" w:color="auto"/>
            <w:right w:val="none" w:sz="0" w:space="0" w:color="auto"/>
          </w:divBdr>
        </w:div>
        <w:div w:id="936182607">
          <w:marLeft w:val="0"/>
          <w:marRight w:val="0"/>
          <w:marTop w:val="0"/>
          <w:marBottom w:val="0"/>
          <w:divBdr>
            <w:top w:val="none" w:sz="0" w:space="0" w:color="auto"/>
            <w:left w:val="none" w:sz="0" w:space="0" w:color="auto"/>
            <w:bottom w:val="none" w:sz="0" w:space="0" w:color="auto"/>
            <w:right w:val="none" w:sz="0" w:space="0" w:color="auto"/>
          </w:divBdr>
        </w:div>
        <w:div w:id="1755856236">
          <w:marLeft w:val="0"/>
          <w:marRight w:val="0"/>
          <w:marTop w:val="0"/>
          <w:marBottom w:val="0"/>
          <w:divBdr>
            <w:top w:val="none" w:sz="0" w:space="0" w:color="auto"/>
            <w:left w:val="none" w:sz="0" w:space="0" w:color="auto"/>
            <w:bottom w:val="none" w:sz="0" w:space="0" w:color="auto"/>
            <w:right w:val="none" w:sz="0" w:space="0" w:color="auto"/>
          </w:divBdr>
        </w:div>
        <w:div w:id="92673046">
          <w:marLeft w:val="0"/>
          <w:marRight w:val="0"/>
          <w:marTop w:val="0"/>
          <w:marBottom w:val="0"/>
          <w:divBdr>
            <w:top w:val="none" w:sz="0" w:space="0" w:color="auto"/>
            <w:left w:val="none" w:sz="0" w:space="0" w:color="auto"/>
            <w:bottom w:val="none" w:sz="0" w:space="0" w:color="auto"/>
            <w:right w:val="none" w:sz="0" w:space="0" w:color="auto"/>
          </w:divBdr>
        </w:div>
        <w:div w:id="445320847">
          <w:marLeft w:val="0"/>
          <w:marRight w:val="0"/>
          <w:marTop w:val="0"/>
          <w:marBottom w:val="0"/>
          <w:divBdr>
            <w:top w:val="none" w:sz="0" w:space="0" w:color="auto"/>
            <w:left w:val="none" w:sz="0" w:space="0" w:color="auto"/>
            <w:bottom w:val="none" w:sz="0" w:space="0" w:color="auto"/>
            <w:right w:val="none" w:sz="0" w:space="0" w:color="auto"/>
          </w:divBdr>
        </w:div>
        <w:div w:id="160974393">
          <w:marLeft w:val="0"/>
          <w:marRight w:val="0"/>
          <w:marTop w:val="0"/>
          <w:marBottom w:val="0"/>
          <w:divBdr>
            <w:top w:val="none" w:sz="0" w:space="0" w:color="auto"/>
            <w:left w:val="none" w:sz="0" w:space="0" w:color="auto"/>
            <w:bottom w:val="none" w:sz="0" w:space="0" w:color="auto"/>
            <w:right w:val="none" w:sz="0" w:space="0" w:color="auto"/>
          </w:divBdr>
        </w:div>
        <w:div w:id="122047059">
          <w:marLeft w:val="0"/>
          <w:marRight w:val="0"/>
          <w:marTop w:val="0"/>
          <w:marBottom w:val="0"/>
          <w:divBdr>
            <w:top w:val="none" w:sz="0" w:space="0" w:color="auto"/>
            <w:left w:val="none" w:sz="0" w:space="0" w:color="auto"/>
            <w:bottom w:val="none" w:sz="0" w:space="0" w:color="auto"/>
            <w:right w:val="none" w:sz="0" w:space="0" w:color="auto"/>
          </w:divBdr>
        </w:div>
        <w:div w:id="1765370908">
          <w:marLeft w:val="0"/>
          <w:marRight w:val="0"/>
          <w:marTop w:val="0"/>
          <w:marBottom w:val="0"/>
          <w:divBdr>
            <w:top w:val="none" w:sz="0" w:space="0" w:color="auto"/>
            <w:left w:val="none" w:sz="0" w:space="0" w:color="auto"/>
            <w:bottom w:val="none" w:sz="0" w:space="0" w:color="auto"/>
            <w:right w:val="none" w:sz="0" w:space="0" w:color="auto"/>
          </w:divBdr>
        </w:div>
        <w:div w:id="413163580">
          <w:marLeft w:val="0"/>
          <w:marRight w:val="0"/>
          <w:marTop w:val="0"/>
          <w:marBottom w:val="0"/>
          <w:divBdr>
            <w:top w:val="none" w:sz="0" w:space="0" w:color="auto"/>
            <w:left w:val="none" w:sz="0" w:space="0" w:color="auto"/>
            <w:bottom w:val="none" w:sz="0" w:space="0" w:color="auto"/>
            <w:right w:val="none" w:sz="0" w:space="0" w:color="auto"/>
          </w:divBdr>
        </w:div>
        <w:div w:id="141389058">
          <w:marLeft w:val="0"/>
          <w:marRight w:val="0"/>
          <w:marTop w:val="0"/>
          <w:marBottom w:val="0"/>
          <w:divBdr>
            <w:top w:val="none" w:sz="0" w:space="0" w:color="auto"/>
            <w:left w:val="none" w:sz="0" w:space="0" w:color="auto"/>
            <w:bottom w:val="none" w:sz="0" w:space="0" w:color="auto"/>
            <w:right w:val="none" w:sz="0" w:space="0" w:color="auto"/>
          </w:divBdr>
        </w:div>
        <w:div w:id="529493052">
          <w:marLeft w:val="0"/>
          <w:marRight w:val="0"/>
          <w:marTop w:val="0"/>
          <w:marBottom w:val="0"/>
          <w:divBdr>
            <w:top w:val="none" w:sz="0" w:space="0" w:color="auto"/>
            <w:left w:val="none" w:sz="0" w:space="0" w:color="auto"/>
            <w:bottom w:val="none" w:sz="0" w:space="0" w:color="auto"/>
            <w:right w:val="none" w:sz="0" w:space="0" w:color="auto"/>
          </w:divBdr>
        </w:div>
        <w:div w:id="1709909799">
          <w:marLeft w:val="0"/>
          <w:marRight w:val="0"/>
          <w:marTop w:val="0"/>
          <w:marBottom w:val="0"/>
          <w:divBdr>
            <w:top w:val="none" w:sz="0" w:space="0" w:color="auto"/>
            <w:left w:val="none" w:sz="0" w:space="0" w:color="auto"/>
            <w:bottom w:val="none" w:sz="0" w:space="0" w:color="auto"/>
            <w:right w:val="none" w:sz="0" w:space="0" w:color="auto"/>
          </w:divBdr>
        </w:div>
        <w:div w:id="527178713">
          <w:marLeft w:val="0"/>
          <w:marRight w:val="0"/>
          <w:marTop w:val="0"/>
          <w:marBottom w:val="0"/>
          <w:divBdr>
            <w:top w:val="none" w:sz="0" w:space="0" w:color="auto"/>
            <w:left w:val="none" w:sz="0" w:space="0" w:color="auto"/>
            <w:bottom w:val="none" w:sz="0" w:space="0" w:color="auto"/>
            <w:right w:val="none" w:sz="0" w:space="0" w:color="auto"/>
          </w:divBdr>
        </w:div>
        <w:div w:id="1523129413">
          <w:marLeft w:val="0"/>
          <w:marRight w:val="0"/>
          <w:marTop w:val="0"/>
          <w:marBottom w:val="0"/>
          <w:divBdr>
            <w:top w:val="none" w:sz="0" w:space="0" w:color="auto"/>
            <w:left w:val="none" w:sz="0" w:space="0" w:color="auto"/>
            <w:bottom w:val="none" w:sz="0" w:space="0" w:color="auto"/>
            <w:right w:val="none" w:sz="0" w:space="0" w:color="auto"/>
          </w:divBdr>
        </w:div>
        <w:div w:id="225529568">
          <w:marLeft w:val="0"/>
          <w:marRight w:val="0"/>
          <w:marTop w:val="0"/>
          <w:marBottom w:val="0"/>
          <w:divBdr>
            <w:top w:val="none" w:sz="0" w:space="0" w:color="auto"/>
            <w:left w:val="none" w:sz="0" w:space="0" w:color="auto"/>
            <w:bottom w:val="none" w:sz="0" w:space="0" w:color="auto"/>
            <w:right w:val="none" w:sz="0" w:space="0" w:color="auto"/>
          </w:divBdr>
        </w:div>
        <w:div w:id="29260396">
          <w:marLeft w:val="0"/>
          <w:marRight w:val="0"/>
          <w:marTop w:val="0"/>
          <w:marBottom w:val="0"/>
          <w:divBdr>
            <w:top w:val="none" w:sz="0" w:space="0" w:color="auto"/>
            <w:left w:val="none" w:sz="0" w:space="0" w:color="auto"/>
            <w:bottom w:val="none" w:sz="0" w:space="0" w:color="auto"/>
            <w:right w:val="none" w:sz="0" w:space="0" w:color="auto"/>
          </w:divBdr>
        </w:div>
        <w:div w:id="871262460">
          <w:marLeft w:val="0"/>
          <w:marRight w:val="0"/>
          <w:marTop w:val="0"/>
          <w:marBottom w:val="0"/>
          <w:divBdr>
            <w:top w:val="none" w:sz="0" w:space="0" w:color="auto"/>
            <w:left w:val="none" w:sz="0" w:space="0" w:color="auto"/>
            <w:bottom w:val="none" w:sz="0" w:space="0" w:color="auto"/>
            <w:right w:val="none" w:sz="0" w:space="0" w:color="auto"/>
          </w:divBdr>
        </w:div>
        <w:div w:id="710224345">
          <w:marLeft w:val="0"/>
          <w:marRight w:val="0"/>
          <w:marTop w:val="0"/>
          <w:marBottom w:val="0"/>
          <w:divBdr>
            <w:top w:val="none" w:sz="0" w:space="0" w:color="auto"/>
            <w:left w:val="none" w:sz="0" w:space="0" w:color="auto"/>
            <w:bottom w:val="none" w:sz="0" w:space="0" w:color="auto"/>
            <w:right w:val="none" w:sz="0" w:space="0" w:color="auto"/>
          </w:divBdr>
        </w:div>
        <w:div w:id="223639078">
          <w:marLeft w:val="0"/>
          <w:marRight w:val="0"/>
          <w:marTop w:val="0"/>
          <w:marBottom w:val="0"/>
          <w:divBdr>
            <w:top w:val="none" w:sz="0" w:space="0" w:color="auto"/>
            <w:left w:val="none" w:sz="0" w:space="0" w:color="auto"/>
            <w:bottom w:val="none" w:sz="0" w:space="0" w:color="auto"/>
            <w:right w:val="none" w:sz="0" w:space="0" w:color="auto"/>
          </w:divBdr>
        </w:div>
        <w:div w:id="1114639554">
          <w:marLeft w:val="0"/>
          <w:marRight w:val="0"/>
          <w:marTop w:val="0"/>
          <w:marBottom w:val="0"/>
          <w:divBdr>
            <w:top w:val="none" w:sz="0" w:space="0" w:color="auto"/>
            <w:left w:val="none" w:sz="0" w:space="0" w:color="auto"/>
            <w:bottom w:val="none" w:sz="0" w:space="0" w:color="auto"/>
            <w:right w:val="none" w:sz="0" w:space="0" w:color="auto"/>
          </w:divBdr>
        </w:div>
        <w:div w:id="2010405011">
          <w:marLeft w:val="0"/>
          <w:marRight w:val="0"/>
          <w:marTop w:val="0"/>
          <w:marBottom w:val="0"/>
          <w:divBdr>
            <w:top w:val="none" w:sz="0" w:space="0" w:color="auto"/>
            <w:left w:val="none" w:sz="0" w:space="0" w:color="auto"/>
            <w:bottom w:val="none" w:sz="0" w:space="0" w:color="auto"/>
            <w:right w:val="none" w:sz="0" w:space="0" w:color="auto"/>
          </w:divBdr>
        </w:div>
        <w:div w:id="415058157">
          <w:marLeft w:val="0"/>
          <w:marRight w:val="0"/>
          <w:marTop w:val="0"/>
          <w:marBottom w:val="0"/>
          <w:divBdr>
            <w:top w:val="none" w:sz="0" w:space="0" w:color="auto"/>
            <w:left w:val="none" w:sz="0" w:space="0" w:color="auto"/>
            <w:bottom w:val="none" w:sz="0" w:space="0" w:color="auto"/>
            <w:right w:val="none" w:sz="0" w:space="0" w:color="auto"/>
          </w:divBdr>
        </w:div>
        <w:div w:id="1187519205">
          <w:marLeft w:val="0"/>
          <w:marRight w:val="0"/>
          <w:marTop w:val="0"/>
          <w:marBottom w:val="0"/>
          <w:divBdr>
            <w:top w:val="none" w:sz="0" w:space="0" w:color="auto"/>
            <w:left w:val="none" w:sz="0" w:space="0" w:color="auto"/>
            <w:bottom w:val="none" w:sz="0" w:space="0" w:color="auto"/>
            <w:right w:val="none" w:sz="0" w:space="0" w:color="auto"/>
          </w:divBdr>
        </w:div>
        <w:div w:id="1402949445">
          <w:marLeft w:val="0"/>
          <w:marRight w:val="0"/>
          <w:marTop w:val="0"/>
          <w:marBottom w:val="0"/>
          <w:divBdr>
            <w:top w:val="none" w:sz="0" w:space="0" w:color="auto"/>
            <w:left w:val="none" w:sz="0" w:space="0" w:color="auto"/>
            <w:bottom w:val="none" w:sz="0" w:space="0" w:color="auto"/>
            <w:right w:val="none" w:sz="0" w:space="0" w:color="auto"/>
          </w:divBdr>
        </w:div>
        <w:div w:id="467670978">
          <w:marLeft w:val="0"/>
          <w:marRight w:val="0"/>
          <w:marTop w:val="0"/>
          <w:marBottom w:val="0"/>
          <w:divBdr>
            <w:top w:val="none" w:sz="0" w:space="0" w:color="auto"/>
            <w:left w:val="none" w:sz="0" w:space="0" w:color="auto"/>
            <w:bottom w:val="none" w:sz="0" w:space="0" w:color="auto"/>
            <w:right w:val="none" w:sz="0" w:space="0" w:color="auto"/>
          </w:divBdr>
        </w:div>
        <w:div w:id="1996453861">
          <w:marLeft w:val="0"/>
          <w:marRight w:val="0"/>
          <w:marTop w:val="0"/>
          <w:marBottom w:val="0"/>
          <w:divBdr>
            <w:top w:val="none" w:sz="0" w:space="0" w:color="auto"/>
            <w:left w:val="none" w:sz="0" w:space="0" w:color="auto"/>
            <w:bottom w:val="none" w:sz="0" w:space="0" w:color="auto"/>
            <w:right w:val="none" w:sz="0" w:space="0" w:color="auto"/>
          </w:divBdr>
        </w:div>
        <w:div w:id="1225409508">
          <w:marLeft w:val="0"/>
          <w:marRight w:val="0"/>
          <w:marTop w:val="0"/>
          <w:marBottom w:val="0"/>
          <w:divBdr>
            <w:top w:val="none" w:sz="0" w:space="0" w:color="auto"/>
            <w:left w:val="none" w:sz="0" w:space="0" w:color="auto"/>
            <w:bottom w:val="none" w:sz="0" w:space="0" w:color="auto"/>
            <w:right w:val="none" w:sz="0" w:space="0" w:color="auto"/>
          </w:divBdr>
        </w:div>
        <w:div w:id="273902486">
          <w:marLeft w:val="0"/>
          <w:marRight w:val="0"/>
          <w:marTop w:val="0"/>
          <w:marBottom w:val="0"/>
          <w:divBdr>
            <w:top w:val="none" w:sz="0" w:space="0" w:color="auto"/>
            <w:left w:val="none" w:sz="0" w:space="0" w:color="auto"/>
            <w:bottom w:val="none" w:sz="0" w:space="0" w:color="auto"/>
            <w:right w:val="none" w:sz="0" w:space="0" w:color="auto"/>
          </w:divBdr>
        </w:div>
        <w:div w:id="32849854">
          <w:marLeft w:val="0"/>
          <w:marRight w:val="0"/>
          <w:marTop w:val="0"/>
          <w:marBottom w:val="0"/>
          <w:divBdr>
            <w:top w:val="none" w:sz="0" w:space="0" w:color="auto"/>
            <w:left w:val="none" w:sz="0" w:space="0" w:color="auto"/>
            <w:bottom w:val="none" w:sz="0" w:space="0" w:color="auto"/>
            <w:right w:val="none" w:sz="0" w:space="0" w:color="auto"/>
          </w:divBdr>
        </w:div>
        <w:div w:id="1784768698">
          <w:marLeft w:val="0"/>
          <w:marRight w:val="0"/>
          <w:marTop w:val="0"/>
          <w:marBottom w:val="0"/>
          <w:divBdr>
            <w:top w:val="none" w:sz="0" w:space="0" w:color="auto"/>
            <w:left w:val="none" w:sz="0" w:space="0" w:color="auto"/>
            <w:bottom w:val="none" w:sz="0" w:space="0" w:color="auto"/>
            <w:right w:val="none" w:sz="0" w:space="0" w:color="auto"/>
          </w:divBdr>
        </w:div>
        <w:div w:id="1004086407">
          <w:marLeft w:val="0"/>
          <w:marRight w:val="0"/>
          <w:marTop w:val="0"/>
          <w:marBottom w:val="0"/>
          <w:divBdr>
            <w:top w:val="none" w:sz="0" w:space="0" w:color="auto"/>
            <w:left w:val="none" w:sz="0" w:space="0" w:color="auto"/>
            <w:bottom w:val="none" w:sz="0" w:space="0" w:color="auto"/>
            <w:right w:val="none" w:sz="0" w:space="0" w:color="auto"/>
          </w:divBdr>
        </w:div>
        <w:div w:id="1789541401">
          <w:marLeft w:val="0"/>
          <w:marRight w:val="0"/>
          <w:marTop w:val="0"/>
          <w:marBottom w:val="0"/>
          <w:divBdr>
            <w:top w:val="none" w:sz="0" w:space="0" w:color="auto"/>
            <w:left w:val="none" w:sz="0" w:space="0" w:color="auto"/>
            <w:bottom w:val="none" w:sz="0" w:space="0" w:color="auto"/>
            <w:right w:val="none" w:sz="0" w:space="0" w:color="auto"/>
          </w:divBdr>
        </w:div>
        <w:div w:id="761951639">
          <w:marLeft w:val="0"/>
          <w:marRight w:val="0"/>
          <w:marTop w:val="0"/>
          <w:marBottom w:val="0"/>
          <w:divBdr>
            <w:top w:val="none" w:sz="0" w:space="0" w:color="auto"/>
            <w:left w:val="none" w:sz="0" w:space="0" w:color="auto"/>
            <w:bottom w:val="none" w:sz="0" w:space="0" w:color="auto"/>
            <w:right w:val="none" w:sz="0" w:space="0" w:color="auto"/>
          </w:divBdr>
        </w:div>
        <w:div w:id="997000683">
          <w:marLeft w:val="0"/>
          <w:marRight w:val="0"/>
          <w:marTop w:val="0"/>
          <w:marBottom w:val="0"/>
          <w:divBdr>
            <w:top w:val="none" w:sz="0" w:space="0" w:color="auto"/>
            <w:left w:val="none" w:sz="0" w:space="0" w:color="auto"/>
            <w:bottom w:val="none" w:sz="0" w:space="0" w:color="auto"/>
            <w:right w:val="none" w:sz="0" w:space="0" w:color="auto"/>
          </w:divBdr>
        </w:div>
        <w:div w:id="461461396">
          <w:marLeft w:val="0"/>
          <w:marRight w:val="0"/>
          <w:marTop w:val="0"/>
          <w:marBottom w:val="0"/>
          <w:divBdr>
            <w:top w:val="none" w:sz="0" w:space="0" w:color="auto"/>
            <w:left w:val="none" w:sz="0" w:space="0" w:color="auto"/>
            <w:bottom w:val="none" w:sz="0" w:space="0" w:color="auto"/>
            <w:right w:val="none" w:sz="0" w:space="0" w:color="auto"/>
          </w:divBdr>
        </w:div>
        <w:div w:id="1655723857">
          <w:marLeft w:val="0"/>
          <w:marRight w:val="0"/>
          <w:marTop w:val="0"/>
          <w:marBottom w:val="0"/>
          <w:divBdr>
            <w:top w:val="none" w:sz="0" w:space="0" w:color="auto"/>
            <w:left w:val="none" w:sz="0" w:space="0" w:color="auto"/>
            <w:bottom w:val="none" w:sz="0" w:space="0" w:color="auto"/>
            <w:right w:val="none" w:sz="0" w:space="0" w:color="auto"/>
          </w:divBdr>
        </w:div>
        <w:div w:id="1543858021">
          <w:marLeft w:val="0"/>
          <w:marRight w:val="0"/>
          <w:marTop w:val="0"/>
          <w:marBottom w:val="0"/>
          <w:divBdr>
            <w:top w:val="none" w:sz="0" w:space="0" w:color="auto"/>
            <w:left w:val="none" w:sz="0" w:space="0" w:color="auto"/>
            <w:bottom w:val="none" w:sz="0" w:space="0" w:color="auto"/>
            <w:right w:val="none" w:sz="0" w:space="0" w:color="auto"/>
          </w:divBdr>
        </w:div>
        <w:div w:id="620113845">
          <w:marLeft w:val="0"/>
          <w:marRight w:val="0"/>
          <w:marTop w:val="0"/>
          <w:marBottom w:val="0"/>
          <w:divBdr>
            <w:top w:val="none" w:sz="0" w:space="0" w:color="auto"/>
            <w:left w:val="none" w:sz="0" w:space="0" w:color="auto"/>
            <w:bottom w:val="none" w:sz="0" w:space="0" w:color="auto"/>
            <w:right w:val="none" w:sz="0" w:space="0" w:color="auto"/>
          </w:divBdr>
        </w:div>
        <w:div w:id="1249733894">
          <w:marLeft w:val="0"/>
          <w:marRight w:val="0"/>
          <w:marTop w:val="0"/>
          <w:marBottom w:val="0"/>
          <w:divBdr>
            <w:top w:val="none" w:sz="0" w:space="0" w:color="auto"/>
            <w:left w:val="none" w:sz="0" w:space="0" w:color="auto"/>
            <w:bottom w:val="none" w:sz="0" w:space="0" w:color="auto"/>
            <w:right w:val="none" w:sz="0" w:space="0" w:color="auto"/>
          </w:divBdr>
        </w:div>
        <w:div w:id="757364385">
          <w:marLeft w:val="0"/>
          <w:marRight w:val="0"/>
          <w:marTop w:val="0"/>
          <w:marBottom w:val="0"/>
          <w:divBdr>
            <w:top w:val="none" w:sz="0" w:space="0" w:color="auto"/>
            <w:left w:val="none" w:sz="0" w:space="0" w:color="auto"/>
            <w:bottom w:val="none" w:sz="0" w:space="0" w:color="auto"/>
            <w:right w:val="none" w:sz="0" w:space="0" w:color="auto"/>
          </w:divBdr>
        </w:div>
        <w:div w:id="665207696">
          <w:marLeft w:val="0"/>
          <w:marRight w:val="0"/>
          <w:marTop w:val="0"/>
          <w:marBottom w:val="0"/>
          <w:divBdr>
            <w:top w:val="none" w:sz="0" w:space="0" w:color="auto"/>
            <w:left w:val="none" w:sz="0" w:space="0" w:color="auto"/>
            <w:bottom w:val="none" w:sz="0" w:space="0" w:color="auto"/>
            <w:right w:val="none" w:sz="0" w:space="0" w:color="auto"/>
          </w:divBdr>
        </w:div>
        <w:div w:id="189992681">
          <w:marLeft w:val="0"/>
          <w:marRight w:val="0"/>
          <w:marTop w:val="0"/>
          <w:marBottom w:val="0"/>
          <w:divBdr>
            <w:top w:val="none" w:sz="0" w:space="0" w:color="auto"/>
            <w:left w:val="none" w:sz="0" w:space="0" w:color="auto"/>
            <w:bottom w:val="none" w:sz="0" w:space="0" w:color="auto"/>
            <w:right w:val="none" w:sz="0" w:space="0" w:color="auto"/>
          </w:divBdr>
        </w:div>
        <w:div w:id="472406385">
          <w:marLeft w:val="0"/>
          <w:marRight w:val="0"/>
          <w:marTop w:val="0"/>
          <w:marBottom w:val="0"/>
          <w:divBdr>
            <w:top w:val="none" w:sz="0" w:space="0" w:color="auto"/>
            <w:left w:val="none" w:sz="0" w:space="0" w:color="auto"/>
            <w:bottom w:val="none" w:sz="0" w:space="0" w:color="auto"/>
            <w:right w:val="none" w:sz="0" w:space="0" w:color="auto"/>
          </w:divBdr>
        </w:div>
        <w:div w:id="1870218836">
          <w:marLeft w:val="0"/>
          <w:marRight w:val="0"/>
          <w:marTop w:val="0"/>
          <w:marBottom w:val="0"/>
          <w:divBdr>
            <w:top w:val="none" w:sz="0" w:space="0" w:color="auto"/>
            <w:left w:val="none" w:sz="0" w:space="0" w:color="auto"/>
            <w:bottom w:val="none" w:sz="0" w:space="0" w:color="auto"/>
            <w:right w:val="none" w:sz="0" w:space="0" w:color="auto"/>
          </w:divBdr>
        </w:div>
        <w:div w:id="302780250">
          <w:marLeft w:val="0"/>
          <w:marRight w:val="0"/>
          <w:marTop w:val="0"/>
          <w:marBottom w:val="0"/>
          <w:divBdr>
            <w:top w:val="none" w:sz="0" w:space="0" w:color="auto"/>
            <w:left w:val="none" w:sz="0" w:space="0" w:color="auto"/>
            <w:bottom w:val="none" w:sz="0" w:space="0" w:color="auto"/>
            <w:right w:val="none" w:sz="0" w:space="0" w:color="auto"/>
          </w:divBdr>
        </w:div>
        <w:div w:id="2125346921">
          <w:marLeft w:val="0"/>
          <w:marRight w:val="0"/>
          <w:marTop w:val="0"/>
          <w:marBottom w:val="0"/>
          <w:divBdr>
            <w:top w:val="none" w:sz="0" w:space="0" w:color="auto"/>
            <w:left w:val="none" w:sz="0" w:space="0" w:color="auto"/>
            <w:bottom w:val="none" w:sz="0" w:space="0" w:color="auto"/>
            <w:right w:val="none" w:sz="0" w:space="0" w:color="auto"/>
          </w:divBdr>
        </w:div>
        <w:div w:id="564220129">
          <w:marLeft w:val="0"/>
          <w:marRight w:val="0"/>
          <w:marTop w:val="0"/>
          <w:marBottom w:val="0"/>
          <w:divBdr>
            <w:top w:val="none" w:sz="0" w:space="0" w:color="auto"/>
            <w:left w:val="none" w:sz="0" w:space="0" w:color="auto"/>
            <w:bottom w:val="none" w:sz="0" w:space="0" w:color="auto"/>
            <w:right w:val="none" w:sz="0" w:space="0" w:color="auto"/>
          </w:divBdr>
        </w:div>
        <w:div w:id="1592667661">
          <w:marLeft w:val="0"/>
          <w:marRight w:val="0"/>
          <w:marTop w:val="0"/>
          <w:marBottom w:val="0"/>
          <w:divBdr>
            <w:top w:val="none" w:sz="0" w:space="0" w:color="auto"/>
            <w:left w:val="none" w:sz="0" w:space="0" w:color="auto"/>
            <w:bottom w:val="none" w:sz="0" w:space="0" w:color="auto"/>
            <w:right w:val="none" w:sz="0" w:space="0" w:color="auto"/>
          </w:divBdr>
        </w:div>
        <w:div w:id="913470510">
          <w:marLeft w:val="0"/>
          <w:marRight w:val="0"/>
          <w:marTop w:val="0"/>
          <w:marBottom w:val="0"/>
          <w:divBdr>
            <w:top w:val="none" w:sz="0" w:space="0" w:color="auto"/>
            <w:left w:val="none" w:sz="0" w:space="0" w:color="auto"/>
            <w:bottom w:val="none" w:sz="0" w:space="0" w:color="auto"/>
            <w:right w:val="none" w:sz="0" w:space="0" w:color="auto"/>
          </w:divBdr>
        </w:div>
        <w:div w:id="929436580">
          <w:marLeft w:val="0"/>
          <w:marRight w:val="0"/>
          <w:marTop w:val="0"/>
          <w:marBottom w:val="0"/>
          <w:divBdr>
            <w:top w:val="none" w:sz="0" w:space="0" w:color="auto"/>
            <w:left w:val="none" w:sz="0" w:space="0" w:color="auto"/>
            <w:bottom w:val="none" w:sz="0" w:space="0" w:color="auto"/>
            <w:right w:val="none" w:sz="0" w:space="0" w:color="auto"/>
          </w:divBdr>
        </w:div>
        <w:div w:id="312102797">
          <w:marLeft w:val="0"/>
          <w:marRight w:val="0"/>
          <w:marTop w:val="0"/>
          <w:marBottom w:val="0"/>
          <w:divBdr>
            <w:top w:val="none" w:sz="0" w:space="0" w:color="auto"/>
            <w:left w:val="none" w:sz="0" w:space="0" w:color="auto"/>
            <w:bottom w:val="none" w:sz="0" w:space="0" w:color="auto"/>
            <w:right w:val="none" w:sz="0" w:space="0" w:color="auto"/>
          </w:divBdr>
        </w:div>
        <w:div w:id="118031605">
          <w:marLeft w:val="0"/>
          <w:marRight w:val="0"/>
          <w:marTop w:val="0"/>
          <w:marBottom w:val="0"/>
          <w:divBdr>
            <w:top w:val="none" w:sz="0" w:space="0" w:color="auto"/>
            <w:left w:val="none" w:sz="0" w:space="0" w:color="auto"/>
            <w:bottom w:val="none" w:sz="0" w:space="0" w:color="auto"/>
            <w:right w:val="none" w:sz="0" w:space="0" w:color="auto"/>
          </w:divBdr>
        </w:div>
        <w:div w:id="695734342">
          <w:marLeft w:val="0"/>
          <w:marRight w:val="0"/>
          <w:marTop w:val="0"/>
          <w:marBottom w:val="0"/>
          <w:divBdr>
            <w:top w:val="none" w:sz="0" w:space="0" w:color="auto"/>
            <w:left w:val="none" w:sz="0" w:space="0" w:color="auto"/>
            <w:bottom w:val="none" w:sz="0" w:space="0" w:color="auto"/>
            <w:right w:val="none" w:sz="0" w:space="0" w:color="auto"/>
          </w:divBdr>
        </w:div>
        <w:div w:id="1362583565">
          <w:marLeft w:val="0"/>
          <w:marRight w:val="0"/>
          <w:marTop w:val="0"/>
          <w:marBottom w:val="0"/>
          <w:divBdr>
            <w:top w:val="none" w:sz="0" w:space="0" w:color="auto"/>
            <w:left w:val="none" w:sz="0" w:space="0" w:color="auto"/>
            <w:bottom w:val="none" w:sz="0" w:space="0" w:color="auto"/>
            <w:right w:val="none" w:sz="0" w:space="0" w:color="auto"/>
          </w:divBdr>
        </w:div>
        <w:div w:id="1902981425">
          <w:marLeft w:val="0"/>
          <w:marRight w:val="0"/>
          <w:marTop w:val="0"/>
          <w:marBottom w:val="0"/>
          <w:divBdr>
            <w:top w:val="none" w:sz="0" w:space="0" w:color="auto"/>
            <w:left w:val="none" w:sz="0" w:space="0" w:color="auto"/>
            <w:bottom w:val="none" w:sz="0" w:space="0" w:color="auto"/>
            <w:right w:val="none" w:sz="0" w:space="0" w:color="auto"/>
          </w:divBdr>
        </w:div>
        <w:div w:id="983238559">
          <w:marLeft w:val="0"/>
          <w:marRight w:val="0"/>
          <w:marTop w:val="0"/>
          <w:marBottom w:val="0"/>
          <w:divBdr>
            <w:top w:val="none" w:sz="0" w:space="0" w:color="auto"/>
            <w:left w:val="none" w:sz="0" w:space="0" w:color="auto"/>
            <w:bottom w:val="none" w:sz="0" w:space="0" w:color="auto"/>
            <w:right w:val="none" w:sz="0" w:space="0" w:color="auto"/>
          </w:divBdr>
        </w:div>
        <w:div w:id="1511489396">
          <w:marLeft w:val="0"/>
          <w:marRight w:val="0"/>
          <w:marTop w:val="0"/>
          <w:marBottom w:val="0"/>
          <w:divBdr>
            <w:top w:val="none" w:sz="0" w:space="0" w:color="auto"/>
            <w:left w:val="none" w:sz="0" w:space="0" w:color="auto"/>
            <w:bottom w:val="none" w:sz="0" w:space="0" w:color="auto"/>
            <w:right w:val="none" w:sz="0" w:space="0" w:color="auto"/>
          </w:divBdr>
        </w:div>
        <w:div w:id="726225816">
          <w:marLeft w:val="0"/>
          <w:marRight w:val="0"/>
          <w:marTop w:val="0"/>
          <w:marBottom w:val="0"/>
          <w:divBdr>
            <w:top w:val="none" w:sz="0" w:space="0" w:color="auto"/>
            <w:left w:val="none" w:sz="0" w:space="0" w:color="auto"/>
            <w:bottom w:val="none" w:sz="0" w:space="0" w:color="auto"/>
            <w:right w:val="none" w:sz="0" w:space="0" w:color="auto"/>
          </w:divBdr>
        </w:div>
        <w:div w:id="439180451">
          <w:marLeft w:val="0"/>
          <w:marRight w:val="0"/>
          <w:marTop w:val="0"/>
          <w:marBottom w:val="0"/>
          <w:divBdr>
            <w:top w:val="none" w:sz="0" w:space="0" w:color="auto"/>
            <w:left w:val="none" w:sz="0" w:space="0" w:color="auto"/>
            <w:bottom w:val="none" w:sz="0" w:space="0" w:color="auto"/>
            <w:right w:val="none" w:sz="0" w:space="0" w:color="auto"/>
          </w:divBdr>
        </w:div>
        <w:div w:id="31275559">
          <w:marLeft w:val="0"/>
          <w:marRight w:val="0"/>
          <w:marTop w:val="0"/>
          <w:marBottom w:val="0"/>
          <w:divBdr>
            <w:top w:val="none" w:sz="0" w:space="0" w:color="auto"/>
            <w:left w:val="none" w:sz="0" w:space="0" w:color="auto"/>
            <w:bottom w:val="none" w:sz="0" w:space="0" w:color="auto"/>
            <w:right w:val="none" w:sz="0" w:space="0" w:color="auto"/>
          </w:divBdr>
        </w:div>
        <w:div w:id="207760385">
          <w:marLeft w:val="0"/>
          <w:marRight w:val="0"/>
          <w:marTop w:val="0"/>
          <w:marBottom w:val="0"/>
          <w:divBdr>
            <w:top w:val="none" w:sz="0" w:space="0" w:color="auto"/>
            <w:left w:val="none" w:sz="0" w:space="0" w:color="auto"/>
            <w:bottom w:val="none" w:sz="0" w:space="0" w:color="auto"/>
            <w:right w:val="none" w:sz="0" w:space="0" w:color="auto"/>
          </w:divBdr>
        </w:div>
        <w:div w:id="1102141569">
          <w:marLeft w:val="0"/>
          <w:marRight w:val="0"/>
          <w:marTop w:val="0"/>
          <w:marBottom w:val="0"/>
          <w:divBdr>
            <w:top w:val="none" w:sz="0" w:space="0" w:color="auto"/>
            <w:left w:val="none" w:sz="0" w:space="0" w:color="auto"/>
            <w:bottom w:val="none" w:sz="0" w:space="0" w:color="auto"/>
            <w:right w:val="none" w:sz="0" w:space="0" w:color="auto"/>
          </w:divBdr>
        </w:div>
        <w:div w:id="2046640718">
          <w:marLeft w:val="0"/>
          <w:marRight w:val="0"/>
          <w:marTop w:val="0"/>
          <w:marBottom w:val="0"/>
          <w:divBdr>
            <w:top w:val="none" w:sz="0" w:space="0" w:color="auto"/>
            <w:left w:val="none" w:sz="0" w:space="0" w:color="auto"/>
            <w:bottom w:val="none" w:sz="0" w:space="0" w:color="auto"/>
            <w:right w:val="none" w:sz="0" w:space="0" w:color="auto"/>
          </w:divBdr>
        </w:div>
        <w:div w:id="1117599269">
          <w:marLeft w:val="0"/>
          <w:marRight w:val="0"/>
          <w:marTop w:val="0"/>
          <w:marBottom w:val="0"/>
          <w:divBdr>
            <w:top w:val="none" w:sz="0" w:space="0" w:color="auto"/>
            <w:left w:val="none" w:sz="0" w:space="0" w:color="auto"/>
            <w:bottom w:val="none" w:sz="0" w:space="0" w:color="auto"/>
            <w:right w:val="none" w:sz="0" w:space="0" w:color="auto"/>
          </w:divBdr>
        </w:div>
        <w:div w:id="1404641084">
          <w:marLeft w:val="0"/>
          <w:marRight w:val="0"/>
          <w:marTop w:val="0"/>
          <w:marBottom w:val="0"/>
          <w:divBdr>
            <w:top w:val="none" w:sz="0" w:space="0" w:color="auto"/>
            <w:left w:val="none" w:sz="0" w:space="0" w:color="auto"/>
            <w:bottom w:val="none" w:sz="0" w:space="0" w:color="auto"/>
            <w:right w:val="none" w:sz="0" w:space="0" w:color="auto"/>
          </w:divBdr>
        </w:div>
        <w:div w:id="1276132052">
          <w:marLeft w:val="0"/>
          <w:marRight w:val="0"/>
          <w:marTop w:val="0"/>
          <w:marBottom w:val="0"/>
          <w:divBdr>
            <w:top w:val="none" w:sz="0" w:space="0" w:color="auto"/>
            <w:left w:val="none" w:sz="0" w:space="0" w:color="auto"/>
            <w:bottom w:val="none" w:sz="0" w:space="0" w:color="auto"/>
            <w:right w:val="none" w:sz="0" w:space="0" w:color="auto"/>
          </w:divBdr>
        </w:div>
        <w:div w:id="1921283965">
          <w:marLeft w:val="0"/>
          <w:marRight w:val="0"/>
          <w:marTop w:val="0"/>
          <w:marBottom w:val="0"/>
          <w:divBdr>
            <w:top w:val="none" w:sz="0" w:space="0" w:color="auto"/>
            <w:left w:val="none" w:sz="0" w:space="0" w:color="auto"/>
            <w:bottom w:val="none" w:sz="0" w:space="0" w:color="auto"/>
            <w:right w:val="none" w:sz="0" w:space="0" w:color="auto"/>
          </w:divBdr>
        </w:div>
        <w:div w:id="268506711">
          <w:marLeft w:val="0"/>
          <w:marRight w:val="0"/>
          <w:marTop w:val="0"/>
          <w:marBottom w:val="0"/>
          <w:divBdr>
            <w:top w:val="none" w:sz="0" w:space="0" w:color="auto"/>
            <w:left w:val="none" w:sz="0" w:space="0" w:color="auto"/>
            <w:bottom w:val="none" w:sz="0" w:space="0" w:color="auto"/>
            <w:right w:val="none" w:sz="0" w:space="0" w:color="auto"/>
          </w:divBdr>
        </w:div>
        <w:div w:id="380519942">
          <w:marLeft w:val="0"/>
          <w:marRight w:val="0"/>
          <w:marTop w:val="0"/>
          <w:marBottom w:val="0"/>
          <w:divBdr>
            <w:top w:val="none" w:sz="0" w:space="0" w:color="auto"/>
            <w:left w:val="none" w:sz="0" w:space="0" w:color="auto"/>
            <w:bottom w:val="none" w:sz="0" w:space="0" w:color="auto"/>
            <w:right w:val="none" w:sz="0" w:space="0" w:color="auto"/>
          </w:divBdr>
        </w:div>
        <w:div w:id="1853493577">
          <w:marLeft w:val="0"/>
          <w:marRight w:val="0"/>
          <w:marTop w:val="0"/>
          <w:marBottom w:val="0"/>
          <w:divBdr>
            <w:top w:val="none" w:sz="0" w:space="0" w:color="auto"/>
            <w:left w:val="none" w:sz="0" w:space="0" w:color="auto"/>
            <w:bottom w:val="none" w:sz="0" w:space="0" w:color="auto"/>
            <w:right w:val="none" w:sz="0" w:space="0" w:color="auto"/>
          </w:divBdr>
        </w:div>
        <w:div w:id="684791925">
          <w:marLeft w:val="0"/>
          <w:marRight w:val="0"/>
          <w:marTop w:val="0"/>
          <w:marBottom w:val="0"/>
          <w:divBdr>
            <w:top w:val="none" w:sz="0" w:space="0" w:color="auto"/>
            <w:left w:val="none" w:sz="0" w:space="0" w:color="auto"/>
            <w:bottom w:val="none" w:sz="0" w:space="0" w:color="auto"/>
            <w:right w:val="none" w:sz="0" w:space="0" w:color="auto"/>
          </w:divBdr>
        </w:div>
        <w:div w:id="1507476839">
          <w:marLeft w:val="0"/>
          <w:marRight w:val="0"/>
          <w:marTop w:val="0"/>
          <w:marBottom w:val="0"/>
          <w:divBdr>
            <w:top w:val="none" w:sz="0" w:space="0" w:color="auto"/>
            <w:left w:val="none" w:sz="0" w:space="0" w:color="auto"/>
            <w:bottom w:val="none" w:sz="0" w:space="0" w:color="auto"/>
            <w:right w:val="none" w:sz="0" w:space="0" w:color="auto"/>
          </w:divBdr>
        </w:div>
        <w:div w:id="460928036">
          <w:marLeft w:val="0"/>
          <w:marRight w:val="0"/>
          <w:marTop w:val="0"/>
          <w:marBottom w:val="0"/>
          <w:divBdr>
            <w:top w:val="none" w:sz="0" w:space="0" w:color="auto"/>
            <w:left w:val="none" w:sz="0" w:space="0" w:color="auto"/>
            <w:bottom w:val="none" w:sz="0" w:space="0" w:color="auto"/>
            <w:right w:val="none" w:sz="0" w:space="0" w:color="auto"/>
          </w:divBdr>
        </w:div>
        <w:div w:id="1410351527">
          <w:marLeft w:val="0"/>
          <w:marRight w:val="0"/>
          <w:marTop w:val="0"/>
          <w:marBottom w:val="0"/>
          <w:divBdr>
            <w:top w:val="none" w:sz="0" w:space="0" w:color="auto"/>
            <w:left w:val="none" w:sz="0" w:space="0" w:color="auto"/>
            <w:bottom w:val="none" w:sz="0" w:space="0" w:color="auto"/>
            <w:right w:val="none" w:sz="0" w:space="0" w:color="auto"/>
          </w:divBdr>
        </w:div>
        <w:div w:id="1146554973">
          <w:marLeft w:val="0"/>
          <w:marRight w:val="0"/>
          <w:marTop w:val="0"/>
          <w:marBottom w:val="0"/>
          <w:divBdr>
            <w:top w:val="none" w:sz="0" w:space="0" w:color="auto"/>
            <w:left w:val="none" w:sz="0" w:space="0" w:color="auto"/>
            <w:bottom w:val="none" w:sz="0" w:space="0" w:color="auto"/>
            <w:right w:val="none" w:sz="0" w:space="0" w:color="auto"/>
          </w:divBdr>
        </w:div>
        <w:div w:id="539361469">
          <w:marLeft w:val="0"/>
          <w:marRight w:val="0"/>
          <w:marTop w:val="0"/>
          <w:marBottom w:val="0"/>
          <w:divBdr>
            <w:top w:val="none" w:sz="0" w:space="0" w:color="auto"/>
            <w:left w:val="none" w:sz="0" w:space="0" w:color="auto"/>
            <w:bottom w:val="none" w:sz="0" w:space="0" w:color="auto"/>
            <w:right w:val="none" w:sz="0" w:space="0" w:color="auto"/>
          </w:divBdr>
        </w:div>
        <w:div w:id="1519544547">
          <w:marLeft w:val="0"/>
          <w:marRight w:val="0"/>
          <w:marTop w:val="0"/>
          <w:marBottom w:val="0"/>
          <w:divBdr>
            <w:top w:val="none" w:sz="0" w:space="0" w:color="auto"/>
            <w:left w:val="none" w:sz="0" w:space="0" w:color="auto"/>
            <w:bottom w:val="none" w:sz="0" w:space="0" w:color="auto"/>
            <w:right w:val="none" w:sz="0" w:space="0" w:color="auto"/>
          </w:divBdr>
        </w:div>
        <w:div w:id="1636642254">
          <w:marLeft w:val="0"/>
          <w:marRight w:val="0"/>
          <w:marTop w:val="0"/>
          <w:marBottom w:val="0"/>
          <w:divBdr>
            <w:top w:val="none" w:sz="0" w:space="0" w:color="auto"/>
            <w:left w:val="none" w:sz="0" w:space="0" w:color="auto"/>
            <w:bottom w:val="none" w:sz="0" w:space="0" w:color="auto"/>
            <w:right w:val="none" w:sz="0" w:space="0" w:color="auto"/>
          </w:divBdr>
        </w:div>
        <w:div w:id="1370833879">
          <w:marLeft w:val="0"/>
          <w:marRight w:val="0"/>
          <w:marTop w:val="0"/>
          <w:marBottom w:val="0"/>
          <w:divBdr>
            <w:top w:val="none" w:sz="0" w:space="0" w:color="auto"/>
            <w:left w:val="none" w:sz="0" w:space="0" w:color="auto"/>
            <w:bottom w:val="none" w:sz="0" w:space="0" w:color="auto"/>
            <w:right w:val="none" w:sz="0" w:space="0" w:color="auto"/>
          </w:divBdr>
        </w:div>
        <w:div w:id="1014266847">
          <w:marLeft w:val="0"/>
          <w:marRight w:val="0"/>
          <w:marTop w:val="0"/>
          <w:marBottom w:val="0"/>
          <w:divBdr>
            <w:top w:val="none" w:sz="0" w:space="0" w:color="auto"/>
            <w:left w:val="none" w:sz="0" w:space="0" w:color="auto"/>
            <w:bottom w:val="none" w:sz="0" w:space="0" w:color="auto"/>
            <w:right w:val="none" w:sz="0" w:space="0" w:color="auto"/>
          </w:divBdr>
        </w:div>
        <w:div w:id="1144851168">
          <w:marLeft w:val="0"/>
          <w:marRight w:val="0"/>
          <w:marTop w:val="0"/>
          <w:marBottom w:val="0"/>
          <w:divBdr>
            <w:top w:val="none" w:sz="0" w:space="0" w:color="auto"/>
            <w:left w:val="none" w:sz="0" w:space="0" w:color="auto"/>
            <w:bottom w:val="none" w:sz="0" w:space="0" w:color="auto"/>
            <w:right w:val="none" w:sz="0" w:space="0" w:color="auto"/>
          </w:divBdr>
        </w:div>
        <w:div w:id="949821697">
          <w:marLeft w:val="0"/>
          <w:marRight w:val="0"/>
          <w:marTop w:val="0"/>
          <w:marBottom w:val="0"/>
          <w:divBdr>
            <w:top w:val="none" w:sz="0" w:space="0" w:color="auto"/>
            <w:left w:val="none" w:sz="0" w:space="0" w:color="auto"/>
            <w:bottom w:val="none" w:sz="0" w:space="0" w:color="auto"/>
            <w:right w:val="none" w:sz="0" w:space="0" w:color="auto"/>
          </w:divBdr>
        </w:div>
        <w:div w:id="1011565965">
          <w:marLeft w:val="0"/>
          <w:marRight w:val="0"/>
          <w:marTop w:val="0"/>
          <w:marBottom w:val="0"/>
          <w:divBdr>
            <w:top w:val="none" w:sz="0" w:space="0" w:color="auto"/>
            <w:left w:val="none" w:sz="0" w:space="0" w:color="auto"/>
            <w:bottom w:val="none" w:sz="0" w:space="0" w:color="auto"/>
            <w:right w:val="none" w:sz="0" w:space="0" w:color="auto"/>
          </w:divBdr>
        </w:div>
        <w:div w:id="1429733704">
          <w:marLeft w:val="0"/>
          <w:marRight w:val="0"/>
          <w:marTop w:val="0"/>
          <w:marBottom w:val="0"/>
          <w:divBdr>
            <w:top w:val="none" w:sz="0" w:space="0" w:color="auto"/>
            <w:left w:val="none" w:sz="0" w:space="0" w:color="auto"/>
            <w:bottom w:val="none" w:sz="0" w:space="0" w:color="auto"/>
            <w:right w:val="none" w:sz="0" w:space="0" w:color="auto"/>
          </w:divBdr>
        </w:div>
        <w:div w:id="521167397">
          <w:marLeft w:val="0"/>
          <w:marRight w:val="0"/>
          <w:marTop w:val="0"/>
          <w:marBottom w:val="0"/>
          <w:divBdr>
            <w:top w:val="none" w:sz="0" w:space="0" w:color="auto"/>
            <w:left w:val="none" w:sz="0" w:space="0" w:color="auto"/>
            <w:bottom w:val="none" w:sz="0" w:space="0" w:color="auto"/>
            <w:right w:val="none" w:sz="0" w:space="0" w:color="auto"/>
          </w:divBdr>
        </w:div>
        <w:div w:id="1342783360">
          <w:marLeft w:val="0"/>
          <w:marRight w:val="0"/>
          <w:marTop w:val="0"/>
          <w:marBottom w:val="0"/>
          <w:divBdr>
            <w:top w:val="none" w:sz="0" w:space="0" w:color="auto"/>
            <w:left w:val="none" w:sz="0" w:space="0" w:color="auto"/>
            <w:bottom w:val="none" w:sz="0" w:space="0" w:color="auto"/>
            <w:right w:val="none" w:sz="0" w:space="0" w:color="auto"/>
          </w:divBdr>
        </w:div>
        <w:div w:id="523707894">
          <w:marLeft w:val="0"/>
          <w:marRight w:val="0"/>
          <w:marTop w:val="0"/>
          <w:marBottom w:val="0"/>
          <w:divBdr>
            <w:top w:val="none" w:sz="0" w:space="0" w:color="auto"/>
            <w:left w:val="none" w:sz="0" w:space="0" w:color="auto"/>
            <w:bottom w:val="none" w:sz="0" w:space="0" w:color="auto"/>
            <w:right w:val="none" w:sz="0" w:space="0" w:color="auto"/>
          </w:divBdr>
        </w:div>
        <w:div w:id="1584606419">
          <w:marLeft w:val="0"/>
          <w:marRight w:val="0"/>
          <w:marTop w:val="0"/>
          <w:marBottom w:val="0"/>
          <w:divBdr>
            <w:top w:val="none" w:sz="0" w:space="0" w:color="auto"/>
            <w:left w:val="none" w:sz="0" w:space="0" w:color="auto"/>
            <w:bottom w:val="none" w:sz="0" w:space="0" w:color="auto"/>
            <w:right w:val="none" w:sz="0" w:space="0" w:color="auto"/>
          </w:divBdr>
        </w:div>
        <w:div w:id="771170138">
          <w:marLeft w:val="0"/>
          <w:marRight w:val="0"/>
          <w:marTop w:val="0"/>
          <w:marBottom w:val="0"/>
          <w:divBdr>
            <w:top w:val="none" w:sz="0" w:space="0" w:color="auto"/>
            <w:left w:val="none" w:sz="0" w:space="0" w:color="auto"/>
            <w:bottom w:val="none" w:sz="0" w:space="0" w:color="auto"/>
            <w:right w:val="none" w:sz="0" w:space="0" w:color="auto"/>
          </w:divBdr>
        </w:div>
        <w:div w:id="1219514803">
          <w:marLeft w:val="0"/>
          <w:marRight w:val="0"/>
          <w:marTop w:val="0"/>
          <w:marBottom w:val="0"/>
          <w:divBdr>
            <w:top w:val="none" w:sz="0" w:space="0" w:color="auto"/>
            <w:left w:val="none" w:sz="0" w:space="0" w:color="auto"/>
            <w:bottom w:val="none" w:sz="0" w:space="0" w:color="auto"/>
            <w:right w:val="none" w:sz="0" w:space="0" w:color="auto"/>
          </w:divBdr>
        </w:div>
        <w:div w:id="1552226973">
          <w:marLeft w:val="0"/>
          <w:marRight w:val="0"/>
          <w:marTop w:val="0"/>
          <w:marBottom w:val="0"/>
          <w:divBdr>
            <w:top w:val="none" w:sz="0" w:space="0" w:color="auto"/>
            <w:left w:val="none" w:sz="0" w:space="0" w:color="auto"/>
            <w:bottom w:val="none" w:sz="0" w:space="0" w:color="auto"/>
            <w:right w:val="none" w:sz="0" w:space="0" w:color="auto"/>
          </w:divBdr>
        </w:div>
        <w:div w:id="365836644">
          <w:marLeft w:val="0"/>
          <w:marRight w:val="0"/>
          <w:marTop w:val="0"/>
          <w:marBottom w:val="0"/>
          <w:divBdr>
            <w:top w:val="none" w:sz="0" w:space="0" w:color="auto"/>
            <w:left w:val="none" w:sz="0" w:space="0" w:color="auto"/>
            <w:bottom w:val="none" w:sz="0" w:space="0" w:color="auto"/>
            <w:right w:val="none" w:sz="0" w:space="0" w:color="auto"/>
          </w:divBdr>
        </w:div>
        <w:div w:id="993483207">
          <w:marLeft w:val="0"/>
          <w:marRight w:val="0"/>
          <w:marTop w:val="0"/>
          <w:marBottom w:val="0"/>
          <w:divBdr>
            <w:top w:val="none" w:sz="0" w:space="0" w:color="auto"/>
            <w:left w:val="none" w:sz="0" w:space="0" w:color="auto"/>
            <w:bottom w:val="none" w:sz="0" w:space="0" w:color="auto"/>
            <w:right w:val="none" w:sz="0" w:space="0" w:color="auto"/>
          </w:divBdr>
        </w:div>
        <w:div w:id="1330478279">
          <w:marLeft w:val="0"/>
          <w:marRight w:val="0"/>
          <w:marTop w:val="0"/>
          <w:marBottom w:val="0"/>
          <w:divBdr>
            <w:top w:val="none" w:sz="0" w:space="0" w:color="auto"/>
            <w:left w:val="none" w:sz="0" w:space="0" w:color="auto"/>
            <w:bottom w:val="none" w:sz="0" w:space="0" w:color="auto"/>
            <w:right w:val="none" w:sz="0" w:space="0" w:color="auto"/>
          </w:divBdr>
        </w:div>
        <w:div w:id="2089035475">
          <w:marLeft w:val="0"/>
          <w:marRight w:val="0"/>
          <w:marTop w:val="0"/>
          <w:marBottom w:val="0"/>
          <w:divBdr>
            <w:top w:val="none" w:sz="0" w:space="0" w:color="auto"/>
            <w:left w:val="none" w:sz="0" w:space="0" w:color="auto"/>
            <w:bottom w:val="none" w:sz="0" w:space="0" w:color="auto"/>
            <w:right w:val="none" w:sz="0" w:space="0" w:color="auto"/>
          </w:divBdr>
        </w:div>
        <w:div w:id="2015107248">
          <w:marLeft w:val="0"/>
          <w:marRight w:val="0"/>
          <w:marTop w:val="0"/>
          <w:marBottom w:val="0"/>
          <w:divBdr>
            <w:top w:val="none" w:sz="0" w:space="0" w:color="auto"/>
            <w:left w:val="none" w:sz="0" w:space="0" w:color="auto"/>
            <w:bottom w:val="none" w:sz="0" w:space="0" w:color="auto"/>
            <w:right w:val="none" w:sz="0" w:space="0" w:color="auto"/>
          </w:divBdr>
        </w:div>
        <w:div w:id="514811715">
          <w:marLeft w:val="0"/>
          <w:marRight w:val="0"/>
          <w:marTop w:val="0"/>
          <w:marBottom w:val="0"/>
          <w:divBdr>
            <w:top w:val="none" w:sz="0" w:space="0" w:color="auto"/>
            <w:left w:val="none" w:sz="0" w:space="0" w:color="auto"/>
            <w:bottom w:val="none" w:sz="0" w:space="0" w:color="auto"/>
            <w:right w:val="none" w:sz="0" w:space="0" w:color="auto"/>
          </w:divBdr>
        </w:div>
        <w:div w:id="164512301">
          <w:marLeft w:val="0"/>
          <w:marRight w:val="0"/>
          <w:marTop w:val="0"/>
          <w:marBottom w:val="0"/>
          <w:divBdr>
            <w:top w:val="none" w:sz="0" w:space="0" w:color="auto"/>
            <w:left w:val="none" w:sz="0" w:space="0" w:color="auto"/>
            <w:bottom w:val="none" w:sz="0" w:space="0" w:color="auto"/>
            <w:right w:val="none" w:sz="0" w:space="0" w:color="auto"/>
          </w:divBdr>
        </w:div>
        <w:div w:id="1233807069">
          <w:marLeft w:val="0"/>
          <w:marRight w:val="0"/>
          <w:marTop w:val="0"/>
          <w:marBottom w:val="0"/>
          <w:divBdr>
            <w:top w:val="none" w:sz="0" w:space="0" w:color="auto"/>
            <w:left w:val="none" w:sz="0" w:space="0" w:color="auto"/>
            <w:bottom w:val="none" w:sz="0" w:space="0" w:color="auto"/>
            <w:right w:val="none" w:sz="0" w:space="0" w:color="auto"/>
          </w:divBdr>
        </w:div>
        <w:div w:id="1141918166">
          <w:marLeft w:val="0"/>
          <w:marRight w:val="0"/>
          <w:marTop w:val="0"/>
          <w:marBottom w:val="0"/>
          <w:divBdr>
            <w:top w:val="none" w:sz="0" w:space="0" w:color="auto"/>
            <w:left w:val="none" w:sz="0" w:space="0" w:color="auto"/>
            <w:bottom w:val="none" w:sz="0" w:space="0" w:color="auto"/>
            <w:right w:val="none" w:sz="0" w:space="0" w:color="auto"/>
          </w:divBdr>
        </w:div>
        <w:div w:id="708838883">
          <w:marLeft w:val="0"/>
          <w:marRight w:val="0"/>
          <w:marTop w:val="0"/>
          <w:marBottom w:val="0"/>
          <w:divBdr>
            <w:top w:val="none" w:sz="0" w:space="0" w:color="auto"/>
            <w:left w:val="none" w:sz="0" w:space="0" w:color="auto"/>
            <w:bottom w:val="none" w:sz="0" w:space="0" w:color="auto"/>
            <w:right w:val="none" w:sz="0" w:space="0" w:color="auto"/>
          </w:divBdr>
        </w:div>
        <w:div w:id="1384862384">
          <w:marLeft w:val="0"/>
          <w:marRight w:val="0"/>
          <w:marTop w:val="0"/>
          <w:marBottom w:val="0"/>
          <w:divBdr>
            <w:top w:val="none" w:sz="0" w:space="0" w:color="auto"/>
            <w:left w:val="none" w:sz="0" w:space="0" w:color="auto"/>
            <w:bottom w:val="none" w:sz="0" w:space="0" w:color="auto"/>
            <w:right w:val="none" w:sz="0" w:space="0" w:color="auto"/>
          </w:divBdr>
        </w:div>
        <w:div w:id="1346445632">
          <w:marLeft w:val="0"/>
          <w:marRight w:val="0"/>
          <w:marTop w:val="0"/>
          <w:marBottom w:val="0"/>
          <w:divBdr>
            <w:top w:val="none" w:sz="0" w:space="0" w:color="auto"/>
            <w:left w:val="none" w:sz="0" w:space="0" w:color="auto"/>
            <w:bottom w:val="none" w:sz="0" w:space="0" w:color="auto"/>
            <w:right w:val="none" w:sz="0" w:space="0" w:color="auto"/>
          </w:divBdr>
        </w:div>
        <w:div w:id="340860085">
          <w:marLeft w:val="0"/>
          <w:marRight w:val="0"/>
          <w:marTop w:val="0"/>
          <w:marBottom w:val="0"/>
          <w:divBdr>
            <w:top w:val="none" w:sz="0" w:space="0" w:color="auto"/>
            <w:left w:val="none" w:sz="0" w:space="0" w:color="auto"/>
            <w:bottom w:val="none" w:sz="0" w:space="0" w:color="auto"/>
            <w:right w:val="none" w:sz="0" w:space="0" w:color="auto"/>
          </w:divBdr>
        </w:div>
        <w:div w:id="1311862941">
          <w:marLeft w:val="0"/>
          <w:marRight w:val="0"/>
          <w:marTop w:val="0"/>
          <w:marBottom w:val="0"/>
          <w:divBdr>
            <w:top w:val="none" w:sz="0" w:space="0" w:color="auto"/>
            <w:left w:val="none" w:sz="0" w:space="0" w:color="auto"/>
            <w:bottom w:val="none" w:sz="0" w:space="0" w:color="auto"/>
            <w:right w:val="none" w:sz="0" w:space="0" w:color="auto"/>
          </w:divBdr>
        </w:div>
        <w:div w:id="1905098645">
          <w:marLeft w:val="0"/>
          <w:marRight w:val="0"/>
          <w:marTop w:val="0"/>
          <w:marBottom w:val="0"/>
          <w:divBdr>
            <w:top w:val="none" w:sz="0" w:space="0" w:color="auto"/>
            <w:left w:val="none" w:sz="0" w:space="0" w:color="auto"/>
            <w:bottom w:val="none" w:sz="0" w:space="0" w:color="auto"/>
            <w:right w:val="none" w:sz="0" w:space="0" w:color="auto"/>
          </w:divBdr>
        </w:div>
        <w:div w:id="644434241">
          <w:marLeft w:val="0"/>
          <w:marRight w:val="0"/>
          <w:marTop w:val="0"/>
          <w:marBottom w:val="0"/>
          <w:divBdr>
            <w:top w:val="none" w:sz="0" w:space="0" w:color="auto"/>
            <w:left w:val="none" w:sz="0" w:space="0" w:color="auto"/>
            <w:bottom w:val="none" w:sz="0" w:space="0" w:color="auto"/>
            <w:right w:val="none" w:sz="0" w:space="0" w:color="auto"/>
          </w:divBdr>
        </w:div>
        <w:div w:id="1771582437">
          <w:marLeft w:val="0"/>
          <w:marRight w:val="0"/>
          <w:marTop w:val="0"/>
          <w:marBottom w:val="0"/>
          <w:divBdr>
            <w:top w:val="none" w:sz="0" w:space="0" w:color="auto"/>
            <w:left w:val="none" w:sz="0" w:space="0" w:color="auto"/>
            <w:bottom w:val="none" w:sz="0" w:space="0" w:color="auto"/>
            <w:right w:val="none" w:sz="0" w:space="0" w:color="auto"/>
          </w:divBdr>
        </w:div>
        <w:div w:id="1798529010">
          <w:marLeft w:val="0"/>
          <w:marRight w:val="0"/>
          <w:marTop w:val="0"/>
          <w:marBottom w:val="0"/>
          <w:divBdr>
            <w:top w:val="none" w:sz="0" w:space="0" w:color="auto"/>
            <w:left w:val="none" w:sz="0" w:space="0" w:color="auto"/>
            <w:bottom w:val="none" w:sz="0" w:space="0" w:color="auto"/>
            <w:right w:val="none" w:sz="0" w:space="0" w:color="auto"/>
          </w:divBdr>
        </w:div>
        <w:div w:id="2043355545">
          <w:marLeft w:val="0"/>
          <w:marRight w:val="0"/>
          <w:marTop w:val="0"/>
          <w:marBottom w:val="0"/>
          <w:divBdr>
            <w:top w:val="none" w:sz="0" w:space="0" w:color="auto"/>
            <w:left w:val="none" w:sz="0" w:space="0" w:color="auto"/>
            <w:bottom w:val="none" w:sz="0" w:space="0" w:color="auto"/>
            <w:right w:val="none" w:sz="0" w:space="0" w:color="auto"/>
          </w:divBdr>
        </w:div>
        <w:div w:id="152913653">
          <w:marLeft w:val="0"/>
          <w:marRight w:val="0"/>
          <w:marTop w:val="0"/>
          <w:marBottom w:val="0"/>
          <w:divBdr>
            <w:top w:val="none" w:sz="0" w:space="0" w:color="auto"/>
            <w:left w:val="none" w:sz="0" w:space="0" w:color="auto"/>
            <w:bottom w:val="none" w:sz="0" w:space="0" w:color="auto"/>
            <w:right w:val="none" w:sz="0" w:space="0" w:color="auto"/>
          </w:divBdr>
        </w:div>
        <w:div w:id="820149172">
          <w:marLeft w:val="0"/>
          <w:marRight w:val="0"/>
          <w:marTop w:val="0"/>
          <w:marBottom w:val="0"/>
          <w:divBdr>
            <w:top w:val="none" w:sz="0" w:space="0" w:color="auto"/>
            <w:left w:val="none" w:sz="0" w:space="0" w:color="auto"/>
            <w:bottom w:val="none" w:sz="0" w:space="0" w:color="auto"/>
            <w:right w:val="none" w:sz="0" w:space="0" w:color="auto"/>
          </w:divBdr>
        </w:div>
        <w:div w:id="1642421667">
          <w:marLeft w:val="0"/>
          <w:marRight w:val="0"/>
          <w:marTop w:val="0"/>
          <w:marBottom w:val="0"/>
          <w:divBdr>
            <w:top w:val="none" w:sz="0" w:space="0" w:color="auto"/>
            <w:left w:val="none" w:sz="0" w:space="0" w:color="auto"/>
            <w:bottom w:val="none" w:sz="0" w:space="0" w:color="auto"/>
            <w:right w:val="none" w:sz="0" w:space="0" w:color="auto"/>
          </w:divBdr>
        </w:div>
        <w:div w:id="1618415544">
          <w:marLeft w:val="0"/>
          <w:marRight w:val="0"/>
          <w:marTop w:val="0"/>
          <w:marBottom w:val="0"/>
          <w:divBdr>
            <w:top w:val="none" w:sz="0" w:space="0" w:color="auto"/>
            <w:left w:val="none" w:sz="0" w:space="0" w:color="auto"/>
            <w:bottom w:val="none" w:sz="0" w:space="0" w:color="auto"/>
            <w:right w:val="none" w:sz="0" w:space="0" w:color="auto"/>
          </w:divBdr>
        </w:div>
        <w:div w:id="575015658">
          <w:marLeft w:val="0"/>
          <w:marRight w:val="0"/>
          <w:marTop w:val="0"/>
          <w:marBottom w:val="0"/>
          <w:divBdr>
            <w:top w:val="none" w:sz="0" w:space="0" w:color="auto"/>
            <w:left w:val="none" w:sz="0" w:space="0" w:color="auto"/>
            <w:bottom w:val="none" w:sz="0" w:space="0" w:color="auto"/>
            <w:right w:val="none" w:sz="0" w:space="0" w:color="auto"/>
          </w:divBdr>
        </w:div>
        <w:div w:id="738289016">
          <w:marLeft w:val="0"/>
          <w:marRight w:val="0"/>
          <w:marTop w:val="0"/>
          <w:marBottom w:val="0"/>
          <w:divBdr>
            <w:top w:val="none" w:sz="0" w:space="0" w:color="auto"/>
            <w:left w:val="none" w:sz="0" w:space="0" w:color="auto"/>
            <w:bottom w:val="none" w:sz="0" w:space="0" w:color="auto"/>
            <w:right w:val="none" w:sz="0" w:space="0" w:color="auto"/>
          </w:divBdr>
        </w:div>
        <w:div w:id="1628580785">
          <w:marLeft w:val="0"/>
          <w:marRight w:val="0"/>
          <w:marTop w:val="0"/>
          <w:marBottom w:val="0"/>
          <w:divBdr>
            <w:top w:val="none" w:sz="0" w:space="0" w:color="auto"/>
            <w:left w:val="none" w:sz="0" w:space="0" w:color="auto"/>
            <w:bottom w:val="none" w:sz="0" w:space="0" w:color="auto"/>
            <w:right w:val="none" w:sz="0" w:space="0" w:color="auto"/>
          </w:divBdr>
        </w:div>
        <w:div w:id="1076438971">
          <w:marLeft w:val="0"/>
          <w:marRight w:val="0"/>
          <w:marTop w:val="0"/>
          <w:marBottom w:val="0"/>
          <w:divBdr>
            <w:top w:val="none" w:sz="0" w:space="0" w:color="auto"/>
            <w:left w:val="none" w:sz="0" w:space="0" w:color="auto"/>
            <w:bottom w:val="none" w:sz="0" w:space="0" w:color="auto"/>
            <w:right w:val="none" w:sz="0" w:space="0" w:color="auto"/>
          </w:divBdr>
        </w:div>
        <w:div w:id="966938012">
          <w:marLeft w:val="0"/>
          <w:marRight w:val="0"/>
          <w:marTop w:val="0"/>
          <w:marBottom w:val="0"/>
          <w:divBdr>
            <w:top w:val="none" w:sz="0" w:space="0" w:color="auto"/>
            <w:left w:val="none" w:sz="0" w:space="0" w:color="auto"/>
            <w:bottom w:val="none" w:sz="0" w:space="0" w:color="auto"/>
            <w:right w:val="none" w:sz="0" w:space="0" w:color="auto"/>
          </w:divBdr>
        </w:div>
        <w:div w:id="1798988729">
          <w:marLeft w:val="0"/>
          <w:marRight w:val="0"/>
          <w:marTop w:val="0"/>
          <w:marBottom w:val="0"/>
          <w:divBdr>
            <w:top w:val="none" w:sz="0" w:space="0" w:color="auto"/>
            <w:left w:val="none" w:sz="0" w:space="0" w:color="auto"/>
            <w:bottom w:val="none" w:sz="0" w:space="0" w:color="auto"/>
            <w:right w:val="none" w:sz="0" w:space="0" w:color="auto"/>
          </w:divBdr>
        </w:div>
        <w:div w:id="1639610385">
          <w:marLeft w:val="0"/>
          <w:marRight w:val="0"/>
          <w:marTop w:val="0"/>
          <w:marBottom w:val="0"/>
          <w:divBdr>
            <w:top w:val="none" w:sz="0" w:space="0" w:color="auto"/>
            <w:left w:val="none" w:sz="0" w:space="0" w:color="auto"/>
            <w:bottom w:val="none" w:sz="0" w:space="0" w:color="auto"/>
            <w:right w:val="none" w:sz="0" w:space="0" w:color="auto"/>
          </w:divBdr>
        </w:div>
        <w:div w:id="1085418546">
          <w:marLeft w:val="0"/>
          <w:marRight w:val="0"/>
          <w:marTop w:val="0"/>
          <w:marBottom w:val="0"/>
          <w:divBdr>
            <w:top w:val="none" w:sz="0" w:space="0" w:color="auto"/>
            <w:left w:val="none" w:sz="0" w:space="0" w:color="auto"/>
            <w:bottom w:val="none" w:sz="0" w:space="0" w:color="auto"/>
            <w:right w:val="none" w:sz="0" w:space="0" w:color="auto"/>
          </w:divBdr>
        </w:div>
        <w:div w:id="354355576">
          <w:marLeft w:val="0"/>
          <w:marRight w:val="0"/>
          <w:marTop w:val="0"/>
          <w:marBottom w:val="0"/>
          <w:divBdr>
            <w:top w:val="none" w:sz="0" w:space="0" w:color="auto"/>
            <w:left w:val="none" w:sz="0" w:space="0" w:color="auto"/>
            <w:bottom w:val="none" w:sz="0" w:space="0" w:color="auto"/>
            <w:right w:val="none" w:sz="0" w:space="0" w:color="auto"/>
          </w:divBdr>
        </w:div>
        <w:div w:id="1122530783">
          <w:marLeft w:val="0"/>
          <w:marRight w:val="0"/>
          <w:marTop w:val="0"/>
          <w:marBottom w:val="0"/>
          <w:divBdr>
            <w:top w:val="none" w:sz="0" w:space="0" w:color="auto"/>
            <w:left w:val="none" w:sz="0" w:space="0" w:color="auto"/>
            <w:bottom w:val="none" w:sz="0" w:space="0" w:color="auto"/>
            <w:right w:val="none" w:sz="0" w:space="0" w:color="auto"/>
          </w:divBdr>
        </w:div>
        <w:div w:id="74863935">
          <w:marLeft w:val="0"/>
          <w:marRight w:val="0"/>
          <w:marTop w:val="0"/>
          <w:marBottom w:val="0"/>
          <w:divBdr>
            <w:top w:val="none" w:sz="0" w:space="0" w:color="auto"/>
            <w:left w:val="none" w:sz="0" w:space="0" w:color="auto"/>
            <w:bottom w:val="none" w:sz="0" w:space="0" w:color="auto"/>
            <w:right w:val="none" w:sz="0" w:space="0" w:color="auto"/>
          </w:divBdr>
        </w:div>
        <w:div w:id="1635714539">
          <w:marLeft w:val="0"/>
          <w:marRight w:val="0"/>
          <w:marTop w:val="0"/>
          <w:marBottom w:val="0"/>
          <w:divBdr>
            <w:top w:val="none" w:sz="0" w:space="0" w:color="auto"/>
            <w:left w:val="none" w:sz="0" w:space="0" w:color="auto"/>
            <w:bottom w:val="none" w:sz="0" w:space="0" w:color="auto"/>
            <w:right w:val="none" w:sz="0" w:space="0" w:color="auto"/>
          </w:divBdr>
        </w:div>
        <w:div w:id="260065986">
          <w:marLeft w:val="0"/>
          <w:marRight w:val="0"/>
          <w:marTop w:val="0"/>
          <w:marBottom w:val="0"/>
          <w:divBdr>
            <w:top w:val="none" w:sz="0" w:space="0" w:color="auto"/>
            <w:left w:val="none" w:sz="0" w:space="0" w:color="auto"/>
            <w:bottom w:val="none" w:sz="0" w:space="0" w:color="auto"/>
            <w:right w:val="none" w:sz="0" w:space="0" w:color="auto"/>
          </w:divBdr>
        </w:div>
        <w:div w:id="533882629">
          <w:marLeft w:val="0"/>
          <w:marRight w:val="0"/>
          <w:marTop w:val="0"/>
          <w:marBottom w:val="0"/>
          <w:divBdr>
            <w:top w:val="none" w:sz="0" w:space="0" w:color="auto"/>
            <w:left w:val="none" w:sz="0" w:space="0" w:color="auto"/>
            <w:bottom w:val="none" w:sz="0" w:space="0" w:color="auto"/>
            <w:right w:val="none" w:sz="0" w:space="0" w:color="auto"/>
          </w:divBdr>
        </w:div>
        <w:div w:id="1404445838">
          <w:marLeft w:val="0"/>
          <w:marRight w:val="0"/>
          <w:marTop w:val="0"/>
          <w:marBottom w:val="0"/>
          <w:divBdr>
            <w:top w:val="none" w:sz="0" w:space="0" w:color="auto"/>
            <w:left w:val="none" w:sz="0" w:space="0" w:color="auto"/>
            <w:bottom w:val="none" w:sz="0" w:space="0" w:color="auto"/>
            <w:right w:val="none" w:sz="0" w:space="0" w:color="auto"/>
          </w:divBdr>
        </w:div>
        <w:div w:id="1850874687">
          <w:marLeft w:val="0"/>
          <w:marRight w:val="0"/>
          <w:marTop w:val="0"/>
          <w:marBottom w:val="0"/>
          <w:divBdr>
            <w:top w:val="none" w:sz="0" w:space="0" w:color="auto"/>
            <w:left w:val="none" w:sz="0" w:space="0" w:color="auto"/>
            <w:bottom w:val="none" w:sz="0" w:space="0" w:color="auto"/>
            <w:right w:val="none" w:sz="0" w:space="0" w:color="auto"/>
          </w:divBdr>
        </w:div>
        <w:div w:id="1193693959">
          <w:marLeft w:val="0"/>
          <w:marRight w:val="0"/>
          <w:marTop w:val="0"/>
          <w:marBottom w:val="0"/>
          <w:divBdr>
            <w:top w:val="none" w:sz="0" w:space="0" w:color="auto"/>
            <w:left w:val="none" w:sz="0" w:space="0" w:color="auto"/>
            <w:bottom w:val="none" w:sz="0" w:space="0" w:color="auto"/>
            <w:right w:val="none" w:sz="0" w:space="0" w:color="auto"/>
          </w:divBdr>
        </w:div>
        <w:div w:id="1700087253">
          <w:marLeft w:val="0"/>
          <w:marRight w:val="0"/>
          <w:marTop w:val="0"/>
          <w:marBottom w:val="0"/>
          <w:divBdr>
            <w:top w:val="none" w:sz="0" w:space="0" w:color="auto"/>
            <w:left w:val="none" w:sz="0" w:space="0" w:color="auto"/>
            <w:bottom w:val="none" w:sz="0" w:space="0" w:color="auto"/>
            <w:right w:val="none" w:sz="0" w:space="0" w:color="auto"/>
          </w:divBdr>
        </w:div>
        <w:div w:id="620889159">
          <w:marLeft w:val="0"/>
          <w:marRight w:val="0"/>
          <w:marTop w:val="0"/>
          <w:marBottom w:val="0"/>
          <w:divBdr>
            <w:top w:val="none" w:sz="0" w:space="0" w:color="auto"/>
            <w:left w:val="none" w:sz="0" w:space="0" w:color="auto"/>
            <w:bottom w:val="none" w:sz="0" w:space="0" w:color="auto"/>
            <w:right w:val="none" w:sz="0" w:space="0" w:color="auto"/>
          </w:divBdr>
        </w:div>
        <w:div w:id="432170573">
          <w:marLeft w:val="0"/>
          <w:marRight w:val="0"/>
          <w:marTop w:val="0"/>
          <w:marBottom w:val="0"/>
          <w:divBdr>
            <w:top w:val="none" w:sz="0" w:space="0" w:color="auto"/>
            <w:left w:val="none" w:sz="0" w:space="0" w:color="auto"/>
            <w:bottom w:val="none" w:sz="0" w:space="0" w:color="auto"/>
            <w:right w:val="none" w:sz="0" w:space="0" w:color="auto"/>
          </w:divBdr>
        </w:div>
        <w:div w:id="1078210875">
          <w:marLeft w:val="0"/>
          <w:marRight w:val="0"/>
          <w:marTop w:val="0"/>
          <w:marBottom w:val="0"/>
          <w:divBdr>
            <w:top w:val="none" w:sz="0" w:space="0" w:color="auto"/>
            <w:left w:val="none" w:sz="0" w:space="0" w:color="auto"/>
            <w:bottom w:val="none" w:sz="0" w:space="0" w:color="auto"/>
            <w:right w:val="none" w:sz="0" w:space="0" w:color="auto"/>
          </w:divBdr>
        </w:div>
        <w:div w:id="777213623">
          <w:marLeft w:val="0"/>
          <w:marRight w:val="0"/>
          <w:marTop w:val="0"/>
          <w:marBottom w:val="0"/>
          <w:divBdr>
            <w:top w:val="none" w:sz="0" w:space="0" w:color="auto"/>
            <w:left w:val="none" w:sz="0" w:space="0" w:color="auto"/>
            <w:bottom w:val="none" w:sz="0" w:space="0" w:color="auto"/>
            <w:right w:val="none" w:sz="0" w:space="0" w:color="auto"/>
          </w:divBdr>
        </w:div>
        <w:div w:id="1451240134">
          <w:marLeft w:val="0"/>
          <w:marRight w:val="0"/>
          <w:marTop w:val="0"/>
          <w:marBottom w:val="0"/>
          <w:divBdr>
            <w:top w:val="none" w:sz="0" w:space="0" w:color="auto"/>
            <w:left w:val="none" w:sz="0" w:space="0" w:color="auto"/>
            <w:bottom w:val="none" w:sz="0" w:space="0" w:color="auto"/>
            <w:right w:val="none" w:sz="0" w:space="0" w:color="auto"/>
          </w:divBdr>
        </w:div>
        <w:div w:id="2011440534">
          <w:marLeft w:val="0"/>
          <w:marRight w:val="0"/>
          <w:marTop w:val="0"/>
          <w:marBottom w:val="0"/>
          <w:divBdr>
            <w:top w:val="none" w:sz="0" w:space="0" w:color="auto"/>
            <w:left w:val="none" w:sz="0" w:space="0" w:color="auto"/>
            <w:bottom w:val="none" w:sz="0" w:space="0" w:color="auto"/>
            <w:right w:val="none" w:sz="0" w:space="0" w:color="auto"/>
          </w:divBdr>
        </w:div>
        <w:div w:id="232590946">
          <w:marLeft w:val="0"/>
          <w:marRight w:val="0"/>
          <w:marTop w:val="0"/>
          <w:marBottom w:val="0"/>
          <w:divBdr>
            <w:top w:val="none" w:sz="0" w:space="0" w:color="auto"/>
            <w:left w:val="none" w:sz="0" w:space="0" w:color="auto"/>
            <w:bottom w:val="none" w:sz="0" w:space="0" w:color="auto"/>
            <w:right w:val="none" w:sz="0" w:space="0" w:color="auto"/>
          </w:divBdr>
        </w:div>
        <w:div w:id="1194077573">
          <w:marLeft w:val="0"/>
          <w:marRight w:val="0"/>
          <w:marTop w:val="0"/>
          <w:marBottom w:val="0"/>
          <w:divBdr>
            <w:top w:val="none" w:sz="0" w:space="0" w:color="auto"/>
            <w:left w:val="none" w:sz="0" w:space="0" w:color="auto"/>
            <w:bottom w:val="none" w:sz="0" w:space="0" w:color="auto"/>
            <w:right w:val="none" w:sz="0" w:space="0" w:color="auto"/>
          </w:divBdr>
        </w:div>
        <w:div w:id="1260260391">
          <w:marLeft w:val="0"/>
          <w:marRight w:val="0"/>
          <w:marTop w:val="0"/>
          <w:marBottom w:val="0"/>
          <w:divBdr>
            <w:top w:val="none" w:sz="0" w:space="0" w:color="auto"/>
            <w:left w:val="none" w:sz="0" w:space="0" w:color="auto"/>
            <w:bottom w:val="none" w:sz="0" w:space="0" w:color="auto"/>
            <w:right w:val="none" w:sz="0" w:space="0" w:color="auto"/>
          </w:divBdr>
        </w:div>
        <w:div w:id="964386836">
          <w:marLeft w:val="0"/>
          <w:marRight w:val="0"/>
          <w:marTop w:val="0"/>
          <w:marBottom w:val="0"/>
          <w:divBdr>
            <w:top w:val="none" w:sz="0" w:space="0" w:color="auto"/>
            <w:left w:val="none" w:sz="0" w:space="0" w:color="auto"/>
            <w:bottom w:val="none" w:sz="0" w:space="0" w:color="auto"/>
            <w:right w:val="none" w:sz="0" w:space="0" w:color="auto"/>
          </w:divBdr>
        </w:div>
        <w:div w:id="2069188030">
          <w:marLeft w:val="0"/>
          <w:marRight w:val="0"/>
          <w:marTop w:val="0"/>
          <w:marBottom w:val="0"/>
          <w:divBdr>
            <w:top w:val="none" w:sz="0" w:space="0" w:color="auto"/>
            <w:left w:val="none" w:sz="0" w:space="0" w:color="auto"/>
            <w:bottom w:val="none" w:sz="0" w:space="0" w:color="auto"/>
            <w:right w:val="none" w:sz="0" w:space="0" w:color="auto"/>
          </w:divBdr>
        </w:div>
        <w:div w:id="327560690">
          <w:marLeft w:val="0"/>
          <w:marRight w:val="0"/>
          <w:marTop w:val="0"/>
          <w:marBottom w:val="0"/>
          <w:divBdr>
            <w:top w:val="none" w:sz="0" w:space="0" w:color="auto"/>
            <w:left w:val="none" w:sz="0" w:space="0" w:color="auto"/>
            <w:bottom w:val="none" w:sz="0" w:space="0" w:color="auto"/>
            <w:right w:val="none" w:sz="0" w:space="0" w:color="auto"/>
          </w:divBdr>
        </w:div>
        <w:div w:id="906840044">
          <w:marLeft w:val="0"/>
          <w:marRight w:val="0"/>
          <w:marTop w:val="0"/>
          <w:marBottom w:val="0"/>
          <w:divBdr>
            <w:top w:val="none" w:sz="0" w:space="0" w:color="auto"/>
            <w:left w:val="none" w:sz="0" w:space="0" w:color="auto"/>
            <w:bottom w:val="none" w:sz="0" w:space="0" w:color="auto"/>
            <w:right w:val="none" w:sz="0" w:space="0" w:color="auto"/>
          </w:divBdr>
        </w:div>
        <w:div w:id="1030492193">
          <w:marLeft w:val="0"/>
          <w:marRight w:val="0"/>
          <w:marTop w:val="0"/>
          <w:marBottom w:val="0"/>
          <w:divBdr>
            <w:top w:val="none" w:sz="0" w:space="0" w:color="auto"/>
            <w:left w:val="none" w:sz="0" w:space="0" w:color="auto"/>
            <w:bottom w:val="none" w:sz="0" w:space="0" w:color="auto"/>
            <w:right w:val="none" w:sz="0" w:space="0" w:color="auto"/>
          </w:divBdr>
        </w:div>
        <w:div w:id="1214387676">
          <w:marLeft w:val="0"/>
          <w:marRight w:val="0"/>
          <w:marTop w:val="0"/>
          <w:marBottom w:val="0"/>
          <w:divBdr>
            <w:top w:val="none" w:sz="0" w:space="0" w:color="auto"/>
            <w:left w:val="none" w:sz="0" w:space="0" w:color="auto"/>
            <w:bottom w:val="none" w:sz="0" w:space="0" w:color="auto"/>
            <w:right w:val="none" w:sz="0" w:space="0" w:color="auto"/>
          </w:divBdr>
        </w:div>
        <w:div w:id="448620655">
          <w:marLeft w:val="0"/>
          <w:marRight w:val="0"/>
          <w:marTop w:val="0"/>
          <w:marBottom w:val="0"/>
          <w:divBdr>
            <w:top w:val="none" w:sz="0" w:space="0" w:color="auto"/>
            <w:left w:val="none" w:sz="0" w:space="0" w:color="auto"/>
            <w:bottom w:val="none" w:sz="0" w:space="0" w:color="auto"/>
            <w:right w:val="none" w:sz="0" w:space="0" w:color="auto"/>
          </w:divBdr>
        </w:div>
        <w:div w:id="186798666">
          <w:marLeft w:val="0"/>
          <w:marRight w:val="0"/>
          <w:marTop w:val="0"/>
          <w:marBottom w:val="0"/>
          <w:divBdr>
            <w:top w:val="none" w:sz="0" w:space="0" w:color="auto"/>
            <w:left w:val="none" w:sz="0" w:space="0" w:color="auto"/>
            <w:bottom w:val="none" w:sz="0" w:space="0" w:color="auto"/>
            <w:right w:val="none" w:sz="0" w:space="0" w:color="auto"/>
          </w:divBdr>
        </w:div>
        <w:div w:id="1957709283">
          <w:marLeft w:val="0"/>
          <w:marRight w:val="0"/>
          <w:marTop w:val="0"/>
          <w:marBottom w:val="0"/>
          <w:divBdr>
            <w:top w:val="none" w:sz="0" w:space="0" w:color="auto"/>
            <w:left w:val="none" w:sz="0" w:space="0" w:color="auto"/>
            <w:bottom w:val="none" w:sz="0" w:space="0" w:color="auto"/>
            <w:right w:val="none" w:sz="0" w:space="0" w:color="auto"/>
          </w:divBdr>
        </w:div>
        <w:div w:id="868032547">
          <w:marLeft w:val="0"/>
          <w:marRight w:val="0"/>
          <w:marTop w:val="0"/>
          <w:marBottom w:val="0"/>
          <w:divBdr>
            <w:top w:val="none" w:sz="0" w:space="0" w:color="auto"/>
            <w:left w:val="none" w:sz="0" w:space="0" w:color="auto"/>
            <w:bottom w:val="none" w:sz="0" w:space="0" w:color="auto"/>
            <w:right w:val="none" w:sz="0" w:space="0" w:color="auto"/>
          </w:divBdr>
        </w:div>
        <w:div w:id="1858084228">
          <w:marLeft w:val="0"/>
          <w:marRight w:val="0"/>
          <w:marTop w:val="0"/>
          <w:marBottom w:val="0"/>
          <w:divBdr>
            <w:top w:val="none" w:sz="0" w:space="0" w:color="auto"/>
            <w:left w:val="none" w:sz="0" w:space="0" w:color="auto"/>
            <w:bottom w:val="none" w:sz="0" w:space="0" w:color="auto"/>
            <w:right w:val="none" w:sz="0" w:space="0" w:color="auto"/>
          </w:divBdr>
        </w:div>
        <w:div w:id="1482577507">
          <w:marLeft w:val="0"/>
          <w:marRight w:val="0"/>
          <w:marTop w:val="0"/>
          <w:marBottom w:val="0"/>
          <w:divBdr>
            <w:top w:val="none" w:sz="0" w:space="0" w:color="auto"/>
            <w:left w:val="none" w:sz="0" w:space="0" w:color="auto"/>
            <w:bottom w:val="none" w:sz="0" w:space="0" w:color="auto"/>
            <w:right w:val="none" w:sz="0" w:space="0" w:color="auto"/>
          </w:divBdr>
        </w:div>
        <w:div w:id="1212382925">
          <w:marLeft w:val="0"/>
          <w:marRight w:val="0"/>
          <w:marTop w:val="0"/>
          <w:marBottom w:val="0"/>
          <w:divBdr>
            <w:top w:val="none" w:sz="0" w:space="0" w:color="auto"/>
            <w:left w:val="none" w:sz="0" w:space="0" w:color="auto"/>
            <w:bottom w:val="none" w:sz="0" w:space="0" w:color="auto"/>
            <w:right w:val="none" w:sz="0" w:space="0" w:color="auto"/>
          </w:divBdr>
        </w:div>
        <w:div w:id="770659922">
          <w:marLeft w:val="0"/>
          <w:marRight w:val="0"/>
          <w:marTop w:val="0"/>
          <w:marBottom w:val="0"/>
          <w:divBdr>
            <w:top w:val="none" w:sz="0" w:space="0" w:color="auto"/>
            <w:left w:val="none" w:sz="0" w:space="0" w:color="auto"/>
            <w:bottom w:val="none" w:sz="0" w:space="0" w:color="auto"/>
            <w:right w:val="none" w:sz="0" w:space="0" w:color="auto"/>
          </w:divBdr>
        </w:div>
        <w:div w:id="908001988">
          <w:marLeft w:val="0"/>
          <w:marRight w:val="0"/>
          <w:marTop w:val="0"/>
          <w:marBottom w:val="0"/>
          <w:divBdr>
            <w:top w:val="none" w:sz="0" w:space="0" w:color="auto"/>
            <w:left w:val="none" w:sz="0" w:space="0" w:color="auto"/>
            <w:bottom w:val="none" w:sz="0" w:space="0" w:color="auto"/>
            <w:right w:val="none" w:sz="0" w:space="0" w:color="auto"/>
          </w:divBdr>
        </w:div>
        <w:div w:id="609551001">
          <w:marLeft w:val="0"/>
          <w:marRight w:val="0"/>
          <w:marTop w:val="0"/>
          <w:marBottom w:val="0"/>
          <w:divBdr>
            <w:top w:val="none" w:sz="0" w:space="0" w:color="auto"/>
            <w:left w:val="none" w:sz="0" w:space="0" w:color="auto"/>
            <w:bottom w:val="none" w:sz="0" w:space="0" w:color="auto"/>
            <w:right w:val="none" w:sz="0" w:space="0" w:color="auto"/>
          </w:divBdr>
        </w:div>
        <w:div w:id="876511040">
          <w:marLeft w:val="0"/>
          <w:marRight w:val="0"/>
          <w:marTop w:val="0"/>
          <w:marBottom w:val="0"/>
          <w:divBdr>
            <w:top w:val="none" w:sz="0" w:space="0" w:color="auto"/>
            <w:left w:val="none" w:sz="0" w:space="0" w:color="auto"/>
            <w:bottom w:val="none" w:sz="0" w:space="0" w:color="auto"/>
            <w:right w:val="none" w:sz="0" w:space="0" w:color="auto"/>
          </w:divBdr>
        </w:div>
        <w:div w:id="1440494413">
          <w:marLeft w:val="0"/>
          <w:marRight w:val="0"/>
          <w:marTop w:val="0"/>
          <w:marBottom w:val="0"/>
          <w:divBdr>
            <w:top w:val="none" w:sz="0" w:space="0" w:color="auto"/>
            <w:left w:val="none" w:sz="0" w:space="0" w:color="auto"/>
            <w:bottom w:val="none" w:sz="0" w:space="0" w:color="auto"/>
            <w:right w:val="none" w:sz="0" w:space="0" w:color="auto"/>
          </w:divBdr>
        </w:div>
        <w:div w:id="463086836">
          <w:marLeft w:val="0"/>
          <w:marRight w:val="0"/>
          <w:marTop w:val="0"/>
          <w:marBottom w:val="0"/>
          <w:divBdr>
            <w:top w:val="none" w:sz="0" w:space="0" w:color="auto"/>
            <w:left w:val="none" w:sz="0" w:space="0" w:color="auto"/>
            <w:bottom w:val="none" w:sz="0" w:space="0" w:color="auto"/>
            <w:right w:val="none" w:sz="0" w:space="0" w:color="auto"/>
          </w:divBdr>
        </w:div>
        <w:div w:id="1113212707">
          <w:marLeft w:val="0"/>
          <w:marRight w:val="0"/>
          <w:marTop w:val="0"/>
          <w:marBottom w:val="0"/>
          <w:divBdr>
            <w:top w:val="none" w:sz="0" w:space="0" w:color="auto"/>
            <w:left w:val="none" w:sz="0" w:space="0" w:color="auto"/>
            <w:bottom w:val="none" w:sz="0" w:space="0" w:color="auto"/>
            <w:right w:val="none" w:sz="0" w:space="0" w:color="auto"/>
          </w:divBdr>
        </w:div>
        <w:div w:id="412817198">
          <w:marLeft w:val="0"/>
          <w:marRight w:val="0"/>
          <w:marTop w:val="0"/>
          <w:marBottom w:val="0"/>
          <w:divBdr>
            <w:top w:val="none" w:sz="0" w:space="0" w:color="auto"/>
            <w:left w:val="none" w:sz="0" w:space="0" w:color="auto"/>
            <w:bottom w:val="none" w:sz="0" w:space="0" w:color="auto"/>
            <w:right w:val="none" w:sz="0" w:space="0" w:color="auto"/>
          </w:divBdr>
        </w:div>
        <w:div w:id="1406494675">
          <w:marLeft w:val="0"/>
          <w:marRight w:val="0"/>
          <w:marTop w:val="0"/>
          <w:marBottom w:val="0"/>
          <w:divBdr>
            <w:top w:val="none" w:sz="0" w:space="0" w:color="auto"/>
            <w:left w:val="none" w:sz="0" w:space="0" w:color="auto"/>
            <w:bottom w:val="none" w:sz="0" w:space="0" w:color="auto"/>
            <w:right w:val="none" w:sz="0" w:space="0" w:color="auto"/>
          </w:divBdr>
        </w:div>
        <w:div w:id="793596955">
          <w:marLeft w:val="0"/>
          <w:marRight w:val="0"/>
          <w:marTop w:val="0"/>
          <w:marBottom w:val="0"/>
          <w:divBdr>
            <w:top w:val="none" w:sz="0" w:space="0" w:color="auto"/>
            <w:left w:val="none" w:sz="0" w:space="0" w:color="auto"/>
            <w:bottom w:val="none" w:sz="0" w:space="0" w:color="auto"/>
            <w:right w:val="none" w:sz="0" w:space="0" w:color="auto"/>
          </w:divBdr>
        </w:div>
        <w:div w:id="621961923">
          <w:marLeft w:val="0"/>
          <w:marRight w:val="0"/>
          <w:marTop w:val="0"/>
          <w:marBottom w:val="0"/>
          <w:divBdr>
            <w:top w:val="none" w:sz="0" w:space="0" w:color="auto"/>
            <w:left w:val="none" w:sz="0" w:space="0" w:color="auto"/>
            <w:bottom w:val="none" w:sz="0" w:space="0" w:color="auto"/>
            <w:right w:val="none" w:sz="0" w:space="0" w:color="auto"/>
          </w:divBdr>
        </w:div>
        <w:div w:id="1705594887">
          <w:marLeft w:val="0"/>
          <w:marRight w:val="0"/>
          <w:marTop w:val="0"/>
          <w:marBottom w:val="0"/>
          <w:divBdr>
            <w:top w:val="none" w:sz="0" w:space="0" w:color="auto"/>
            <w:left w:val="none" w:sz="0" w:space="0" w:color="auto"/>
            <w:bottom w:val="none" w:sz="0" w:space="0" w:color="auto"/>
            <w:right w:val="none" w:sz="0" w:space="0" w:color="auto"/>
          </w:divBdr>
        </w:div>
        <w:div w:id="755246557">
          <w:marLeft w:val="0"/>
          <w:marRight w:val="0"/>
          <w:marTop w:val="0"/>
          <w:marBottom w:val="0"/>
          <w:divBdr>
            <w:top w:val="none" w:sz="0" w:space="0" w:color="auto"/>
            <w:left w:val="none" w:sz="0" w:space="0" w:color="auto"/>
            <w:bottom w:val="none" w:sz="0" w:space="0" w:color="auto"/>
            <w:right w:val="none" w:sz="0" w:space="0" w:color="auto"/>
          </w:divBdr>
        </w:div>
        <w:div w:id="637688874">
          <w:marLeft w:val="0"/>
          <w:marRight w:val="0"/>
          <w:marTop w:val="0"/>
          <w:marBottom w:val="0"/>
          <w:divBdr>
            <w:top w:val="none" w:sz="0" w:space="0" w:color="auto"/>
            <w:left w:val="none" w:sz="0" w:space="0" w:color="auto"/>
            <w:bottom w:val="none" w:sz="0" w:space="0" w:color="auto"/>
            <w:right w:val="none" w:sz="0" w:space="0" w:color="auto"/>
          </w:divBdr>
        </w:div>
        <w:div w:id="1647078262">
          <w:marLeft w:val="0"/>
          <w:marRight w:val="0"/>
          <w:marTop w:val="0"/>
          <w:marBottom w:val="0"/>
          <w:divBdr>
            <w:top w:val="none" w:sz="0" w:space="0" w:color="auto"/>
            <w:left w:val="none" w:sz="0" w:space="0" w:color="auto"/>
            <w:bottom w:val="none" w:sz="0" w:space="0" w:color="auto"/>
            <w:right w:val="none" w:sz="0" w:space="0" w:color="auto"/>
          </w:divBdr>
        </w:div>
      </w:divsChild>
    </w:div>
    <w:div w:id="223418432">
      <w:bodyDiv w:val="1"/>
      <w:marLeft w:val="0"/>
      <w:marRight w:val="0"/>
      <w:marTop w:val="0"/>
      <w:marBottom w:val="0"/>
      <w:divBdr>
        <w:top w:val="none" w:sz="0" w:space="0" w:color="auto"/>
        <w:left w:val="none" w:sz="0" w:space="0" w:color="auto"/>
        <w:bottom w:val="none" w:sz="0" w:space="0" w:color="auto"/>
        <w:right w:val="none" w:sz="0" w:space="0" w:color="auto"/>
      </w:divBdr>
    </w:div>
    <w:div w:id="244457752">
      <w:bodyDiv w:val="1"/>
      <w:marLeft w:val="0"/>
      <w:marRight w:val="0"/>
      <w:marTop w:val="0"/>
      <w:marBottom w:val="0"/>
      <w:divBdr>
        <w:top w:val="none" w:sz="0" w:space="0" w:color="auto"/>
        <w:left w:val="none" w:sz="0" w:space="0" w:color="auto"/>
        <w:bottom w:val="none" w:sz="0" w:space="0" w:color="auto"/>
        <w:right w:val="none" w:sz="0" w:space="0" w:color="auto"/>
      </w:divBdr>
    </w:div>
    <w:div w:id="253560092">
      <w:bodyDiv w:val="1"/>
      <w:marLeft w:val="0"/>
      <w:marRight w:val="0"/>
      <w:marTop w:val="0"/>
      <w:marBottom w:val="0"/>
      <w:divBdr>
        <w:top w:val="none" w:sz="0" w:space="0" w:color="auto"/>
        <w:left w:val="none" w:sz="0" w:space="0" w:color="auto"/>
        <w:bottom w:val="none" w:sz="0" w:space="0" w:color="auto"/>
        <w:right w:val="none" w:sz="0" w:space="0" w:color="auto"/>
      </w:divBdr>
    </w:div>
    <w:div w:id="326831065">
      <w:bodyDiv w:val="1"/>
      <w:marLeft w:val="0"/>
      <w:marRight w:val="0"/>
      <w:marTop w:val="0"/>
      <w:marBottom w:val="0"/>
      <w:divBdr>
        <w:top w:val="none" w:sz="0" w:space="0" w:color="auto"/>
        <w:left w:val="none" w:sz="0" w:space="0" w:color="auto"/>
        <w:bottom w:val="none" w:sz="0" w:space="0" w:color="auto"/>
        <w:right w:val="none" w:sz="0" w:space="0" w:color="auto"/>
      </w:divBdr>
    </w:div>
    <w:div w:id="327826056">
      <w:bodyDiv w:val="1"/>
      <w:marLeft w:val="0"/>
      <w:marRight w:val="0"/>
      <w:marTop w:val="0"/>
      <w:marBottom w:val="0"/>
      <w:divBdr>
        <w:top w:val="none" w:sz="0" w:space="0" w:color="auto"/>
        <w:left w:val="none" w:sz="0" w:space="0" w:color="auto"/>
        <w:bottom w:val="none" w:sz="0" w:space="0" w:color="auto"/>
        <w:right w:val="none" w:sz="0" w:space="0" w:color="auto"/>
      </w:divBdr>
    </w:div>
    <w:div w:id="330643586">
      <w:bodyDiv w:val="1"/>
      <w:marLeft w:val="0"/>
      <w:marRight w:val="0"/>
      <w:marTop w:val="0"/>
      <w:marBottom w:val="0"/>
      <w:divBdr>
        <w:top w:val="none" w:sz="0" w:space="0" w:color="auto"/>
        <w:left w:val="none" w:sz="0" w:space="0" w:color="auto"/>
        <w:bottom w:val="none" w:sz="0" w:space="0" w:color="auto"/>
        <w:right w:val="none" w:sz="0" w:space="0" w:color="auto"/>
      </w:divBdr>
    </w:div>
    <w:div w:id="354890386">
      <w:bodyDiv w:val="1"/>
      <w:marLeft w:val="0"/>
      <w:marRight w:val="0"/>
      <w:marTop w:val="0"/>
      <w:marBottom w:val="0"/>
      <w:divBdr>
        <w:top w:val="none" w:sz="0" w:space="0" w:color="auto"/>
        <w:left w:val="none" w:sz="0" w:space="0" w:color="auto"/>
        <w:bottom w:val="none" w:sz="0" w:space="0" w:color="auto"/>
        <w:right w:val="none" w:sz="0" w:space="0" w:color="auto"/>
      </w:divBdr>
    </w:div>
    <w:div w:id="358244762">
      <w:bodyDiv w:val="1"/>
      <w:marLeft w:val="0"/>
      <w:marRight w:val="0"/>
      <w:marTop w:val="0"/>
      <w:marBottom w:val="0"/>
      <w:divBdr>
        <w:top w:val="none" w:sz="0" w:space="0" w:color="auto"/>
        <w:left w:val="none" w:sz="0" w:space="0" w:color="auto"/>
        <w:bottom w:val="none" w:sz="0" w:space="0" w:color="auto"/>
        <w:right w:val="none" w:sz="0" w:space="0" w:color="auto"/>
      </w:divBdr>
    </w:div>
    <w:div w:id="384254789">
      <w:bodyDiv w:val="1"/>
      <w:marLeft w:val="0"/>
      <w:marRight w:val="0"/>
      <w:marTop w:val="0"/>
      <w:marBottom w:val="0"/>
      <w:divBdr>
        <w:top w:val="none" w:sz="0" w:space="0" w:color="auto"/>
        <w:left w:val="none" w:sz="0" w:space="0" w:color="auto"/>
        <w:bottom w:val="none" w:sz="0" w:space="0" w:color="auto"/>
        <w:right w:val="none" w:sz="0" w:space="0" w:color="auto"/>
      </w:divBdr>
    </w:div>
    <w:div w:id="390276361">
      <w:bodyDiv w:val="1"/>
      <w:marLeft w:val="0"/>
      <w:marRight w:val="0"/>
      <w:marTop w:val="0"/>
      <w:marBottom w:val="0"/>
      <w:divBdr>
        <w:top w:val="none" w:sz="0" w:space="0" w:color="auto"/>
        <w:left w:val="none" w:sz="0" w:space="0" w:color="auto"/>
        <w:bottom w:val="none" w:sz="0" w:space="0" w:color="auto"/>
        <w:right w:val="none" w:sz="0" w:space="0" w:color="auto"/>
      </w:divBdr>
    </w:div>
    <w:div w:id="395517438">
      <w:bodyDiv w:val="1"/>
      <w:marLeft w:val="0"/>
      <w:marRight w:val="0"/>
      <w:marTop w:val="0"/>
      <w:marBottom w:val="0"/>
      <w:divBdr>
        <w:top w:val="none" w:sz="0" w:space="0" w:color="auto"/>
        <w:left w:val="none" w:sz="0" w:space="0" w:color="auto"/>
        <w:bottom w:val="none" w:sz="0" w:space="0" w:color="auto"/>
        <w:right w:val="none" w:sz="0" w:space="0" w:color="auto"/>
      </w:divBdr>
    </w:div>
    <w:div w:id="410811745">
      <w:bodyDiv w:val="1"/>
      <w:marLeft w:val="0"/>
      <w:marRight w:val="0"/>
      <w:marTop w:val="0"/>
      <w:marBottom w:val="0"/>
      <w:divBdr>
        <w:top w:val="none" w:sz="0" w:space="0" w:color="auto"/>
        <w:left w:val="none" w:sz="0" w:space="0" w:color="auto"/>
        <w:bottom w:val="none" w:sz="0" w:space="0" w:color="auto"/>
        <w:right w:val="none" w:sz="0" w:space="0" w:color="auto"/>
      </w:divBdr>
    </w:div>
    <w:div w:id="531767836">
      <w:bodyDiv w:val="1"/>
      <w:marLeft w:val="0"/>
      <w:marRight w:val="0"/>
      <w:marTop w:val="0"/>
      <w:marBottom w:val="0"/>
      <w:divBdr>
        <w:top w:val="none" w:sz="0" w:space="0" w:color="auto"/>
        <w:left w:val="none" w:sz="0" w:space="0" w:color="auto"/>
        <w:bottom w:val="none" w:sz="0" w:space="0" w:color="auto"/>
        <w:right w:val="none" w:sz="0" w:space="0" w:color="auto"/>
      </w:divBdr>
    </w:div>
    <w:div w:id="560479549">
      <w:bodyDiv w:val="1"/>
      <w:marLeft w:val="0"/>
      <w:marRight w:val="0"/>
      <w:marTop w:val="0"/>
      <w:marBottom w:val="0"/>
      <w:divBdr>
        <w:top w:val="none" w:sz="0" w:space="0" w:color="auto"/>
        <w:left w:val="none" w:sz="0" w:space="0" w:color="auto"/>
        <w:bottom w:val="none" w:sz="0" w:space="0" w:color="auto"/>
        <w:right w:val="none" w:sz="0" w:space="0" w:color="auto"/>
      </w:divBdr>
    </w:div>
    <w:div w:id="563952347">
      <w:bodyDiv w:val="1"/>
      <w:marLeft w:val="0"/>
      <w:marRight w:val="0"/>
      <w:marTop w:val="0"/>
      <w:marBottom w:val="0"/>
      <w:divBdr>
        <w:top w:val="none" w:sz="0" w:space="0" w:color="auto"/>
        <w:left w:val="none" w:sz="0" w:space="0" w:color="auto"/>
        <w:bottom w:val="none" w:sz="0" w:space="0" w:color="auto"/>
        <w:right w:val="none" w:sz="0" w:space="0" w:color="auto"/>
      </w:divBdr>
    </w:div>
    <w:div w:id="577835525">
      <w:bodyDiv w:val="1"/>
      <w:marLeft w:val="0"/>
      <w:marRight w:val="0"/>
      <w:marTop w:val="0"/>
      <w:marBottom w:val="0"/>
      <w:divBdr>
        <w:top w:val="none" w:sz="0" w:space="0" w:color="auto"/>
        <w:left w:val="none" w:sz="0" w:space="0" w:color="auto"/>
        <w:bottom w:val="none" w:sz="0" w:space="0" w:color="auto"/>
        <w:right w:val="none" w:sz="0" w:space="0" w:color="auto"/>
      </w:divBdr>
    </w:div>
    <w:div w:id="649867058">
      <w:bodyDiv w:val="1"/>
      <w:marLeft w:val="0"/>
      <w:marRight w:val="0"/>
      <w:marTop w:val="0"/>
      <w:marBottom w:val="0"/>
      <w:divBdr>
        <w:top w:val="none" w:sz="0" w:space="0" w:color="auto"/>
        <w:left w:val="none" w:sz="0" w:space="0" w:color="auto"/>
        <w:bottom w:val="none" w:sz="0" w:space="0" w:color="auto"/>
        <w:right w:val="none" w:sz="0" w:space="0" w:color="auto"/>
      </w:divBdr>
    </w:div>
    <w:div w:id="653295263">
      <w:bodyDiv w:val="1"/>
      <w:marLeft w:val="0"/>
      <w:marRight w:val="0"/>
      <w:marTop w:val="0"/>
      <w:marBottom w:val="0"/>
      <w:divBdr>
        <w:top w:val="none" w:sz="0" w:space="0" w:color="auto"/>
        <w:left w:val="none" w:sz="0" w:space="0" w:color="auto"/>
        <w:bottom w:val="none" w:sz="0" w:space="0" w:color="auto"/>
        <w:right w:val="none" w:sz="0" w:space="0" w:color="auto"/>
      </w:divBdr>
    </w:div>
    <w:div w:id="671370776">
      <w:bodyDiv w:val="1"/>
      <w:marLeft w:val="0"/>
      <w:marRight w:val="0"/>
      <w:marTop w:val="0"/>
      <w:marBottom w:val="0"/>
      <w:divBdr>
        <w:top w:val="none" w:sz="0" w:space="0" w:color="auto"/>
        <w:left w:val="none" w:sz="0" w:space="0" w:color="auto"/>
        <w:bottom w:val="none" w:sz="0" w:space="0" w:color="auto"/>
        <w:right w:val="none" w:sz="0" w:space="0" w:color="auto"/>
      </w:divBdr>
    </w:div>
    <w:div w:id="679313295">
      <w:bodyDiv w:val="1"/>
      <w:marLeft w:val="0"/>
      <w:marRight w:val="0"/>
      <w:marTop w:val="0"/>
      <w:marBottom w:val="0"/>
      <w:divBdr>
        <w:top w:val="none" w:sz="0" w:space="0" w:color="auto"/>
        <w:left w:val="none" w:sz="0" w:space="0" w:color="auto"/>
        <w:bottom w:val="none" w:sz="0" w:space="0" w:color="auto"/>
        <w:right w:val="none" w:sz="0" w:space="0" w:color="auto"/>
      </w:divBdr>
    </w:div>
    <w:div w:id="697318436">
      <w:bodyDiv w:val="1"/>
      <w:marLeft w:val="0"/>
      <w:marRight w:val="0"/>
      <w:marTop w:val="0"/>
      <w:marBottom w:val="0"/>
      <w:divBdr>
        <w:top w:val="none" w:sz="0" w:space="0" w:color="auto"/>
        <w:left w:val="none" w:sz="0" w:space="0" w:color="auto"/>
        <w:bottom w:val="none" w:sz="0" w:space="0" w:color="auto"/>
        <w:right w:val="none" w:sz="0" w:space="0" w:color="auto"/>
      </w:divBdr>
    </w:div>
    <w:div w:id="710153385">
      <w:bodyDiv w:val="1"/>
      <w:marLeft w:val="0"/>
      <w:marRight w:val="0"/>
      <w:marTop w:val="0"/>
      <w:marBottom w:val="0"/>
      <w:divBdr>
        <w:top w:val="none" w:sz="0" w:space="0" w:color="auto"/>
        <w:left w:val="none" w:sz="0" w:space="0" w:color="auto"/>
        <w:bottom w:val="none" w:sz="0" w:space="0" w:color="auto"/>
        <w:right w:val="none" w:sz="0" w:space="0" w:color="auto"/>
      </w:divBdr>
    </w:div>
    <w:div w:id="720514631">
      <w:bodyDiv w:val="1"/>
      <w:marLeft w:val="0"/>
      <w:marRight w:val="0"/>
      <w:marTop w:val="0"/>
      <w:marBottom w:val="0"/>
      <w:divBdr>
        <w:top w:val="none" w:sz="0" w:space="0" w:color="auto"/>
        <w:left w:val="none" w:sz="0" w:space="0" w:color="auto"/>
        <w:bottom w:val="none" w:sz="0" w:space="0" w:color="auto"/>
        <w:right w:val="none" w:sz="0" w:space="0" w:color="auto"/>
      </w:divBdr>
    </w:div>
    <w:div w:id="740323789">
      <w:bodyDiv w:val="1"/>
      <w:marLeft w:val="0"/>
      <w:marRight w:val="0"/>
      <w:marTop w:val="0"/>
      <w:marBottom w:val="0"/>
      <w:divBdr>
        <w:top w:val="none" w:sz="0" w:space="0" w:color="auto"/>
        <w:left w:val="none" w:sz="0" w:space="0" w:color="auto"/>
        <w:bottom w:val="none" w:sz="0" w:space="0" w:color="auto"/>
        <w:right w:val="none" w:sz="0" w:space="0" w:color="auto"/>
      </w:divBdr>
    </w:div>
    <w:div w:id="757483788">
      <w:bodyDiv w:val="1"/>
      <w:marLeft w:val="0"/>
      <w:marRight w:val="0"/>
      <w:marTop w:val="0"/>
      <w:marBottom w:val="0"/>
      <w:divBdr>
        <w:top w:val="none" w:sz="0" w:space="0" w:color="auto"/>
        <w:left w:val="none" w:sz="0" w:space="0" w:color="auto"/>
        <w:bottom w:val="none" w:sz="0" w:space="0" w:color="auto"/>
        <w:right w:val="none" w:sz="0" w:space="0" w:color="auto"/>
      </w:divBdr>
    </w:div>
    <w:div w:id="764768728">
      <w:bodyDiv w:val="1"/>
      <w:marLeft w:val="0"/>
      <w:marRight w:val="0"/>
      <w:marTop w:val="0"/>
      <w:marBottom w:val="0"/>
      <w:divBdr>
        <w:top w:val="none" w:sz="0" w:space="0" w:color="auto"/>
        <w:left w:val="none" w:sz="0" w:space="0" w:color="auto"/>
        <w:bottom w:val="none" w:sz="0" w:space="0" w:color="auto"/>
        <w:right w:val="none" w:sz="0" w:space="0" w:color="auto"/>
      </w:divBdr>
    </w:div>
    <w:div w:id="771167254">
      <w:bodyDiv w:val="1"/>
      <w:marLeft w:val="0"/>
      <w:marRight w:val="0"/>
      <w:marTop w:val="0"/>
      <w:marBottom w:val="0"/>
      <w:divBdr>
        <w:top w:val="none" w:sz="0" w:space="0" w:color="auto"/>
        <w:left w:val="none" w:sz="0" w:space="0" w:color="auto"/>
        <w:bottom w:val="none" w:sz="0" w:space="0" w:color="auto"/>
        <w:right w:val="none" w:sz="0" w:space="0" w:color="auto"/>
      </w:divBdr>
    </w:div>
    <w:div w:id="854660939">
      <w:bodyDiv w:val="1"/>
      <w:marLeft w:val="0"/>
      <w:marRight w:val="0"/>
      <w:marTop w:val="0"/>
      <w:marBottom w:val="0"/>
      <w:divBdr>
        <w:top w:val="none" w:sz="0" w:space="0" w:color="auto"/>
        <w:left w:val="none" w:sz="0" w:space="0" w:color="auto"/>
        <w:bottom w:val="none" w:sz="0" w:space="0" w:color="auto"/>
        <w:right w:val="none" w:sz="0" w:space="0" w:color="auto"/>
      </w:divBdr>
    </w:div>
    <w:div w:id="913393829">
      <w:bodyDiv w:val="1"/>
      <w:marLeft w:val="0"/>
      <w:marRight w:val="0"/>
      <w:marTop w:val="0"/>
      <w:marBottom w:val="0"/>
      <w:divBdr>
        <w:top w:val="none" w:sz="0" w:space="0" w:color="auto"/>
        <w:left w:val="none" w:sz="0" w:space="0" w:color="auto"/>
        <w:bottom w:val="none" w:sz="0" w:space="0" w:color="auto"/>
        <w:right w:val="none" w:sz="0" w:space="0" w:color="auto"/>
      </w:divBdr>
    </w:div>
    <w:div w:id="929046739">
      <w:bodyDiv w:val="1"/>
      <w:marLeft w:val="0"/>
      <w:marRight w:val="0"/>
      <w:marTop w:val="0"/>
      <w:marBottom w:val="0"/>
      <w:divBdr>
        <w:top w:val="none" w:sz="0" w:space="0" w:color="auto"/>
        <w:left w:val="none" w:sz="0" w:space="0" w:color="auto"/>
        <w:bottom w:val="none" w:sz="0" w:space="0" w:color="auto"/>
        <w:right w:val="none" w:sz="0" w:space="0" w:color="auto"/>
      </w:divBdr>
    </w:div>
    <w:div w:id="976835296">
      <w:bodyDiv w:val="1"/>
      <w:marLeft w:val="0"/>
      <w:marRight w:val="0"/>
      <w:marTop w:val="0"/>
      <w:marBottom w:val="0"/>
      <w:divBdr>
        <w:top w:val="none" w:sz="0" w:space="0" w:color="auto"/>
        <w:left w:val="none" w:sz="0" w:space="0" w:color="auto"/>
        <w:bottom w:val="none" w:sz="0" w:space="0" w:color="auto"/>
        <w:right w:val="none" w:sz="0" w:space="0" w:color="auto"/>
      </w:divBdr>
    </w:div>
    <w:div w:id="1023046638">
      <w:bodyDiv w:val="1"/>
      <w:marLeft w:val="0"/>
      <w:marRight w:val="0"/>
      <w:marTop w:val="0"/>
      <w:marBottom w:val="0"/>
      <w:divBdr>
        <w:top w:val="none" w:sz="0" w:space="0" w:color="auto"/>
        <w:left w:val="none" w:sz="0" w:space="0" w:color="auto"/>
        <w:bottom w:val="none" w:sz="0" w:space="0" w:color="auto"/>
        <w:right w:val="none" w:sz="0" w:space="0" w:color="auto"/>
      </w:divBdr>
    </w:div>
    <w:div w:id="1056005857">
      <w:bodyDiv w:val="1"/>
      <w:marLeft w:val="0"/>
      <w:marRight w:val="0"/>
      <w:marTop w:val="0"/>
      <w:marBottom w:val="0"/>
      <w:divBdr>
        <w:top w:val="none" w:sz="0" w:space="0" w:color="auto"/>
        <w:left w:val="none" w:sz="0" w:space="0" w:color="auto"/>
        <w:bottom w:val="none" w:sz="0" w:space="0" w:color="auto"/>
        <w:right w:val="none" w:sz="0" w:space="0" w:color="auto"/>
      </w:divBdr>
    </w:div>
    <w:div w:id="1164978387">
      <w:bodyDiv w:val="1"/>
      <w:marLeft w:val="0"/>
      <w:marRight w:val="0"/>
      <w:marTop w:val="0"/>
      <w:marBottom w:val="0"/>
      <w:divBdr>
        <w:top w:val="none" w:sz="0" w:space="0" w:color="auto"/>
        <w:left w:val="none" w:sz="0" w:space="0" w:color="auto"/>
        <w:bottom w:val="none" w:sz="0" w:space="0" w:color="auto"/>
        <w:right w:val="none" w:sz="0" w:space="0" w:color="auto"/>
      </w:divBdr>
    </w:div>
    <w:div w:id="1196114270">
      <w:bodyDiv w:val="1"/>
      <w:marLeft w:val="0"/>
      <w:marRight w:val="0"/>
      <w:marTop w:val="0"/>
      <w:marBottom w:val="0"/>
      <w:divBdr>
        <w:top w:val="none" w:sz="0" w:space="0" w:color="auto"/>
        <w:left w:val="none" w:sz="0" w:space="0" w:color="auto"/>
        <w:bottom w:val="none" w:sz="0" w:space="0" w:color="auto"/>
        <w:right w:val="none" w:sz="0" w:space="0" w:color="auto"/>
      </w:divBdr>
    </w:div>
    <w:div w:id="1216962956">
      <w:bodyDiv w:val="1"/>
      <w:marLeft w:val="0"/>
      <w:marRight w:val="0"/>
      <w:marTop w:val="0"/>
      <w:marBottom w:val="0"/>
      <w:divBdr>
        <w:top w:val="none" w:sz="0" w:space="0" w:color="auto"/>
        <w:left w:val="none" w:sz="0" w:space="0" w:color="auto"/>
        <w:bottom w:val="none" w:sz="0" w:space="0" w:color="auto"/>
        <w:right w:val="none" w:sz="0" w:space="0" w:color="auto"/>
      </w:divBdr>
    </w:div>
    <w:div w:id="1245068001">
      <w:bodyDiv w:val="1"/>
      <w:marLeft w:val="0"/>
      <w:marRight w:val="0"/>
      <w:marTop w:val="0"/>
      <w:marBottom w:val="0"/>
      <w:divBdr>
        <w:top w:val="none" w:sz="0" w:space="0" w:color="auto"/>
        <w:left w:val="none" w:sz="0" w:space="0" w:color="auto"/>
        <w:bottom w:val="none" w:sz="0" w:space="0" w:color="auto"/>
        <w:right w:val="none" w:sz="0" w:space="0" w:color="auto"/>
      </w:divBdr>
    </w:div>
    <w:div w:id="1252667906">
      <w:bodyDiv w:val="1"/>
      <w:marLeft w:val="0"/>
      <w:marRight w:val="0"/>
      <w:marTop w:val="0"/>
      <w:marBottom w:val="0"/>
      <w:divBdr>
        <w:top w:val="none" w:sz="0" w:space="0" w:color="auto"/>
        <w:left w:val="none" w:sz="0" w:space="0" w:color="auto"/>
        <w:bottom w:val="none" w:sz="0" w:space="0" w:color="auto"/>
        <w:right w:val="none" w:sz="0" w:space="0" w:color="auto"/>
      </w:divBdr>
    </w:div>
    <w:div w:id="1254432113">
      <w:bodyDiv w:val="1"/>
      <w:marLeft w:val="0"/>
      <w:marRight w:val="0"/>
      <w:marTop w:val="0"/>
      <w:marBottom w:val="0"/>
      <w:divBdr>
        <w:top w:val="none" w:sz="0" w:space="0" w:color="auto"/>
        <w:left w:val="none" w:sz="0" w:space="0" w:color="auto"/>
        <w:bottom w:val="none" w:sz="0" w:space="0" w:color="auto"/>
        <w:right w:val="none" w:sz="0" w:space="0" w:color="auto"/>
      </w:divBdr>
    </w:div>
    <w:div w:id="1263223431">
      <w:bodyDiv w:val="1"/>
      <w:marLeft w:val="0"/>
      <w:marRight w:val="0"/>
      <w:marTop w:val="0"/>
      <w:marBottom w:val="0"/>
      <w:divBdr>
        <w:top w:val="none" w:sz="0" w:space="0" w:color="auto"/>
        <w:left w:val="none" w:sz="0" w:space="0" w:color="auto"/>
        <w:bottom w:val="none" w:sz="0" w:space="0" w:color="auto"/>
        <w:right w:val="none" w:sz="0" w:space="0" w:color="auto"/>
      </w:divBdr>
    </w:div>
    <w:div w:id="1272786989">
      <w:bodyDiv w:val="1"/>
      <w:marLeft w:val="0"/>
      <w:marRight w:val="0"/>
      <w:marTop w:val="0"/>
      <w:marBottom w:val="0"/>
      <w:divBdr>
        <w:top w:val="none" w:sz="0" w:space="0" w:color="auto"/>
        <w:left w:val="none" w:sz="0" w:space="0" w:color="auto"/>
        <w:bottom w:val="none" w:sz="0" w:space="0" w:color="auto"/>
        <w:right w:val="none" w:sz="0" w:space="0" w:color="auto"/>
      </w:divBdr>
    </w:div>
    <w:div w:id="1273055009">
      <w:bodyDiv w:val="1"/>
      <w:marLeft w:val="0"/>
      <w:marRight w:val="0"/>
      <w:marTop w:val="0"/>
      <w:marBottom w:val="0"/>
      <w:divBdr>
        <w:top w:val="none" w:sz="0" w:space="0" w:color="auto"/>
        <w:left w:val="none" w:sz="0" w:space="0" w:color="auto"/>
        <w:bottom w:val="none" w:sz="0" w:space="0" w:color="auto"/>
        <w:right w:val="none" w:sz="0" w:space="0" w:color="auto"/>
      </w:divBdr>
    </w:div>
    <w:div w:id="1276333037">
      <w:bodyDiv w:val="1"/>
      <w:marLeft w:val="0"/>
      <w:marRight w:val="0"/>
      <w:marTop w:val="0"/>
      <w:marBottom w:val="0"/>
      <w:divBdr>
        <w:top w:val="none" w:sz="0" w:space="0" w:color="auto"/>
        <w:left w:val="none" w:sz="0" w:space="0" w:color="auto"/>
        <w:bottom w:val="none" w:sz="0" w:space="0" w:color="auto"/>
        <w:right w:val="none" w:sz="0" w:space="0" w:color="auto"/>
      </w:divBdr>
    </w:div>
    <w:div w:id="1278752425">
      <w:bodyDiv w:val="1"/>
      <w:marLeft w:val="0"/>
      <w:marRight w:val="0"/>
      <w:marTop w:val="0"/>
      <w:marBottom w:val="0"/>
      <w:divBdr>
        <w:top w:val="none" w:sz="0" w:space="0" w:color="auto"/>
        <w:left w:val="none" w:sz="0" w:space="0" w:color="auto"/>
        <w:bottom w:val="none" w:sz="0" w:space="0" w:color="auto"/>
        <w:right w:val="none" w:sz="0" w:space="0" w:color="auto"/>
      </w:divBdr>
    </w:div>
    <w:div w:id="1284537051">
      <w:bodyDiv w:val="1"/>
      <w:marLeft w:val="0"/>
      <w:marRight w:val="0"/>
      <w:marTop w:val="0"/>
      <w:marBottom w:val="0"/>
      <w:divBdr>
        <w:top w:val="none" w:sz="0" w:space="0" w:color="auto"/>
        <w:left w:val="none" w:sz="0" w:space="0" w:color="auto"/>
        <w:bottom w:val="none" w:sz="0" w:space="0" w:color="auto"/>
        <w:right w:val="none" w:sz="0" w:space="0" w:color="auto"/>
      </w:divBdr>
    </w:div>
    <w:div w:id="1339967880">
      <w:bodyDiv w:val="1"/>
      <w:marLeft w:val="0"/>
      <w:marRight w:val="0"/>
      <w:marTop w:val="0"/>
      <w:marBottom w:val="0"/>
      <w:divBdr>
        <w:top w:val="none" w:sz="0" w:space="0" w:color="auto"/>
        <w:left w:val="none" w:sz="0" w:space="0" w:color="auto"/>
        <w:bottom w:val="none" w:sz="0" w:space="0" w:color="auto"/>
        <w:right w:val="none" w:sz="0" w:space="0" w:color="auto"/>
      </w:divBdr>
    </w:div>
    <w:div w:id="1343699183">
      <w:bodyDiv w:val="1"/>
      <w:marLeft w:val="0"/>
      <w:marRight w:val="0"/>
      <w:marTop w:val="0"/>
      <w:marBottom w:val="0"/>
      <w:divBdr>
        <w:top w:val="none" w:sz="0" w:space="0" w:color="auto"/>
        <w:left w:val="none" w:sz="0" w:space="0" w:color="auto"/>
        <w:bottom w:val="none" w:sz="0" w:space="0" w:color="auto"/>
        <w:right w:val="none" w:sz="0" w:space="0" w:color="auto"/>
      </w:divBdr>
    </w:div>
    <w:div w:id="1366784969">
      <w:bodyDiv w:val="1"/>
      <w:marLeft w:val="0"/>
      <w:marRight w:val="0"/>
      <w:marTop w:val="0"/>
      <w:marBottom w:val="0"/>
      <w:divBdr>
        <w:top w:val="none" w:sz="0" w:space="0" w:color="auto"/>
        <w:left w:val="none" w:sz="0" w:space="0" w:color="auto"/>
        <w:bottom w:val="none" w:sz="0" w:space="0" w:color="auto"/>
        <w:right w:val="none" w:sz="0" w:space="0" w:color="auto"/>
      </w:divBdr>
    </w:div>
    <w:div w:id="1378119913">
      <w:bodyDiv w:val="1"/>
      <w:marLeft w:val="0"/>
      <w:marRight w:val="0"/>
      <w:marTop w:val="0"/>
      <w:marBottom w:val="0"/>
      <w:divBdr>
        <w:top w:val="none" w:sz="0" w:space="0" w:color="auto"/>
        <w:left w:val="none" w:sz="0" w:space="0" w:color="auto"/>
        <w:bottom w:val="none" w:sz="0" w:space="0" w:color="auto"/>
        <w:right w:val="none" w:sz="0" w:space="0" w:color="auto"/>
      </w:divBdr>
    </w:div>
    <w:div w:id="1393046338">
      <w:bodyDiv w:val="1"/>
      <w:marLeft w:val="0"/>
      <w:marRight w:val="0"/>
      <w:marTop w:val="0"/>
      <w:marBottom w:val="0"/>
      <w:divBdr>
        <w:top w:val="none" w:sz="0" w:space="0" w:color="auto"/>
        <w:left w:val="none" w:sz="0" w:space="0" w:color="auto"/>
        <w:bottom w:val="none" w:sz="0" w:space="0" w:color="auto"/>
        <w:right w:val="none" w:sz="0" w:space="0" w:color="auto"/>
      </w:divBdr>
    </w:div>
    <w:div w:id="1434086708">
      <w:bodyDiv w:val="1"/>
      <w:marLeft w:val="0"/>
      <w:marRight w:val="0"/>
      <w:marTop w:val="0"/>
      <w:marBottom w:val="0"/>
      <w:divBdr>
        <w:top w:val="none" w:sz="0" w:space="0" w:color="auto"/>
        <w:left w:val="none" w:sz="0" w:space="0" w:color="auto"/>
        <w:bottom w:val="none" w:sz="0" w:space="0" w:color="auto"/>
        <w:right w:val="none" w:sz="0" w:space="0" w:color="auto"/>
      </w:divBdr>
    </w:div>
    <w:div w:id="1441990878">
      <w:bodyDiv w:val="1"/>
      <w:marLeft w:val="0"/>
      <w:marRight w:val="0"/>
      <w:marTop w:val="0"/>
      <w:marBottom w:val="0"/>
      <w:divBdr>
        <w:top w:val="none" w:sz="0" w:space="0" w:color="auto"/>
        <w:left w:val="none" w:sz="0" w:space="0" w:color="auto"/>
        <w:bottom w:val="none" w:sz="0" w:space="0" w:color="auto"/>
        <w:right w:val="none" w:sz="0" w:space="0" w:color="auto"/>
      </w:divBdr>
    </w:div>
    <w:div w:id="1447457363">
      <w:bodyDiv w:val="1"/>
      <w:marLeft w:val="0"/>
      <w:marRight w:val="0"/>
      <w:marTop w:val="0"/>
      <w:marBottom w:val="0"/>
      <w:divBdr>
        <w:top w:val="none" w:sz="0" w:space="0" w:color="auto"/>
        <w:left w:val="none" w:sz="0" w:space="0" w:color="auto"/>
        <w:bottom w:val="none" w:sz="0" w:space="0" w:color="auto"/>
        <w:right w:val="none" w:sz="0" w:space="0" w:color="auto"/>
      </w:divBdr>
    </w:div>
    <w:div w:id="1466117271">
      <w:bodyDiv w:val="1"/>
      <w:marLeft w:val="0"/>
      <w:marRight w:val="0"/>
      <w:marTop w:val="0"/>
      <w:marBottom w:val="0"/>
      <w:divBdr>
        <w:top w:val="none" w:sz="0" w:space="0" w:color="auto"/>
        <w:left w:val="none" w:sz="0" w:space="0" w:color="auto"/>
        <w:bottom w:val="none" w:sz="0" w:space="0" w:color="auto"/>
        <w:right w:val="none" w:sz="0" w:space="0" w:color="auto"/>
      </w:divBdr>
    </w:div>
    <w:div w:id="1474833871">
      <w:bodyDiv w:val="1"/>
      <w:marLeft w:val="0"/>
      <w:marRight w:val="0"/>
      <w:marTop w:val="0"/>
      <w:marBottom w:val="0"/>
      <w:divBdr>
        <w:top w:val="none" w:sz="0" w:space="0" w:color="auto"/>
        <w:left w:val="none" w:sz="0" w:space="0" w:color="auto"/>
        <w:bottom w:val="none" w:sz="0" w:space="0" w:color="auto"/>
        <w:right w:val="none" w:sz="0" w:space="0" w:color="auto"/>
      </w:divBdr>
    </w:div>
    <w:div w:id="1493375203">
      <w:bodyDiv w:val="1"/>
      <w:marLeft w:val="0"/>
      <w:marRight w:val="0"/>
      <w:marTop w:val="0"/>
      <w:marBottom w:val="0"/>
      <w:divBdr>
        <w:top w:val="none" w:sz="0" w:space="0" w:color="auto"/>
        <w:left w:val="none" w:sz="0" w:space="0" w:color="auto"/>
        <w:bottom w:val="none" w:sz="0" w:space="0" w:color="auto"/>
        <w:right w:val="none" w:sz="0" w:space="0" w:color="auto"/>
      </w:divBdr>
    </w:div>
    <w:div w:id="1526167609">
      <w:bodyDiv w:val="1"/>
      <w:marLeft w:val="0"/>
      <w:marRight w:val="0"/>
      <w:marTop w:val="0"/>
      <w:marBottom w:val="0"/>
      <w:divBdr>
        <w:top w:val="none" w:sz="0" w:space="0" w:color="auto"/>
        <w:left w:val="none" w:sz="0" w:space="0" w:color="auto"/>
        <w:bottom w:val="none" w:sz="0" w:space="0" w:color="auto"/>
        <w:right w:val="none" w:sz="0" w:space="0" w:color="auto"/>
      </w:divBdr>
    </w:div>
    <w:div w:id="1570649999">
      <w:bodyDiv w:val="1"/>
      <w:marLeft w:val="0"/>
      <w:marRight w:val="0"/>
      <w:marTop w:val="0"/>
      <w:marBottom w:val="0"/>
      <w:divBdr>
        <w:top w:val="none" w:sz="0" w:space="0" w:color="auto"/>
        <w:left w:val="none" w:sz="0" w:space="0" w:color="auto"/>
        <w:bottom w:val="none" w:sz="0" w:space="0" w:color="auto"/>
        <w:right w:val="none" w:sz="0" w:space="0" w:color="auto"/>
      </w:divBdr>
    </w:div>
    <w:div w:id="1575777082">
      <w:bodyDiv w:val="1"/>
      <w:marLeft w:val="0"/>
      <w:marRight w:val="0"/>
      <w:marTop w:val="0"/>
      <w:marBottom w:val="0"/>
      <w:divBdr>
        <w:top w:val="none" w:sz="0" w:space="0" w:color="auto"/>
        <w:left w:val="none" w:sz="0" w:space="0" w:color="auto"/>
        <w:bottom w:val="none" w:sz="0" w:space="0" w:color="auto"/>
        <w:right w:val="none" w:sz="0" w:space="0" w:color="auto"/>
      </w:divBdr>
    </w:div>
    <w:div w:id="1661078208">
      <w:bodyDiv w:val="1"/>
      <w:marLeft w:val="0"/>
      <w:marRight w:val="0"/>
      <w:marTop w:val="0"/>
      <w:marBottom w:val="0"/>
      <w:divBdr>
        <w:top w:val="none" w:sz="0" w:space="0" w:color="auto"/>
        <w:left w:val="none" w:sz="0" w:space="0" w:color="auto"/>
        <w:bottom w:val="none" w:sz="0" w:space="0" w:color="auto"/>
        <w:right w:val="none" w:sz="0" w:space="0" w:color="auto"/>
      </w:divBdr>
    </w:div>
    <w:div w:id="1724713645">
      <w:bodyDiv w:val="1"/>
      <w:marLeft w:val="0"/>
      <w:marRight w:val="0"/>
      <w:marTop w:val="0"/>
      <w:marBottom w:val="0"/>
      <w:divBdr>
        <w:top w:val="none" w:sz="0" w:space="0" w:color="auto"/>
        <w:left w:val="none" w:sz="0" w:space="0" w:color="auto"/>
        <w:bottom w:val="none" w:sz="0" w:space="0" w:color="auto"/>
        <w:right w:val="none" w:sz="0" w:space="0" w:color="auto"/>
      </w:divBdr>
    </w:div>
    <w:div w:id="1777212496">
      <w:bodyDiv w:val="1"/>
      <w:marLeft w:val="0"/>
      <w:marRight w:val="0"/>
      <w:marTop w:val="0"/>
      <w:marBottom w:val="0"/>
      <w:divBdr>
        <w:top w:val="none" w:sz="0" w:space="0" w:color="auto"/>
        <w:left w:val="none" w:sz="0" w:space="0" w:color="auto"/>
        <w:bottom w:val="none" w:sz="0" w:space="0" w:color="auto"/>
        <w:right w:val="none" w:sz="0" w:space="0" w:color="auto"/>
      </w:divBdr>
    </w:div>
    <w:div w:id="1780251594">
      <w:bodyDiv w:val="1"/>
      <w:marLeft w:val="0"/>
      <w:marRight w:val="0"/>
      <w:marTop w:val="0"/>
      <w:marBottom w:val="0"/>
      <w:divBdr>
        <w:top w:val="none" w:sz="0" w:space="0" w:color="auto"/>
        <w:left w:val="none" w:sz="0" w:space="0" w:color="auto"/>
        <w:bottom w:val="none" w:sz="0" w:space="0" w:color="auto"/>
        <w:right w:val="none" w:sz="0" w:space="0" w:color="auto"/>
      </w:divBdr>
    </w:div>
    <w:div w:id="1795632905">
      <w:bodyDiv w:val="1"/>
      <w:marLeft w:val="0"/>
      <w:marRight w:val="0"/>
      <w:marTop w:val="0"/>
      <w:marBottom w:val="0"/>
      <w:divBdr>
        <w:top w:val="none" w:sz="0" w:space="0" w:color="auto"/>
        <w:left w:val="none" w:sz="0" w:space="0" w:color="auto"/>
        <w:bottom w:val="none" w:sz="0" w:space="0" w:color="auto"/>
        <w:right w:val="none" w:sz="0" w:space="0" w:color="auto"/>
      </w:divBdr>
    </w:div>
    <w:div w:id="1805351611">
      <w:bodyDiv w:val="1"/>
      <w:marLeft w:val="0"/>
      <w:marRight w:val="0"/>
      <w:marTop w:val="0"/>
      <w:marBottom w:val="0"/>
      <w:divBdr>
        <w:top w:val="none" w:sz="0" w:space="0" w:color="auto"/>
        <w:left w:val="none" w:sz="0" w:space="0" w:color="auto"/>
        <w:bottom w:val="none" w:sz="0" w:space="0" w:color="auto"/>
        <w:right w:val="none" w:sz="0" w:space="0" w:color="auto"/>
      </w:divBdr>
    </w:div>
    <w:div w:id="1879732742">
      <w:bodyDiv w:val="1"/>
      <w:marLeft w:val="0"/>
      <w:marRight w:val="0"/>
      <w:marTop w:val="0"/>
      <w:marBottom w:val="0"/>
      <w:divBdr>
        <w:top w:val="none" w:sz="0" w:space="0" w:color="auto"/>
        <w:left w:val="none" w:sz="0" w:space="0" w:color="auto"/>
        <w:bottom w:val="none" w:sz="0" w:space="0" w:color="auto"/>
        <w:right w:val="none" w:sz="0" w:space="0" w:color="auto"/>
      </w:divBdr>
    </w:div>
    <w:div w:id="1917470775">
      <w:bodyDiv w:val="1"/>
      <w:marLeft w:val="0"/>
      <w:marRight w:val="0"/>
      <w:marTop w:val="0"/>
      <w:marBottom w:val="0"/>
      <w:divBdr>
        <w:top w:val="none" w:sz="0" w:space="0" w:color="auto"/>
        <w:left w:val="none" w:sz="0" w:space="0" w:color="auto"/>
        <w:bottom w:val="none" w:sz="0" w:space="0" w:color="auto"/>
        <w:right w:val="none" w:sz="0" w:space="0" w:color="auto"/>
      </w:divBdr>
    </w:div>
    <w:div w:id="1923179667">
      <w:bodyDiv w:val="1"/>
      <w:marLeft w:val="0"/>
      <w:marRight w:val="0"/>
      <w:marTop w:val="0"/>
      <w:marBottom w:val="0"/>
      <w:divBdr>
        <w:top w:val="none" w:sz="0" w:space="0" w:color="auto"/>
        <w:left w:val="none" w:sz="0" w:space="0" w:color="auto"/>
        <w:bottom w:val="none" w:sz="0" w:space="0" w:color="auto"/>
        <w:right w:val="none" w:sz="0" w:space="0" w:color="auto"/>
      </w:divBdr>
    </w:div>
    <w:div w:id="1947544867">
      <w:bodyDiv w:val="1"/>
      <w:marLeft w:val="0"/>
      <w:marRight w:val="0"/>
      <w:marTop w:val="0"/>
      <w:marBottom w:val="0"/>
      <w:divBdr>
        <w:top w:val="none" w:sz="0" w:space="0" w:color="auto"/>
        <w:left w:val="none" w:sz="0" w:space="0" w:color="auto"/>
        <w:bottom w:val="none" w:sz="0" w:space="0" w:color="auto"/>
        <w:right w:val="none" w:sz="0" w:space="0" w:color="auto"/>
      </w:divBdr>
    </w:div>
    <w:div w:id="1973559856">
      <w:bodyDiv w:val="1"/>
      <w:marLeft w:val="0"/>
      <w:marRight w:val="0"/>
      <w:marTop w:val="0"/>
      <w:marBottom w:val="0"/>
      <w:divBdr>
        <w:top w:val="none" w:sz="0" w:space="0" w:color="auto"/>
        <w:left w:val="none" w:sz="0" w:space="0" w:color="auto"/>
        <w:bottom w:val="none" w:sz="0" w:space="0" w:color="auto"/>
        <w:right w:val="none" w:sz="0" w:space="0" w:color="auto"/>
      </w:divBdr>
    </w:div>
    <w:div w:id="1976330254">
      <w:bodyDiv w:val="1"/>
      <w:marLeft w:val="0"/>
      <w:marRight w:val="0"/>
      <w:marTop w:val="0"/>
      <w:marBottom w:val="0"/>
      <w:divBdr>
        <w:top w:val="none" w:sz="0" w:space="0" w:color="auto"/>
        <w:left w:val="none" w:sz="0" w:space="0" w:color="auto"/>
        <w:bottom w:val="none" w:sz="0" w:space="0" w:color="auto"/>
        <w:right w:val="none" w:sz="0" w:space="0" w:color="auto"/>
      </w:divBdr>
    </w:div>
    <w:div w:id="2056536647">
      <w:bodyDiv w:val="1"/>
      <w:marLeft w:val="0"/>
      <w:marRight w:val="0"/>
      <w:marTop w:val="0"/>
      <w:marBottom w:val="0"/>
      <w:divBdr>
        <w:top w:val="none" w:sz="0" w:space="0" w:color="auto"/>
        <w:left w:val="none" w:sz="0" w:space="0" w:color="auto"/>
        <w:bottom w:val="none" w:sz="0" w:space="0" w:color="auto"/>
        <w:right w:val="none" w:sz="0" w:space="0" w:color="auto"/>
      </w:divBdr>
    </w:div>
    <w:div w:id="2066680930">
      <w:bodyDiv w:val="1"/>
      <w:marLeft w:val="0"/>
      <w:marRight w:val="0"/>
      <w:marTop w:val="0"/>
      <w:marBottom w:val="0"/>
      <w:divBdr>
        <w:top w:val="none" w:sz="0" w:space="0" w:color="auto"/>
        <w:left w:val="none" w:sz="0" w:space="0" w:color="auto"/>
        <w:bottom w:val="none" w:sz="0" w:space="0" w:color="auto"/>
        <w:right w:val="none" w:sz="0" w:space="0" w:color="auto"/>
      </w:divBdr>
    </w:div>
    <w:div w:id="2067681372">
      <w:bodyDiv w:val="1"/>
      <w:marLeft w:val="0"/>
      <w:marRight w:val="0"/>
      <w:marTop w:val="0"/>
      <w:marBottom w:val="0"/>
      <w:divBdr>
        <w:top w:val="none" w:sz="0" w:space="0" w:color="auto"/>
        <w:left w:val="none" w:sz="0" w:space="0" w:color="auto"/>
        <w:bottom w:val="none" w:sz="0" w:space="0" w:color="auto"/>
        <w:right w:val="none" w:sz="0" w:space="0" w:color="auto"/>
      </w:divBdr>
    </w:div>
    <w:div w:id="2081436375">
      <w:bodyDiv w:val="1"/>
      <w:marLeft w:val="0"/>
      <w:marRight w:val="0"/>
      <w:marTop w:val="0"/>
      <w:marBottom w:val="0"/>
      <w:divBdr>
        <w:top w:val="none" w:sz="0" w:space="0" w:color="auto"/>
        <w:left w:val="none" w:sz="0" w:space="0" w:color="auto"/>
        <w:bottom w:val="none" w:sz="0" w:space="0" w:color="auto"/>
        <w:right w:val="none" w:sz="0" w:space="0" w:color="auto"/>
      </w:divBdr>
    </w:div>
    <w:div w:id="2087611927">
      <w:bodyDiv w:val="1"/>
      <w:marLeft w:val="0"/>
      <w:marRight w:val="0"/>
      <w:marTop w:val="0"/>
      <w:marBottom w:val="0"/>
      <w:divBdr>
        <w:top w:val="none" w:sz="0" w:space="0" w:color="auto"/>
        <w:left w:val="none" w:sz="0" w:space="0" w:color="auto"/>
        <w:bottom w:val="none" w:sz="0" w:space="0" w:color="auto"/>
        <w:right w:val="none" w:sz="0" w:space="0" w:color="auto"/>
      </w:divBdr>
    </w:div>
    <w:div w:id="2106068972">
      <w:bodyDiv w:val="1"/>
      <w:marLeft w:val="0"/>
      <w:marRight w:val="0"/>
      <w:marTop w:val="0"/>
      <w:marBottom w:val="0"/>
      <w:divBdr>
        <w:top w:val="none" w:sz="0" w:space="0" w:color="auto"/>
        <w:left w:val="none" w:sz="0" w:space="0" w:color="auto"/>
        <w:bottom w:val="none" w:sz="0" w:space="0" w:color="auto"/>
        <w:right w:val="none" w:sz="0" w:space="0" w:color="auto"/>
      </w:divBdr>
    </w:div>
    <w:div w:id="2115175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4.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0.png"/><Relationship Id="rId107" Type="http://schemas.openxmlformats.org/officeDocument/2006/relationships/diagramColors" Target="diagrams/colors1.xml"/><Relationship Id="rId11" Type="http://schemas.openxmlformats.org/officeDocument/2006/relationships/image" Target="media/image4.emf"/><Relationship Id="rId24" Type="http://schemas.openxmlformats.org/officeDocument/2006/relationships/image" Target="media/image16.emf"/><Relationship Id="rId32" Type="http://schemas.openxmlformats.org/officeDocument/2006/relationships/image" Target="media/image23.png"/><Relationship Id="rId37" Type="http://schemas.openxmlformats.org/officeDocument/2006/relationships/hyperlink" Target="mailto:investigacion@dadep.gov.co" TargetMode="External"/><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5.em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12.png"/><Relationship Id="rId14" Type="http://schemas.openxmlformats.org/officeDocument/2006/relationships/image" Target="media/image7.emf"/><Relationship Id="rId22" Type="http://schemas.openxmlformats.org/officeDocument/2006/relationships/header" Target="header2.xml"/><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hyperlink" Target="http://observatorio.dadep.gov.co/laboratorio-de-ciudad" TargetMode="External"/><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s://dadep.gov.co/transparencia/presupuesto/general" TargetMode="External"/><Relationship Id="rId105" Type="http://schemas.openxmlformats.org/officeDocument/2006/relationships/diagramLayout" Target="diagrams/layout1.xml"/><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hyperlink" Target="https://www.alcaldiabogota.gov.co/sisjur/normas/Norma1.jsp?i=16130" TargetMode="External"/><Relationship Id="rId33" Type="http://schemas.openxmlformats.org/officeDocument/2006/relationships/image" Target="media/image24.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4.png"/><Relationship Id="rId103" Type="http://schemas.openxmlformats.org/officeDocument/2006/relationships/hyperlink" Target="https://dadep.gov.co/transparencia/presupuesto/estados-financieros" TargetMode="External"/><Relationship Id="rId108" Type="http://schemas.microsoft.com/office/2007/relationships/diagramDrawing" Target="diagrams/drawing1.xml"/><Relationship Id="rId20" Type="http://schemas.openxmlformats.org/officeDocument/2006/relationships/image" Target="media/image13.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chart" Target="charts/chart1.xml"/><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2.xml"/><Relationship Id="rId28" Type="http://schemas.openxmlformats.org/officeDocument/2006/relationships/image" Target="media/image19.png"/><Relationship Id="rId36" Type="http://schemas.openxmlformats.org/officeDocument/2006/relationships/hyperlink" Target="http://observatorio.dadep.gov.co/" TargetMode="External"/><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diagramQuickStyle" Target="diagrams/quickStyle1.xml"/><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chart" Target="charts/chart2.xml"/><Relationship Id="rId101" Type="http://schemas.openxmlformats.org/officeDocument/2006/relationships/hyperlink" Target="https://dadep.gov.co/transparencia/presupuesto/ejecucion-presupuestal"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27.jpeg"/><Relationship Id="rId109" Type="http://schemas.openxmlformats.org/officeDocument/2006/relationships/chart" Target="charts/chart3.xml"/><Relationship Id="rId34" Type="http://schemas.openxmlformats.org/officeDocument/2006/relationships/image" Target="media/image25.jp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hyperlink" Target="file:///C:\Users\mgomez\Desktop\Plantilla%20informe%20del%20empalme%20DADEP%202019%20(SAI)_ANG.docx" TargetMode="External"/><Relationship Id="rId104" Type="http://schemas.openxmlformats.org/officeDocument/2006/relationships/diagramData" Target="diagrams/data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alcaldiabogota.gov.co/sisjur/normas/Norma1.jsp?i=161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rebuchet MS" panose="020B0603020202020204" pitchFamily="34" charset="0"/>
                <a:ea typeface="+mn-ea"/>
                <a:cs typeface="+mn-cs"/>
              </a:defRPr>
            </a:pPr>
            <a:r>
              <a:rPr lang="es-CO" sz="1200"/>
              <a:t>Anuencias Otorgadas </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rebuchet MS" panose="020B0603020202020204" pitchFamily="34" charset="0"/>
              <a:ea typeface="+mn-ea"/>
              <a:cs typeface="+mn-cs"/>
            </a:defRPr>
          </a:pPr>
          <a:endParaRPr lang="es-CO"/>
        </a:p>
      </c:txPr>
    </c:title>
    <c:autoTitleDeleted val="0"/>
    <c:plotArea>
      <c:layout/>
      <c:barChart>
        <c:barDir val="bar"/>
        <c:grouping val="clustered"/>
        <c:varyColors val="0"/>
        <c:ser>
          <c:idx val="0"/>
          <c:order val="0"/>
          <c:spPr>
            <a:gradFill>
              <a:gsLst>
                <a:gs pos="0">
                  <a:srgbClr val="0070C0"/>
                </a:gs>
                <a:gs pos="100000">
                  <a:srgbClr val="0070C0">
                    <a:lumMod val="40000"/>
                  </a:srgbClr>
                </a:gs>
              </a:gsLst>
              <a:lin ang="6000000" scaled="0"/>
            </a:gradFill>
            <a:ln>
              <a:noFill/>
            </a:ln>
            <a:effectLst/>
          </c:spPr>
          <c:invertIfNegative val="0"/>
          <c:cat>
            <c:strRef>
              <c:f>Hoja1!$C$6:$C$21</c:f>
              <c:strCache>
                <c:ptCount val="16"/>
                <c:pt idx="0">
                  <c:v>INSTITUTO PARA LA ECONOMIA SOCIAL - IPES</c:v>
                </c:pt>
                <c:pt idx="1">
                  <c:v>SECRETARIA DISTRITAL DE MOVILIDAD</c:v>
                </c:pt>
                <c:pt idx="2">
                  <c:v>INSTITUTO DE DESARROLLO URBANO</c:v>
                </c:pt>
                <c:pt idx="3">
                  <c:v>ALCALDÍAS LOCALES</c:v>
                </c:pt>
                <c:pt idx="4">
                  <c:v>SECRETARIA DISTRITAL DE SALUD</c:v>
                </c:pt>
                <c:pt idx="5">
                  <c:v>SECRETARIA DISTRITAL DE HACIENDA</c:v>
                </c:pt>
                <c:pt idx="6">
                  <c:v>UNIDAD ADMINISTRATIVA ESPECIAL CUERPO OFICIAL DE BOMBEROS</c:v>
                </c:pt>
                <c:pt idx="7">
                  <c:v>SECRETARIA GENERAL - ALCALDIA MAYOR DE BOGOTA</c:v>
                </c:pt>
                <c:pt idx="8">
                  <c:v>SECRETARIA DISTRITAL DE SEGURIDAD, CONVIVENCIA Y JUSTICIA</c:v>
                </c:pt>
                <c:pt idx="9">
                  <c:v>SECRETARIA DISTRITAL DE AMBIENTE</c:v>
                </c:pt>
                <c:pt idx="10">
                  <c:v>SECRETARIA DISTRITAL DE CULTURA, RECREACION Y DEPORTE</c:v>
                </c:pt>
                <c:pt idx="11">
                  <c:v>SECRETARIA DISTRITAL DE INTEGRACIÓN SOCIAL</c:v>
                </c:pt>
                <c:pt idx="12">
                  <c:v>EMPRESAS PRIVADAS O RURBANIZADORES</c:v>
                </c:pt>
                <c:pt idx="13">
                  <c:v>OTRAS ENTIDADES</c:v>
                </c:pt>
                <c:pt idx="14">
                  <c:v>SECRETARIA DISTRITAL DE EDUCACIÓN</c:v>
                </c:pt>
                <c:pt idx="15">
                  <c:v>INSTITUTO DISTRITAL DE RECREACIÓN Y DEPORTE</c:v>
                </c:pt>
              </c:strCache>
            </c:strRef>
          </c:cat>
          <c:val>
            <c:numRef>
              <c:f>Informe!$B$24:$B$39</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0-5AEB-4DE0-8739-9F7D586200B3}"/>
            </c:ext>
          </c:extLst>
        </c:ser>
        <c:ser>
          <c:idx val="1"/>
          <c:order val="1"/>
          <c:spPr>
            <a:solidFill>
              <a:schemeClr val="accent3">
                <a:lumMod val="75000"/>
              </a:schemeClr>
            </a:solidFill>
            <a:ln w="6350" cap="flat" cmpd="sng" algn="ctr">
              <a:solidFill>
                <a:schemeClr val="accent3">
                  <a:lumMod val="40000"/>
                  <a:lumOff val="60000"/>
                </a:schemeClr>
              </a:solidFill>
              <a:prstDash val="solid"/>
              <a:miter lim="800000"/>
            </a:ln>
            <a:effectLst/>
          </c:spPr>
          <c:invertIfNegative val="0"/>
          <c:cat>
            <c:strRef>
              <c:f>Hoja1!$C$6:$C$21</c:f>
              <c:strCache>
                <c:ptCount val="16"/>
                <c:pt idx="0">
                  <c:v>INSTITUTO PARA LA ECONOMIA SOCIAL - IPES</c:v>
                </c:pt>
                <c:pt idx="1">
                  <c:v>SECRETARIA DISTRITAL DE MOVILIDAD</c:v>
                </c:pt>
                <c:pt idx="2">
                  <c:v>INSTITUTO DE DESARROLLO URBANO</c:v>
                </c:pt>
                <c:pt idx="3">
                  <c:v>ALCALDÍAS LOCALES</c:v>
                </c:pt>
                <c:pt idx="4">
                  <c:v>SECRETARIA DISTRITAL DE SALUD</c:v>
                </c:pt>
                <c:pt idx="5">
                  <c:v>SECRETARIA DISTRITAL DE HACIENDA</c:v>
                </c:pt>
                <c:pt idx="6">
                  <c:v>UNIDAD ADMINISTRATIVA ESPECIAL CUERPO OFICIAL DE BOMBEROS</c:v>
                </c:pt>
                <c:pt idx="7">
                  <c:v>SECRETARIA GENERAL - ALCALDIA MAYOR DE BOGOTA</c:v>
                </c:pt>
                <c:pt idx="8">
                  <c:v>SECRETARIA DISTRITAL DE SEGURIDAD, CONVIVENCIA Y JUSTICIA</c:v>
                </c:pt>
                <c:pt idx="9">
                  <c:v>SECRETARIA DISTRITAL DE AMBIENTE</c:v>
                </c:pt>
                <c:pt idx="10">
                  <c:v>SECRETARIA DISTRITAL DE CULTURA, RECREACION Y DEPORTE</c:v>
                </c:pt>
                <c:pt idx="11">
                  <c:v>SECRETARIA DISTRITAL DE INTEGRACIÓN SOCIAL</c:v>
                </c:pt>
                <c:pt idx="12">
                  <c:v>EMPRESAS PRIVADAS O RURBANIZADORES</c:v>
                </c:pt>
                <c:pt idx="13">
                  <c:v>OTRAS ENTIDADES</c:v>
                </c:pt>
                <c:pt idx="14">
                  <c:v>SECRETARIA DISTRITAL DE EDUCACIÓN</c:v>
                </c:pt>
                <c:pt idx="15">
                  <c:v>INSTITUTO DISTRITAL DE RECREACIÓN Y DEPORTE</c:v>
                </c:pt>
              </c:strCache>
            </c:strRef>
          </c:cat>
          <c:val>
            <c:numRef>
              <c:f>Hoja1!$E$6:$E$21</c:f>
              <c:numCache>
                <c:formatCode>#,##0</c:formatCode>
                <c:ptCount val="16"/>
                <c:pt idx="0">
                  <c:v>5135</c:v>
                </c:pt>
                <c:pt idx="1">
                  <c:v>7019</c:v>
                </c:pt>
                <c:pt idx="2">
                  <c:v>7598</c:v>
                </c:pt>
                <c:pt idx="3">
                  <c:v>12156</c:v>
                </c:pt>
                <c:pt idx="4">
                  <c:v>12876</c:v>
                </c:pt>
                <c:pt idx="5">
                  <c:v>16084</c:v>
                </c:pt>
                <c:pt idx="6">
                  <c:v>16864</c:v>
                </c:pt>
                <c:pt idx="7">
                  <c:v>38258</c:v>
                </c:pt>
                <c:pt idx="8">
                  <c:v>45037</c:v>
                </c:pt>
                <c:pt idx="9">
                  <c:v>52502</c:v>
                </c:pt>
                <c:pt idx="10">
                  <c:v>120127</c:v>
                </c:pt>
                <c:pt idx="11">
                  <c:v>204633</c:v>
                </c:pt>
                <c:pt idx="12">
                  <c:v>326759</c:v>
                </c:pt>
                <c:pt idx="13">
                  <c:v>391723</c:v>
                </c:pt>
                <c:pt idx="14">
                  <c:v>794390</c:v>
                </c:pt>
                <c:pt idx="15">
                  <c:v>850153</c:v>
                </c:pt>
              </c:numCache>
            </c:numRef>
          </c:val>
          <c:extLst>
            <c:ext xmlns:c16="http://schemas.microsoft.com/office/drawing/2014/chart" uri="{C3380CC4-5D6E-409C-BE32-E72D297353CC}">
              <c16:uniqueId val="{00000001-5AEB-4DE0-8739-9F7D586200B3}"/>
            </c:ext>
          </c:extLst>
        </c:ser>
        <c:dLbls>
          <c:showLegendKey val="0"/>
          <c:showVal val="0"/>
          <c:showCatName val="0"/>
          <c:showSerName val="0"/>
          <c:showPercent val="0"/>
          <c:showBubbleSize val="0"/>
        </c:dLbls>
        <c:gapWidth val="80"/>
        <c:axId val="347232848"/>
        <c:axId val="347237888"/>
      </c:barChart>
      <c:catAx>
        <c:axId val="347232848"/>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rebuchet MS" panose="020B0603020202020204" pitchFamily="34" charset="0"/>
                <a:ea typeface="+mn-ea"/>
                <a:cs typeface="+mn-cs"/>
              </a:defRPr>
            </a:pPr>
            <a:endParaRPr lang="es-CO"/>
          </a:p>
        </c:txPr>
        <c:crossAx val="347237888"/>
        <c:crosses val="autoZero"/>
        <c:auto val="1"/>
        <c:lblAlgn val="ctr"/>
        <c:lblOffset val="100"/>
        <c:noMultiLvlLbl val="0"/>
      </c:catAx>
      <c:valAx>
        <c:axId val="3472378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rebuchet MS" panose="020B0603020202020204" pitchFamily="34" charset="0"/>
                <a:ea typeface="+mn-ea"/>
                <a:cs typeface="+mn-cs"/>
              </a:defRPr>
            </a:pPr>
            <a:endParaRPr lang="es-CO"/>
          </a:p>
        </c:txPr>
        <c:crossAx val="347232848"/>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3">
            <a:lumMod val="20000"/>
            <a:lumOff val="80000"/>
            <a:shade val="30000"/>
            <a:satMod val="115000"/>
          </a:schemeClr>
        </a:gs>
        <a:gs pos="50000">
          <a:schemeClr val="accent3">
            <a:lumMod val="20000"/>
            <a:lumOff val="80000"/>
            <a:shade val="67500"/>
            <a:satMod val="115000"/>
          </a:schemeClr>
        </a:gs>
        <a:gs pos="100000">
          <a:schemeClr val="accent3">
            <a:lumMod val="20000"/>
            <a:lumOff val="80000"/>
            <a:shade val="100000"/>
            <a:satMod val="115000"/>
          </a:schemeClr>
        </a:gs>
      </a:gsLst>
      <a:lin ang="0" scaled="1"/>
      <a:tileRect/>
    </a:gradFill>
    <a:ln w="9525" cap="flat" cmpd="sng" algn="ctr">
      <a:solidFill>
        <a:schemeClr val="bg1"/>
      </a:solidFill>
      <a:round/>
    </a:ln>
    <a:effectLst/>
  </c:spPr>
  <c:txPr>
    <a:bodyPr/>
    <a:lstStyle/>
    <a:p>
      <a:pPr>
        <a:defRPr>
          <a:solidFill>
            <a:sysClr val="windowText" lastClr="000000"/>
          </a:solidFill>
          <a:latin typeface="Trebuchet MS" panose="020B0603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CONTRATO DE MÍNIMA</a:t>
            </a:r>
            <a:r>
              <a:rPr lang="en-US" baseline="0"/>
              <a:t> CUANTÍA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Hoja1!$B$2</c:f>
              <c:strCache>
                <c:ptCount val="1"/>
                <c:pt idx="0">
                  <c:v>CANTIDAD</c:v>
                </c:pt>
              </c:strCache>
            </c:strRef>
          </c:tx>
          <c:spPr>
            <a:solidFill>
              <a:schemeClr val="accent6">
                <a:lumMod val="40000"/>
                <a:lumOff val="60000"/>
              </a:schemeClr>
            </a:solidFill>
            <a:ln>
              <a:solidFill>
                <a:schemeClr val="accent6">
                  <a:lumMod val="75000"/>
                </a:schemeClr>
              </a:solidFill>
            </a:ln>
            <a:effectLst/>
            <a:sp3d>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Hoja1!$A$3:$A$7</c:f>
              <c:strCache>
                <c:ptCount val="5"/>
                <c:pt idx="0">
                  <c:v>2016</c:v>
                </c:pt>
                <c:pt idx="1">
                  <c:v>2017</c:v>
                </c:pt>
                <c:pt idx="2">
                  <c:v>2018</c:v>
                </c:pt>
                <c:pt idx="3">
                  <c:v>2019</c:v>
                </c:pt>
                <c:pt idx="4">
                  <c:v>TOTAL</c:v>
                </c:pt>
              </c:strCache>
            </c:strRef>
          </c:cat>
          <c:val>
            <c:numRef>
              <c:f>Hoja1!$B$3:$B$7</c:f>
              <c:numCache>
                <c:formatCode>General</c:formatCode>
                <c:ptCount val="5"/>
                <c:pt idx="0">
                  <c:v>109</c:v>
                </c:pt>
                <c:pt idx="1">
                  <c:v>90</c:v>
                </c:pt>
                <c:pt idx="2">
                  <c:v>93</c:v>
                </c:pt>
                <c:pt idx="3">
                  <c:v>91</c:v>
                </c:pt>
                <c:pt idx="4">
                  <c:v>383</c:v>
                </c:pt>
              </c:numCache>
            </c:numRef>
          </c:val>
          <c:extLst>
            <c:ext xmlns:c16="http://schemas.microsoft.com/office/drawing/2014/chart" uri="{C3380CC4-5D6E-409C-BE32-E72D297353CC}">
              <c16:uniqueId val="{00000000-D09C-45D3-A7F1-CAB56E4A04A8}"/>
            </c:ext>
          </c:extLst>
        </c:ser>
        <c:dLbls>
          <c:showLegendKey val="0"/>
          <c:showVal val="0"/>
          <c:showCatName val="0"/>
          <c:showSerName val="0"/>
          <c:showPercent val="0"/>
          <c:showBubbleSize val="0"/>
        </c:dLbls>
        <c:gapWidth val="150"/>
        <c:shape val="box"/>
        <c:axId val="338500064"/>
        <c:axId val="420277616"/>
        <c:axId val="0"/>
      </c:bar3DChart>
      <c:catAx>
        <c:axId val="338500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20277616"/>
        <c:crosses val="autoZero"/>
        <c:auto val="1"/>
        <c:lblAlgn val="ctr"/>
        <c:lblOffset val="100"/>
        <c:noMultiLvlLbl val="0"/>
      </c:catAx>
      <c:valAx>
        <c:axId val="42027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38500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 PIGA'!$B$7</c:f>
              <c:strCache>
                <c:ptCount val="1"/>
                <c:pt idx="0">
                  <c:v>% de Implmentación PIGA Histórico</c:v>
                </c:pt>
              </c:strCache>
            </c:strRef>
          </c:tx>
          <c:spPr>
            <a:solidFill>
              <a:schemeClr val="accent6">
                <a:lumMod val="50000"/>
              </a:schemeClr>
            </a:solidFill>
            <a:ln>
              <a:noFill/>
            </a:ln>
            <a:effectLst/>
          </c:spPr>
          <c:invertIfNegative val="0"/>
          <c:dPt>
            <c:idx val="0"/>
            <c:invertIfNegative val="0"/>
            <c:bubble3D val="0"/>
            <c:spPr>
              <a:solidFill>
                <a:schemeClr val="accent3">
                  <a:lumMod val="40000"/>
                  <a:lumOff val="60000"/>
                </a:schemeClr>
              </a:solidFill>
              <a:ln>
                <a:noFill/>
              </a:ln>
              <a:effectLst/>
            </c:spPr>
            <c:extLst>
              <c:ext xmlns:c16="http://schemas.microsoft.com/office/drawing/2014/chart" uri="{C3380CC4-5D6E-409C-BE32-E72D297353CC}">
                <c16:uniqueId val="{00000001-F95D-4A3D-8951-4B24CB23539D}"/>
              </c:ext>
            </c:extLst>
          </c:dPt>
          <c:dPt>
            <c:idx val="1"/>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3-F95D-4A3D-8951-4B24CB23539D}"/>
              </c:ext>
            </c:extLst>
          </c:dPt>
          <c:dPt>
            <c:idx val="2"/>
            <c:invertIfNegative val="0"/>
            <c:bubble3D val="0"/>
            <c:spPr>
              <a:solidFill>
                <a:schemeClr val="accent3">
                  <a:lumMod val="75000"/>
                </a:schemeClr>
              </a:solidFill>
              <a:ln>
                <a:noFill/>
              </a:ln>
              <a:effectLst/>
            </c:spPr>
            <c:extLst>
              <c:ext xmlns:c16="http://schemas.microsoft.com/office/drawing/2014/chart" uri="{C3380CC4-5D6E-409C-BE32-E72D297353CC}">
                <c16:uniqueId val="{00000005-F95D-4A3D-8951-4B24CB23539D}"/>
              </c:ext>
            </c:extLst>
          </c:dPt>
          <c:dPt>
            <c:idx val="3"/>
            <c:invertIfNegative val="0"/>
            <c:bubble3D val="0"/>
            <c:spPr>
              <a:solidFill>
                <a:schemeClr val="accent3">
                  <a:lumMod val="75000"/>
                </a:schemeClr>
              </a:solidFill>
              <a:ln>
                <a:noFill/>
              </a:ln>
              <a:effectLst/>
            </c:spPr>
            <c:extLst>
              <c:ext xmlns:c16="http://schemas.microsoft.com/office/drawing/2014/chart" uri="{C3380CC4-5D6E-409C-BE32-E72D297353CC}">
                <c16:uniqueId val="{00000007-F95D-4A3D-8951-4B24CB23539D}"/>
              </c:ext>
            </c:extLst>
          </c:dPt>
          <c:dPt>
            <c:idx val="4"/>
            <c:invertIfNegative val="0"/>
            <c:bubble3D val="0"/>
            <c:spPr>
              <a:solidFill>
                <a:schemeClr val="accent3">
                  <a:lumMod val="50000"/>
                </a:schemeClr>
              </a:solidFill>
              <a:ln>
                <a:noFill/>
              </a:ln>
              <a:effectLst/>
            </c:spPr>
            <c:extLst>
              <c:ext xmlns:c16="http://schemas.microsoft.com/office/drawing/2014/chart" uri="{C3380CC4-5D6E-409C-BE32-E72D297353CC}">
                <c16:uniqueId val="{00000009-F95D-4A3D-8951-4B24CB23539D}"/>
              </c:ext>
            </c:extLst>
          </c:dPt>
          <c:cat>
            <c:strRef>
              <c:f>'% PIGA'!$B$8:$F$8</c:f>
              <c:strCache>
                <c:ptCount val="5"/>
                <c:pt idx="0">
                  <c:v>2013-2014</c:v>
                </c:pt>
                <c:pt idx="1">
                  <c:v>2014-2015</c:v>
                </c:pt>
                <c:pt idx="2">
                  <c:v>2015-2016</c:v>
                </c:pt>
                <c:pt idx="3">
                  <c:v>2016-2017</c:v>
                </c:pt>
                <c:pt idx="4">
                  <c:v>2017-2018</c:v>
                </c:pt>
              </c:strCache>
            </c:strRef>
          </c:cat>
          <c:val>
            <c:numRef>
              <c:f>'% PIGA'!$B$9:$F$9</c:f>
              <c:numCache>
                <c:formatCode>0.00%</c:formatCode>
                <c:ptCount val="5"/>
                <c:pt idx="0">
                  <c:v>0.82350000000000001</c:v>
                </c:pt>
                <c:pt idx="1">
                  <c:v>0.89739999999999998</c:v>
                </c:pt>
                <c:pt idx="2">
                  <c:v>0.91769999999999996</c:v>
                </c:pt>
                <c:pt idx="3">
                  <c:v>0.98850000000000005</c:v>
                </c:pt>
                <c:pt idx="4">
                  <c:v>0.97860000000000003</c:v>
                </c:pt>
              </c:numCache>
            </c:numRef>
          </c:val>
          <c:extLst>
            <c:ext xmlns:c16="http://schemas.microsoft.com/office/drawing/2014/chart" uri="{C3380CC4-5D6E-409C-BE32-E72D297353CC}">
              <c16:uniqueId val="{0000000A-F95D-4A3D-8951-4B24CB23539D}"/>
            </c:ext>
          </c:extLst>
        </c:ser>
        <c:dLbls>
          <c:showLegendKey val="0"/>
          <c:showVal val="0"/>
          <c:showCatName val="0"/>
          <c:showSerName val="0"/>
          <c:showPercent val="0"/>
          <c:showBubbleSize val="0"/>
        </c:dLbls>
        <c:gapWidth val="219"/>
        <c:axId val="424177232"/>
        <c:axId val="424177792"/>
      </c:barChart>
      <c:catAx>
        <c:axId val="42417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s-CO"/>
          </a:p>
        </c:txPr>
        <c:crossAx val="424177792"/>
        <c:crosses val="autoZero"/>
        <c:auto val="1"/>
        <c:lblAlgn val="ctr"/>
        <c:lblOffset val="100"/>
        <c:noMultiLvlLbl val="0"/>
      </c:catAx>
      <c:valAx>
        <c:axId val="424177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s-CO"/>
          </a:p>
        </c:txPr>
        <c:crossAx val="4241772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accent3">
          <a:lumMod val="75000"/>
        </a:schemeClr>
      </a:solidFill>
      <a:round/>
    </a:ln>
    <a:effectLst/>
  </c:spPr>
  <c:txPr>
    <a:bodyPr/>
    <a:lstStyle/>
    <a:p>
      <a:pPr>
        <a:defRPr>
          <a:latin typeface="Trebuchet MS" panose="020B0603020202020204" pitchFamily="34" charset="0"/>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2D4966D-AE53-4102-87D9-4941B2B0ABBE}" type="doc">
      <dgm:prSet loTypeId="urn:microsoft.com/office/officeart/2005/8/layout/cycle7" loCatId="cycle" qsTypeId="urn:microsoft.com/office/officeart/2005/8/quickstyle/simple1" qsCatId="simple" csTypeId="urn:microsoft.com/office/officeart/2005/8/colors/colorful3" csCatId="colorful" phldr="1"/>
      <dgm:spPr/>
      <dgm:t>
        <a:bodyPr/>
        <a:lstStyle/>
        <a:p>
          <a:endParaRPr lang="es-CO"/>
        </a:p>
      </dgm:t>
    </dgm:pt>
    <dgm:pt modelId="{B72B7921-D070-45B2-A79D-4A93EE394D8F}">
      <dgm:prSet phldrT="[Texto]"/>
      <dgm:spPr>
        <a:xfrm>
          <a:off x="2302519" y="198"/>
          <a:ext cx="881360" cy="44068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s-CO">
              <a:solidFill>
                <a:sysClr val="window" lastClr="FFFFFF"/>
              </a:solidFill>
              <a:latin typeface="Calibri"/>
              <a:ea typeface="+mn-ea"/>
              <a:cs typeface="+mn-cs"/>
            </a:rPr>
            <a:t>TOMA FISICA DE INVENTARIO</a:t>
          </a:r>
        </a:p>
      </dgm:t>
    </dgm:pt>
    <dgm:pt modelId="{630A989D-A213-427D-97E9-7744BE0509BB}" type="parTrans" cxnId="{DDF2CD5D-BB7A-41C0-A213-6EC16D6E6D34}">
      <dgm:prSet/>
      <dgm:spPr/>
      <dgm:t>
        <a:bodyPr/>
        <a:lstStyle/>
        <a:p>
          <a:pPr algn="l"/>
          <a:endParaRPr lang="es-CO"/>
        </a:p>
      </dgm:t>
    </dgm:pt>
    <dgm:pt modelId="{8866AE7B-1049-428A-940E-407DDD7E3D6E}" type="sibTrans" cxnId="{DDF2CD5D-BB7A-41C0-A213-6EC16D6E6D34}">
      <dgm:prSet/>
      <dgm:spPr>
        <a:xfrm rot="2700000">
          <a:off x="2936899" y="566550"/>
          <a:ext cx="458862" cy="154238"/>
        </a:xfrm>
        <a:solidFill>
          <a:srgbClr val="9BBB59">
            <a:hueOff val="0"/>
            <a:satOff val="0"/>
            <a:lumOff val="0"/>
            <a:alphaOff val="0"/>
          </a:srgbClr>
        </a:solidFill>
        <a:ln>
          <a:noFill/>
        </a:ln>
        <a:effectLst/>
      </dgm:spPr>
      <dgm:t>
        <a:bodyPr/>
        <a:lstStyle/>
        <a:p>
          <a:pPr algn="l">
            <a:buNone/>
          </a:pPr>
          <a:endParaRPr lang="es-CO">
            <a:solidFill>
              <a:sysClr val="window" lastClr="FFFFFF"/>
            </a:solidFill>
            <a:latin typeface="Calibri"/>
            <a:ea typeface="+mn-ea"/>
            <a:cs typeface="+mn-cs"/>
          </a:endParaRPr>
        </a:p>
      </dgm:t>
    </dgm:pt>
    <dgm:pt modelId="{E44DAE15-305B-45E0-A777-EFBE288B6384}">
      <dgm:prSet phldrT="[Texto]"/>
      <dgm:spPr>
        <a:xfrm>
          <a:off x="3148781" y="846459"/>
          <a:ext cx="881360" cy="440680"/>
        </a:xfrm>
        <a:solidFill>
          <a:srgbClr val="9BBB59">
            <a:hueOff val="3750088"/>
            <a:satOff val="-5627"/>
            <a:lumOff val="-915"/>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s-CO">
              <a:solidFill>
                <a:sysClr val="window" lastClr="FFFFFF"/>
              </a:solidFill>
              <a:latin typeface="Calibri"/>
              <a:ea typeface="+mn-ea"/>
              <a:cs typeface="+mn-cs"/>
            </a:rPr>
            <a:t>ACTUALIZACIÓN PERMANENTE DE INVENTARIOS</a:t>
          </a:r>
        </a:p>
      </dgm:t>
    </dgm:pt>
    <dgm:pt modelId="{563DCCF7-AFBE-47BD-88B8-4A524C7BA7F4}" type="parTrans" cxnId="{05DE4B9C-5C32-454F-A268-A309107261C1}">
      <dgm:prSet/>
      <dgm:spPr/>
      <dgm:t>
        <a:bodyPr/>
        <a:lstStyle/>
        <a:p>
          <a:pPr algn="l"/>
          <a:endParaRPr lang="es-CO"/>
        </a:p>
      </dgm:t>
    </dgm:pt>
    <dgm:pt modelId="{6879AEFA-F3D9-4326-8449-3D629A111C67}" type="sibTrans" cxnId="{05DE4B9C-5C32-454F-A268-A309107261C1}">
      <dgm:prSet/>
      <dgm:spPr>
        <a:xfrm rot="8100000">
          <a:off x="2936899" y="1412811"/>
          <a:ext cx="458862" cy="154238"/>
        </a:xfrm>
        <a:solidFill>
          <a:srgbClr val="9BBB59">
            <a:hueOff val="3750088"/>
            <a:satOff val="-5627"/>
            <a:lumOff val="-915"/>
            <a:alphaOff val="0"/>
          </a:srgbClr>
        </a:solidFill>
        <a:ln>
          <a:noFill/>
        </a:ln>
        <a:effectLst/>
      </dgm:spPr>
      <dgm:t>
        <a:bodyPr/>
        <a:lstStyle/>
        <a:p>
          <a:pPr algn="l">
            <a:buNone/>
          </a:pPr>
          <a:endParaRPr lang="es-CO">
            <a:solidFill>
              <a:sysClr val="window" lastClr="FFFFFF"/>
            </a:solidFill>
            <a:latin typeface="Calibri"/>
            <a:ea typeface="+mn-ea"/>
            <a:cs typeface="+mn-cs"/>
          </a:endParaRPr>
        </a:p>
      </dgm:t>
    </dgm:pt>
    <dgm:pt modelId="{CFE80CB8-FA6F-494D-AE3C-E066206DBBBB}">
      <dgm:prSet phldrT="[Texto]"/>
      <dgm:spPr>
        <a:xfrm>
          <a:off x="1456258" y="846459"/>
          <a:ext cx="881360" cy="440680"/>
        </a:xfrm>
        <a:solidFill>
          <a:srgbClr val="9BBB59">
            <a:hueOff val="11250264"/>
            <a:satOff val="-16880"/>
            <a:lumOff val="-2745"/>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s-CO">
              <a:solidFill>
                <a:sysClr val="window" lastClr="FFFFFF"/>
              </a:solidFill>
              <a:latin typeface="Calibri"/>
              <a:ea typeface="+mn-ea"/>
              <a:cs typeface="+mn-cs"/>
            </a:rPr>
            <a:t>BAJA DE BIENES</a:t>
          </a:r>
        </a:p>
      </dgm:t>
    </dgm:pt>
    <dgm:pt modelId="{622F924C-CD08-4F12-A509-014F2F8736AB}" type="parTrans" cxnId="{EB618AC1-4A45-43AB-A258-B0C810877CD9}">
      <dgm:prSet/>
      <dgm:spPr/>
      <dgm:t>
        <a:bodyPr/>
        <a:lstStyle/>
        <a:p>
          <a:pPr algn="l"/>
          <a:endParaRPr lang="es-CO"/>
        </a:p>
      </dgm:t>
    </dgm:pt>
    <dgm:pt modelId="{077CB800-23E7-4A1A-B741-AB48A076ECB3}" type="sibTrans" cxnId="{EB618AC1-4A45-43AB-A258-B0C810877CD9}">
      <dgm:prSet/>
      <dgm:spPr>
        <a:xfrm rot="18900000">
          <a:off x="2090638" y="566550"/>
          <a:ext cx="458862" cy="154238"/>
        </a:xfrm>
        <a:solidFill>
          <a:srgbClr val="9BBB59">
            <a:hueOff val="11250264"/>
            <a:satOff val="-16880"/>
            <a:lumOff val="-2745"/>
            <a:alphaOff val="0"/>
          </a:srgbClr>
        </a:solidFill>
        <a:ln>
          <a:noFill/>
        </a:ln>
        <a:effectLst/>
      </dgm:spPr>
      <dgm:t>
        <a:bodyPr/>
        <a:lstStyle/>
        <a:p>
          <a:pPr algn="l">
            <a:buNone/>
          </a:pPr>
          <a:endParaRPr lang="es-CO">
            <a:solidFill>
              <a:sysClr val="window" lastClr="FFFFFF"/>
            </a:solidFill>
            <a:latin typeface="Calibri"/>
            <a:ea typeface="+mn-ea"/>
            <a:cs typeface="+mn-cs"/>
          </a:endParaRPr>
        </a:p>
      </dgm:t>
    </dgm:pt>
    <dgm:pt modelId="{981537F2-2397-4581-9C96-2345FBE3EA9C}">
      <dgm:prSet/>
      <dgm:spPr>
        <a:xfrm>
          <a:off x="2302519" y="1692721"/>
          <a:ext cx="881360" cy="440680"/>
        </a:xfrm>
        <a:solidFill>
          <a:srgbClr val="9BBB59">
            <a:hueOff val="7500176"/>
            <a:satOff val="-11253"/>
            <a:lumOff val="-1830"/>
            <a:alphaOff val="0"/>
          </a:srgbClr>
        </a:solidFill>
        <a:ln w="25400" cap="flat" cmpd="sng" algn="ctr">
          <a:solidFill>
            <a:sysClr val="window" lastClr="FFFFFF">
              <a:hueOff val="0"/>
              <a:satOff val="0"/>
              <a:lumOff val="0"/>
              <a:alphaOff val="0"/>
            </a:sysClr>
          </a:solidFill>
          <a:prstDash val="solid"/>
        </a:ln>
        <a:effectLst/>
      </dgm:spPr>
      <dgm:t>
        <a:bodyPr/>
        <a:lstStyle/>
        <a:p>
          <a:pPr algn="l">
            <a:buNone/>
          </a:pPr>
          <a:r>
            <a:rPr lang="es-CO">
              <a:solidFill>
                <a:sysClr val="window" lastClr="FFFFFF"/>
              </a:solidFill>
              <a:latin typeface="Calibri"/>
              <a:ea typeface="+mn-ea"/>
              <a:cs typeface="+mn-cs"/>
            </a:rPr>
            <a:t>INGRESOS Y SALIDAS DE ALMACÉN</a:t>
          </a:r>
        </a:p>
      </dgm:t>
    </dgm:pt>
    <dgm:pt modelId="{85BCF091-12BE-4E72-B4F1-822D7FCCFC42}" type="parTrans" cxnId="{C137B671-F35C-4934-8020-FE5A39D75D9C}">
      <dgm:prSet/>
      <dgm:spPr/>
      <dgm:t>
        <a:bodyPr/>
        <a:lstStyle/>
        <a:p>
          <a:pPr algn="l"/>
          <a:endParaRPr lang="es-CO"/>
        </a:p>
      </dgm:t>
    </dgm:pt>
    <dgm:pt modelId="{794631A9-7085-4ABC-B694-E5D5AA9D85D9}" type="sibTrans" cxnId="{C137B671-F35C-4934-8020-FE5A39D75D9C}">
      <dgm:prSet/>
      <dgm:spPr>
        <a:xfrm rot="13500000">
          <a:off x="2090638" y="1412811"/>
          <a:ext cx="458862" cy="154238"/>
        </a:xfrm>
        <a:solidFill>
          <a:srgbClr val="9BBB59">
            <a:hueOff val="7500176"/>
            <a:satOff val="-11253"/>
            <a:lumOff val="-1830"/>
            <a:alphaOff val="0"/>
          </a:srgbClr>
        </a:solidFill>
        <a:ln>
          <a:noFill/>
        </a:ln>
        <a:effectLst/>
      </dgm:spPr>
      <dgm:t>
        <a:bodyPr/>
        <a:lstStyle/>
        <a:p>
          <a:pPr algn="l">
            <a:buNone/>
          </a:pPr>
          <a:endParaRPr lang="es-CO">
            <a:solidFill>
              <a:sysClr val="window" lastClr="FFFFFF"/>
            </a:solidFill>
            <a:latin typeface="Calibri"/>
            <a:ea typeface="+mn-ea"/>
            <a:cs typeface="+mn-cs"/>
          </a:endParaRPr>
        </a:p>
      </dgm:t>
    </dgm:pt>
    <dgm:pt modelId="{BCEE347C-62C4-4517-8878-CA2B83D38C18}" type="pres">
      <dgm:prSet presAssocID="{32D4966D-AE53-4102-87D9-4941B2B0ABBE}" presName="Name0" presStyleCnt="0">
        <dgm:presLayoutVars>
          <dgm:dir/>
          <dgm:resizeHandles val="exact"/>
        </dgm:presLayoutVars>
      </dgm:prSet>
      <dgm:spPr/>
    </dgm:pt>
    <dgm:pt modelId="{54774C1C-22AE-46EC-BA73-BAF7AC4E05C4}" type="pres">
      <dgm:prSet presAssocID="{B72B7921-D070-45B2-A79D-4A93EE394D8F}" presName="node" presStyleLbl="node1" presStyleIdx="0" presStyleCnt="4">
        <dgm:presLayoutVars>
          <dgm:bulletEnabled val="1"/>
        </dgm:presLayoutVars>
      </dgm:prSet>
      <dgm:spPr>
        <a:prstGeom prst="roundRect">
          <a:avLst>
            <a:gd name="adj" fmla="val 10000"/>
          </a:avLst>
        </a:prstGeom>
      </dgm:spPr>
    </dgm:pt>
    <dgm:pt modelId="{28072636-7998-48BF-AB29-042DF6175C86}" type="pres">
      <dgm:prSet presAssocID="{8866AE7B-1049-428A-940E-407DDD7E3D6E}" presName="sibTrans" presStyleLbl="sibTrans2D1" presStyleIdx="0" presStyleCnt="4"/>
      <dgm:spPr>
        <a:prstGeom prst="leftRightArrow">
          <a:avLst>
            <a:gd name="adj1" fmla="val 60000"/>
            <a:gd name="adj2" fmla="val 50000"/>
          </a:avLst>
        </a:prstGeom>
      </dgm:spPr>
    </dgm:pt>
    <dgm:pt modelId="{FEFAA4B8-147F-424A-9CB3-69A0652B32FE}" type="pres">
      <dgm:prSet presAssocID="{8866AE7B-1049-428A-940E-407DDD7E3D6E}" presName="connectorText" presStyleLbl="sibTrans2D1" presStyleIdx="0" presStyleCnt="4"/>
      <dgm:spPr/>
    </dgm:pt>
    <dgm:pt modelId="{3EB5004A-B2C6-4A1D-9058-495A06CCE996}" type="pres">
      <dgm:prSet presAssocID="{E44DAE15-305B-45E0-A777-EFBE288B6384}" presName="node" presStyleLbl="node1" presStyleIdx="1" presStyleCnt="4">
        <dgm:presLayoutVars>
          <dgm:bulletEnabled val="1"/>
        </dgm:presLayoutVars>
      </dgm:prSet>
      <dgm:spPr>
        <a:prstGeom prst="roundRect">
          <a:avLst>
            <a:gd name="adj" fmla="val 10000"/>
          </a:avLst>
        </a:prstGeom>
      </dgm:spPr>
    </dgm:pt>
    <dgm:pt modelId="{7713B185-26E4-4062-B882-B0FEEAB86153}" type="pres">
      <dgm:prSet presAssocID="{6879AEFA-F3D9-4326-8449-3D629A111C67}" presName="sibTrans" presStyleLbl="sibTrans2D1" presStyleIdx="1" presStyleCnt="4"/>
      <dgm:spPr>
        <a:prstGeom prst="leftRightArrow">
          <a:avLst>
            <a:gd name="adj1" fmla="val 60000"/>
            <a:gd name="adj2" fmla="val 50000"/>
          </a:avLst>
        </a:prstGeom>
      </dgm:spPr>
    </dgm:pt>
    <dgm:pt modelId="{27C511C3-BD1E-4B66-985A-8F0EE1073E36}" type="pres">
      <dgm:prSet presAssocID="{6879AEFA-F3D9-4326-8449-3D629A111C67}" presName="connectorText" presStyleLbl="sibTrans2D1" presStyleIdx="1" presStyleCnt="4"/>
      <dgm:spPr/>
    </dgm:pt>
    <dgm:pt modelId="{1A80F5CC-55B1-4928-9B18-E235F24D6D9B}" type="pres">
      <dgm:prSet presAssocID="{981537F2-2397-4581-9C96-2345FBE3EA9C}" presName="node" presStyleLbl="node1" presStyleIdx="2" presStyleCnt="4">
        <dgm:presLayoutVars>
          <dgm:bulletEnabled val="1"/>
        </dgm:presLayoutVars>
      </dgm:prSet>
      <dgm:spPr>
        <a:prstGeom prst="roundRect">
          <a:avLst>
            <a:gd name="adj" fmla="val 10000"/>
          </a:avLst>
        </a:prstGeom>
      </dgm:spPr>
    </dgm:pt>
    <dgm:pt modelId="{8FB070F2-0531-49B8-8720-BF64738082A8}" type="pres">
      <dgm:prSet presAssocID="{794631A9-7085-4ABC-B694-E5D5AA9D85D9}" presName="sibTrans" presStyleLbl="sibTrans2D1" presStyleIdx="2" presStyleCnt="4"/>
      <dgm:spPr>
        <a:prstGeom prst="leftRightArrow">
          <a:avLst>
            <a:gd name="adj1" fmla="val 60000"/>
            <a:gd name="adj2" fmla="val 50000"/>
          </a:avLst>
        </a:prstGeom>
      </dgm:spPr>
    </dgm:pt>
    <dgm:pt modelId="{129793D7-3951-446B-962F-70CBB58DDC78}" type="pres">
      <dgm:prSet presAssocID="{794631A9-7085-4ABC-B694-E5D5AA9D85D9}" presName="connectorText" presStyleLbl="sibTrans2D1" presStyleIdx="2" presStyleCnt="4"/>
      <dgm:spPr/>
    </dgm:pt>
    <dgm:pt modelId="{E10322CA-5693-4077-B5A3-198FDBF3D68D}" type="pres">
      <dgm:prSet presAssocID="{CFE80CB8-FA6F-494D-AE3C-E066206DBBBB}" presName="node" presStyleLbl="node1" presStyleIdx="3" presStyleCnt="4">
        <dgm:presLayoutVars>
          <dgm:bulletEnabled val="1"/>
        </dgm:presLayoutVars>
      </dgm:prSet>
      <dgm:spPr>
        <a:prstGeom prst="roundRect">
          <a:avLst>
            <a:gd name="adj" fmla="val 10000"/>
          </a:avLst>
        </a:prstGeom>
      </dgm:spPr>
    </dgm:pt>
    <dgm:pt modelId="{7DB73E2D-D523-4D41-B765-6BB81D178CD8}" type="pres">
      <dgm:prSet presAssocID="{077CB800-23E7-4A1A-B741-AB48A076ECB3}" presName="sibTrans" presStyleLbl="sibTrans2D1" presStyleIdx="3" presStyleCnt="4"/>
      <dgm:spPr>
        <a:prstGeom prst="leftRightArrow">
          <a:avLst>
            <a:gd name="adj1" fmla="val 60000"/>
            <a:gd name="adj2" fmla="val 50000"/>
          </a:avLst>
        </a:prstGeom>
      </dgm:spPr>
    </dgm:pt>
    <dgm:pt modelId="{7B963626-47C8-4206-9B53-5E67F1BE2076}" type="pres">
      <dgm:prSet presAssocID="{077CB800-23E7-4A1A-B741-AB48A076ECB3}" presName="connectorText" presStyleLbl="sibTrans2D1" presStyleIdx="3" presStyleCnt="4"/>
      <dgm:spPr/>
    </dgm:pt>
  </dgm:ptLst>
  <dgm:cxnLst>
    <dgm:cxn modelId="{442AFD0F-CD9B-47F3-B9C3-3C6290B7892A}" type="presOf" srcId="{8866AE7B-1049-428A-940E-407DDD7E3D6E}" destId="{FEFAA4B8-147F-424A-9CB3-69A0652B32FE}" srcOrd="1" destOrd="0" presId="urn:microsoft.com/office/officeart/2005/8/layout/cycle7"/>
    <dgm:cxn modelId="{F8818918-762E-4855-81D0-5D928E88431C}" type="presOf" srcId="{B72B7921-D070-45B2-A79D-4A93EE394D8F}" destId="{54774C1C-22AE-46EC-BA73-BAF7AC4E05C4}" srcOrd="0" destOrd="0" presId="urn:microsoft.com/office/officeart/2005/8/layout/cycle7"/>
    <dgm:cxn modelId="{DDF2CD5D-BB7A-41C0-A213-6EC16D6E6D34}" srcId="{32D4966D-AE53-4102-87D9-4941B2B0ABBE}" destId="{B72B7921-D070-45B2-A79D-4A93EE394D8F}" srcOrd="0" destOrd="0" parTransId="{630A989D-A213-427D-97E9-7744BE0509BB}" sibTransId="{8866AE7B-1049-428A-940E-407DDD7E3D6E}"/>
    <dgm:cxn modelId="{63D73545-7F4D-4968-B4AA-84100E59FAB3}" type="presOf" srcId="{8866AE7B-1049-428A-940E-407DDD7E3D6E}" destId="{28072636-7998-48BF-AB29-042DF6175C86}" srcOrd="0" destOrd="0" presId="urn:microsoft.com/office/officeart/2005/8/layout/cycle7"/>
    <dgm:cxn modelId="{2C769745-599A-459F-B9B4-E4CDE1A92CF1}" type="presOf" srcId="{CFE80CB8-FA6F-494D-AE3C-E066206DBBBB}" destId="{E10322CA-5693-4077-B5A3-198FDBF3D68D}" srcOrd="0" destOrd="0" presId="urn:microsoft.com/office/officeart/2005/8/layout/cycle7"/>
    <dgm:cxn modelId="{922C8466-E506-489F-B7B1-7CC11D728DAC}" type="presOf" srcId="{981537F2-2397-4581-9C96-2345FBE3EA9C}" destId="{1A80F5CC-55B1-4928-9B18-E235F24D6D9B}" srcOrd="0" destOrd="0" presId="urn:microsoft.com/office/officeart/2005/8/layout/cycle7"/>
    <dgm:cxn modelId="{86C7AD50-4FFA-435A-B031-0E8B79400FF2}" type="presOf" srcId="{077CB800-23E7-4A1A-B741-AB48A076ECB3}" destId="{7B963626-47C8-4206-9B53-5E67F1BE2076}" srcOrd="1" destOrd="0" presId="urn:microsoft.com/office/officeart/2005/8/layout/cycle7"/>
    <dgm:cxn modelId="{C137B671-F35C-4934-8020-FE5A39D75D9C}" srcId="{32D4966D-AE53-4102-87D9-4941B2B0ABBE}" destId="{981537F2-2397-4581-9C96-2345FBE3EA9C}" srcOrd="2" destOrd="0" parTransId="{85BCF091-12BE-4E72-B4F1-822D7FCCFC42}" sibTransId="{794631A9-7085-4ABC-B694-E5D5AA9D85D9}"/>
    <dgm:cxn modelId="{FBA6098A-4185-49A1-9549-29C99AC17EEF}" type="presOf" srcId="{077CB800-23E7-4A1A-B741-AB48A076ECB3}" destId="{7DB73E2D-D523-4D41-B765-6BB81D178CD8}" srcOrd="0" destOrd="0" presId="urn:microsoft.com/office/officeart/2005/8/layout/cycle7"/>
    <dgm:cxn modelId="{05DE4B9C-5C32-454F-A268-A309107261C1}" srcId="{32D4966D-AE53-4102-87D9-4941B2B0ABBE}" destId="{E44DAE15-305B-45E0-A777-EFBE288B6384}" srcOrd="1" destOrd="0" parTransId="{563DCCF7-AFBE-47BD-88B8-4A524C7BA7F4}" sibTransId="{6879AEFA-F3D9-4326-8449-3D629A111C67}"/>
    <dgm:cxn modelId="{CE7429AA-9F9D-4799-8965-C9E9746305B9}" type="presOf" srcId="{6879AEFA-F3D9-4326-8449-3D629A111C67}" destId="{7713B185-26E4-4062-B882-B0FEEAB86153}" srcOrd="0" destOrd="0" presId="urn:microsoft.com/office/officeart/2005/8/layout/cycle7"/>
    <dgm:cxn modelId="{634198BD-FF1A-4489-9210-23FFF3062FCD}" type="presOf" srcId="{794631A9-7085-4ABC-B694-E5D5AA9D85D9}" destId="{129793D7-3951-446B-962F-70CBB58DDC78}" srcOrd="1" destOrd="0" presId="urn:microsoft.com/office/officeart/2005/8/layout/cycle7"/>
    <dgm:cxn modelId="{EB618AC1-4A45-43AB-A258-B0C810877CD9}" srcId="{32D4966D-AE53-4102-87D9-4941B2B0ABBE}" destId="{CFE80CB8-FA6F-494D-AE3C-E066206DBBBB}" srcOrd="3" destOrd="0" parTransId="{622F924C-CD08-4F12-A509-014F2F8736AB}" sibTransId="{077CB800-23E7-4A1A-B741-AB48A076ECB3}"/>
    <dgm:cxn modelId="{6B66FECA-2ECA-435E-819C-926A3574060B}" type="presOf" srcId="{6879AEFA-F3D9-4326-8449-3D629A111C67}" destId="{27C511C3-BD1E-4B66-985A-8F0EE1073E36}" srcOrd="1" destOrd="0" presId="urn:microsoft.com/office/officeart/2005/8/layout/cycle7"/>
    <dgm:cxn modelId="{2AFD55DF-4B0F-41ED-817D-76FCC0C3BDF1}" type="presOf" srcId="{32D4966D-AE53-4102-87D9-4941B2B0ABBE}" destId="{BCEE347C-62C4-4517-8878-CA2B83D38C18}" srcOrd="0" destOrd="0" presId="urn:microsoft.com/office/officeart/2005/8/layout/cycle7"/>
    <dgm:cxn modelId="{C5B3C6EA-00B4-4A96-BDC4-04E9E66A2135}" type="presOf" srcId="{794631A9-7085-4ABC-B694-E5D5AA9D85D9}" destId="{8FB070F2-0531-49B8-8720-BF64738082A8}" srcOrd="0" destOrd="0" presId="urn:microsoft.com/office/officeart/2005/8/layout/cycle7"/>
    <dgm:cxn modelId="{E185E4ED-F764-4912-9E56-9914DD040D92}" type="presOf" srcId="{E44DAE15-305B-45E0-A777-EFBE288B6384}" destId="{3EB5004A-B2C6-4A1D-9058-495A06CCE996}" srcOrd="0" destOrd="0" presId="urn:microsoft.com/office/officeart/2005/8/layout/cycle7"/>
    <dgm:cxn modelId="{B89021D9-98CF-4CF7-8457-020C4E6D623F}" type="presParOf" srcId="{BCEE347C-62C4-4517-8878-CA2B83D38C18}" destId="{54774C1C-22AE-46EC-BA73-BAF7AC4E05C4}" srcOrd="0" destOrd="0" presId="urn:microsoft.com/office/officeart/2005/8/layout/cycle7"/>
    <dgm:cxn modelId="{AB679451-5B8A-4F79-9FFE-47B8E91D9841}" type="presParOf" srcId="{BCEE347C-62C4-4517-8878-CA2B83D38C18}" destId="{28072636-7998-48BF-AB29-042DF6175C86}" srcOrd="1" destOrd="0" presId="urn:microsoft.com/office/officeart/2005/8/layout/cycle7"/>
    <dgm:cxn modelId="{D413648A-EE5D-4E73-9219-13AD7DAD22F7}" type="presParOf" srcId="{28072636-7998-48BF-AB29-042DF6175C86}" destId="{FEFAA4B8-147F-424A-9CB3-69A0652B32FE}" srcOrd="0" destOrd="0" presId="urn:microsoft.com/office/officeart/2005/8/layout/cycle7"/>
    <dgm:cxn modelId="{E3B67026-AB8B-427C-835A-21C5E5EC805A}" type="presParOf" srcId="{BCEE347C-62C4-4517-8878-CA2B83D38C18}" destId="{3EB5004A-B2C6-4A1D-9058-495A06CCE996}" srcOrd="2" destOrd="0" presId="urn:microsoft.com/office/officeart/2005/8/layout/cycle7"/>
    <dgm:cxn modelId="{ECB485E4-BFD2-4AB3-A7D4-25269236B09A}" type="presParOf" srcId="{BCEE347C-62C4-4517-8878-CA2B83D38C18}" destId="{7713B185-26E4-4062-B882-B0FEEAB86153}" srcOrd="3" destOrd="0" presId="urn:microsoft.com/office/officeart/2005/8/layout/cycle7"/>
    <dgm:cxn modelId="{55755160-E6AB-4FD4-8EFE-92B89CA3BEC5}" type="presParOf" srcId="{7713B185-26E4-4062-B882-B0FEEAB86153}" destId="{27C511C3-BD1E-4B66-985A-8F0EE1073E36}" srcOrd="0" destOrd="0" presId="urn:microsoft.com/office/officeart/2005/8/layout/cycle7"/>
    <dgm:cxn modelId="{AB63D00D-A6A1-4A0C-965A-A42C39A63BFE}" type="presParOf" srcId="{BCEE347C-62C4-4517-8878-CA2B83D38C18}" destId="{1A80F5CC-55B1-4928-9B18-E235F24D6D9B}" srcOrd="4" destOrd="0" presId="urn:microsoft.com/office/officeart/2005/8/layout/cycle7"/>
    <dgm:cxn modelId="{5479B089-6320-4A8B-B24C-2D97A36F5635}" type="presParOf" srcId="{BCEE347C-62C4-4517-8878-CA2B83D38C18}" destId="{8FB070F2-0531-49B8-8720-BF64738082A8}" srcOrd="5" destOrd="0" presId="urn:microsoft.com/office/officeart/2005/8/layout/cycle7"/>
    <dgm:cxn modelId="{D8960272-1E3C-4E7A-B518-65F1B712233D}" type="presParOf" srcId="{8FB070F2-0531-49B8-8720-BF64738082A8}" destId="{129793D7-3951-446B-962F-70CBB58DDC78}" srcOrd="0" destOrd="0" presId="urn:microsoft.com/office/officeart/2005/8/layout/cycle7"/>
    <dgm:cxn modelId="{3D3A4EC0-64CD-4B38-9D58-49F02F104A46}" type="presParOf" srcId="{BCEE347C-62C4-4517-8878-CA2B83D38C18}" destId="{E10322CA-5693-4077-B5A3-198FDBF3D68D}" srcOrd="6" destOrd="0" presId="urn:microsoft.com/office/officeart/2005/8/layout/cycle7"/>
    <dgm:cxn modelId="{9268627C-1D35-4762-8593-FFEC3B4DB438}" type="presParOf" srcId="{BCEE347C-62C4-4517-8878-CA2B83D38C18}" destId="{7DB73E2D-D523-4D41-B765-6BB81D178CD8}" srcOrd="7" destOrd="0" presId="urn:microsoft.com/office/officeart/2005/8/layout/cycle7"/>
    <dgm:cxn modelId="{703C324F-7607-4121-A0C0-5666B37A1983}" type="presParOf" srcId="{7DB73E2D-D523-4D41-B765-6BB81D178CD8}" destId="{7B963626-47C8-4206-9B53-5E67F1BE2076}" srcOrd="0" destOrd="0" presId="urn:microsoft.com/office/officeart/2005/8/layout/cycle7"/>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774C1C-22AE-46EC-BA73-BAF7AC4E05C4}">
      <dsp:nvSpPr>
        <dsp:cNvPr id="0" name=""/>
        <dsp:cNvSpPr/>
      </dsp:nvSpPr>
      <dsp:spPr>
        <a:xfrm>
          <a:off x="1900436" y="1083"/>
          <a:ext cx="723502" cy="361751"/>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l" defTabSz="266700">
            <a:lnSpc>
              <a:spcPct val="90000"/>
            </a:lnSpc>
            <a:spcBef>
              <a:spcPct val="0"/>
            </a:spcBef>
            <a:spcAft>
              <a:spcPct val="35000"/>
            </a:spcAft>
            <a:buNone/>
          </a:pPr>
          <a:r>
            <a:rPr lang="es-CO" sz="600" kern="1200">
              <a:solidFill>
                <a:sysClr val="window" lastClr="FFFFFF"/>
              </a:solidFill>
              <a:latin typeface="Calibri"/>
              <a:ea typeface="+mn-ea"/>
              <a:cs typeface="+mn-cs"/>
            </a:rPr>
            <a:t>TOMA FISICA DE INVENTARIO</a:t>
          </a:r>
        </a:p>
      </dsp:txBody>
      <dsp:txXfrm>
        <a:off x="1911031" y="11678"/>
        <a:ext cx="702312" cy="340561"/>
      </dsp:txXfrm>
    </dsp:sp>
    <dsp:sp modelId="{28072636-7998-48BF-AB29-042DF6175C86}">
      <dsp:nvSpPr>
        <dsp:cNvPr id="0" name=""/>
        <dsp:cNvSpPr/>
      </dsp:nvSpPr>
      <dsp:spPr>
        <a:xfrm rot="2700000">
          <a:off x="2421216" y="465822"/>
          <a:ext cx="376282" cy="126612"/>
        </a:xfrm>
        <a:prstGeom prst="leftRightArrow">
          <a:avLst>
            <a:gd name="adj1" fmla="val 60000"/>
            <a:gd name="adj2" fmla="val 50000"/>
          </a:avLst>
        </a:prstGeom>
        <a:solidFill>
          <a:srgbClr val="9BBB59">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222250">
            <a:lnSpc>
              <a:spcPct val="90000"/>
            </a:lnSpc>
            <a:spcBef>
              <a:spcPct val="0"/>
            </a:spcBef>
            <a:spcAft>
              <a:spcPct val="35000"/>
            </a:spcAft>
            <a:buNone/>
          </a:pPr>
          <a:endParaRPr lang="es-CO" sz="500" kern="1200">
            <a:solidFill>
              <a:sysClr val="window" lastClr="FFFFFF"/>
            </a:solidFill>
            <a:latin typeface="Calibri"/>
            <a:ea typeface="+mn-ea"/>
            <a:cs typeface="+mn-cs"/>
          </a:endParaRPr>
        </a:p>
      </dsp:txBody>
      <dsp:txXfrm>
        <a:off x="2459200" y="491144"/>
        <a:ext cx="300314" cy="75968"/>
      </dsp:txXfrm>
    </dsp:sp>
    <dsp:sp modelId="{3EB5004A-B2C6-4A1D-9058-495A06CCE996}">
      <dsp:nvSpPr>
        <dsp:cNvPr id="0" name=""/>
        <dsp:cNvSpPr/>
      </dsp:nvSpPr>
      <dsp:spPr>
        <a:xfrm>
          <a:off x="2594777" y="695424"/>
          <a:ext cx="723502" cy="361751"/>
        </a:xfrm>
        <a:prstGeom prst="roundRect">
          <a:avLst>
            <a:gd name="adj" fmla="val 10000"/>
          </a:avLst>
        </a:prstGeom>
        <a:solidFill>
          <a:srgbClr val="9BBB59">
            <a:hueOff val="3750088"/>
            <a:satOff val="-5627"/>
            <a:lumOff val="-91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l" defTabSz="266700">
            <a:lnSpc>
              <a:spcPct val="90000"/>
            </a:lnSpc>
            <a:spcBef>
              <a:spcPct val="0"/>
            </a:spcBef>
            <a:spcAft>
              <a:spcPct val="35000"/>
            </a:spcAft>
            <a:buNone/>
          </a:pPr>
          <a:r>
            <a:rPr lang="es-CO" sz="600" kern="1200">
              <a:solidFill>
                <a:sysClr val="window" lastClr="FFFFFF"/>
              </a:solidFill>
              <a:latin typeface="Calibri"/>
              <a:ea typeface="+mn-ea"/>
              <a:cs typeface="+mn-cs"/>
            </a:rPr>
            <a:t>ACTUALIZACIÓN PERMANENTE DE INVENTARIOS</a:t>
          </a:r>
        </a:p>
      </dsp:txBody>
      <dsp:txXfrm>
        <a:off x="2605372" y="706019"/>
        <a:ext cx="702312" cy="340561"/>
      </dsp:txXfrm>
    </dsp:sp>
    <dsp:sp modelId="{7713B185-26E4-4062-B882-B0FEEAB86153}">
      <dsp:nvSpPr>
        <dsp:cNvPr id="0" name=""/>
        <dsp:cNvSpPr/>
      </dsp:nvSpPr>
      <dsp:spPr>
        <a:xfrm rot="8100000">
          <a:off x="2421216" y="1160164"/>
          <a:ext cx="376282" cy="126612"/>
        </a:xfrm>
        <a:prstGeom prst="leftRightArrow">
          <a:avLst>
            <a:gd name="adj1" fmla="val 60000"/>
            <a:gd name="adj2" fmla="val 50000"/>
          </a:avLst>
        </a:prstGeom>
        <a:solidFill>
          <a:srgbClr val="9BBB59">
            <a:hueOff val="3750088"/>
            <a:satOff val="-5627"/>
            <a:lumOff val="-91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222250">
            <a:lnSpc>
              <a:spcPct val="90000"/>
            </a:lnSpc>
            <a:spcBef>
              <a:spcPct val="0"/>
            </a:spcBef>
            <a:spcAft>
              <a:spcPct val="35000"/>
            </a:spcAft>
            <a:buNone/>
          </a:pPr>
          <a:endParaRPr lang="es-CO" sz="500" kern="1200">
            <a:solidFill>
              <a:sysClr val="window" lastClr="FFFFFF"/>
            </a:solidFill>
            <a:latin typeface="Calibri"/>
            <a:ea typeface="+mn-ea"/>
            <a:cs typeface="+mn-cs"/>
          </a:endParaRPr>
        </a:p>
      </dsp:txBody>
      <dsp:txXfrm rot="10800000">
        <a:off x="2459200" y="1185486"/>
        <a:ext cx="300314" cy="75968"/>
      </dsp:txXfrm>
    </dsp:sp>
    <dsp:sp modelId="{1A80F5CC-55B1-4928-9B18-E235F24D6D9B}">
      <dsp:nvSpPr>
        <dsp:cNvPr id="0" name=""/>
        <dsp:cNvSpPr/>
      </dsp:nvSpPr>
      <dsp:spPr>
        <a:xfrm>
          <a:off x="1900436" y="1389765"/>
          <a:ext cx="723502" cy="361751"/>
        </a:xfrm>
        <a:prstGeom prst="roundRect">
          <a:avLst>
            <a:gd name="adj" fmla="val 10000"/>
          </a:avLst>
        </a:prstGeom>
        <a:solidFill>
          <a:srgbClr val="9BBB59">
            <a:hueOff val="7500176"/>
            <a:satOff val="-11253"/>
            <a:lumOff val="-183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l" defTabSz="266700">
            <a:lnSpc>
              <a:spcPct val="90000"/>
            </a:lnSpc>
            <a:spcBef>
              <a:spcPct val="0"/>
            </a:spcBef>
            <a:spcAft>
              <a:spcPct val="35000"/>
            </a:spcAft>
            <a:buNone/>
          </a:pPr>
          <a:r>
            <a:rPr lang="es-CO" sz="600" kern="1200">
              <a:solidFill>
                <a:sysClr val="window" lastClr="FFFFFF"/>
              </a:solidFill>
              <a:latin typeface="Calibri"/>
              <a:ea typeface="+mn-ea"/>
              <a:cs typeface="+mn-cs"/>
            </a:rPr>
            <a:t>INGRESOS Y SALIDAS DE ALMACÉN</a:t>
          </a:r>
        </a:p>
      </dsp:txBody>
      <dsp:txXfrm>
        <a:off x="1911031" y="1400360"/>
        <a:ext cx="702312" cy="340561"/>
      </dsp:txXfrm>
    </dsp:sp>
    <dsp:sp modelId="{8FB070F2-0531-49B8-8720-BF64738082A8}">
      <dsp:nvSpPr>
        <dsp:cNvPr id="0" name=""/>
        <dsp:cNvSpPr/>
      </dsp:nvSpPr>
      <dsp:spPr>
        <a:xfrm rot="13500000">
          <a:off x="1726875" y="1160164"/>
          <a:ext cx="376282" cy="126612"/>
        </a:xfrm>
        <a:prstGeom prst="leftRightArrow">
          <a:avLst>
            <a:gd name="adj1" fmla="val 60000"/>
            <a:gd name="adj2" fmla="val 50000"/>
          </a:avLst>
        </a:prstGeom>
        <a:solidFill>
          <a:srgbClr val="9BBB59">
            <a:hueOff val="7500176"/>
            <a:satOff val="-11253"/>
            <a:lumOff val="-183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222250">
            <a:lnSpc>
              <a:spcPct val="90000"/>
            </a:lnSpc>
            <a:spcBef>
              <a:spcPct val="0"/>
            </a:spcBef>
            <a:spcAft>
              <a:spcPct val="35000"/>
            </a:spcAft>
            <a:buNone/>
          </a:pPr>
          <a:endParaRPr lang="es-CO" sz="500" kern="1200">
            <a:solidFill>
              <a:sysClr val="window" lastClr="FFFFFF"/>
            </a:solidFill>
            <a:latin typeface="Calibri"/>
            <a:ea typeface="+mn-ea"/>
            <a:cs typeface="+mn-cs"/>
          </a:endParaRPr>
        </a:p>
      </dsp:txBody>
      <dsp:txXfrm rot="10800000">
        <a:off x="1764859" y="1185486"/>
        <a:ext cx="300314" cy="75968"/>
      </dsp:txXfrm>
    </dsp:sp>
    <dsp:sp modelId="{E10322CA-5693-4077-B5A3-198FDBF3D68D}">
      <dsp:nvSpPr>
        <dsp:cNvPr id="0" name=""/>
        <dsp:cNvSpPr/>
      </dsp:nvSpPr>
      <dsp:spPr>
        <a:xfrm>
          <a:off x="1206095" y="695424"/>
          <a:ext cx="723502" cy="361751"/>
        </a:xfrm>
        <a:prstGeom prst="roundRect">
          <a:avLst>
            <a:gd name="adj" fmla="val 10000"/>
          </a:avLst>
        </a:prstGeom>
        <a:solidFill>
          <a:srgbClr val="9BBB59">
            <a:hueOff val="11250264"/>
            <a:satOff val="-16880"/>
            <a:lumOff val="-274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l" defTabSz="266700">
            <a:lnSpc>
              <a:spcPct val="90000"/>
            </a:lnSpc>
            <a:spcBef>
              <a:spcPct val="0"/>
            </a:spcBef>
            <a:spcAft>
              <a:spcPct val="35000"/>
            </a:spcAft>
            <a:buNone/>
          </a:pPr>
          <a:r>
            <a:rPr lang="es-CO" sz="600" kern="1200">
              <a:solidFill>
                <a:sysClr val="window" lastClr="FFFFFF"/>
              </a:solidFill>
              <a:latin typeface="Calibri"/>
              <a:ea typeface="+mn-ea"/>
              <a:cs typeface="+mn-cs"/>
            </a:rPr>
            <a:t>BAJA DE BIENES</a:t>
          </a:r>
        </a:p>
      </dsp:txBody>
      <dsp:txXfrm>
        <a:off x="1216690" y="706019"/>
        <a:ext cx="702312" cy="340561"/>
      </dsp:txXfrm>
    </dsp:sp>
    <dsp:sp modelId="{7DB73E2D-D523-4D41-B765-6BB81D178CD8}">
      <dsp:nvSpPr>
        <dsp:cNvPr id="0" name=""/>
        <dsp:cNvSpPr/>
      </dsp:nvSpPr>
      <dsp:spPr>
        <a:xfrm rot="18900000">
          <a:off x="1726875" y="465822"/>
          <a:ext cx="376282" cy="126612"/>
        </a:xfrm>
        <a:prstGeom prst="leftRightArrow">
          <a:avLst>
            <a:gd name="adj1" fmla="val 60000"/>
            <a:gd name="adj2" fmla="val 50000"/>
          </a:avLst>
        </a:prstGeom>
        <a:solidFill>
          <a:srgbClr val="9BBB59">
            <a:hueOff val="11250264"/>
            <a:satOff val="-16880"/>
            <a:lumOff val="-274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222250">
            <a:lnSpc>
              <a:spcPct val="90000"/>
            </a:lnSpc>
            <a:spcBef>
              <a:spcPct val="0"/>
            </a:spcBef>
            <a:spcAft>
              <a:spcPct val="35000"/>
            </a:spcAft>
            <a:buNone/>
          </a:pPr>
          <a:endParaRPr lang="es-CO" sz="500" kern="1200">
            <a:solidFill>
              <a:sysClr val="window" lastClr="FFFFFF"/>
            </a:solidFill>
            <a:latin typeface="Calibri"/>
            <a:ea typeface="+mn-ea"/>
            <a:cs typeface="+mn-cs"/>
          </a:endParaRPr>
        </a:p>
      </dsp:txBody>
      <dsp:txXfrm>
        <a:off x="1764859" y="491144"/>
        <a:ext cx="300314" cy="75968"/>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7746A-6C0F-4AB7-8077-B6D9F9053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221</Pages>
  <Words>58210</Words>
  <Characters>320160</Characters>
  <Application>Microsoft Office Word</Application>
  <DocSecurity>0</DocSecurity>
  <Lines>2668</Lines>
  <Paragraphs>755</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377615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Mariluz Casas Acuna</dc:creator>
  <cp:keywords/>
  <dc:description/>
  <cp:lastModifiedBy>isanchez</cp:lastModifiedBy>
  <cp:revision>2</cp:revision>
  <cp:lastPrinted>2019-10-24T16:39:00Z</cp:lastPrinted>
  <dcterms:created xsi:type="dcterms:W3CDTF">2019-11-21T14:16:00Z</dcterms:created>
  <dcterms:modified xsi:type="dcterms:W3CDTF">2019-11-21T14:16:00Z</dcterms:modified>
</cp:coreProperties>
</file>