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14:paraId="40403DB4" w14:textId="77777777" w:rsidR="00612FC0" w:rsidRDefault="00ED6CA7" w:rsidP="00612FC0">
      <w:pPr>
        <w:ind w:right="-852"/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</w:pPr>
      <w:r w:rsidRPr="00AD0155">
        <w:rPr>
          <w:i/>
          <w:iCs/>
          <w:noProof/>
          <w:color w:val="7F7F7F" w:themeColor="text1" w:themeTint="80"/>
          <w:kern w:val="20"/>
          <w:sz w:val="28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74621" behindDoc="0" locked="0" layoutInCell="1" allowOverlap="1" wp14:anchorId="77E3EA4C" wp14:editId="7DA04BCF">
                <wp:simplePos x="0" y="0"/>
                <wp:positionH relativeFrom="page">
                  <wp:posOffset>-34119</wp:posOffset>
                </wp:positionH>
                <wp:positionV relativeFrom="paragraph">
                  <wp:posOffset>-899795</wp:posOffset>
                </wp:positionV>
                <wp:extent cx="7587757" cy="10686197"/>
                <wp:effectExtent l="0" t="0" r="0" b="1270"/>
                <wp:wrapNone/>
                <wp:docPr id="45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757" cy="1068619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64C61">
                                <a:alpha val="95686"/>
                              </a:srgbClr>
                            </a:gs>
                            <a:gs pos="100000">
                              <a:srgbClr val="193340"/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B603B6" id="Rectangle 6" o:spid="_x0000_s1026" style="position:absolute;margin-left:-2.7pt;margin-top:-70.85pt;width:597.45pt;height:841.45pt;z-index:251674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" fillcolor="#264c61" stroked="f" strokeweight="1pt">
                <v:fill opacity="62708f" color2="#193340" rotate="t" focusposition=".5,.5" focussize="" focus="100%" type="gradientRadial"/>
                <w10:wrap anchorx="page"/>
              </v:rect>
            </w:pict>
          </mc:Fallback>
        </mc:AlternateContent>
      </w:r>
      <w:r w:rsidRPr="00ED6CA7">
        <w:rPr>
          <w:rFonts w:ascii="Trebuchet MS" w:hAnsi="Trebuchet MS"/>
          <w:noProof/>
          <w:color w:val="002060"/>
        </w:rPr>
        <w:drawing>
          <wp:anchor distT="0" distB="0" distL="114300" distR="114300" simplePos="0" relativeHeight="251898880" behindDoc="0" locked="0" layoutInCell="1" allowOverlap="1" wp14:anchorId="09893B1D" wp14:editId="70AD8533">
            <wp:simplePos x="0" y="0"/>
            <wp:positionH relativeFrom="margin">
              <wp:posOffset>-820827</wp:posOffset>
            </wp:positionH>
            <wp:positionV relativeFrom="paragraph">
              <wp:posOffset>-395451</wp:posOffset>
            </wp:positionV>
            <wp:extent cx="6928590" cy="1317291"/>
            <wp:effectExtent l="0" t="0" r="5715" b="0"/>
            <wp:wrapNone/>
            <wp:docPr id="467" name="Imagen 3">
              <a:extLst xmlns:a="http://schemas.openxmlformats.org/drawingml/2006/main">
                <a:ext uri="{FF2B5EF4-FFF2-40B4-BE49-F238E27FC236}">
                  <a16:creationId xmlns:a16="http://schemas.microsoft.com/office/drawing/2014/main" id="{AE8E6342-78C8-4A1A-8747-61424E8D4F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id="{AE8E6342-78C8-4A1A-8747-61424E8D4F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247" cy="13649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dt>
      <w:sdtPr>
        <w:rPr>
          <w:i/>
          <w:iCs/>
          <w:noProof/>
          <w:color w:val="7F7F7F" w:themeColor="text1" w:themeTint="80"/>
          <w:kern w:val="20"/>
          <w:sz w:val="28"/>
          <w:szCs w:val="20"/>
          <w:lang w:val="en-US" w:eastAsia="ja-JP"/>
        </w:rPr>
        <w:id w:val="414904541"/>
        <w:docPartObj>
          <w:docPartGallery w:val="Cover Pages"/>
          <w:docPartUnique/>
        </w:docPartObj>
      </w:sdtPr>
      <w:sdtEndPr>
        <w:rPr>
          <w:noProof w:val="0"/>
        </w:rPr>
      </w:sdtEndPr>
      <w:sdtContent>
        <w:bookmarkStart w:id="0" w:name="_Hlk506544811" w:displacedByCustomXml="prev"/>
        <w:bookmarkEnd w:id="0" w:displacedByCustomXml="prev"/>
        <w:p w14:paraId="7B8BEA3E" w14:textId="77777777" w:rsidR="00AF4916" w:rsidRDefault="00AF4916" w:rsidP="00612FC0">
          <w:pPr>
            <w:ind w:right="-852"/>
          </w:pPr>
        </w:p>
        <w:p w14:paraId="41A65425" w14:textId="77777777" w:rsidR="00AF4916" w:rsidRDefault="00100889" w:rsidP="002870B9">
          <w:pPr>
            <w:pStyle w:val="Descripcinbreve"/>
            <w:jc w:val="both"/>
          </w:pPr>
          <w:r>
            <w:rPr>
              <w:noProof/>
            </w:rPr>
            <w:drawing>
              <wp:anchor distT="0" distB="0" distL="114300" distR="114300" simplePos="0" relativeHeight="251878400" behindDoc="0" locked="0" layoutInCell="1" allowOverlap="1" wp14:anchorId="4BDBE22C" wp14:editId="4D809A82">
                <wp:simplePos x="0" y="0"/>
                <wp:positionH relativeFrom="margin">
                  <wp:posOffset>-794385</wp:posOffset>
                </wp:positionH>
                <wp:positionV relativeFrom="paragraph">
                  <wp:posOffset>669290</wp:posOffset>
                </wp:positionV>
                <wp:extent cx="6868795" cy="4725670"/>
                <wp:effectExtent l="133350" t="114300" r="141605" b="15113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68795" cy="47256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4F6E097" w14:textId="77777777" w:rsidR="00AF4916" w:rsidRDefault="00AF4916" w:rsidP="002870B9">
          <w:pPr>
            <w:pStyle w:val="Descripcinbreve"/>
            <w:jc w:val="both"/>
          </w:pPr>
        </w:p>
        <w:p w14:paraId="2E12CFD5" w14:textId="77777777" w:rsidR="00612FC0" w:rsidRDefault="00ED6CA7" w:rsidP="00F8055B">
          <w:pPr>
            <w:pStyle w:val="Descripcinbreve"/>
            <w:ind w:left="0"/>
            <w:jc w:val="both"/>
            <w:sectPr w:rsidR="00612FC0" w:rsidSect="00A57EE4">
              <w:footerReference w:type="default" r:id="rId11"/>
              <w:pgSz w:w="11906" w:h="16838"/>
              <w:pgMar w:top="1417" w:right="1416" w:bottom="1417" w:left="1701" w:header="567" w:footer="708" w:gutter="0"/>
              <w:cols w:space="708"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901952" behindDoc="0" locked="0" layoutInCell="1" allowOverlap="1" wp14:anchorId="59B455FA" wp14:editId="76532F1C">
                <wp:simplePos x="0" y="0"/>
                <wp:positionH relativeFrom="column">
                  <wp:posOffset>4119662</wp:posOffset>
                </wp:positionH>
                <wp:positionV relativeFrom="paragraph">
                  <wp:posOffset>7382285</wp:posOffset>
                </wp:positionV>
                <wp:extent cx="2167758" cy="905432"/>
                <wp:effectExtent l="0" t="0" r="4445" b="0"/>
                <wp:wrapNone/>
                <wp:docPr id="469" name="Imagen 4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9" name="LOGO MODIFICAD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87654" cy="913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900928" behindDoc="0" locked="0" layoutInCell="1" allowOverlap="1" wp14:anchorId="70433676" wp14:editId="5D8D3F48">
                    <wp:simplePos x="0" y="0"/>
                    <wp:positionH relativeFrom="column">
                      <wp:posOffset>-848350</wp:posOffset>
                    </wp:positionH>
                    <wp:positionV relativeFrom="paragraph">
                      <wp:posOffset>4833374</wp:posOffset>
                    </wp:positionV>
                    <wp:extent cx="6946265" cy="1404620"/>
                    <wp:effectExtent l="0" t="0" r="0" b="0"/>
                    <wp:wrapSquare wrapText="bothSides"/>
                    <wp:docPr id="217" name="Cuadro de tex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46265" cy="14046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9F3A27" w14:textId="2B643158" w:rsidR="00ED6CA7" w:rsidRPr="00ED6CA7" w:rsidRDefault="00ED6CA7" w:rsidP="00ED6CA7">
                                <w:pPr>
                                  <w:jc w:val="right"/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A </w:t>
                                </w:r>
                                <w:r w:rsidR="000D5F04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DICIEMBRE</w:t>
                                </w:r>
                                <w:r w:rsidR="004E06B9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3</w:t>
                                </w:r>
                                <w:r w:rsidR="000D5F04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  <w:r w:rsidR="00F06206" w:rsidRPr="00F06206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DE</w:t>
                                </w:r>
                                <w:r w:rsidRPr="00ED6CA7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201</w:t>
                                </w:r>
                                <w:r w:rsidR="001A465B">
                                  <w:rPr>
                                    <w:rFonts w:ascii="Century Gothic" w:hAnsi="Century Gothic"/>
                                    <w:b/>
                                    <w:color w:val="FFFFFF" w:themeColor="background1"/>
                                    <w:sz w:val="5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70433676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6" type="#_x0000_t202" style="position:absolute;left:0;text-align:left;margin-left:-66.8pt;margin-top:380.6pt;width:546.9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" filled="f" stroked="f">
                    <v:textbox style="mso-fit-shape-to-text:t">
                      <w:txbxContent>
                        <w:p w14:paraId="7E9F3A27" w14:textId="2B643158" w:rsidR="00ED6CA7" w:rsidRPr="00ED6CA7" w:rsidRDefault="00ED6CA7" w:rsidP="00ED6CA7">
                          <w:pPr>
                            <w:jc w:val="right"/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A </w:t>
                          </w:r>
                          <w:r w:rsidR="000D5F04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DICIEMBRE</w:t>
                          </w:r>
                          <w:r w:rsidR="004E06B9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3</w:t>
                          </w:r>
                          <w:r w:rsidR="000D5F04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  <w:r w:rsidR="00F06206" w:rsidRPr="00F06206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DE</w:t>
                          </w:r>
                          <w:r w:rsidRPr="00ED6CA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201</w:t>
                          </w:r>
                          <w:r w:rsidR="001A465B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5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9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B17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6" behindDoc="0" locked="0" layoutInCell="1" allowOverlap="1" wp14:anchorId="0EC19516" wp14:editId="33811DFF">
                    <wp:simplePos x="0" y="0"/>
                    <wp:positionH relativeFrom="page">
                      <wp:posOffset>-428624</wp:posOffset>
                    </wp:positionH>
                    <wp:positionV relativeFrom="paragraph">
                      <wp:posOffset>5756910</wp:posOffset>
                    </wp:positionV>
                    <wp:extent cx="8077200" cy="1492250"/>
                    <wp:effectExtent l="19050" t="19050" r="38100" b="31750"/>
                    <wp:wrapNone/>
                    <wp:docPr id="6" name="Rectángulo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8077200" cy="149225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E58FBD" w14:textId="77777777" w:rsidR="00BB0C20" w:rsidRDefault="00BA7C14" w:rsidP="00BB0C20">
                                <w:pPr>
                                  <w:jc w:val="center"/>
                                </w:pPr>
                                <w:r w:rsidRPr="00BA7C14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222889E" wp14:editId="61DFF06F">
                                      <wp:extent cx="6570345" cy="1565910"/>
                                      <wp:effectExtent l="0" t="0" r="1905" b="0"/>
                                      <wp:docPr id="24" name="Imagen 2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596561" cy="157215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EC19516" id="Rectángulo 6" o:spid="_x0000_s1027" style="position:absolute;left:0;text-align:left;margin-left:-33.75pt;margin-top:453.3pt;width:636pt;height:117.5pt;z-index:25167564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" fillcolor="black [3213]" strokecolor="white [3212]" strokeweight="4.5pt">
                    <v:textbox>
                      <w:txbxContent>
                        <w:p w14:paraId="7BE58FBD" w14:textId="77777777" w:rsidR="00BB0C20" w:rsidRDefault="00BA7C14" w:rsidP="00BB0C20">
                          <w:pPr>
                            <w:jc w:val="center"/>
                          </w:pPr>
                          <w:r w:rsidRPr="00BA7C14">
                            <w:rPr>
                              <w:noProof/>
                            </w:rPr>
                            <w:drawing>
                              <wp:inline distT="0" distB="0" distL="0" distR="0" wp14:anchorId="6222889E" wp14:editId="61DFF06F">
                                <wp:extent cx="6570345" cy="1565910"/>
                                <wp:effectExtent l="0" t="0" r="1905" b="0"/>
                                <wp:docPr id="24" name="Imagen 2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596561" cy="157215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BB0C20">
            <w:rPr>
              <w:noProof/>
            </w:rPr>
            <w:drawing>
              <wp:inline distT="0" distB="0" distL="0" distR="0" wp14:anchorId="7B689188" wp14:editId="75A3FCB3">
                <wp:extent cx="8133080" cy="1701165"/>
                <wp:effectExtent l="0" t="0" r="1270" b="0"/>
                <wp:docPr id="15" name="Imagen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33080" cy="1701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B0C20">
            <w:rPr>
              <w:noProof/>
            </w:rPr>
            <w:drawing>
              <wp:inline distT="0" distB="0" distL="0" distR="0" wp14:anchorId="2F224741" wp14:editId="51145590">
                <wp:extent cx="8114665" cy="1676400"/>
                <wp:effectExtent l="0" t="0" r="635" b="0"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14665" cy="1676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  <w:r w:rsidR="00B90668" w:rsidRPr="00B90668">
            <w:rPr>
              <w:noProof/>
            </w:rPr>
            <w:drawing>
              <wp:inline distT="0" distB="0" distL="0" distR="0" wp14:anchorId="1423640F" wp14:editId="2CC258C2">
                <wp:extent cx="5581015" cy="1168556"/>
                <wp:effectExtent l="0" t="0" r="635" b="0"/>
                <wp:docPr id="22" name="Imagen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1015" cy="1168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BBE317" w14:textId="77777777" w:rsidR="00AF4916" w:rsidRDefault="00F8055B" w:rsidP="00F8055B">
          <w:pPr>
            <w:pStyle w:val="Descripcinbreve"/>
            <w:ind w:left="0"/>
            <w:jc w:val="both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36D3E4FE" wp14:editId="7A04A7EE">
                    <wp:simplePos x="0" y="0"/>
                    <wp:positionH relativeFrom="page">
                      <wp:align>left</wp:align>
                    </wp:positionH>
                    <wp:positionV relativeFrom="paragraph">
                      <wp:posOffset>-880614</wp:posOffset>
                    </wp:positionV>
                    <wp:extent cx="2257425" cy="2171700"/>
                    <wp:effectExtent l="0" t="0" r="9525" b="0"/>
                    <wp:wrapNone/>
                    <wp:docPr id="449" name="Triángulo rectángulo 44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rot="10800000" flipH="1">
                              <a:off x="0" y="0"/>
                              <a:ext cx="2257425" cy="2171700"/>
                            </a:xfrm>
                            <a:prstGeom prst="rtTriangle">
                              <a:avLst/>
                            </a:prstGeom>
                            <a:solidFill>
                              <a:srgbClr val="00B0F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6FE7332"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ángulo rectángulo 449" o:spid="_x0000_s1026" type="#_x0000_t6" style="position:absolute;margin-left:0;margin-top:-69.35pt;width:177.75pt;height:171pt;rotation:180;flip:x;z-index:2516899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" fillcolor="#00b0f0" stroked="f" strokeweight="1pt">
                    <w10:wrap anchorx="page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FAB567D" wp14:editId="0B21CB29">
                    <wp:simplePos x="0" y="0"/>
                    <wp:positionH relativeFrom="page">
                      <wp:posOffset>-136635</wp:posOffset>
                    </wp:positionH>
                    <wp:positionV relativeFrom="paragraph">
                      <wp:posOffset>-904875</wp:posOffset>
                    </wp:positionV>
                    <wp:extent cx="3333750" cy="10896600"/>
                    <wp:effectExtent l="0" t="0" r="0" b="0"/>
                    <wp:wrapNone/>
                    <wp:docPr id="19" name="Rectángulo 1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33750" cy="108966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CAEB250" w14:textId="77777777" w:rsidR="00B477AB" w:rsidRPr="00C10000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Alcalde Mayor de Bogotá</w:t>
                                </w:r>
                              </w:p>
                              <w:p w14:paraId="24FB4CAE" w14:textId="77777777" w:rsidR="00B477AB" w:rsidRPr="000539C2" w:rsidRDefault="00B477AB" w:rsidP="00B1150F">
                                <w:pPr>
                                  <w:spacing w:after="0"/>
                                  <w:ind w:right="357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Enrique Peñalosa Londoño</w:t>
                                </w:r>
                              </w:p>
                              <w:p w14:paraId="57B969BB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F19FF73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Secretario de Gobierno</w:t>
                                </w:r>
                              </w:p>
                              <w:p w14:paraId="2EFB1C2D" w14:textId="00A5CCA2" w:rsidR="00B477AB" w:rsidRDefault="006E464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6E464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Iván Casas Ruíz</w:t>
                                </w:r>
                              </w:p>
                              <w:p w14:paraId="7ACA6E24" w14:textId="77777777" w:rsidR="00BE08EB" w:rsidRDefault="00BE08E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74A4F0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Directora</w:t>
                                </w:r>
                              </w:p>
                              <w:p w14:paraId="7FE88D09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Nadime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Yaver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 xml:space="preserve"> </w:t>
                                </w: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Licht</w:t>
                                </w:r>
                              </w:p>
                              <w:p w14:paraId="17778A3C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5FFECBEE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Registro Inmobiliario</w:t>
                                </w:r>
                              </w:p>
                              <w:p w14:paraId="4CE242C6" w14:textId="1BA5023B" w:rsidR="00B477AB" w:rsidRPr="000539C2" w:rsidRDefault="000E5C4C" w:rsidP="00B1150F">
                                <w:pPr>
                                  <w:spacing w:before="58" w:after="0" w:line="297" w:lineRule="auto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Carolina del Pilar Cuenca Medina</w:t>
                                </w:r>
                              </w:p>
                              <w:p w14:paraId="1F28938D" w14:textId="77777777" w:rsidR="00B477AB" w:rsidRDefault="00B477AB" w:rsidP="00B1150F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72B15818" w14:textId="24534ECD" w:rsidR="00A51DF2" w:rsidRPr="00A51DF2" w:rsidRDefault="00B477AB" w:rsidP="00A51DF2">
                                <w:pPr>
                                  <w:spacing w:after="0"/>
                                  <w:ind w:left="567" w:right="501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Subdirectora Administrativa, Financiera</w:t>
                                </w:r>
                                <w:r w:rsidR="000E5C4C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y de Control </w:t>
                                </w:r>
                                <w:r w:rsidR="00A51DF2" w:rsidRPr="00A51DF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Disciplinario</w:t>
                                </w:r>
                              </w:p>
                              <w:p w14:paraId="188D82B0" w14:textId="77777777" w:rsidR="000A408A" w:rsidRPr="000A408A" w:rsidRDefault="000A408A" w:rsidP="000A408A">
                                <w:pPr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Marelvi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</w:t>
                                </w: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Montes Arroyo</w:t>
                                </w:r>
                              </w:p>
                              <w:p w14:paraId="07DB580F" w14:textId="77777777" w:rsidR="00B477AB" w:rsidRPr="00410D8C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Subdirector Administración Inmobiliaria</w:t>
                                </w:r>
                              </w:p>
                              <w:p w14:paraId="04CDDAD2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Pedro Alberto Ramírez Jaramillo</w:t>
                                </w:r>
                              </w:p>
                              <w:p w14:paraId="68505393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6CA30B76" w14:textId="77777777" w:rsidR="00B477AB" w:rsidRPr="00C337B7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337B7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Sistemas</w:t>
                                </w:r>
                              </w:p>
                              <w:p w14:paraId="45FB9EA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Julio Hernández Martínez</w:t>
                                </w:r>
                              </w:p>
                              <w:p w14:paraId="610194ED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14BB2D6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Asesora Jurídica </w:t>
                                </w:r>
                              </w:p>
                              <w:p w14:paraId="6BC99212" w14:textId="77777777" w:rsidR="00B477AB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A408A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Janneth Caicedo Casanova</w:t>
                                </w:r>
                              </w:p>
                              <w:p w14:paraId="2EF5AB96" w14:textId="77777777" w:rsidR="000A408A" w:rsidRDefault="000A408A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21C45477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Jefe Oficina de </w:t>
                                </w: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Control Interno</w:t>
                                </w:r>
                              </w:p>
                              <w:p w14:paraId="03E90AD6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Roger Alexander Sanabria Calderón</w:t>
                                </w:r>
                              </w:p>
                              <w:p w14:paraId="1E5170A9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355BD0B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Jefe Oficina de Planeación</w:t>
                                </w:r>
                              </w:p>
                              <w:p w14:paraId="1E630E12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 w:rsidRPr="000539C2"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Isaías Sánchez Rivera</w:t>
                                </w:r>
                              </w:p>
                              <w:p w14:paraId="591F793E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FFFFFF" w:themeColor="background1"/>
                                  </w:rPr>
                                </w:pPr>
                              </w:p>
                              <w:p w14:paraId="277B1BE9" w14:textId="77777777" w:rsidR="00B477AB" w:rsidRPr="00C10000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>Contratista</w:t>
                                </w:r>
                                <w:r w:rsidRPr="00C10000">
                                  <w:rPr>
                                    <w:rFonts w:ascii="Trebuchet MS" w:hAnsi="Trebuchet MS"/>
                                    <w:b/>
                                    <w:i/>
                                    <w:color w:val="0070C0"/>
                                  </w:rPr>
                                  <w:t xml:space="preserve"> Oficina de Planeación</w:t>
                                </w:r>
                              </w:p>
                              <w:p w14:paraId="38EA9210" w14:textId="77777777" w:rsidR="00B477AB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  <w:r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  <w:t>Martha Elena Diaz Granados</w:t>
                                </w:r>
                              </w:p>
                              <w:p w14:paraId="19F2302E" w14:textId="77777777" w:rsidR="00B477AB" w:rsidRPr="000539C2" w:rsidRDefault="00B477AB" w:rsidP="00B1150F">
                                <w:pPr>
                                  <w:spacing w:after="0"/>
                                  <w:ind w:right="359"/>
                                  <w:jc w:val="center"/>
                                  <w:rPr>
                                    <w:rFonts w:ascii="Trebuchet MS" w:hAnsi="Trebuchet MS"/>
                                    <w:b/>
                                    <w:i/>
                                    <w:color w:val="00B0F0"/>
                                  </w:rPr>
                                </w:pPr>
                              </w:p>
                              <w:p w14:paraId="7B2F094F" w14:textId="77777777" w:rsidR="00B477AB" w:rsidRDefault="00B477AB" w:rsidP="00B1150F">
                                <w:pPr>
                                  <w:jc w:val="center"/>
                                </w:pPr>
                                <w:r w:rsidRPr="00410D8C">
                                  <w:rPr>
                                    <w:noProof/>
                                    <w:lang w:eastAsia="es-ES"/>
                                  </w:rPr>
                                  <w:drawing>
                                    <wp:inline distT="0" distB="0" distL="0" distR="0" wp14:anchorId="6717C6C3" wp14:editId="1F53B22E">
                                      <wp:extent cx="1725255" cy="587375"/>
                                      <wp:effectExtent l="0" t="0" r="8890" b="3175"/>
                                      <wp:docPr id="455" name="Imagen 4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728147" cy="58836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AB567D" id="Rectángulo 19" o:spid="_x0000_s1028" style="position:absolute;left:0;text-align:left;margin-left:-10.75pt;margin-top:-71.25pt;width:262.5pt;height:858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" fillcolor="#d9e2f3 [664]" stroked="f" strokeweight="1pt">
                    <v:textbox>
                      <w:txbxContent>
                        <w:p w14:paraId="0CAEB250" w14:textId="77777777" w:rsidR="00B477AB" w:rsidRPr="00C10000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Alcalde Mayor de Bogotá</w:t>
                          </w:r>
                        </w:p>
                        <w:p w14:paraId="24FB4CAE" w14:textId="77777777" w:rsidR="00B477AB" w:rsidRPr="000539C2" w:rsidRDefault="00B477AB" w:rsidP="00B1150F">
                          <w:pPr>
                            <w:spacing w:after="0"/>
                            <w:ind w:right="357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Enrique Peñalosa Londoño</w:t>
                          </w:r>
                        </w:p>
                        <w:p w14:paraId="57B969BB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F19FF73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Secretario de Gobierno</w:t>
                          </w:r>
                        </w:p>
                        <w:p w14:paraId="2EFB1C2D" w14:textId="00A5CCA2" w:rsidR="00B477AB" w:rsidRDefault="006E464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6E464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Iván Casas Ruíz</w:t>
                          </w:r>
                        </w:p>
                        <w:p w14:paraId="7ACA6E24" w14:textId="77777777" w:rsidR="00BE08EB" w:rsidRDefault="00BE08E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74A4F0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Directora</w:t>
                          </w:r>
                        </w:p>
                        <w:p w14:paraId="7FE88D09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Nadime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Yaver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 xml:space="preserve"> </w:t>
                          </w: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Licht</w:t>
                          </w:r>
                        </w:p>
                        <w:p w14:paraId="17778A3C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5FFECBEE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Registro Inmobiliario</w:t>
                          </w:r>
                        </w:p>
                        <w:p w14:paraId="4CE242C6" w14:textId="1BA5023B" w:rsidR="00B477AB" w:rsidRPr="000539C2" w:rsidRDefault="000E5C4C" w:rsidP="00B1150F">
                          <w:pPr>
                            <w:spacing w:before="58" w:after="0" w:line="297" w:lineRule="auto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Carolina del Pilar Cuenca Medina</w:t>
                          </w:r>
                        </w:p>
                        <w:p w14:paraId="1F28938D" w14:textId="77777777" w:rsidR="00B477AB" w:rsidRDefault="00B477AB" w:rsidP="00B1150F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72B15818" w14:textId="24534ECD" w:rsidR="00A51DF2" w:rsidRPr="00A51DF2" w:rsidRDefault="00B477AB" w:rsidP="00A51DF2">
                          <w:pPr>
                            <w:spacing w:after="0"/>
                            <w:ind w:left="567" w:right="501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Subdirectora Administrativa, Financiera</w:t>
                          </w:r>
                          <w:r w:rsidR="000E5C4C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y de Control </w:t>
                          </w:r>
                          <w:r w:rsidR="00A51DF2" w:rsidRPr="00A51DF2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Disciplinario</w:t>
                          </w:r>
                        </w:p>
                        <w:p w14:paraId="188D82B0" w14:textId="77777777" w:rsidR="000A408A" w:rsidRPr="000A408A" w:rsidRDefault="000A408A" w:rsidP="000A408A">
                          <w:pPr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Marelvi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</w:t>
                          </w: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Montes Arroyo</w:t>
                          </w:r>
                        </w:p>
                        <w:p w14:paraId="07DB580F" w14:textId="77777777" w:rsidR="00B477AB" w:rsidRPr="00410D8C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Subdirector Administración Inmobiliaria</w:t>
                          </w:r>
                        </w:p>
                        <w:p w14:paraId="04CDDAD2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Pedro Alberto Ramírez Jaramillo</w:t>
                          </w:r>
                        </w:p>
                        <w:p w14:paraId="68505393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6CA30B76" w14:textId="77777777" w:rsidR="00B477AB" w:rsidRPr="00C337B7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337B7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Sistemas</w:t>
                          </w:r>
                        </w:p>
                        <w:p w14:paraId="45FB9EA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Julio Hernández Martínez</w:t>
                          </w:r>
                        </w:p>
                        <w:p w14:paraId="610194ED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14BB2D6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Asesora Jurídica </w:t>
                          </w:r>
                        </w:p>
                        <w:p w14:paraId="6BC99212" w14:textId="77777777" w:rsidR="00B477AB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A408A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Janneth Caicedo Casanova</w:t>
                          </w:r>
                        </w:p>
                        <w:p w14:paraId="2EF5AB96" w14:textId="77777777" w:rsidR="000A408A" w:rsidRDefault="000A408A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21C45477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Jefe Oficina de </w:t>
                          </w: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Control Interno</w:t>
                          </w:r>
                        </w:p>
                        <w:p w14:paraId="03E90AD6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Roger Alexander Sanabria Calderón</w:t>
                          </w:r>
                        </w:p>
                        <w:p w14:paraId="1E5170A9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355BD0B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Jefe Oficina de Planeación</w:t>
                          </w:r>
                        </w:p>
                        <w:p w14:paraId="1E630E12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 w:rsidRPr="000539C2"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Isaías Sánchez Rivera</w:t>
                          </w:r>
                        </w:p>
                        <w:p w14:paraId="591F793E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FFFFFF" w:themeColor="background1"/>
                            </w:rPr>
                          </w:pPr>
                        </w:p>
                        <w:p w14:paraId="277B1BE9" w14:textId="77777777" w:rsidR="00B477AB" w:rsidRPr="00C10000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>Contratista</w:t>
                          </w:r>
                          <w:r w:rsidRPr="00C10000">
                            <w:rPr>
                              <w:rFonts w:ascii="Trebuchet MS" w:hAnsi="Trebuchet MS"/>
                              <w:b/>
                              <w:i/>
                              <w:color w:val="0070C0"/>
                            </w:rPr>
                            <w:t xml:space="preserve"> Oficina de Planeación</w:t>
                          </w:r>
                        </w:p>
                        <w:p w14:paraId="38EA9210" w14:textId="77777777" w:rsidR="00B477AB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  <w:t>Martha Elena Diaz Granados</w:t>
                          </w:r>
                        </w:p>
                        <w:p w14:paraId="19F2302E" w14:textId="77777777" w:rsidR="00B477AB" w:rsidRPr="000539C2" w:rsidRDefault="00B477AB" w:rsidP="00B1150F">
                          <w:pPr>
                            <w:spacing w:after="0"/>
                            <w:ind w:right="359"/>
                            <w:jc w:val="center"/>
                            <w:rPr>
                              <w:rFonts w:ascii="Trebuchet MS" w:hAnsi="Trebuchet MS"/>
                              <w:b/>
                              <w:i/>
                              <w:color w:val="00B0F0"/>
                            </w:rPr>
                          </w:pPr>
                        </w:p>
                        <w:p w14:paraId="7B2F094F" w14:textId="77777777" w:rsidR="00B477AB" w:rsidRDefault="00B477AB" w:rsidP="00B1150F">
                          <w:pPr>
                            <w:jc w:val="center"/>
                          </w:pPr>
                          <w:r w:rsidRPr="00410D8C">
                            <w:rPr>
                              <w:noProof/>
                              <w:lang w:eastAsia="es-ES"/>
                            </w:rPr>
                            <w:drawing>
                              <wp:inline distT="0" distB="0" distL="0" distR="0" wp14:anchorId="6717C6C3" wp14:editId="1F53B22E">
                                <wp:extent cx="1725255" cy="587375"/>
                                <wp:effectExtent l="0" t="0" r="8890" b="3175"/>
                                <wp:docPr id="455" name="Imagen 4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28147" cy="588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</w:p>
        <w:p w14:paraId="1D03B27D" w14:textId="77777777" w:rsidR="00AF4916" w:rsidRDefault="00AF4916" w:rsidP="002870B9">
          <w:pPr>
            <w:pStyle w:val="Descripcinbreve"/>
            <w:jc w:val="both"/>
          </w:pPr>
        </w:p>
        <w:p w14:paraId="31E323AD" w14:textId="77777777" w:rsidR="002870B9" w:rsidRDefault="00F82FB6" w:rsidP="002870B9">
          <w:pPr>
            <w:pStyle w:val="Descripcinbreve"/>
            <w:jc w:val="both"/>
          </w:pPr>
        </w:p>
      </w:sdtContent>
    </w:sdt>
    <w:p w14:paraId="71DC7B83" w14:textId="77777777" w:rsidR="00955E70" w:rsidRDefault="002870B9" w:rsidP="00955E70">
      <w:r>
        <w:t xml:space="preserve"> </w:t>
      </w:r>
      <w:bookmarkStart w:id="1" w:name="_Hlk484073141"/>
      <w:bookmarkStart w:id="2" w:name="_Hlk484075025"/>
      <w:bookmarkStart w:id="3" w:name="_Hlk484075445"/>
      <w:bookmarkStart w:id="4" w:name="_Hlk484075683"/>
      <w:bookmarkEnd w:id="1"/>
      <w:bookmarkEnd w:id="2"/>
      <w:bookmarkEnd w:id="3"/>
      <w:bookmarkEnd w:id="4"/>
    </w:p>
    <w:p w14:paraId="327B3E5C" w14:textId="77777777" w:rsidR="00B1150F" w:rsidRDefault="000F2DD8">
      <w:bookmarkStart w:id="5" w:name="_Hlk484073083"/>
      <w:bookmarkEnd w:id="5"/>
      <w:r>
        <w:rPr>
          <w:noProof/>
          <w:sz w:val="24"/>
          <w:lang w:eastAsia="es-ES"/>
        </w:rPr>
        <w:drawing>
          <wp:anchor distT="0" distB="0" distL="114300" distR="114300" simplePos="0" relativeHeight="251685888" behindDoc="0" locked="0" layoutInCell="1" allowOverlap="1" wp14:anchorId="2A7B9DE4" wp14:editId="6364FDEE">
            <wp:simplePos x="0" y="0"/>
            <wp:positionH relativeFrom="column">
              <wp:posOffset>2672039</wp:posOffset>
            </wp:positionH>
            <wp:positionV relativeFrom="paragraph">
              <wp:posOffset>7804785</wp:posOffset>
            </wp:positionV>
            <wp:extent cx="2363189" cy="182602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Logo_bogota_mejor_para_todos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189" cy="182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50F">
        <w:br w:type="page"/>
      </w:r>
      <w:r w:rsidR="00B1150F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46E85F4" wp14:editId="0F15AA19">
                <wp:simplePos x="0" y="0"/>
                <wp:positionH relativeFrom="column">
                  <wp:posOffset>2291080</wp:posOffset>
                </wp:positionH>
                <wp:positionV relativeFrom="paragraph">
                  <wp:posOffset>-255270</wp:posOffset>
                </wp:positionV>
                <wp:extent cx="3656330" cy="8891270"/>
                <wp:effectExtent l="0" t="0" r="1270" b="5080"/>
                <wp:wrapNone/>
                <wp:docPr id="35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891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BD9EFF" w14:textId="77777777" w:rsidR="00B477AB" w:rsidRDefault="00B477AB" w:rsidP="00B1150F">
                            <w:pPr>
                              <w:pStyle w:val="TtuloTDC"/>
                              <w:spacing w:before="120"/>
                              <w:ind w:left="284"/>
                              <w:rPr>
                                <w:color w:val="5B9BD5" w:themeColor="accent1"/>
                                <w:sz w:val="26"/>
                                <w:szCs w:val="26"/>
                              </w:rPr>
                            </w:pPr>
                            <w:bookmarkStart w:id="6" w:name="_Hlk483209908"/>
                            <w:bookmarkEnd w:id="6"/>
                          </w:p>
                          <w:p w14:paraId="2D897774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0DB85650" w14:textId="77777777" w:rsidR="00B477AB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73D4053D" w14:textId="77777777" w:rsidR="00B477AB" w:rsidRPr="006145B4" w:rsidRDefault="00B477AB" w:rsidP="006145B4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27D9EE9F" w14:textId="77777777" w:rsidR="00B477AB" w:rsidRPr="00B07F76" w:rsidRDefault="00B477AB" w:rsidP="00D74F94">
                            <w:pPr>
                              <w:pStyle w:val="Ttulo1"/>
                              <w:ind w:left="284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CONTENIDO</w:t>
                            </w:r>
                          </w:p>
                          <w:p w14:paraId="6EA40E2B" w14:textId="77777777" w:rsidR="00B477AB" w:rsidRDefault="00B477AB" w:rsidP="00B1150F">
                            <w:pPr>
                              <w:pStyle w:val="Ttulo1"/>
                              <w:ind w:left="284"/>
                              <w:rPr>
                                <w:b w:val="0"/>
                              </w:rPr>
                            </w:pPr>
                          </w:p>
                          <w:p w14:paraId="26C0819B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Apropiación inicial</w:t>
                            </w:r>
                          </w:p>
                          <w:p w14:paraId="4238E60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709" w:hanging="567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Compromisos presupuestales</w:t>
                            </w:r>
                          </w:p>
                          <w:p w14:paraId="1BDEA39F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Giros presupuesta</w:t>
                            </w:r>
                            <w:bookmarkStart w:id="7" w:name="_GoBack"/>
                            <w:bookmarkEnd w:id="7"/>
                            <w:r w:rsidRPr="00B07F76">
                              <w:rPr>
                                <w:sz w:val="36"/>
                              </w:rPr>
                              <w:t>les</w:t>
                            </w:r>
                          </w:p>
                          <w:p w14:paraId="4737B9E4" w14:textId="77777777" w:rsidR="00B477AB" w:rsidRPr="00B07F76" w:rsidRDefault="00B477AB" w:rsidP="00B1150F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B07F76">
                              <w:rPr>
                                <w:sz w:val="36"/>
                              </w:rPr>
                              <w:t>Reservas presupuestales</w:t>
                            </w:r>
                          </w:p>
                          <w:p w14:paraId="239547FA" w14:textId="77777777" w:rsidR="0098567B" w:rsidRPr="0098567B" w:rsidRDefault="0098567B" w:rsidP="0098567B">
                            <w:pPr>
                              <w:pStyle w:val="Ttulo1"/>
                              <w:numPr>
                                <w:ilvl w:val="0"/>
                                <w:numId w:val="1"/>
                              </w:numPr>
                              <w:ind w:left="284" w:hanging="142"/>
                              <w:rPr>
                                <w:sz w:val="36"/>
                              </w:rPr>
                            </w:pPr>
                            <w:r w:rsidRPr="0098567B">
                              <w:rPr>
                                <w:sz w:val="36"/>
                              </w:rPr>
                              <w:t>Variación ejecución presupuestal Proyectos de Inversión DADEP</w:t>
                            </w:r>
                          </w:p>
                          <w:p w14:paraId="3FE34355" w14:textId="77777777" w:rsidR="00B477AB" w:rsidRPr="00B07F76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  <w:p w14:paraId="0C9AF61D" w14:textId="77777777" w:rsidR="00B477AB" w:rsidRPr="0065169C" w:rsidRDefault="00B477AB" w:rsidP="00B1150F">
                            <w:pPr>
                              <w:rPr>
                                <w:lang w:val="es-C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E85F4" id="Cuadro de texto 185" o:spid="_x0000_s1029" type="#_x0000_t202" style="position:absolute;margin-left:180.4pt;margin-top:-20.1pt;width:287.9pt;height:700.1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" filled="f" stroked="f" strokeweight=".5pt">
                <v:textbox inset="0,0,0,0">
                  <w:txbxContent>
                    <w:p w14:paraId="48BD9EFF" w14:textId="77777777" w:rsidR="00B477AB" w:rsidRDefault="00B477AB" w:rsidP="00B1150F">
                      <w:pPr>
                        <w:pStyle w:val="TtuloTDC"/>
                        <w:spacing w:before="120"/>
                        <w:ind w:left="284"/>
                        <w:rPr>
                          <w:color w:val="5B9BD5" w:themeColor="accent1"/>
                          <w:sz w:val="26"/>
                          <w:szCs w:val="26"/>
                        </w:rPr>
                      </w:pPr>
                      <w:bookmarkStart w:id="8" w:name="_Hlk483209908"/>
                      <w:bookmarkEnd w:id="8"/>
                    </w:p>
                    <w:p w14:paraId="2D897774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0DB85650" w14:textId="77777777" w:rsidR="00B477AB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73D4053D" w14:textId="77777777" w:rsidR="00B477AB" w:rsidRPr="006145B4" w:rsidRDefault="00B477AB" w:rsidP="006145B4">
                      <w:pPr>
                        <w:rPr>
                          <w:lang w:val="es-CO"/>
                        </w:rPr>
                      </w:pPr>
                    </w:p>
                    <w:p w14:paraId="27D9EE9F" w14:textId="77777777" w:rsidR="00B477AB" w:rsidRPr="00B07F76" w:rsidRDefault="00B477AB" w:rsidP="00D74F94">
                      <w:pPr>
                        <w:pStyle w:val="Ttulo1"/>
                        <w:ind w:left="284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CONTENIDO</w:t>
                      </w:r>
                    </w:p>
                    <w:p w14:paraId="6EA40E2B" w14:textId="77777777" w:rsidR="00B477AB" w:rsidRDefault="00B477AB" w:rsidP="00B1150F">
                      <w:pPr>
                        <w:pStyle w:val="Ttulo1"/>
                        <w:ind w:left="284"/>
                        <w:rPr>
                          <w:b w:val="0"/>
                        </w:rPr>
                      </w:pPr>
                    </w:p>
                    <w:p w14:paraId="26C0819B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Apropiación inicial</w:t>
                      </w:r>
                    </w:p>
                    <w:p w14:paraId="4238E60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709" w:hanging="567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Compromisos presupuestales</w:t>
                      </w:r>
                    </w:p>
                    <w:p w14:paraId="1BDEA39F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Giros presupuesta</w:t>
                      </w:r>
                      <w:bookmarkStart w:id="9" w:name="_GoBack"/>
                      <w:bookmarkEnd w:id="9"/>
                      <w:r w:rsidRPr="00B07F76">
                        <w:rPr>
                          <w:sz w:val="36"/>
                        </w:rPr>
                        <w:t>les</w:t>
                      </w:r>
                    </w:p>
                    <w:p w14:paraId="4737B9E4" w14:textId="77777777" w:rsidR="00B477AB" w:rsidRPr="00B07F76" w:rsidRDefault="00B477AB" w:rsidP="00B1150F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B07F76">
                        <w:rPr>
                          <w:sz w:val="36"/>
                        </w:rPr>
                        <w:t>Reservas presupuestales</w:t>
                      </w:r>
                    </w:p>
                    <w:p w14:paraId="239547FA" w14:textId="77777777" w:rsidR="0098567B" w:rsidRPr="0098567B" w:rsidRDefault="0098567B" w:rsidP="0098567B">
                      <w:pPr>
                        <w:pStyle w:val="Ttulo1"/>
                        <w:numPr>
                          <w:ilvl w:val="0"/>
                          <w:numId w:val="1"/>
                        </w:numPr>
                        <w:ind w:left="284" w:hanging="142"/>
                        <w:rPr>
                          <w:sz w:val="36"/>
                        </w:rPr>
                      </w:pPr>
                      <w:r w:rsidRPr="0098567B">
                        <w:rPr>
                          <w:sz w:val="36"/>
                        </w:rPr>
                        <w:t>Variación ejecución presupuestal Proyectos de Inversión DADEP</w:t>
                      </w:r>
                    </w:p>
                    <w:p w14:paraId="3FE34355" w14:textId="77777777" w:rsidR="00B477AB" w:rsidRPr="00B07F76" w:rsidRDefault="00B477AB" w:rsidP="00B1150F">
                      <w:pPr>
                        <w:rPr>
                          <w:lang w:val="es-CO"/>
                        </w:rPr>
                      </w:pPr>
                    </w:p>
                    <w:p w14:paraId="0C9AF61D" w14:textId="77777777" w:rsidR="00B477AB" w:rsidRPr="0065169C" w:rsidRDefault="00B477AB" w:rsidP="00B1150F">
                      <w:pPr>
                        <w:rPr>
                          <w:lang w:val="es-C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142D4F" w14:textId="77777777" w:rsidR="00955E70" w:rsidRDefault="00032C51" w:rsidP="00955E70">
      <w:r>
        <w:rPr>
          <w:noProof/>
        </w:rPr>
        <w:lastRenderedPageBreak/>
        <w:drawing>
          <wp:anchor distT="0" distB="0" distL="114300" distR="114300" simplePos="0" relativeHeight="251676671" behindDoc="0" locked="0" layoutInCell="1" allowOverlap="1" wp14:anchorId="4D2B4D5C" wp14:editId="3B2CFDDE">
            <wp:simplePos x="0" y="0"/>
            <wp:positionH relativeFrom="margin">
              <wp:align>center</wp:align>
            </wp:positionH>
            <wp:positionV relativeFrom="paragraph">
              <wp:posOffset>-608215</wp:posOffset>
            </wp:positionV>
            <wp:extent cx="7524750" cy="654616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oman_sign_decision_216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6546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AFA07" w14:textId="430EAB6A" w:rsidR="00D74F94" w:rsidRDefault="006A4AAE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94A4DF5" wp14:editId="50E57445">
                <wp:simplePos x="0" y="0"/>
                <wp:positionH relativeFrom="margin">
                  <wp:posOffset>-842010</wp:posOffset>
                </wp:positionH>
                <wp:positionV relativeFrom="paragraph">
                  <wp:posOffset>5424170</wp:posOffset>
                </wp:positionV>
                <wp:extent cx="6429375" cy="3162300"/>
                <wp:effectExtent l="0" t="0" r="9525" b="0"/>
                <wp:wrapNone/>
                <wp:docPr id="458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316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05E19" w14:textId="2284FCFB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cierre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</w:t>
                            </w:r>
                            <w:r w:rsidR="000D5F0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</w:t>
                            </w:r>
                            <w:r w:rsidR="000D5F0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 vigencia 2019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del total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la apropiación en cuantía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41.264.5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millones, se evidencia una ejecución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653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5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correspondiente al </w:t>
                            </w:r>
                            <w:r w:rsidR="000D5F04" w:rsidRPr="000D5F04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96.10</w:t>
                            </w:r>
                            <w:r w:rsidRPr="006213B2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, así: </w:t>
                            </w:r>
                          </w:p>
                          <w:p w14:paraId="1EF6B6E8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79D3A33E" w14:textId="1DF60A37" w:rsidR="00D01ED4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 w:rsidRPr="00025A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funcionamiento </w:t>
                            </w:r>
                            <w:bookmarkStart w:id="10" w:name="_Hlk511217033"/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bookmarkEnd w:id="10"/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 w:rsidRP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93.73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en cuantía de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10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238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</w:t>
                            </w:r>
                            <w:r w:rsidR="00D445DD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72A6DDF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41C5D0AA" w14:textId="2FC8DE16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</w:pP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Los gastos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inversión </w:t>
                            </w:r>
                            <w:r w:rsidRPr="009A7D5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presentan una ejecución del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D5F04" w:rsidRPr="000D5F04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96</w:t>
                            </w:r>
                            <w:r w:rsidR="004E06B9" w:rsidRPr="000D5F04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 w:rsidRPr="000D5F04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95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en cuantía de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D10C1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941E46" w:rsidRP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</w:t>
                            </w:r>
                            <w:r w:rsidR="00941E46" w:rsidRP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415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0</w:t>
                            </w:r>
                            <w:r w:rsidR="00941E46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81A7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millones de pesos.</w:t>
                            </w:r>
                            <w:r w:rsidR="00D01ED4" w:rsidRPr="00D01ED4">
                              <w:t xml:space="preserve"> </w:t>
                            </w:r>
                          </w:p>
                          <w:p w14:paraId="5CE2DCA1" w14:textId="77777777" w:rsidR="00D01ED4" w:rsidRDefault="00D01ED4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0636E249" w14:textId="7FC0263E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El valor total de los giros realizados por la entidad para el período en estudio alcanza la cifra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</w:t>
                            </w:r>
                            <w:r w:rsidRPr="00AE2C7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33</w:t>
                            </w:r>
                            <w:r w:rsidR="004E06B9" w:rsidRP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239</w:t>
                            </w:r>
                            <w:r w:rsidR="004E06B9" w:rsidRP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millones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 pesos, </w:t>
                            </w:r>
                            <w:r w:rsidR="0064485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para funcionamiento corresponde la suma de </w:t>
                            </w:r>
                            <w:r w:rsidR="00644855" w:rsidRPr="00644855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10.014.9</w:t>
                            </w:r>
                            <w:r w:rsidR="0064485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con un porcentaje del 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91</w:t>
                            </w:r>
                            <w:r w:rsidR="004E06B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  <w:r w:rsidR="000D5F04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68</w:t>
                            </w:r>
                            <w:r w:rsidRPr="003C020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%</w:t>
                            </w:r>
                            <w:r w:rsidR="00644855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4855" w:rsidRPr="00644855">
                              <w:rPr>
                                <w:rFonts w:ascii="Trebuchet MS" w:hAnsi="Trebuchet MS"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ejecución</w:t>
                            </w:r>
                            <w:r w:rsidRPr="00644855">
                              <w:rPr>
                                <w:rFonts w:ascii="Trebuchet MS" w:hAnsi="Trebuchet MS"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44855" w:rsidRPr="00644855">
                              <w:rPr>
                                <w:rFonts w:ascii="Trebuchet MS" w:hAnsi="Trebuchet MS"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sobre</w:t>
                            </w:r>
                            <w:r w:rsidR="0064485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el </w:t>
                            </w:r>
                            <w:r w:rsidR="00282CB6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presupuesto asignado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y </w:t>
                            </w:r>
                            <w:r w:rsidR="0064485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la inversión directa con un total de </w:t>
                            </w:r>
                            <w:r w:rsidR="00644855" w:rsidRPr="00644855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$23.254.6</w:t>
                            </w:r>
                            <w:r w:rsidR="0064485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millones de pesos con un porcentaje del </w:t>
                            </w:r>
                            <w:r w:rsidR="00644855" w:rsidRPr="006A4AAE">
                              <w:rPr>
                                <w:rFonts w:ascii="Trebuchet MS" w:hAnsi="Trebuchet MS"/>
                                <w:b/>
                                <w:bCs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76,64%</w:t>
                            </w:r>
                            <w:r w:rsidR="0064485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de ejecución sobre el presupuesto asignado</w:t>
                            </w:r>
                          </w:p>
                          <w:p w14:paraId="0293BD2D" w14:textId="77777777" w:rsidR="00B477AB" w:rsidRDefault="00B477AB" w:rsidP="0046259C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</w:p>
                          <w:p w14:paraId="6E54704B" w14:textId="21A657E0" w:rsidR="00B477AB" w:rsidRPr="00BD2D93" w:rsidRDefault="006A4AAE" w:rsidP="00812808">
                            <w:pPr>
                              <w:spacing w:after="0" w:line="240" w:lineRule="auto"/>
                              <w:ind w:left="851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 continuación, se</w:t>
                            </w:r>
                            <w:r w:rsidR="00B477AB"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77AB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presenta un </w:t>
                            </w:r>
                            <w:r w:rsidR="00B477AB"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análisis</w:t>
                            </w:r>
                            <w:r w:rsidR="00B477AB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477AB"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del nivel de utilización de los recursos de inversión asignados a la Entidad durante el mes de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diciembre</w:t>
                            </w:r>
                            <w:r w:rsidR="00D0600F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31079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de 2019</w:t>
                            </w:r>
                            <w:r w:rsidR="00B477AB"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4DF5" id="_x0000_s1030" type="#_x0000_t202" style="position:absolute;margin-left:-66.3pt;margin-top:427.1pt;width:506.25pt;height:249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" filled="f" stroked="f" strokeweight=".5pt">
                <v:textbox inset="0,0,0,0">
                  <w:txbxContent>
                    <w:p w14:paraId="50105E19" w14:textId="2284FCFB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cierre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</w:t>
                      </w:r>
                      <w:r w:rsidR="000D5F0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</w:t>
                      </w:r>
                      <w:r w:rsidR="000D5F0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 vigencia 2019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del total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la apropiación en cuantía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41.264.5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millones, se evidencia una ejecución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653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5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correspondiente al </w:t>
                      </w:r>
                      <w:r w:rsidR="000D5F04" w:rsidRPr="000D5F04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96.10</w:t>
                      </w:r>
                      <w:r w:rsidRPr="006213B2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, así: </w:t>
                      </w:r>
                    </w:p>
                    <w:p w14:paraId="1EF6B6E8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79D3A33E" w14:textId="1DF60A37" w:rsidR="00D01ED4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 w:rsidRPr="00025A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funcionamiento </w:t>
                      </w:r>
                      <w:bookmarkStart w:id="11" w:name="_Hlk511217033"/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bookmarkEnd w:id="11"/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 w:rsidRP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93.73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en cuantía de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10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238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</w:t>
                      </w:r>
                      <w:r w:rsidR="00D445DD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72A6DDF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41C5D0AA" w14:textId="2FC8DE16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</w:pP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Los gastos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inversión </w:t>
                      </w:r>
                      <w:r w:rsidRPr="009A7D5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presentan una ejecución del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0D5F04" w:rsidRPr="000D5F04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96</w:t>
                      </w:r>
                      <w:r w:rsidR="004E06B9" w:rsidRPr="000D5F04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 w:rsidRPr="000D5F04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95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en cuantía de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2D10C1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941E46" w:rsidRP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</w:t>
                      </w:r>
                      <w:r w:rsidR="00941E46" w:rsidRP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415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0</w:t>
                      </w:r>
                      <w:r w:rsidR="00941E46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781A7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millones de pesos.</w:t>
                      </w:r>
                      <w:r w:rsidR="00D01ED4" w:rsidRPr="00D01ED4">
                        <w:t xml:space="preserve"> </w:t>
                      </w:r>
                    </w:p>
                    <w:p w14:paraId="5CE2DCA1" w14:textId="77777777" w:rsidR="00D01ED4" w:rsidRDefault="00D01ED4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0636E249" w14:textId="7FC0263E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El valor total de los giros realizados por la entidad para el período en estudio alcanza la cifra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</w:t>
                      </w:r>
                      <w:r w:rsidRPr="00AE2C7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$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33</w:t>
                      </w:r>
                      <w:r w:rsidR="004E06B9" w:rsidRP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239</w:t>
                      </w:r>
                      <w:r w:rsidR="004E06B9" w:rsidRP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millones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 pesos, </w:t>
                      </w:r>
                      <w:r w:rsidR="0064485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para funcionamiento corresponde la suma de </w:t>
                      </w:r>
                      <w:r w:rsidR="00644855" w:rsidRPr="00644855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10.014.9</w:t>
                      </w:r>
                      <w:r w:rsidR="0064485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con un porcentaje del 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91</w:t>
                      </w:r>
                      <w:r w:rsidR="004E06B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  <w:r w:rsidR="000D5F04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68</w:t>
                      </w:r>
                      <w:r w:rsidRPr="003C020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>%</w:t>
                      </w:r>
                      <w:r w:rsidR="00644855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44855" w:rsidRPr="00644855">
                        <w:rPr>
                          <w:rFonts w:ascii="Trebuchet MS" w:hAnsi="Trebuchet MS"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de ejecución</w:t>
                      </w:r>
                      <w:r w:rsidRPr="00644855">
                        <w:rPr>
                          <w:rFonts w:ascii="Trebuchet MS" w:hAnsi="Trebuchet MS"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44855" w:rsidRPr="00644855">
                        <w:rPr>
                          <w:rFonts w:ascii="Trebuchet MS" w:hAnsi="Trebuchet MS"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sobre</w:t>
                      </w:r>
                      <w:r w:rsidR="0064485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el </w:t>
                      </w:r>
                      <w:r w:rsidR="00282CB6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presupuesto asignado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y </w:t>
                      </w:r>
                      <w:r w:rsidR="0064485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la inversión directa con un total de </w:t>
                      </w:r>
                      <w:r w:rsidR="00644855" w:rsidRPr="00644855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$23.254.6</w:t>
                      </w:r>
                      <w:r w:rsidR="0064485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millones de pesos con un porcentaje del </w:t>
                      </w:r>
                      <w:r w:rsidR="00644855" w:rsidRPr="006A4AAE">
                        <w:rPr>
                          <w:rFonts w:ascii="Trebuchet MS" w:hAnsi="Trebuchet MS"/>
                          <w:b/>
                          <w:bCs/>
                          <w:color w:val="002060"/>
                          <w:w w:val="90"/>
                          <w:sz w:val="24"/>
                          <w:szCs w:val="24"/>
                        </w:rPr>
                        <w:t>76,64%</w:t>
                      </w:r>
                      <w:r w:rsidR="0064485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de ejecución sobre el presupuesto asignado</w:t>
                      </w:r>
                    </w:p>
                    <w:p w14:paraId="0293BD2D" w14:textId="77777777" w:rsidR="00B477AB" w:rsidRDefault="00B477AB" w:rsidP="0046259C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</w:p>
                    <w:p w14:paraId="6E54704B" w14:textId="21A657E0" w:rsidR="00B477AB" w:rsidRPr="00BD2D93" w:rsidRDefault="006A4AAE" w:rsidP="00812808">
                      <w:pPr>
                        <w:spacing w:after="0" w:line="240" w:lineRule="auto"/>
                        <w:ind w:left="851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 continuación, se</w:t>
                      </w:r>
                      <w:r w:rsidR="00B477AB"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B477AB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presenta un </w:t>
                      </w:r>
                      <w:r w:rsidR="00B477AB"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análisis</w:t>
                      </w:r>
                      <w:r w:rsidR="00B477AB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B477AB"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del nivel de utilización de los recursos de inversión asignados a la Entidad durante el mes de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diciembre</w:t>
                      </w:r>
                      <w:r w:rsidR="00D0600F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 xml:space="preserve"> </w:t>
                      </w:r>
                      <w:r w:rsidR="00631079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de 2019</w:t>
                      </w:r>
                      <w:r w:rsidR="00B477AB"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63795" wp14:editId="6CCC6A44">
                <wp:simplePos x="0" y="0"/>
                <wp:positionH relativeFrom="margin">
                  <wp:align>right</wp:align>
                </wp:positionH>
                <wp:positionV relativeFrom="paragraph">
                  <wp:posOffset>2203624</wp:posOffset>
                </wp:positionV>
                <wp:extent cx="3409950" cy="3076575"/>
                <wp:effectExtent l="0" t="0" r="0" b="9525"/>
                <wp:wrapNone/>
                <wp:docPr id="29" name="Cuadro de texto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07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501C12" w14:textId="77777777" w:rsidR="00B477AB" w:rsidRPr="000559A5" w:rsidRDefault="00B477AB" w:rsidP="004949B7">
                            <w:pPr>
                              <w:pStyle w:val="Ttulo1"/>
                              <w:ind w:left="142"/>
                              <w:rPr>
                                <w:b w:val="0"/>
                              </w:rPr>
                            </w:pPr>
                            <w:bookmarkStart w:id="12" w:name="_Toc474846697"/>
                            <w:r w:rsidRPr="000559A5">
                              <w:rPr>
                                <w:b w:val="0"/>
                              </w:rPr>
                              <w:t>Presentación</w:t>
                            </w:r>
                            <w:bookmarkEnd w:id="12"/>
                          </w:p>
                          <w:p w14:paraId="3251844E" w14:textId="77777777" w:rsidR="004949B7" w:rsidRDefault="004949B7" w:rsidP="004949B7">
                            <w:pPr>
                              <w:pStyle w:val="Textoindependiente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lang w:val="es-ES"/>
                              </w:rPr>
                            </w:pPr>
                          </w:p>
                          <w:p w14:paraId="7C4D6CCA" w14:textId="73E7705F" w:rsidR="00B477AB" w:rsidRDefault="000D5F04" w:rsidP="004949B7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E</w:t>
                            </w:r>
                            <w:r w:rsidR="00B477AB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B477AB"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Departamento Administrativo de la Defensoría del Espacio Público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 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corte a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31 de diciembre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de 20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19</w:t>
                            </w:r>
                            <w:r w:rsidRPr="00BD2D93"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eastAsiaTheme="minorHAnsi" w:hAnsi="Trebuchet MS" w:cstheme="minorBidi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contó con un </w:t>
                            </w:r>
                            <w:r w:rsidR="00B477AB" w:rsidRPr="000559A5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presupuesto de</w:t>
                            </w:r>
                            <w:r w:rsidR="00B477AB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477AB" w:rsidRPr="00AE6928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41.264.5</w:t>
                            </w:r>
                            <w:r w:rsidR="00B477AB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B477AB"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millones de pesos, </w:t>
                            </w:r>
                            <w:r w:rsidR="00B477AB"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suma que en un </w:t>
                            </w:r>
                            <w:r w:rsidR="00631079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26.5</w:t>
                            </w:r>
                            <w:r w:rsidR="00B477AB" w:rsidRP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="00B477AB"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afectan gastos de funcionamiento, equivalente a $</w:t>
                            </w:r>
                            <w:r w:rsidR="00B477AB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10.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923.2</w:t>
                            </w:r>
                            <w:r w:rsidR="00B477AB"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pesos y en un 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73.5</w:t>
                            </w:r>
                            <w:r w:rsidR="00B477AB"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%</w:t>
                            </w:r>
                            <w:r w:rsidR="00B477AB"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afecta recursos de inversión, correspondientes a </w:t>
                            </w:r>
                            <w:r w:rsidR="00B477AB" w:rsidRPr="00BD2D93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$</w:t>
                            </w:r>
                            <w:r w:rsidR="00631079">
                              <w:rPr>
                                <w:rFonts w:ascii="Trebuchet MS" w:hAnsi="Trebuchet MS"/>
                                <w:b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30.341.3</w:t>
                            </w:r>
                            <w:r w:rsidR="00B477AB"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millones de </w:t>
                            </w:r>
                            <w:r w:rsidR="00B477AB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>pesos.</w:t>
                            </w:r>
                            <w:r w:rsidR="00B477AB" w:rsidRPr="00BD2D93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 </w:t>
                            </w:r>
                          </w:p>
                          <w:p w14:paraId="41537406" w14:textId="77777777" w:rsidR="00B477AB" w:rsidRDefault="00B477AB" w:rsidP="0059205F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</w:pPr>
                          </w:p>
                          <w:p w14:paraId="6C37EB2D" w14:textId="7CE01B0E" w:rsidR="00B477AB" w:rsidRPr="00AE2C74" w:rsidRDefault="00B477AB" w:rsidP="006A4AAE">
                            <w:pPr>
                              <w:pStyle w:val="Textoindependiente"/>
                              <w:ind w:left="142"/>
                              <w:jc w:val="both"/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Los recursos de inversión </w:t>
                            </w:r>
                            <w:r w:rsidR="000D5F0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CO"/>
                              </w:rPr>
                              <w:t xml:space="preserve">se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distribu</w:t>
                            </w:r>
                            <w:r w:rsidR="000D5F0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yeron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 en c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inco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(5) proyectos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los cuales apuntan al logro de las metas incluidas en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el plan 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 xml:space="preserve">Distrital </w:t>
                            </w:r>
                            <w:r w:rsidRPr="00AE2C74"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de Desarrollo “</w:t>
                            </w:r>
                            <w:r w:rsidRPr="00AE6928">
                              <w:rPr>
                                <w:rFonts w:ascii="Trebuchet MS" w:hAnsi="Trebuchet MS"/>
                                <w:i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Bogotá Mejor Para todos</w:t>
                            </w:r>
                            <w:r>
                              <w:rPr>
                                <w:rFonts w:ascii="Trebuchet MS" w:hAnsi="Trebuchet MS"/>
                                <w:color w:val="002060"/>
                                <w:w w:val="90"/>
                                <w:sz w:val="24"/>
                                <w:szCs w:val="24"/>
                                <w:lang w:val="es-ES"/>
                              </w:rPr>
                              <w:t>”</w:t>
                            </w:r>
                          </w:p>
                          <w:p w14:paraId="3846129C" w14:textId="77777777" w:rsidR="00B477AB" w:rsidRPr="00BD2D93" w:rsidRDefault="00B477AB" w:rsidP="00041D11">
                            <w:pPr>
                              <w:spacing w:after="0" w:line="240" w:lineRule="auto"/>
                              <w:ind w:left="504"/>
                              <w:jc w:val="both"/>
                              <w:rPr>
                                <w:rFonts w:ascii="Trebuchet MS" w:hAnsi="Trebuchet MS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63795" id="_x0000_s1031" type="#_x0000_t202" style="position:absolute;margin-left:217.3pt;margin-top:173.5pt;width:268.5pt;height:242.25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" filled="f" stroked="f" strokeweight=".5pt">
                <v:textbox inset="0,0,0,0">
                  <w:txbxContent>
                    <w:p w14:paraId="0E501C12" w14:textId="77777777" w:rsidR="00B477AB" w:rsidRPr="000559A5" w:rsidRDefault="00B477AB" w:rsidP="004949B7">
                      <w:pPr>
                        <w:pStyle w:val="Ttulo1"/>
                        <w:ind w:left="142"/>
                        <w:rPr>
                          <w:b w:val="0"/>
                        </w:rPr>
                      </w:pPr>
                      <w:bookmarkStart w:id="13" w:name="_Toc474846697"/>
                      <w:r w:rsidRPr="000559A5">
                        <w:rPr>
                          <w:b w:val="0"/>
                        </w:rPr>
                        <w:t>Presentación</w:t>
                      </w:r>
                      <w:bookmarkEnd w:id="13"/>
                    </w:p>
                    <w:p w14:paraId="3251844E" w14:textId="77777777" w:rsidR="004949B7" w:rsidRDefault="004949B7" w:rsidP="004949B7">
                      <w:pPr>
                        <w:pStyle w:val="Textoindependiente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lang w:val="es-ES"/>
                        </w:rPr>
                      </w:pPr>
                    </w:p>
                    <w:p w14:paraId="7C4D6CCA" w14:textId="73E7705F" w:rsidR="00B477AB" w:rsidRDefault="000D5F04" w:rsidP="004949B7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E</w:t>
                      </w:r>
                      <w:r w:rsidR="00B477AB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B477AB"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Departamento Administrativo de la Defensoría del Espacio Público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 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corte a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31 de diciembre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de 20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19</w:t>
                      </w:r>
                      <w:r w:rsidRPr="00BD2D93"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rebuchet MS" w:eastAsiaTheme="minorHAnsi" w:hAnsi="Trebuchet MS" w:cstheme="minorBidi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contó con un </w:t>
                      </w:r>
                      <w:r w:rsidR="00B477AB" w:rsidRPr="000559A5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presupuesto de</w:t>
                      </w:r>
                      <w:r w:rsidR="00B477AB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477AB" w:rsidRPr="00AE6928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41.264.5</w:t>
                      </w:r>
                      <w:r w:rsidR="00B477AB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B477AB"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millones de pesos, </w:t>
                      </w:r>
                      <w:r w:rsidR="00B477AB"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suma que en un </w:t>
                      </w:r>
                      <w:r w:rsidR="00631079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26.5</w:t>
                      </w:r>
                      <w:r w:rsidR="00B477AB" w:rsidRP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="00B477AB"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afectan gastos de funcionamiento, equivalente a $</w:t>
                      </w:r>
                      <w:r w:rsidR="00B477AB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10.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923.2</w:t>
                      </w:r>
                      <w:r w:rsidR="00B477AB"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pesos y en un 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73.5</w:t>
                      </w:r>
                      <w:r w:rsidR="00B477AB"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%</w:t>
                      </w:r>
                      <w:r w:rsidR="00B477AB"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afecta recursos de inversión, correspondientes a </w:t>
                      </w:r>
                      <w:r w:rsidR="00B477AB" w:rsidRPr="00BD2D93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$</w:t>
                      </w:r>
                      <w:r w:rsidR="00631079">
                        <w:rPr>
                          <w:rFonts w:ascii="Trebuchet MS" w:hAnsi="Trebuchet MS"/>
                          <w:b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30.341.3</w:t>
                      </w:r>
                      <w:r w:rsidR="00B477AB"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millones de </w:t>
                      </w:r>
                      <w:r w:rsidR="00B477AB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>pesos.</w:t>
                      </w:r>
                      <w:r w:rsidR="00B477AB" w:rsidRPr="00BD2D93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 </w:t>
                      </w:r>
                    </w:p>
                    <w:p w14:paraId="41537406" w14:textId="77777777" w:rsidR="00B477AB" w:rsidRDefault="00B477AB" w:rsidP="0059205F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</w:pPr>
                    </w:p>
                    <w:p w14:paraId="6C37EB2D" w14:textId="7CE01B0E" w:rsidR="00B477AB" w:rsidRPr="00AE2C74" w:rsidRDefault="00B477AB" w:rsidP="006A4AAE">
                      <w:pPr>
                        <w:pStyle w:val="Textoindependiente"/>
                        <w:ind w:left="142"/>
                        <w:jc w:val="both"/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Los recursos de inversión </w:t>
                      </w:r>
                      <w:r w:rsidR="000D5F0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CO"/>
                        </w:rPr>
                        <w:t xml:space="preserve">se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distribu</w:t>
                      </w:r>
                      <w:r w:rsidR="000D5F0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yeron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 en c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inco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(5) proyectos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los cuales apuntan al logro de las metas incluidas en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el plan 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 xml:space="preserve">Distrital </w:t>
                      </w:r>
                      <w:r w:rsidRPr="00AE2C74"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de Desarrollo “</w:t>
                      </w:r>
                      <w:r w:rsidRPr="00AE6928">
                        <w:rPr>
                          <w:rFonts w:ascii="Trebuchet MS" w:hAnsi="Trebuchet MS"/>
                          <w:i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Bogotá Mejor Para todos</w:t>
                      </w:r>
                      <w:r>
                        <w:rPr>
                          <w:rFonts w:ascii="Trebuchet MS" w:hAnsi="Trebuchet MS"/>
                          <w:color w:val="002060"/>
                          <w:w w:val="90"/>
                          <w:sz w:val="24"/>
                          <w:szCs w:val="24"/>
                          <w:lang w:val="es-ES"/>
                        </w:rPr>
                        <w:t>”</w:t>
                      </w:r>
                    </w:p>
                    <w:p w14:paraId="3846129C" w14:textId="77777777" w:rsidR="00B477AB" w:rsidRPr="00BD2D93" w:rsidRDefault="00B477AB" w:rsidP="00041D11">
                      <w:pPr>
                        <w:spacing w:after="0" w:line="240" w:lineRule="auto"/>
                        <w:ind w:left="504"/>
                        <w:jc w:val="both"/>
                        <w:rPr>
                          <w:rFonts w:ascii="Trebuchet MS" w:hAnsi="Trebuchet MS"/>
                          <w:color w:val="00206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74F94">
        <w:br w:type="page"/>
      </w:r>
    </w:p>
    <w:p w14:paraId="07F6BF94" w14:textId="77777777" w:rsidR="008F5DBB" w:rsidRPr="008F5DBB" w:rsidRDefault="007A1A42" w:rsidP="008F5DBB">
      <w:pPr>
        <w:pStyle w:val="Ttulo1"/>
        <w:rPr>
          <w:b w:val="0"/>
        </w:rPr>
      </w:pPr>
      <w:r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35DECD56" wp14:editId="3F7833AF">
            <wp:simplePos x="0" y="0"/>
            <wp:positionH relativeFrom="margin">
              <wp:posOffset>4187190</wp:posOffset>
            </wp:positionH>
            <wp:positionV relativeFrom="paragraph">
              <wp:posOffset>-566420</wp:posOffset>
            </wp:positionV>
            <wp:extent cx="2162810" cy="2028825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ney_symbol_puzzle_angled_11484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5DBB">
        <w:rPr>
          <w:noProof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1639971" wp14:editId="650247DC">
                <wp:simplePos x="0" y="0"/>
                <wp:positionH relativeFrom="column">
                  <wp:posOffset>-1310656</wp:posOffset>
                </wp:positionH>
                <wp:positionV relativeFrom="paragraph">
                  <wp:posOffset>-899795</wp:posOffset>
                </wp:positionV>
                <wp:extent cx="8340090" cy="2362200"/>
                <wp:effectExtent l="0" t="0" r="3810" b="666750"/>
                <wp:wrapNone/>
                <wp:docPr id="466" name="Bocadillo: rectángulo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0090" cy="2362200"/>
                        </a:xfrm>
                        <a:prstGeom prst="wedgeRectCallout">
                          <a:avLst>
                            <a:gd name="adj1" fmla="val 21134"/>
                            <a:gd name="adj2" fmla="val 77773"/>
                          </a:avLst>
                        </a:prstGeom>
                        <a:solidFill>
                          <a:srgbClr val="005A7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C0556A" w14:textId="77777777" w:rsidR="00B477AB" w:rsidRDefault="00B477AB" w:rsidP="00414D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63997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ocadillo: rectángulo 466" o:spid="_x0000_s1032" type="#_x0000_t61" style="position:absolute;margin-left:-103.2pt;margin-top:-70.85pt;width:656.7pt;height:186pt;z-index:-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" adj="15365,27599" fillcolor="#005a7a" stroked="f" strokeweight="1pt">
                <v:textbox>
                  <w:txbxContent>
                    <w:p w14:paraId="31C0556A" w14:textId="77777777" w:rsidR="00B477AB" w:rsidRDefault="00B477AB" w:rsidP="00414D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38BAB86" wp14:editId="40400880">
                <wp:simplePos x="0" y="0"/>
                <wp:positionH relativeFrom="column">
                  <wp:posOffset>-493918</wp:posOffset>
                </wp:positionH>
                <wp:positionV relativeFrom="paragraph">
                  <wp:posOffset>-680218</wp:posOffset>
                </wp:positionV>
                <wp:extent cx="4899025" cy="875665"/>
                <wp:effectExtent l="0" t="0" r="0" b="0"/>
                <wp:wrapNone/>
                <wp:docPr id="46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99025" cy="875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27A624" w14:textId="77777777" w:rsidR="00B477AB" w:rsidRPr="00F2437C" w:rsidRDefault="00B477AB" w:rsidP="00F2437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PRESUPUESTO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BAB86" id="WordArt 5" o:spid="_x0000_s1033" style="position:absolute;margin-left:-38.9pt;margin-top:-53.55pt;width:385.75pt;height:6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" filled="f" stroked="f">
                <o:lock v:ext="edit" shapetype="t"/>
                <v:textbox>
                  <w:txbxContent>
                    <w:p w14:paraId="3327A624" w14:textId="77777777" w:rsidR="00B477AB" w:rsidRPr="00F2437C" w:rsidRDefault="00B477AB" w:rsidP="00F2437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PRESUPUESTO</w:t>
                      </w:r>
                    </w:p>
                  </w:txbxContent>
                </v:textbox>
              </v:rect>
            </w:pict>
          </mc:Fallback>
        </mc:AlternateContent>
      </w:r>
      <w:r w:rsidR="008F5DBB" w:rsidRPr="00792EC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392E1A6" wp14:editId="64E7A4A0">
                <wp:simplePos x="0" y="0"/>
                <wp:positionH relativeFrom="column">
                  <wp:posOffset>-547989</wp:posOffset>
                </wp:positionH>
                <wp:positionV relativeFrom="paragraph">
                  <wp:posOffset>326598</wp:posOffset>
                </wp:positionV>
                <wp:extent cx="4858603" cy="923735"/>
                <wp:effectExtent l="0" t="0" r="0" b="0"/>
                <wp:wrapNone/>
                <wp:docPr id="46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58603" cy="9237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80275E" w14:textId="77777777" w:rsidR="00B477AB" w:rsidRPr="00F2437C" w:rsidRDefault="00B477AB" w:rsidP="0009359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FFFFFF" w:themeColor="background1"/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2437C">
                              <w:rPr>
                                <w:rFonts w:ascii="Arial Black" w:hAnsi="Arial Black" w:cstheme="minorBidi"/>
                                <w:b/>
                                <w:bCs/>
                                <w:color w:val="FFFFFF" w:themeColor="background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DE INVERSION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92E1A6" id="_x0000_s1034" style="position:absolute;margin-left:-43.15pt;margin-top:25.7pt;width:382.55pt;height:72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" filled="f" stroked="f">
                <o:lock v:ext="edit" shapetype="t"/>
                <v:textbox>
                  <w:txbxContent>
                    <w:p w14:paraId="6F80275E" w14:textId="77777777" w:rsidR="00B477AB" w:rsidRPr="00F2437C" w:rsidRDefault="00B477AB" w:rsidP="00093597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F2437C">
                        <w:rPr>
                          <w:rFonts w:ascii="Arial Black" w:hAnsi="Arial Black" w:cstheme="minorBidi"/>
                          <w:b/>
                          <w:bCs/>
                          <w:color w:val="FFFFFF" w:themeColor="background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DE INVERSION</w:t>
                      </w:r>
                    </w:p>
                  </w:txbxContent>
                </v:textbox>
              </v:rect>
            </w:pict>
          </mc:Fallback>
        </mc:AlternateContent>
      </w:r>
    </w:p>
    <w:p w14:paraId="20204CDC" w14:textId="77777777" w:rsidR="008F5DBB" w:rsidRPr="008F5DBB" w:rsidRDefault="008F5DBB" w:rsidP="008F5DBB">
      <w:pPr>
        <w:pStyle w:val="Ttulo1"/>
        <w:rPr>
          <w:b w:val="0"/>
        </w:rPr>
      </w:pPr>
    </w:p>
    <w:p w14:paraId="12316153" w14:textId="77777777" w:rsidR="00DC4F1B" w:rsidRDefault="00DC4F1B" w:rsidP="00DC4F1B">
      <w:pPr>
        <w:pStyle w:val="Ttulo1"/>
        <w:ind w:left="-993"/>
        <w:rPr>
          <w:b w:val="0"/>
        </w:rPr>
      </w:pPr>
    </w:p>
    <w:p w14:paraId="7E0027CF" w14:textId="77777777" w:rsidR="00812808" w:rsidRPr="00812808" w:rsidRDefault="00812808" w:rsidP="00812808">
      <w:pPr>
        <w:pStyle w:val="Ttulo1"/>
        <w:ind w:left="-273"/>
        <w:rPr>
          <w:b w:val="0"/>
        </w:rPr>
      </w:pPr>
    </w:p>
    <w:p w14:paraId="4721B6C0" w14:textId="0585EDCB" w:rsidR="008F5DBB" w:rsidRPr="008F5DBB" w:rsidRDefault="00414D93" w:rsidP="00DC4F1B">
      <w:pPr>
        <w:pStyle w:val="Ttulo1"/>
        <w:numPr>
          <w:ilvl w:val="0"/>
          <w:numId w:val="12"/>
        </w:numPr>
        <w:rPr>
          <w:b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A369C4" wp14:editId="091D3D4D">
                <wp:simplePos x="0" y="0"/>
                <wp:positionH relativeFrom="column">
                  <wp:posOffset>-1584960</wp:posOffset>
                </wp:positionH>
                <wp:positionV relativeFrom="paragraph">
                  <wp:posOffset>9182100</wp:posOffset>
                </wp:positionV>
                <wp:extent cx="7210425" cy="909955"/>
                <wp:effectExtent l="0" t="0" r="9525" b="4445"/>
                <wp:wrapNone/>
                <wp:docPr id="468" name="Paralelogramo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EB610" id="Paralelogramo 468" o:spid="_x0000_s1026" type="#_x0000_t7" style="position:absolute;margin-left:-124.8pt;margin-top:723pt;width:567.75pt;height:71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" adj="550" fillcolor="#4fd1ff" stroked="f" strokeweight="1pt"/>
            </w:pict>
          </mc:Fallback>
        </mc:AlternateContent>
      </w:r>
      <w:bookmarkStart w:id="14" w:name="_Toc474846698"/>
      <w:r w:rsidR="008F5DBB" w:rsidRPr="00D25FDB">
        <w:t xml:space="preserve">Apropiación </w:t>
      </w:r>
      <w:bookmarkEnd w:id="14"/>
      <w:r w:rsidR="004E68DB">
        <w:t>disponible</w:t>
      </w:r>
    </w:p>
    <w:p w14:paraId="736CB8A4" w14:textId="77777777" w:rsidR="008F5DBB" w:rsidRPr="009B6C9B" w:rsidRDefault="008F5DBB" w:rsidP="008F5DBB">
      <w:pPr>
        <w:ind w:left="-993"/>
        <w:rPr>
          <w:rFonts w:ascii="Trebuchet MS" w:hAnsi="Trebuchet MS"/>
          <w:b/>
          <w:color w:val="4472C4" w:themeColor="accent5"/>
          <w:sz w:val="20"/>
        </w:rPr>
      </w:pPr>
    </w:p>
    <w:p w14:paraId="2CF46410" w14:textId="04825278" w:rsidR="008F5DBB" w:rsidRDefault="008F5DBB" w:rsidP="00812808">
      <w:pPr>
        <w:spacing w:after="0" w:line="240" w:lineRule="auto"/>
        <w:ind w:left="-142"/>
        <w:jc w:val="both"/>
        <w:rPr>
          <w:rFonts w:ascii="Trebuchet MS" w:hAnsi="Trebuchet MS"/>
          <w:color w:val="002060"/>
          <w:sz w:val="24"/>
          <w:szCs w:val="24"/>
        </w:rPr>
      </w:pPr>
      <w:r w:rsidRPr="00613F63">
        <w:rPr>
          <w:rFonts w:ascii="Trebuchet MS" w:hAnsi="Trebuchet MS"/>
          <w:color w:val="002060"/>
          <w:sz w:val="24"/>
          <w:szCs w:val="24"/>
        </w:rPr>
        <w:t xml:space="preserve">El presupuesto de inversión </w:t>
      </w:r>
      <w:r w:rsidR="005D58AD">
        <w:rPr>
          <w:rFonts w:ascii="Trebuchet MS" w:hAnsi="Trebuchet MS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sz w:val="24"/>
          <w:szCs w:val="24"/>
        </w:rPr>
        <w:t xml:space="preserve"> millones de pesos del Departamento Administrativo de la Defensoría del Espacio Público – DADEP está distribuido en cinco proyectos en el marco del Plan Distrital de Desarrollo “</w:t>
      </w:r>
      <w:r w:rsidRPr="00613F63">
        <w:rPr>
          <w:rFonts w:ascii="Trebuchet MS" w:hAnsi="Trebuchet MS"/>
          <w:i/>
          <w:color w:val="002060"/>
          <w:sz w:val="24"/>
          <w:szCs w:val="24"/>
        </w:rPr>
        <w:t>Bogotá Mejor Para Todos</w:t>
      </w:r>
      <w:r w:rsidRPr="00613F63">
        <w:rPr>
          <w:rFonts w:ascii="Trebuchet MS" w:hAnsi="Trebuchet MS"/>
          <w:color w:val="002060"/>
          <w:sz w:val="24"/>
          <w:szCs w:val="24"/>
        </w:rPr>
        <w:t>”</w:t>
      </w:r>
      <w:r w:rsidR="006A4AAE">
        <w:rPr>
          <w:rFonts w:ascii="Trebuchet MS" w:hAnsi="Trebuchet MS"/>
          <w:color w:val="002060"/>
          <w:sz w:val="24"/>
          <w:szCs w:val="24"/>
        </w:rPr>
        <w:t xml:space="preserve">, discriminados de la siguiente manera: </w:t>
      </w:r>
    </w:p>
    <w:p w14:paraId="140DE64B" w14:textId="77777777" w:rsidR="0034476D" w:rsidRPr="00613F63" w:rsidRDefault="0034476D" w:rsidP="00DC4F1B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</w:rPr>
      </w:pPr>
    </w:p>
    <w:p w14:paraId="244AEEB9" w14:textId="0DB3397C" w:rsidR="0034476D" w:rsidRPr="00812808" w:rsidRDefault="0034476D" w:rsidP="00812808">
      <w:pPr>
        <w:spacing w:after="0" w:line="240" w:lineRule="auto"/>
        <w:jc w:val="center"/>
        <w:rPr>
          <w:rFonts w:ascii="Trebuchet MS" w:hAnsi="Trebuchet MS"/>
          <w:color w:val="002060"/>
          <w:sz w:val="20"/>
          <w:szCs w:val="20"/>
        </w:rPr>
      </w:pPr>
      <w:r w:rsidRPr="00812808">
        <w:rPr>
          <w:rFonts w:ascii="Trebuchet MS" w:hAnsi="Trebuchet MS"/>
          <w:color w:val="002060"/>
          <w:sz w:val="20"/>
          <w:szCs w:val="20"/>
        </w:rPr>
        <w:t>Cuadro No. 01.  Proyectos de Inversión del PDD “Bogotá mejor para todos</w:t>
      </w:r>
    </w:p>
    <w:p w14:paraId="41DF0708" w14:textId="63923D0A" w:rsidR="0034476D" w:rsidRDefault="0034476D" w:rsidP="00812808">
      <w:pPr>
        <w:spacing w:after="0" w:line="240" w:lineRule="auto"/>
        <w:ind w:left="-567"/>
        <w:jc w:val="center"/>
        <w:rPr>
          <w:rFonts w:ascii="Trebuchet MS" w:hAnsi="Trebuchet MS"/>
          <w:color w:val="002060"/>
          <w:sz w:val="24"/>
          <w:szCs w:val="24"/>
        </w:rPr>
      </w:pPr>
      <w:r w:rsidRPr="0034476D">
        <w:rPr>
          <w:noProof/>
        </w:rPr>
        <w:drawing>
          <wp:inline distT="0" distB="0" distL="0" distR="0" wp14:anchorId="7F056DE8" wp14:editId="6A29DB54">
            <wp:extent cx="5904270" cy="24479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410" cy="247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41F76" w14:textId="22F8CAA5" w:rsidR="0034476D" w:rsidRPr="0034476D" w:rsidRDefault="0034476D" w:rsidP="00812808">
      <w:pPr>
        <w:spacing w:after="0" w:line="240" w:lineRule="auto"/>
        <w:ind w:left="-567"/>
        <w:jc w:val="both"/>
        <w:rPr>
          <w:rFonts w:ascii="Trebuchet MS" w:hAnsi="Trebuchet MS"/>
          <w:color w:val="002060"/>
          <w:sz w:val="24"/>
          <w:szCs w:val="24"/>
          <w:vertAlign w:val="subscript"/>
        </w:rPr>
      </w:pPr>
      <w:r w:rsidRPr="0034476D">
        <w:rPr>
          <w:rFonts w:ascii="Trebuchet MS" w:hAnsi="Trebuchet MS"/>
          <w:color w:val="002060"/>
          <w:sz w:val="24"/>
          <w:szCs w:val="24"/>
          <w:vertAlign w:val="subscript"/>
        </w:rPr>
        <w:t>Fuente: Ficha EBI-D inscritas al Banco de Proyectos de Inversión Distrital.</w:t>
      </w:r>
    </w:p>
    <w:p w14:paraId="1D871DFA" w14:textId="3D82D7F6" w:rsidR="00DC4F1B" w:rsidRDefault="00DC4F1B" w:rsidP="00812808">
      <w:pPr>
        <w:spacing w:after="0" w:line="240" w:lineRule="auto"/>
        <w:jc w:val="both"/>
        <w:rPr>
          <w:rFonts w:ascii="Trebuchet MS" w:hAnsi="Trebuchet MS"/>
          <w:color w:val="002060"/>
        </w:rPr>
      </w:pPr>
    </w:p>
    <w:p w14:paraId="00D2BEDF" w14:textId="2901834E" w:rsidR="00613F63" w:rsidRPr="00613F63" w:rsidRDefault="00613F63" w:rsidP="00812808">
      <w:pPr>
        <w:spacing w:after="0" w:line="240" w:lineRule="auto"/>
        <w:ind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En la siguiente gráfica se ilustra la distribución de los recursos </w:t>
      </w:r>
      <w:r w:rsidR="000D1CEB">
        <w:rPr>
          <w:rFonts w:ascii="Trebuchet MS" w:hAnsi="Trebuchet MS" w:cs="Arial"/>
          <w:color w:val="002060"/>
          <w:sz w:val="24"/>
          <w:szCs w:val="24"/>
        </w:rPr>
        <w:t xml:space="preserve">distribuidos </w:t>
      </w:r>
      <w:r w:rsidRPr="00613F63">
        <w:rPr>
          <w:rFonts w:ascii="Trebuchet MS" w:hAnsi="Trebuchet MS" w:cs="Arial"/>
          <w:color w:val="002060"/>
          <w:sz w:val="24"/>
          <w:szCs w:val="24"/>
        </w:rPr>
        <w:t>por proyecto de inversión para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>, así:</w:t>
      </w:r>
    </w:p>
    <w:p w14:paraId="4E0A6BFC" w14:textId="5C65CCF0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4873F3B2" w14:textId="2358CBB5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208BA2A4" w14:textId="27EB36C9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05A18242" w14:textId="200ECB29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7294ABAC" w14:textId="4C8AE623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07ABA1E9" w14:textId="5E6F2F46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6A758325" w14:textId="3934FFCE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414641C0" w14:textId="3F553A44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43A92289" w14:textId="4A9EC7D2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4864AC43" w14:textId="59317289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5903D6B2" w14:textId="19F8960D" w:rsidR="00812808" w:rsidRDefault="00812808" w:rsidP="003C6E87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</w:p>
    <w:p w14:paraId="283B4662" w14:textId="77777777" w:rsidR="000E5C4C" w:rsidRDefault="000E5C4C" w:rsidP="003C6E87">
      <w:pPr>
        <w:spacing w:after="0" w:line="240" w:lineRule="auto"/>
        <w:jc w:val="center"/>
        <w:rPr>
          <w:rFonts w:ascii="Trebuchet MS" w:hAnsi="Trebuchet MS" w:cs="Arial"/>
          <w:b/>
          <w:bCs/>
          <w:color w:val="002060"/>
          <w:sz w:val="20"/>
          <w:szCs w:val="20"/>
        </w:rPr>
      </w:pPr>
    </w:p>
    <w:p w14:paraId="3BBA1583" w14:textId="2B02DF3F" w:rsidR="00EC690B" w:rsidRPr="00812808" w:rsidRDefault="002B6D12" w:rsidP="003C6E87">
      <w:pPr>
        <w:spacing w:after="0" w:line="240" w:lineRule="auto"/>
        <w:jc w:val="center"/>
        <w:rPr>
          <w:rFonts w:ascii="Trebuchet MS" w:hAnsi="Trebuchet MS" w:cs="Arial"/>
          <w:b/>
          <w:bCs/>
          <w:color w:val="002060"/>
          <w:sz w:val="20"/>
          <w:szCs w:val="20"/>
        </w:rPr>
      </w:pPr>
      <w:r w:rsidRPr="00812808">
        <w:rPr>
          <w:rFonts w:ascii="Trebuchet MS" w:hAnsi="Trebuchet MS" w:cs="Arial"/>
          <w:b/>
          <w:bCs/>
          <w:color w:val="002060"/>
          <w:sz w:val="20"/>
          <w:szCs w:val="20"/>
        </w:rPr>
        <w:lastRenderedPageBreak/>
        <w:t>Gráfica No. 01.</w:t>
      </w:r>
    </w:p>
    <w:p w14:paraId="6CD80965" w14:textId="4B24F2D8" w:rsidR="00A167D6" w:rsidRPr="00812808" w:rsidRDefault="002B6D12" w:rsidP="003C6E87">
      <w:pPr>
        <w:spacing w:after="0" w:line="240" w:lineRule="auto"/>
        <w:jc w:val="center"/>
        <w:rPr>
          <w:rFonts w:ascii="Trebuchet MS" w:hAnsi="Trebuchet MS" w:cs="Arial"/>
          <w:b/>
          <w:bCs/>
          <w:color w:val="002060"/>
          <w:sz w:val="20"/>
          <w:szCs w:val="20"/>
        </w:rPr>
      </w:pPr>
      <w:r w:rsidRPr="00812808">
        <w:rPr>
          <w:rFonts w:ascii="Trebuchet MS" w:hAnsi="Trebuchet MS" w:cs="Arial"/>
          <w:b/>
          <w:bCs/>
          <w:color w:val="002060"/>
          <w:sz w:val="20"/>
          <w:szCs w:val="20"/>
        </w:rPr>
        <w:t>Distribución Recursos de Inversión</w:t>
      </w:r>
    </w:p>
    <w:p w14:paraId="5E198186" w14:textId="77777777" w:rsidR="00812808" w:rsidRDefault="00DC0A60" w:rsidP="00812808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vertAlign w:val="subscript"/>
        </w:rPr>
      </w:pPr>
      <w:r w:rsidRPr="00DC0A60">
        <w:rPr>
          <w:noProof/>
        </w:rPr>
        <w:drawing>
          <wp:inline distT="0" distB="0" distL="0" distR="0" wp14:anchorId="43A35FB3" wp14:editId="082E9338">
            <wp:extent cx="5419725" cy="4036583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259" cy="405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5A7C" w14:textId="2FCCC7CB" w:rsidR="00613F63" w:rsidRDefault="00812808" w:rsidP="00812808">
      <w:pPr>
        <w:spacing w:after="0" w:line="240" w:lineRule="auto"/>
        <w:ind w:left="567"/>
        <w:rPr>
          <w:rFonts w:ascii="Trebuchet MS" w:hAnsi="Trebuchet MS"/>
          <w:color w:val="002060"/>
          <w:sz w:val="24"/>
          <w:szCs w:val="24"/>
          <w:vertAlign w:val="subscript"/>
        </w:rPr>
      </w:pPr>
      <w:r>
        <w:rPr>
          <w:rFonts w:ascii="Trebuchet MS" w:hAnsi="Trebuchet MS"/>
          <w:color w:val="002060"/>
          <w:sz w:val="24"/>
          <w:szCs w:val="24"/>
          <w:vertAlign w:val="subscript"/>
        </w:rPr>
        <w:t>F</w:t>
      </w:r>
      <w:r w:rsidR="002B6D12" w:rsidRPr="00812808">
        <w:rPr>
          <w:rFonts w:ascii="Trebuchet MS" w:hAnsi="Trebuchet MS"/>
          <w:color w:val="002060"/>
          <w:sz w:val="24"/>
          <w:szCs w:val="24"/>
          <w:vertAlign w:val="subscript"/>
        </w:rPr>
        <w:t xml:space="preserve">uente: sistema PREDIS </w:t>
      </w:r>
      <w:r w:rsidR="001E79EE" w:rsidRPr="00812808">
        <w:rPr>
          <w:rFonts w:ascii="Trebuchet MS" w:hAnsi="Trebuchet MS"/>
          <w:color w:val="002060"/>
          <w:sz w:val="24"/>
          <w:szCs w:val="24"/>
          <w:vertAlign w:val="subscript"/>
        </w:rPr>
        <w:t xml:space="preserve">a </w:t>
      </w:r>
      <w:r w:rsidR="00EB3FA1" w:rsidRPr="00812808">
        <w:rPr>
          <w:rFonts w:ascii="Trebuchet MS" w:hAnsi="Trebuchet MS"/>
          <w:color w:val="002060"/>
          <w:sz w:val="24"/>
          <w:szCs w:val="24"/>
          <w:vertAlign w:val="subscript"/>
        </w:rPr>
        <w:t>3</w:t>
      </w:r>
      <w:r w:rsidR="000D1CEB" w:rsidRPr="00812808">
        <w:rPr>
          <w:rFonts w:ascii="Trebuchet MS" w:hAnsi="Trebuchet MS"/>
          <w:color w:val="002060"/>
          <w:sz w:val="24"/>
          <w:szCs w:val="24"/>
          <w:vertAlign w:val="subscript"/>
        </w:rPr>
        <w:t>1</w:t>
      </w:r>
      <w:r w:rsidR="00EB3FA1" w:rsidRPr="00812808">
        <w:rPr>
          <w:rFonts w:ascii="Trebuchet MS" w:hAnsi="Trebuchet MS"/>
          <w:color w:val="002060"/>
          <w:sz w:val="24"/>
          <w:szCs w:val="24"/>
          <w:vertAlign w:val="subscript"/>
        </w:rPr>
        <w:t xml:space="preserve"> de </w:t>
      </w:r>
      <w:r w:rsidR="000D1CEB" w:rsidRPr="00812808">
        <w:rPr>
          <w:rFonts w:ascii="Trebuchet MS" w:hAnsi="Trebuchet MS"/>
          <w:color w:val="002060"/>
          <w:sz w:val="24"/>
          <w:szCs w:val="24"/>
          <w:vertAlign w:val="subscript"/>
        </w:rPr>
        <w:t>diciembre</w:t>
      </w:r>
      <w:r w:rsidR="00D445DD" w:rsidRPr="00812808">
        <w:rPr>
          <w:rFonts w:ascii="Trebuchet MS" w:hAnsi="Trebuchet MS"/>
          <w:color w:val="002060"/>
          <w:sz w:val="24"/>
          <w:szCs w:val="24"/>
          <w:vertAlign w:val="subscript"/>
        </w:rPr>
        <w:t xml:space="preserve"> </w:t>
      </w:r>
      <w:r w:rsidR="001E79EE" w:rsidRPr="00812808">
        <w:rPr>
          <w:rFonts w:ascii="Trebuchet MS" w:hAnsi="Trebuchet MS"/>
          <w:color w:val="002060"/>
          <w:sz w:val="24"/>
          <w:szCs w:val="24"/>
          <w:vertAlign w:val="subscript"/>
        </w:rPr>
        <w:t>de</w:t>
      </w:r>
      <w:r w:rsidR="00D445DD" w:rsidRPr="00812808">
        <w:rPr>
          <w:rFonts w:ascii="Trebuchet MS" w:hAnsi="Trebuchet MS"/>
          <w:color w:val="002060"/>
          <w:sz w:val="24"/>
          <w:szCs w:val="24"/>
          <w:vertAlign w:val="subscript"/>
        </w:rPr>
        <w:t>l</w:t>
      </w:r>
      <w:r w:rsidR="001E79EE" w:rsidRPr="00812808">
        <w:rPr>
          <w:rFonts w:ascii="Trebuchet MS" w:hAnsi="Trebuchet MS"/>
          <w:color w:val="002060"/>
          <w:sz w:val="24"/>
          <w:szCs w:val="24"/>
          <w:vertAlign w:val="subscript"/>
        </w:rPr>
        <w:t xml:space="preserve"> 2019</w:t>
      </w:r>
    </w:p>
    <w:p w14:paraId="4A87F81E" w14:textId="77777777" w:rsidR="00812808" w:rsidRPr="00812808" w:rsidRDefault="00812808" w:rsidP="00812808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vertAlign w:val="subscript"/>
        </w:rPr>
      </w:pPr>
    </w:p>
    <w:p w14:paraId="4AB50503" w14:textId="77777777" w:rsidR="00DC4F1B" w:rsidRPr="00613F63" w:rsidRDefault="008F5DBB" w:rsidP="00812808">
      <w:pPr>
        <w:ind w:right="-1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002060"/>
          <w:sz w:val="24"/>
          <w:szCs w:val="24"/>
        </w:rPr>
        <w:t>En la gráfica N</w:t>
      </w:r>
      <w:r w:rsidRPr="00613F63">
        <w:rPr>
          <w:rFonts w:ascii="Trebuchet MS" w:hAnsi="Trebuchet MS" w:cs="Arial"/>
          <w:color w:val="002060"/>
          <w:sz w:val="24"/>
          <w:szCs w:val="24"/>
          <w:vertAlign w:val="superscript"/>
        </w:rPr>
        <w:t>o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. 01 se visualiza la distribución de los </w:t>
      </w:r>
      <w:r w:rsidRPr="00613F63">
        <w:rPr>
          <w:rFonts w:ascii="Trebuchet MS" w:hAnsi="Trebuchet MS"/>
          <w:b/>
          <w:color w:val="002060"/>
          <w:w w:val="90"/>
          <w:sz w:val="24"/>
          <w:szCs w:val="24"/>
        </w:rPr>
        <w:t>$</w:t>
      </w:r>
      <w:r w:rsidR="001E79EE">
        <w:rPr>
          <w:rFonts w:ascii="Trebuchet MS" w:hAnsi="Trebuchet MS"/>
          <w:b/>
          <w:color w:val="002060"/>
          <w:w w:val="90"/>
          <w:sz w:val="24"/>
          <w:szCs w:val="24"/>
        </w:rPr>
        <w:t>30.341.3</w:t>
      </w:r>
      <w:r w:rsidRPr="00613F63">
        <w:rPr>
          <w:rFonts w:ascii="Trebuchet MS" w:hAnsi="Trebuchet MS"/>
          <w:color w:val="002060"/>
          <w:w w:val="9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que corresponde a la apropiación disponible para los recursos de inversión </w:t>
      </w:r>
      <w:r w:rsidR="005D58AD">
        <w:rPr>
          <w:rFonts w:ascii="Trebuchet MS" w:hAnsi="Trebuchet MS" w:cs="Arial"/>
          <w:color w:val="002060"/>
          <w:sz w:val="24"/>
          <w:szCs w:val="24"/>
        </w:rPr>
        <w:t xml:space="preserve">directa </w:t>
      </w:r>
      <w:r w:rsidRPr="00613F63">
        <w:rPr>
          <w:rFonts w:ascii="Trebuchet MS" w:hAnsi="Trebuchet MS" w:cs="Arial"/>
          <w:color w:val="002060"/>
          <w:sz w:val="24"/>
          <w:szCs w:val="24"/>
        </w:rPr>
        <w:t>en la vigencia 201</w:t>
      </w:r>
      <w:r w:rsidR="001E79EE">
        <w:rPr>
          <w:rFonts w:ascii="Trebuchet MS" w:hAnsi="Trebuchet MS" w:cs="Arial"/>
          <w:color w:val="002060"/>
          <w:sz w:val="24"/>
          <w:szCs w:val="24"/>
        </w:rPr>
        <w:t>9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a nivel de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proyectos</w:t>
      </w:r>
      <w:r w:rsidR="000940F9" w:rsidRPr="00613F63">
        <w:rPr>
          <w:rFonts w:ascii="Trebuchet MS" w:hAnsi="Trebuchet MS" w:cs="Arial"/>
          <w:color w:val="002060"/>
          <w:sz w:val="24"/>
          <w:szCs w:val="24"/>
        </w:rPr>
        <w:t>, así</w:t>
      </w:r>
      <w:r w:rsidRPr="00613F63">
        <w:rPr>
          <w:rFonts w:ascii="Trebuchet MS" w:hAnsi="Trebuchet MS" w:cs="Arial"/>
          <w:color w:val="002060"/>
          <w:sz w:val="24"/>
          <w:szCs w:val="24"/>
        </w:rPr>
        <w:t>:</w:t>
      </w:r>
    </w:p>
    <w:p w14:paraId="1D8E2640" w14:textId="7342D736" w:rsidR="00DC4F1B" w:rsidRPr="00613F63" w:rsidRDefault="008F5DBB" w:rsidP="00812808">
      <w:pPr>
        <w:pStyle w:val="Prrafodelista"/>
        <w:numPr>
          <w:ilvl w:val="0"/>
          <w:numId w:val="14"/>
        </w:numPr>
        <w:ind w:left="851" w:right="-1" w:hanging="425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1064 “</w:t>
      </w:r>
      <w:r w:rsidRPr="00613F63">
        <w:rPr>
          <w:rFonts w:ascii="Trebuchet MS" w:hAnsi="Trebuchet MS" w:cs="Arial"/>
          <w:i/>
          <w:color w:val="1F4E79" w:themeColor="accent1" w:themeShade="80"/>
          <w:sz w:val="24"/>
          <w:szCs w:val="24"/>
        </w:rPr>
        <w:t>Estructurando a Bogotá desde el Espacio Público</w:t>
      </w: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”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4.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3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20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equivalente al 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del presupuesto asignado. </w:t>
      </w:r>
    </w:p>
    <w:p w14:paraId="715E16C6" w14:textId="618A8DEE" w:rsidR="00DC4F1B" w:rsidRPr="00613F63" w:rsidRDefault="00335D49" w:rsidP="00812808">
      <w:pPr>
        <w:pStyle w:val="Prrafodelista"/>
        <w:numPr>
          <w:ilvl w:val="0"/>
          <w:numId w:val="14"/>
        </w:numPr>
        <w:ind w:left="851" w:right="-1" w:hanging="425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1065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“Cuido y defiendo el espacio público”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9C4F5F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3.837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que corresponde al </w:t>
      </w:r>
      <w:r w:rsidR="00AD434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6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 </w:t>
      </w:r>
    </w:p>
    <w:p w14:paraId="419CAC9B" w14:textId="3EE23CE4" w:rsidR="00DC4F1B" w:rsidRPr="00613F63" w:rsidRDefault="00335D49" w:rsidP="00812808">
      <w:pPr>
        <w:pStyle w:val="Prrafodelista"/>
        <w:numPr>
          <w:ilvl w:val="0"/>
          <w:numId w:val="14"/>
        </w:numPr>
        <w:ind w:left="851" w:right="-1" w:hanging="425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1066 </w:t>
      </w:r>
      <w:r w:rsidR="008F5DBB"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“Fortalecimiento institucional DADEP” 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7.8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</w:t>
      </w:r>
      <w:r w:rsidR="00EC3E7A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8</w:t>
      </w:r>
      <w:r w:rsidR="00EC3E7A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 pesos equivalente al 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26</w:t>
      </w:r>
      <w:r w:rsidR="008F5DBB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8F5DBB" w:rsidRPr="00613F63">
        <w:rPr>
          <w:rFonts w:ascii="Trebuchet MS" w:hAnsi="Trebuchet MS" w:cs="Arial"/>
          <w:color w:val="002060"/>
          <w:sz w:val="24"/>
          <w:szCs w:val="24"/>
        </w:rPr>
        <w:t xml:space="preserve"> del presupuesto asignado.  </w:t>
      </w:r>
    </w:p>
    <w:p w14:paraId="329687C2" w14:textId="77777777" w:rsidR="00335D49" w:rsidRPr="00613F63" w:rsidRDefault="008F5DBB" w:rsidP="00812808">
      <w:pPr>
        <w:pStyle w:val="Prrafodelista"/>
        <w:numPr>
          <w:ilvl w:val="0"/>
          <w:numId w:val="14"/>
        </w:numPr>
        <w:ind w:left="851" w:right="-1" w:hanging="425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>7503 “Mejoramiento de la infraestructura física del DADEP”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71.3</w:t>
      </w:r>
      <w:r w:rsidR="001E79E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millones de pesos equivalente al </w:t>
      </w:r>
      <w:r w:rsidR="009C4F5F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0</w:t>
      </w:r>
      <w:r w:rsidR="00237930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.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24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inversión.</w:t>
      </w:r>
    </w:p>
    <w:p w14:paraId="53E2E1F6" w14:textId="03E83603" w:rsidR="00334A7A" w:rsidRPr="00334A7A" w:rsidRDefault="008F5DBB" w:rsidP="00812808">
      <w:pPr>
        <w:pStyle w:val="Prrafodelista"/>
        <w:numPr>
          <w:ilvl w:val="0"/>
          <w:numId w:val="14"/>
        </w:numPr>
        <w:spacing w:after="0" w:line="240" w:lineRule="auto"/>
        <w:ind w:left="851" w:right="-57" w:hanging="425"/>
        <w:jc w:val="both"/>
        <w:rPr>
          <w:sz w:val="24"/>
          <w:szCs w:val="24"/>
        </w:rPr>
      </w:pPr>
      <w:r w:rsidRPr="00613F63">
        <w:rPr>
          <w:rFonts w:ascii="Trebuchet MS" w:hAnsi="Trebuchet MS" w:cs="Arial"/>
          <w:color w:val="1F4E79" w:themeColor="accent1" w:themeShade="80"/>
          <w:sz w:val="24"/>
          <w:szCs w:val="24"/>
        </w:rPr>
        <w:t xml:space="preserve">1122 “Fortalecimiento de la plataforma tecnológica de información y comunicación del DADEP” 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$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4.2</w:t>
      </w:r>
      <w:r w:rsidR="00583D84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8</w:t>
      </w:r>
      <w:r w:rsidR="001E79EE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5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millones de pesos equivalente al </w:t>
      </w:r>
      <w:r w:rsidR="00525303"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14</w:t>
      </w:r>
      <w:r w:rsidRPr="006213B2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Pr="00613F63">
        <w:rPr>
          <w:rFonts w:ascii="Trebuchet MS" w:hAnsi="Trebuchet MS" w:cs="Arial"/>
          <w:color w:val="002060"/>
          <w:sz w:val="24"/>
          <w:szCs w:val="24"/>
        </w:rPr>
        <w:t xml:space="preserve"> de los recursos de inversión.</w:t>
      </w:r>
    </w:p>
    <w:p w14:paraId="2B47ECB4" w14:textId="77777777" w:rsidR="000E5C4C" w:rsidRDefault="000E5C4C" w:rsidP="00812808">
      <w:pPr>
        <w:spacing w:after="0" w:line="240" w:lineRule="auto"/>
        <w:ind w:right="-57"/>
        <w:jc w:val="both"/>
        <w:rPr>
          <w:sz w:val="24"/>
          <w:szCs w:val="24"/>
        </w:rPr>
      </w:pPr>
    </w:p>
    <w:p w14:paraId="06CDC790" w14:textId="77777777" w:rsidR="000E5C4C" w:rsidRDefault="000E5C4C" w:rsidP="00812808">
      <w:pPr>
        <w:spacing w:after="0" w:line="240" w:lineRule="auto"/>
        <w:ind w:right="-57"/>
        <w:jc w:val="both"/>
        <w:rPr>
          <w:sz w:val="24"/>
          <w:szCs w:val="24"/>
        </w:rPr>
      </w:pPr>
    </w:p>
    <w:p w14:paraId="4A1DE720" w14:textId="0507F6EC" w:rsidR="000E5C4C" w:rsidRDefault="000E5C4C" w:rsidP="00812808">
      <w:pPr>
        <w:spacing w:after="0" w:line="240" w:lineRule="auto"/>
        <w:ind w:right="-57"/>
        <w:jc w:val="both"/>
        <w:rPr>
          <w:sz w:val="24"/>
          <w:szCs w:val="24"/>
        </w:rPr>
      </w:pPr>
    </w:p>
    <w:p w14:paraId="1D985CA1" w14:textId="77777777" w:rsidR="000E5C4C" w:rsidRDefault="000E5C4C" w:rsidP="00812808">
      <w:pPr>
        <w:spacing w:after="0" w:line="240" w:lineRule="auto"/>
        <w:ind w:right="-57"/>
        <w:jc w:val="both"/>
        <w:rPr>
          <w:sz w:val="24"/>
          <w:szCs w:val="24"/>
        </w:rPr>
      </w:pPr>
    </w:p>
    <w:p w14:paraId="2C3A9051" w14:textId="77777777" w:rsidR="000E5C4C" w:rsidRDefault="000E5C4C" w:rsidP="00812808">
      <w:pPr>
        <w:spacing w:after="0" w:line="240" w:lineRule="auto"/>
        <w:ind w:right="-57"/>
        <w:jc w:val="both"/>
        <w:rPr>
          <w:sz w:val="24"/>
          <w:szCs w:val="24"/>
        </w:rPr>
      </w:pPr>
    </w:p>
    <w:p w14:paraId="420374F5" w14:textId="78388B07" w:rsidR="00BD4021" w:rsidRPr="00DC0A60" w:rsidRDefault="00575369" w:rsidP="00812808">
      <w:pPr>
        <w:spacing w:after="0" w:line="240" w:lineRule="auto"/>
        <w:ind w:right="-57"/>
        <w:jc w:val="both"/>
        <w:rPr>
          <w:sz w:val="24"/>
          <w:szCs w:val="24"/>
        </w:rPr>
      </w:pPr>
      <w:r w:rsidRPr="00613F63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E85E312" wp14:editId="716523D2">
                <wp:simplePos x="0" y="0"/>
                <wp:positionH relativeFrom="column">
                  <wp:posOffset>-1485413</wp:posOffset>
                </wp:positionH>
                <wp:positionV relativeFrom="paragraph">
                  <wp:posOffset>9381547</wp:posOffset>
                </wp:positionV>
                <wp:extent cx="7210425" cy="909955"/>
                <wp:effectExtent l="0" t="0" r="9525" b="4445"/>
                <wp:wrapNone/>
                <wp:docPr id="40" name="Paralelogram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425" cy="909955"/>
                        </a:xfrm>
                        <a:prstGeom prst="parallelogram">
                          <a:avLst>
                            <a:gd name="adj" fmla="val 20165"/>
                          </a:avLst>
                        </a:prstGeom>
                        <a:solidFill>
                          <a:srgbClr val="4FD1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D972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elogramo 40" o:spid="_x0000_s1026" type="#_x0000_t7" style="position:absolute;margin-left:-116.95pt;margin-top:738.7pt;width:567.75pt;height:71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" adj="550" fillcolor="#4fd1ff" stroked="f" strokeweight="1pt"/>
            </w:pict>
          </mc:Fallback>
        </mc:AlternateContent>
      </w:r>
    </w:p>
    <w:p w14:paraId="19AAA5A3" w14:textId="77777777" w:rsidR="00FB6871" w:rsidRPr="00BF0D2B" w:rsidRDefault="00FB6871" w:rsidP="00812808">
      <w:pPr>
        <w:pStyle w:val="Ttulo1"/>
        <w:numPr>
          <w:ilvl w:val="0"/>
          <w:numId w:val="12"/>
        </w:numPr>
        <w:spacing w:before="0" w:line="240" w:lineRule="auto"/>
        <w:ind w:left="0" w:firstLine="0"/>
      </w:pPr>
      <w:r w:rsidRPr="00BF0D2B">
        <w:lastRenderedPageBreak/>
        <w:t>Compromisos presupuestales</w:t>
      </w:r>
    </w:p>
    <w:p w14:paraId="42A10E65" w14:textId="77777777" w:rsidR="00005CB5" w:rsidRDefault="00005CB5" w:rsidP="00812808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244597B1" w14:textId="1B08A026" w:rsidR="000D1CEB" w:rsidRDefault="000D1CEB" w:rsidP="00812808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F403DD">
        <w:rPr>
          <w:rFonts w:ascii="Trebuchet MS" w:hAnsi="Trebuchet MS" w:cs="Arial"/>
          <w:color w:val="002060"/>
          <w:sz w:val="24"/>
          <w:szCs w:val="24"/>
        </w:rPr>
        <w:t>continuación,</w:t>
      </w:r>
      <w:r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 w:cs="Arial"/>
          <w:color w:val="002060"/>
          <w:sz w:val="24"/>
          <w:szCs w:val="24"/>
        </w:rPr>
        <w:t>se muestra la ejecución presupuestal de los recursos asignados a la entidad en inversión directa</w:t>
      </w:r>
      <w:r>
        <w:rPr>
          <w:rFonts w:ascii="Trebuchet MS" w:hAnsi="Trebuchet MS" w:cs="Arial"/>
          <w:color w:val="002060"/>
          <w:sz w:val="24"/>
          <w:szCs w:val="24"/>
        </w:rPr>
        <w:t xml:space="preserve"> con</w:t>
      </w:r>
      <w:r w:rsidR="00FB6871" w:rsidRPr="00005CB5">
        <w:rPr>
          <w:rFonts w:ascii="Trebuchet MS" w:hAnsi="Trebuchet MS" w:cs="Arial"/>
          <w:color w:val="002060"/>
          <w:sz w:val="24"/>
          <w:szCs w:val="24"/>
        </w:rPr>
        <w:t xml:space="preserve"> corte al </w:t>
      </w:r>
      <w:r w:rsidR="00EB3FA1">
        <w:rPr>
          <w:rFonts w:ascii="Trebuchet MS" w:hAnsi="Trebuchet MS" w:cs="Arial"/>
          <w:color w:val="002060"/>
          <w:sz w:val="24"/>
          <w:szCs w:val="24"/>
        </w:rPr>
        <w:t>3</w:t>
      </w:r>
      <w:r>
        <w:rPr>
          <w:rFonts w:ascii="Trebuchet MS" w:hAnsi="Trebuchet MS" w:cs="Arial"/>
          <w:color w:val="002060"/>
          <w:sz w:val="24"/>
          <w:szCs w:val="24"/>
        </w:rPr>
        <w:t>1</w:t>
      </w:r>
      <w:r w:rsidR="00EB3FA1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>
        <w:rPr>
          <w:rFonts w:ascii="Trebuchet MS" w:hAnsi="Trebuchet MS" w:cs="Arial"/>
          <w:color w:val="002060"/>
          <w:sz w:val="24"/>
          <w:szCs w:val="24"/>
        </w:rPr>
        <w:t xml:space="preserve">diciembre </w:t>
      </w:r>
      <w:r w:rsidR="001E79EE">
        <w:rPr>
          <w:rFonts w:ascii="Trebuchet MS" w:hAnsi="Trebuchet MS" w:cs="Arial"/>
          <w:color w:val="002060"/>
          <w:sz w:val="24"/>
          <w:szCs w:val="24"/>
        </w:rPr>
        <w:t>de 2019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</w:p>
    <w:p w14:paraId="34F49790" w14:textId="77777777" w:rsidR="004E46CD" w:rsidRDefault="004E46CD" w:rsidP="00812808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8EA1323" w14:textId="64366D20" w:rsidR="007E1F7F" w:rsidRPr="00812808" w:rsidRDefault="007E1F7F" w:rsidP="007E1F7F">
      <w:pPr>
        <w:tabs>
          <w:tab w:val="left" w:pos="-540"/>
        </w:tabs>
        <w:spacing w:after="0" w:line="240" w:lineRule="auto"/>
        <w:ind w:left="-540"/>
        <w:jc w:val="center"/>
        <w:rPr>
          <w:rFonts w:ascii="Trebuchet MS" w:hAnsi="Trebuchet MS" w:cs="Arial"/>
          <w:color w:val="002060"/>
          <w:sz w:val="20"/>
          <w:szCs w:val="20"/>
        </w:rPr>
      </w:pPr>
      <w:r w:rsidRPr="00812808">
        <w:rPr>
          <w:rFonts w:ascii="Trebuchet MS" w:hAnsi="Trebuchet MS" w:cs="Arial"/>
          <w:color w:val="002060"/>
          <w:sz w:val="20"/>
          <w:szCs w:val="20"/>
        </w:rPr>
        <w:t>Gráfica No. 02.</w:t>
      </w:r>
    </w:p>
    <w:p w14:paraId="2738C1DA" w14:textId="7193398F" w:rsidR="007325C5" w:rsidRPr="00812808" w:rsidRDefault="007E1F7F" w:rsidP="007325C5">
      <w:pPr>
        <w:spacing w:after="0" w:line="240" w:lineRule="auto"/>
        <w:jc w:val="center"/>
        <w:rPr>
          <w:noProof/>
          <w:sz w:val="20"/>
          <w:szCs w:val="20"/>
        </w:rPr>
      </w:pPr>
      <w:r w:rsidRPr="00812808">
        <w:rPr>
          <w:rFonts w:ascii="Trebuchet MS" w:hAnsi="Trebuchet MS" w:cs="Arial"/>
          <w:color w:val="002060"/>
          <w:sz w:val="20"/>
          <w:szCs w:val="20"/>
        </w:rPr>
        <w:t>Ejecución Presupuestal de Recursos de Inversión</w:t>
      </w:r>
    </w:p>
    <w:p w14:paraId="38141810" w14:textId="1BA421E5" w:rsidR="00DC0A60" w:rsidRDefault="00DC0A60" w:rsidP="00DC0A60">
      <w:pPr>
        <w:spacing w:after="0" w:line="240" w:lineRule="auto"/>
        <w:jc w:val="center"/>
        <w:rPr>
          <w:rFonts w:ascii="Trebuchet MS" w:hAnsi="Trebuchet MS" w:cs="Arial"/>
          <w:color w:val="002060"/>
          <w:sz w:val="24"/>
          <w:szCs w:val="24"/>
        </w:rPr>
      </w:pPr>
      <w:r w:rsidRPr="00DC0A60">
        <w:rPr>
          <w:noProof/>
        </w:rPr>
        <w:drawing>
          <wp:inline distT="0" distB="0" distL="0" distR="0" wp14:anchorId="43313BEA" wp14:editId="065AC35E">
            <wp:extent cx="5566334" cy="444011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892" cy="445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D1FC" w14:textId="41D1C9DE" w:rsidR="003C6E87" w:rsidRPr="00812808" w:rsidRDefault="003C6E87" w:rsidP="00DC0A60">
      <w:pPr>
        <w:spacing w:after="0" w:line="240" w:lineRule="auto"/>
        <w:ind w:left="142"/>
        <w:rPr>
          <w:rFonts w:ascii="Trebuchet MS" w:hAnsi="Trebuchet MS"/>
          <w:color w:val="002060"/>
          <w:sz w:val="24"/>
          <w:szCs w:val="24"/>
          <w:vertAlign w:val="subscript"/>
        </w:rPr>
      </w:pPr>
      <w:r w:rsidRPr="00812808">
        <w:rPr>
          <w:rFonts w:ascii="Trebuchet MS" w:hAnsi="Trebuchet MS"/>
          <w:color w:val="002060"/>
          <w:sz w:val="24"/>
          <w:szCs w:val="24"/>
          <w:vertAlign w:val="subscript"/>
        </w:rPr>
        <w:t xml:space="preserve">Fuente: Informe de Ejecución Presupuestal PREDIS con corte a </w:t>
      </w:r>
      <w:r w:rsidR="00693D62" w:rsidRPr="00812808">
        <w:rPr>
          <w:rFonts w:ascii="Trebuchet MS" w:hAnsi="Trebuchet MS"/>
          <w:color w:val="002060"/>
          <w:sz w:val="24"/>
          <w:szCs w:val="24"/>
          <w:vertAlign w:val="subscript"/>
        </w:rPr>
        <w:t>3</w:t>
      </w:r>
      <w:r w:rsidR="000D1CEB" w:rsidRPr="00812808">
        <w:rPr>
          <w:rFonts w:ascii="Trebuchet MS" w:hAnsi="Trebuchet MS"/>
          <w:color w:val="002060"/>
          <w:sz w:val="24"/>
          <w:szCs w:val="24"/>
          <w:vertAlign w:val="subscript"/>
        </w:rPr>
        <w:t>1</w:t>
      </w:r>
      <w:r w:rsidR="00693D62" w:rsidRPr="00812808">
        <w:rPr>
          <w:rFonts w:ascii="Trebuchet MS" w:hAnsi="Trebuchet MS"/>
          <w:color w:val="002060"/>
          <w:sz w:val="24"/>
          <w:szCs w:val="24"/>
          <w:vertAlign w:val="subscript"/>
        </w:rPr>
        <w:t xml:space="preserve"> de </w:t>
      </w:r>
      <w:r w:rsidR="000D1CEB" w:rsidRPr="00812808">
        <w:rPr>
          <w:rFonts w:ascii="Trebuchet MS" w:hAnsi="Trebuchet MS"/>
          <w:color w:val="002060"/>
          <w:sz w:val="24"/>
          <w:szCs w:val="24"/>
          <w:vertAlign w:val="subscript"/>
        </w:rPr>
        <w:t>diciembre</w:t>
      </w:r>
      <w:r w:rsidR="001E79EE" w:rsidRPr="00812808">
        <w:rPr>
          <w:rFonts w:ascii="Trebuchet MS" w:hAnsi="Trebuchet MS"/>
          <w:color w:val="002060"/>
          <w:sz w:val="24"/>
          <w:szCs w:val="24"/>
          <w:vertAlign w:val="subscript"/>
        </w:rPr>
        <w:t xml:space="preserve"> de 2019</w:t>
      </w:r>
    </w:p>
    <w:p w14:paraId="3FD4A067" w14:textId="77777777" w:rsidR="00FB3F45" w:rsidRPr="00812808" w:rsidRDefault="00FB3F45" w:rsidP="00812808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vertAlign w:val="subscript"/>
        </w:rPr>
      </w:pPr>
    </w:p>
    <w:p w14:paraId="21518BBD" w14:textId="71EAD889" w:rsidR="00180026" w:rsidRDefault="00FB6871" w:rsidP="00812808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</w:rPr>
      </w:pPr>
      <w:r w:rsidRPr="00005CB5">
        <w:rPr>
          <w:rFonts w:ascii="Trebuchet MS" w:hAnsi="Trebuchet MS"/>
          <w:color w:val="002060"/>
          <w:sz w:val="24"/>
          <w:szCs w:val="24"/>
        </w:rPr>
        <w:t xml:space="preserve">En la gráfica anterior se visualiza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>el presupuesto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total </w:t>
      </w:r>
      <w:r w:rsidR="006234F8" w:rsidRPr="00005CB5">
        <w:rPr>
          <w:rFonts w:ascii="Trebuchet MS" w:hAnsi="Trebuchet MS"/>
          <w:color w:val="002060"/>
          <w:sz w:val="24"/>
          <w:szCs w:val="24"/>
        </w:rPr>
        <w:t xml:space="preserve">disponible de la entidad </w:t>
      </w:r>
      <w:r w:rsidR="00994EE7" w:rsidRPr="00005CB5">
        <w:rPr>
          <w:rFonts w:ascii="Trebuchet MS" w:hAnsi="Trebuchet MS"/>
          <w:color w:val="002060"/>
          <w:sz w:val="24"/>
          <w:szCs w:val="24"/>
        </w:rPr>
        <w:t>para la vigencia actual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en la </w:t>
      </w:r>
      <w:r w:rsidR="00994EE7" w:rsidRPr="00994EE7">
        <w:rPr>
          <w:rFonts w:ascii="Trebuchet MS" w:hAnsi="Trebuchet MS"/>
          <w:i/>
          <w:color w:val="002060"/>
          <w:sz w:val="24"/>
          <w:szCs w:val="24"/>
        </w:rPr>
        <w:t>inversión Directa</w:t>
      </w:r>
      <w:r w:rsidR="00994EE7">
        <w:rPr>
          <w:rFonts w:ascii="Trebuchet MS" w:hAnsi="Trebuchet MS"/>
          <w:color w:val="002060"/>
          <w:sz w:val="24"/>
          <w:szCs w:val="24"/>
        </w:rPr>
        <w:t xml:space="preserve"> 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correspondiente a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la suma de </w:t>
      </w:r>
      <w:r w:rsidRPr="004949B7">
        <w:rPr>
          <w:rFonts w:ascii="Trebuchet MS" w:hAnsi="Trebuchet MS"/>
          <w:b/>
          <w:color w:val="002060"/>
          <w:sz w:val="24"/>
          <w:szCs w:val="24"/>
        </w:rPr>
        <w:t>$</w:t>
      </w:r>
      <w:r w:rsidR="00180026">
        <w:rPr>
          <w:rFonts w:ascii="Trebuchet MS" w:hAnsi="Trebuchet MS"/>
          <w:b/>
          <w:color w:val="002060"/>
          <w:sz w:val="24"/>
          <w:szCs w:val="24"/>
        </w:rPr>
        <w:t>30.341.3</w:t>
      </w:r>
      <w:r w:rsidRPr="00005CB5">
        <w:rPr>
          <w:rFonts w:ascii="Trebuchet MS" w:hAnsi="Trebuchet MS"/>
          <w:color w:val="002060"/>
          <w:sz w:val="24"/>
          <w:szCs w:val="24"/>
        </w:rPr>
        <w:t xml:space="preserve"> millones de pesos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, </w:t>
      </w:r>
      <w:r w:rsidR="00AA5AF1">
        <w:rPr>
          <w:rFonts w:ascii="Trebuchet MS" w:hAnsi="Trebuchet MS"/>
          <w:color w:val="002060"/>
          <w:sz w:val="24"/>
          <w:szCs w:val="24"/>
        </w:rPr>
        <w:t>su distribución a nivel de proyectos</w:t>
      </w:r>
      <w:r w:rsidR="00AA5AF1" w:rsidRPr="00005CB5">
        <w:rPr>
          <w:rFonts w:ascii="Trebuchet MS" w:hAnsi="Trebuchet MS"/>
          <w:color w:val="002060"/>
          <w:sz w:val="24"/>
          <w:szCs w:val="24"/>
        </w:rPr>
        <w:t xml:space="preserve">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 xml:space="preserve">sus ejecuciones y giros </w:t>
      </w:r>
      <w:r w:rsidR="00AA5AF1">
        <w:rPr>
          <w:rFonts w:ascii="Trebuchet MS" w:hAnsi="Trebuchet MS"/>
          <w:color w:val="002060"/>
          <w:sz w:val="24"/>
          <w:szCs w:val="24"/>
        </w:rPr>
        <w:t>correspondientes</w:t>
      </w:r>
      <w:r w:rsidRPr="00005CB5">
        <w:rPr>
          <w:rFonts w:ascii="Trebuchet MS" w:hAnsi="Trebuchet MS"/>
          <w:color w:val="002060"/>
          <w:sz w:val="24"/>
          <w:szCs w:val="24"/>
        </w:rPr>
        <w:t>.</w:t>
      </w:r>
    </w:p>
    <w:p w14:paraId="5981E9CB" w14:textId="77777777" w:rsidR="000D1CEB" w:rsidRDefault="000D1CEB" w:rsidP="00812808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</w:rPr>
      </w:pPr>
    </w:p>
    <w:p w14:paraId="21D5BDA3" w14:textId="023E50ED" w:rsidR="00F43EB4" w:rsidRDefault="00180026" w:rsidP="00812808">
      <w:pPr>
        <w:jc w:val="both"/>
        <w:rPr>
          <w:rFonts w:ascii="Trebuchet MS" w:hAnsi="Trebuchet MS"/>
          <w:color w:val="002060"/>
          <w:sz w:val="24"/>
          <w:szCs w:val="24"/>
        </w:rPr>
      </w:pPr>
      <w:r>
        <w:rPr>
          <w:rFonts w:ascii="Trebuchet MS" w:hAnsi="Trebuchet MS"/>
          <w:color w:val="002060"/>
          <w:sz w:val="24"/>
          <w:szCs w:val="24"/>
        </w:rPr>
        <w:t>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dicionalmente </w:t>
      </w:r>
      <w:r w:rsidR="00902C77" w:rsidRPr="00005CB5">
        <w:rPr>
          <w:rFonts w:ascii="Trebuchet MS" w:hAnsi="Trebuchet MS"/>
          <w:color w:val="002060"/>
          <w:sz w:val="24"/>
          <w:szCs w:val="24"/>
        </w:rPr>
        <w:t>visualizaremos en forma numérica la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 xml:space="preserve"> ejecución a nivel de proyectos de los recursos asignados en la inversión del Plan Distrital de Desarrollo “Bogotá Mejor Para Todos”, </w:t>
      </w:r>
      <w:r w:rsidR="00334A7A">
        <w:rPr>
          <w:rFonts w:ascii="Trebuchet MS" w:hAnsi="Trebuchet MS"/>
          <w:color w:val="002060"/>
          <w:sz w:val="24"/>
          <w:szCs w:val="24"/>
        </w:rPr>
        <w:t xml:space="preserve">teniendo en cuenta la gráfica No 2 determina la ejecución por proyecto, </w:t>
      </w:r>
      <w:r w:rsidR="00FB6871" w:rsidRPr="00005CB5">
        <w:rPr>
          <w:rFonts w:ascii="Trebuchet MS" w:hAnsi="Trebuchet MS"/>
          <w:color w:val="002060"/>
          <w:sz w:val="24"/>
          <w:szCs w:val="24"/>
        </w:rPr>
        <w:t>así:</w:t>
      </w:r>
      <w:bookmarkStart w:id="15" w:name="_Hlk522551941"/>
    </w:p>
    <w:p w14:paraId="2BB333F2" w14:textId="77777777" w:rsidR="007325C5" w:rsidRPr="000E5C4C" w:rsidRDefault="007325C5" w:rsidP="00812808">
      <w:pPr>
        <w:jc w:val="both"/>
        <w:rPr>
          <w:rFonts w:ascii="Trebuchet MS" w:hAnsi="Trebuchet MS"/>
          <w:sz w:val="24"/>
          <w:szCs w:val="24"/>
        </w:rPr>
      </w:pPr>
    </w:p>
    <w:p w14:paraId="26540558" w14:textId="229A4ABA" w:rsidR="00FD41E7" w:rsidRPr="000E5C4C" w:rsidRDefault="00FD41E7" w:rsidP="00812808">
      <w:pPr>
        <w:spacing w:after="0" w:line="240" w:lineRule="auto"/>
        <w:jc w:val="center"/>
        <w:rPr>
          <w:rFonts w:ascii="Impact" w:hAnsi="Impact"/>
          <w:sz w:val="24"/>
          <w:szCs w:val="24"/>
        </w:rPr>
      </w:pPr>
    </w:p>
    <w:p w14:paraId="14317559" w14:textId="486F9E84" w:rsidR="00DC0A60" w:rsidRPr="000E5C4C" w:rsidRDefault="00DC0A60" w:rsidP="00812808">
      <w:pPr>
        <w:spacing w:after="0" w:line="240" w:lineRule="auto"/>
        <w:jc w:val="center"/>
        <w:rPr>
          <w:rFonts w:ascii="Impact" w:hAnsi="Impact"/>
          <w:sz w:val="24"/>
          <w:szCs w:val="24"/>
        </w:rPr>
      </w:pPr>
    </w:p>
    <w:p w14:paraId="1FD8EB30" w14:textId="19DF4B2F" w:rsidR="00D22E24" w:rsidRDefault="00D22E24" w:rsidP="00901B65">
      <w:pPr>
        <w:spacing w:after="0" w:line="240" w:lineRule="auto"/>
        <w:ind w:left="-426"/>
        <w:jc w:val="center"/>
        <w:rPr>
          <w:rFonts w:ascii="Impact" w:hAnsi="Impact"/>
          <w:color w:val="002060"/>
          <w:sz w:val="52"/>
          <w:szCs w:val="52"/>
        </w:rPr>
      </w:pPr>
      <w:r w:rsidRPr="0086230E">
        <w:rPr>
          <w:rFonts w:ascii="Impact" w:hAnsi="Impact"/>
          <w:color w:val="002060"/>
          <w:sz w:val="52"/>
          <w:szCs w:val="52"/>
        </w:rPr>
        <w:lastRenderedPageBreak/>
        <w:t>1064- “Estructurando a Bogotá desde el Espacio Público”</w:t>
      </w:r>
    </w:p>
    <w:bookmarkEnd w:id="15"/>
    <w:p w14:paraId="60F47AF9" w14:textId="77777777" w:rsidR="00742994" w:rsidRDefault="00742994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7387D615" w14:textId="77777777" w:rsidR="00FD41E7" w:rsidRDefault="00FD41E7" w:rsidP="00280D00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40F272" w14:textId="6246D430" w:rsidR="00125E37" w:rsidRDefault="00280D00" w:rsidP="00A72EAB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de Registro Inmobiliario a </w:t>
      </w:r>
      <w:r w:rsidR="00693D62">
        <w:rPr>
          <w:rFonts w:ascii="Trebuchet MS" w:hAnsi="Trebuchet MS"/>
          <w:color w:val="002060"/>
          <w:sz w:val="24"/>
          <w:szCs w:val="24"/>
          <w:lang w:val="es-MX"/>
        </w:rPr>
        <w:t>3</w:t>
      </w:r>
      <w:r w:rsidR="00436549">
        <w:rPr>
          <w:rFonts w:ascii="Trebuchet MS" w:hAnsi="Trebuchet MS"/>
          <w:color w:val="002060"/>
          <w:sz w:val="24"/>
          <w:szCs w:val="24"/>
          <w:lang w:val="es-MX"/>
        </w:rPr>
        <w:t>1</w:t>
      </w:r>
      <w:r w:rsidR="00693D62">
        <w:rPr>
          <w:rFonts w:ascii="Trebuchet MS" w:hAnsi="Trebuchet MS"/>
          <w:color w:val="002060"/>
          <w:sz w:val="24"/>
          <w:szCs w:val="24"/>
          <w:lang w:val="es-MX"/>
        </w:rPr>
        <w:t xml:space="preserve"> de </w:t>
      </w:r>
      <w:r w:rsidR="00436549">
        <w:rPr>
          <w:rFonts w:ascii="Trebuchet MS" w:hAnsi="Trebuchet MS"/>
          <w:color w:val="002060"/>
          <w:sz w:val="24"/>
          <w:szCs w:val="24"/>
          <w:lang w:val="es-MX"/>
        </w:rPr>
        <w:t>diciembre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25E37" w:rsidRPr="00125E37">
        <w:rPr>
          <w:rFonts w:ascii="Trebuchet MS" w:hAnsi="Trebuchet MS"/>
          <w:color w:val="002060"/>
          <w:sz w:val="24"/>
          <w:szCs w:val="24"/>
          <w:lang w:val="es-MX"/>
        </w:rPr>
        <w:t>del recurso total asignado para el proyecto</w:t>
      </w:r>
      <w:r w:rsidR="00436549">
        <w:rPr>
          <w:rFonts w:ascii="Trebuchet MS" w:hAnsi="Trebuchet MS"/>
          <w:color w:val="002060"/>
          <w:sz w:val="24"/>
          <w:szCs w:val="24"/>
          <w:lang w:val="es-MX"/>
        </w:rPr>
        <w:t xml:space="preserve"> 1064</w:t>
      </w:r>
      <w:r w:rsidR="00125E37" w:rsidRPr="00125E37">
        <w:rPr>
          <w:rFonts w:ascii="Trebuchet MS" w:hAnsi="Trebuchet MS"/>
          <w:color w:val="002060"/>
          <w:sz w:val="24"/>
          <w:szCs w:val="24"/>
          <w:lang w:val="es-MX"/>
        </w:rPr>
        <w:t xml:space="preserve">, en cuantía de </w:t>
      </w:r>
      <w:r w:rsidR="00125E37" w:rsidRPr="006213B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$4.320 </w:t>
      </w:r>
      <w:r w:rsidR="00125E37" w:rsidRPr="006213B2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125E37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125E37" w:rsidRPr="00125E37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436549" w:rsidRPr="00280D00">
        <w:rPr>
          <w:rFonts w:ascii="Trebuchet MS" w:hAnsi="Trebuchet MS"/>
          <w:color w:val="002060"/>
          <w:sz w:val="24"/>
          <w:szCs w:val="24"/>
          <w:lang w:val="es-MX"/>
        </w:rPr>
        <w:t>comprometió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el 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9</w:t>
      </w:r>
      <w:r w:rsidR="00436549">
        <w:rPr>
          <w:rFonts w:ascii="Trebuchet MS" w:hAnsi="Trebuchet MS"/>
          <w:b/>
          <w:color w:val="002060"/>
          <w:sz w:val="24"/>
          <w:szCs w:val="24"/>
          <w:lang w:val="es-MX"/>
        </w:rPr>
        <w:t>9</w:t>
      </w:r>
      <w:r w:rsidR="00125E37">
        <w:rPr>
          <w:rFonts w:ascii="Trebuchet MS" w:hAnsi="Trebuchet MS"/>
          <w:b/>
          <w:color w:val="002060"/>
          <w:sz w:val="24"/>
          <w:szCs w:val="24"/>
          <w:lang w:val="es-MX"/>
        </w:rPr>
        <w:t>.</w:t>
      </w:r>
      <w:r w:rsidR="00436549">
        <w:rPr>
          <w:rFonts w:ascii="Trebuchet MS" w:hAnsi="Trebuchet MS"/>
          <w:b/>
          <w:color w:val="002060"/>
          <w:sz w:val="24"/>
          <w:szCs w:val="24"/>
          <w:lang w:val="es-MX"/>
        </w:rPr>
        <w:t>50</w:t>
      </w:r>
      <w:r w:rsidR="00652EA2" w:rsidRPr="00652EA2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. </w:t>
      </w:r>
    </w:p>
    <w:p w14:paraId="220B09FE" w14:textId="77777777" w:rsidR="00125E37" w:rsidRDefault="00125E37" w:rsidP="00A72EAB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E1E7EB2" w14:textId="03A49B16" w:rsidR="00280D00" w:rsidRDefault="00280D00" w:rsidP="00A72EAB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la fecha de cierre</w:t>
      </w:r>
      <w:r w:rsidR="00436549">
        <w:rPr>
          <w:rFonts w:ascii="Trebuchet MS" w:hAnsi="Trebuchet MS"/>
          <w:color w:val="002060"/>
          <w:sz w:val="24"/>
          <w:szCs w:val="24"/>
          <w:lang w:val="es-MX"/>
        </w:rPr>
        <w:t xml:space="preserve"> de la vigencia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, los compromisos suscritos por la Subdirección alcanzaron la cifra de </w:t>
      </w:r>
      <w:r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E55096">
        <w:rPr>
          <w:rFonts w:ascii="Trebuchet MS" w:hAnsi="Trebuchet MS"/>
          <w:b/>
          <w:color w:val="002060"/>
          <w:sz w:val="24"/>
          <w:szCs w:val="24"/>
          <w:lang w:val="es-MX"/>
        </w:rPr>
        <w:t>4.</w:t>
      </w:r>
      <w:r w:rsidR="00436549">
        <w:rPr>
          <w:rFonts w:ascii="Trebuchet MS" w:hAnsi="Trebuchet MS"/>
          <w:b/>
          <w:color w:val="002060"/>
          <w:sz w:val="24"/>
          <w:szCs w:val="24"/>
          <w:lang w:val="es-MX"/>
        </w:rPr>
        <w:t>298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 millones, 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 xml:space="preserve">la cual 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 xml:space="preserve">ampara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en un gran porcentaje l</w:t>
      </w:r>
      <w:r w:rsidRPr="00280D00">
        <w:rPr>
          <w:rFonts w:ascii="Trebuchet MS" w:hAnsi="Trebuchet MS"/>
          <w:color w:val="002060"/>
          <w:sz w:val="24"/>
          <w:szCs w:val="24"/>
          <w:lang w:val="es-MX"/>
        </w:rPr>
        <w:t>a contratación del personal de apoyo necesario para dar cumplimiento a la recepción, saneamiento y titulación de los bienes de uso público y fiscales del nivel central del Distrito Capital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>, a la es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>tructura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>ción e i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>mplementa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 xml:space="preserve">ción del 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 xml:space="preserve">Observatorio Distrital 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>d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>el Espacio Público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 xml:space="preserve"> y para a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 xml:space="preserve">doptar 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>e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>i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 xml:space="preserve">mplementar 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 xml:space="preserve">la 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 xml:space="preserve">Política Pública 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>d</w:t>
      </w:r>
      <w:r w:rsidR="004E4912" w:rsidRPr="004E4912">
        <w:rPr>
          <w:rFonts w:ascii="Trebuchet MS" w:hAnsi="Trebuchet MS"/>
          <w:color w:val="002060"/>
          <w:sz w:val="24"/>
          <w:szCs w:val="24"/>
          <w:lang w:val="es-MX"/>
        </w:rPr>
        <w:t>e Espacio Público,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 xml:space="preserve"> entre otras actividades a cargo de la Subdirección.</w:t>
      </w:r>
    </w:p>
    <w:p w14:paraId="12EF3D25" w14:textId="77777777" w:rsidR="00742994" w:rsidRDefault="00742994" w:rsidP="00A72EAB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2A0F0F93" w14:textId="44D0FC3C" w:rsidR="00FA4102" w:rsidRDefault="006C5DF5" w:rsidP="00A72EAB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Durante el mes de diciembre </w:t>
      </w:r>
      <w:r w:rsidR="00F403DD">
        <w:rPr>
          <w:rFonts w:ascii="Trebuchet MS" w:hAnsi="Trebuchet MS"/>
          <w:color w:val="002060"/>
          <w:sz w:val="24"/>
          <w:szCs w:val="24"/>
          <w:lang w:val="es-MX"/>
        </w:rPr>
        <w:t xml:space="preserve">fueron suscritas (32) modificaciones de contratos en cuantía de </w:t>
      </w:r>
      <w:r w:rsidR="00F403DD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403DD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186.3 </w:t>
      </w:r>
      <w:r w:rsidR="00F403DD">
        <w:rPr>
          <w:rFonts w:ascii="Trebuchet MS" w:hAnsi="Trebuchet MS"/>
          <w:bCs/>
          <w:color w:val="002060"/>
          <w:sz w:val="24"/>
          <w:szCs w:val="24"/>
          <w:lang w:val="es-MX"/>
        </w:rPr>
        <w:t>millones</w:t>
      </w:r>
      <w:r w:rsidR="00F403DD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, </w:t>
      </w:r>
      <w:r w:rsidR="00F403DD">
        <w:rPr>
          <w:rFonts w:ascii="Trebuchet MS" w:hAnsi="Trebuchet MS"/>
          <w:bCs/>
          <w:color w:val="002060"/>
          <w:sz w:val="24"/>
          <w:szCs w:val="24"/>
          <w:lang w:val="es-MX"/>
        </w:rPr>
        <w:t>modificaciones requeridas</w:t>
      </w:r>
      <w:r w:rsidR="00F403D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 xml:space="preserve">para el cumplimiento del quehacer misional de la </w:t>
      </w:r>
      <w:r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B477AB">
        <w:rPr>
          <w:rFonts w:ascii="Trebuchet MS" w:hAnsi="Trebuchet MS"/>
          <w:color w:val="002060"/>
          <w:sz w:val="24"/>
          <w:szCs w:val="24"/>
          <w:lang w:val="es-MX"/>
        </w:rPr>
        <w:t>ubdirección</w:t>
      </w:r>
      <w:r w:rsidR="007943F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es importante precisar que así mismo se realizaron anulaciones parciales de registros presupuestales por valor de </w:t>
      </w:r>
      <w:r w:rsidRPr="006C5DF5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$51.068.-8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43F199D8" w14:textId="77777777" w:rsidR="006C5DF5" w:rsidRDefault="006C5DF5" w:rsidP="00A72EAB">
      <w:pPr>
        <w:spacing w:after="0" w:line="240" w:lineRule="auto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3BC18FC" w14:textId="6F767CA9" w:rsidR="00F403DD" w:rsidRDefault="00F403DD" w:rsidP="00A72EAB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6" w:name="_Hlk522546592"/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Al finalizar la vigencia 2019 la suma </w:t>
      </w:r>
      <w:r w:rsidRPr="00F403D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$21.782.7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 que corresponde al </w:t>
      </w:r>
      <w:r w:rsidRPr="00F403D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0.50</w:t>
      </w:r>
      <w:r>
        <w:rPr>
          <w:rFonts w:ascii="Trebuchet MS" w:hAnsi="Trebuchet MS"/>
          <w:color w:val="002060"/>
          <w:sz w:val="24"/>
          <w:szCs w:val="24"/>
          <w:lang w:val="es-MX"/>
        </w:rPr>
        <w:t>% del presupuesto asignado al proyecto de inversión quedo sin ejecutar, evidenciándose una buena ejecución del presupuesto del proyecto 1064.</w:t>
      </w:r>
    </w:p>
    <w:p w14:paraId="7527DDA4" w14:textId="77777777" w:rsidR="00F403DD" w:rsidRDefault="00F403DD" w:rsidP="00A72EAB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6BE0309B" w14:textId="6D8308C9" w:rsidR="00F403DD" w:rsidRDefault="00F8583B" w:rsidP="00A72EAB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El cuanto,</w:t>
      </w:r>
      <w:r w:rsidR="00F403D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>a</w:t>
      </w:r>
      <w:r w:rsidR="00F403DD">
        <w:rPr>
          <w:rFonts w:ascii="Trebuchet MS" w:hAnsi="Trebuchet MS"/>
          <w:color w:val="002060"/>
          <w:sz w:val="24"/>
          <w:szCs w:val="24"/>
          <w:lang w:val="es-MX"/>
        </w:rPr>
        <w:t xml:space="preserve"> giros presupuestales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 xml:space="preserve">, presentan una ejecución del </w:t>
      </w:r>
      <w:r w:rsidR="004E4912" w:rsidRPr="004E491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91.15%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asignado, y que corresponde a la suma de </w:t>
      </w:r>
      <w:r w:rsidR="00F403DD" w:rsidRPr="00F8583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$3.937.7</w:t>
      </w:r>
      <w:r w:rsidR="00F403DD" w:rsidRPr="001C0DC3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F403DD">
        <w:rPr>
          <w:rFonts w:ascii="Trebuchet MS" w:hAnsi="Trebuchet MS"/>
          <w:color w:val="002060"/>
          <w:sz w:val="24"/>
          <w:szCs w:val="24"/>
          <w:lang w:val="es-MX"/>
        </w:rPr>
        <w:t xml:space="preserve">millones </w:t>
      </w:r>
      <w:r w:rsidR="004E4912">
        <w:rPr>
          <w:rFonts w:ascii="Trebuchet MS" w:hAnsi="Trebuchet MS"/>
          <w:color w:val="002060"/>
          <w:sz w:val="24"/>
          <w:szCs w:val="24"/>
          <w:lang w:val="es-MX"/>
        </w:rPr>
        <w:t xml:space="preserve">girados. </w:t>
      </w:r>
    </w:p>
    <w:p w14:paraId="4AF90EFC" w14:textId="4FC0C944" w:rsidR="00F403DD" w:rsidRDefault="00F403DD" w:rsidP="001C0DC3">
      <w:pPr>
        <w:spacing w:after="0" w:line="240" w:lineRule="auto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F608E0" w14:textId="46080ACC" w:rsidR="00F403DD" w:rsidRDefault="00990C47" w:rsidP="00F403D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990C47">
        <w:rPr>
          <w:noProof/>
        </w:rPr>
        <w:drawing>
          <wp:inline distT="0" distB="0" distL="0" distR="0" wp14:anchorId="6E4A25D6" wp14:editId="5B0FDBC2">
            <wp:extent cx="4311137" cy="2586681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35" cy="2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8FBE" w14:textId="1C8CF086" w:rsidR="00F403DD" w:rsidRDefault="00F403DD" w:rsidP="001C0DC3">
      <w:pPr>
        <w:spacing w:after="0" w:line="240" w:lineRule="auto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65F3FC59" w14:textId="0F79DFBD" w:rsidR="00A72EAB" w:rsidRDefault="00A72EAB" w:rsidP="001C0DC3">
      <w:pPr>
        <w:spacing w:after="0" w:line="240" w:lineRule="auto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1891C04" w14:textId="67F5B461" w:rsidR="00A72EAB" w:rsidRDefault="00A72EAB" w:rsidP="001C0DC3">
      <w:pPr>
        <w:spacing w:after="0" w:line="240" w:lineRule="auto"/>
        <w:rPr>
          <w:rFonts w:ascii="Trebuchet MS" w:hAnsi="Trebuchet MS"/>
          <w:color w:val="002060"/>
          <w:sz w:val="24"/>
          <w:szCs w:val="24"/>
          <w:lang w:val="es-MX"/>
        </w:rPr>
      </w:pPr>
    </w:p>
    <w:bookmarkEnd w:id="16"/>
    <w:p w14:paraId="1B975379" w14:textId="166FA084" w:rsidR="00742994" w:rsidRPr="00F64D16" w:rsidRDefault="00D22E24" w:rsidP="000546FD">
      <w:pPr>
        <w:spacing w:after="0" w:line="240" w:lineRule="auto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8CCC7F" wp14:editId="1A05E627">
                <wp:simplePos x="0" y="0"/>
                <wp:positionH relativeFrom="column">
                  <wp:posOffset>1186815</wp:posOffset>
                </wp:positionH>
                <wp:positionV relativeFrom="paragraph">
                  <wp:posOffset>15240</wp:posOffset>
                </wp:positionV>
                <wp:extent cx="0" cy="274320"/>
                <wp:effectExtent l="76200" t="38100" r="57150" b="11430"/>
                <wp:wrapNone/>
                <wp:docPr id="454" name="Conector recto de flecha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432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8A86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54" o:spid="_x0000_s1026" type="#_x0000_t32" style="position:absolute;margin-left:93.45pt;margin-top:1.2pt;width:0;height:21.6pt;flip:y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" strokecolor="white [3212]" strokeweight="1.25pt">
                <v:stroke endarrow="block"/>
              </v:shape>
            </w:pict>
          </mc:Fallback>
        </mc:AlternateContent>
      </w:r>
      <w:r w:rsidR="001311E5" w:rsidRPr="0086230E">
        <w:rPr>
          <w:rFonts w:ascii="Impact" w:hAnsi="Impact"/>
          <w:color w:val="002060"/>
          <w:sz w:val="52"/>
          <w:szCs w:val="52"/>
        </w:rPr>
        <w:t>1065</w:t>
      </w:r>
      <w:r w:rsidR="000E5C4C">
        <w:rPr>
          <w:rFonts w:ascii="Impact" w:hAnsi="Impact"/>
          <w:color w:val="002060"/>
          <w:sz w:val="52"/>
          <w:szCs w:val="52"/>
        </w:rPr>
        <w:t xml:space="preserve">- </w:t>
      </w:r>
      <w:r w:rsidR="001311E5" w:rsidRPr="0086230E">
        <w:rPr>
          <w:rFonts w:ascii="Impact" w:hAnsi="Impact"/>
          <w:color w:val="002060"/>
          <w:sz w:val="52"/>
          <w:szCs w:val="52"/>
        </w:rPr>
        <w:t>“Cuido y defiendo el Espacio Público”</w:t>
      </w:r>
    </w:p>
    <w:p w14:paraId="152C5D4F" w14:textId="77777777" w:rsidR="0085673C" w:rsidRDefault="0085673C" w:rsidP="00742994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31569415" w14:textId="4C06CA1C" w:rsidR="009457C5" w:rsidRDefault="00C146CF" w:rsidP="00C9481A">
      <w:pPr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La Subdirección de Administración Inmobiliaria y de Espacio Público a</w:t>
      </w:r>
      <w:r w:rsidR="00742994" w:rsidRPr="00742994">
        <w:rPr>
          <w:rFonts w:ascii="Trebuchet MS" w:hAnsi="Trebuchet MS"/>
          <w:color w:val="002060"/>
          <w:sz w:val="24"/>
          <w:szCs w:val="24"/>
          <w:lang w:val="es-MX"/>
        </w:rPr>
        <w:t>l cierre presupuestal de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la vigencia 2019 </w:t>
      </w:r>
      <w:r w:rsidR="00BF1DF4">
        <w:rPr>
          <w:rFonts w:ascii="Trebuchet MS" w:hAnsi="Trebuchet MS"/>
          <w:color w:val="002060"/>
          <w:sz w:val="24"/>
          <w:szCs w:val="24"/>
          <w:lang w:val="es-MX"/>
        </w:rPr>
        <w:t xml:space="preserve">presento una ejecución en su proyecto de inversión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de</w:t>
      </w:r>
      <w:r w:rsidR="00BF1DF4">
        <w:rPr>
          <w:rFonts w:ascii="Trebuchet MS" w:hAnsi="Trebuchet MS"/>
          <w:color w:val="002060"/>
          <w:sz w:val="24"/>
          <w:szCs w:val="24"/>
          <w:lang w:val="es-MX"/>
        </w:rPr>
        <w:t xml:space="preserve">l </w:t>
      </w:r>
      <w:r w:rsidR="00BF1DF4" w:rsidRPr="00BF1DF4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99.64</w:t>
      </w:r>
      <w:r w:rsidR="00BF1DF4">
        <w:rPr>
          <w:rFonts w:ascii="Trebuchet MS" w:hAnsi="Trebuchet MS"/>
          <w:color w:val="002060"/>
          <w:sz w:val="24"/>
          <w:szCs w:val="24"/>
          <w:lang w:val="es-MX"/>
        </w:rPr>
        <w:t>%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BF1DF4">
        <w:rPr>
          <w:rFonts w:ascii="Trebuchet MS" w:hAnsi="Trebuchet MS"/>
          <w:color w:val="002060"/>
          <w:sz w:val="24"/>
          <w:szCs w:val="24"/>
          <w:lang w:val="es-MX"/>
        </w:rPr>
        <w:t xml:space="preserve">de </w:t>
      </w:r>
      <w:r w:rsidR="009457C5" w:rsidRPr="00742994">
        <w:rPr>
          <w:rFonts w:ascii="Trebuchet MS" w:hAnsi="Trebuchet MS"/>
          <w:color w:val="002060"/>
          <w:sz w:val="24"/>
          <w:szCs w:val="24"/>
          <w:lang w:val="es-MX"/>
        </w:rPr>
        <w:t>la apropiación asignada</w:t>
      </w:r>
      <w:r w:rsidR="005314A4">
        <w:rPr>
          <w:rFonts w:ascii="Trebuchet MS" w:hAnsi="Trebuchet MS"/>
          <w:color w:val="002060"/>
          <w:sz w:val="24"/>
          <w:szCs w:val="24"/>
          <w:lang w:val="es-MX"/>
        </w:rPr>
        <w:t xml:space="preserve"> la cual fue de </w:t>
      </w:r>
      <w:r w:rsidR="005314A4" w:rsidRPr="005314A4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13.837.0</w:t>
      </w:r>
      <w:r w:rsidR="009457C5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9457C5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742994"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598A0E89" w14:textId="4257142F" w:rsidR="00742994" w:rsidRDefault="00BF1DF4" w:rsidP="00C9481A">
      <w:pPr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>A 31 de diciembre 2019 se</w:t>
      </w:r>
      <w:r w:rsidR="00742994"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 comprometió la suma de </w:t>
      </w:r>
      <w:r w:rsidR="00742994" w:rsidRPr="00FA4102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6A00F2">
        <w:rPr>
          <w:rFonts w:ascii="Trebuchet MS" w:hAnsi="Trebuchet MS"/>
          <w:b/>
          <w:color w:val="002060"/>
          <w:sz w:val="24"/>
          <w:szCs w:val="24"/>
          <w:lang w:val="es-MX"/>
        </w:rPr>
        <w:t>13.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787.4</w:t>
      </w:r>
      <w:r w:rsidR="00324400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742994" w:rsidRPr="00742994">
        <w:rPr>
          <w:rFonts w:ascii="Trebuchet MS" w:hAnsi="Trebuchet MS"/>
          <w:color w:val="002060"/>
          <w:sz w:val="24"/>
          <w:szCs w:val="24"/>
          <w:lang w:val="es-MX"/>
        </w:rPr>
        <w:t>millones, cifra que fue destinada a la celebración de contratos de prestación de servicios</w:t>
      </w:r>
      <w:bookmarkStart w:id="17" w:name="_Hlk4953142"/>
      <w:r w:rsidR="00B9332E">
        <w:rPr>
          <w:rFonts w:ascii="Trebuchet MS" w:hAnsi="Trebuchet MS"/>
          <w:color w:val="002060"/>
          <w:sz w:val="24"/>
          <w:szCs w:val="24"/>
          <w:lang w:val="es-MX"/>
        </w:rPr>
        <w:t xml:space="preserve"> técnicos y profesionales</w:t>
      </w:r>
      <w:r w:rsidR="00742994" w:rsidRPr="00742994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bookmarkEnd w:id="17"/>
      <w:r w:rsidR="00B9332E">
        <w:rPr>
          <w:rFonts w:ascii="Trebuchet MS" w:hAnsi="Trebuchet MS"/>
          <w:color w:val="002060"/>
          <w:sz w:val="24"/>
          <w:szCs w:val="24"/>
          <w:lang w:val="es-MX"/>
        </w:rPr>
        <w:t>servicios para a</w:t>
      </w:r>
      <w:r w:rsidR="00DE3B49" w:rsidRPr="00DE3B49">
        <w:rPr>
          <w:rFonts w:ascii="Trebuchet MS" w:hAnsi="Trebuchet MS"/>
          <w:color w:val="002060"/>
          <w:sz w:val="24"/>
          <w:szCs w:val="24"/>
          <w:lang w:val="es-MX"/>
        </w:rPr>
        <w:t>unar esfuerzos administrativos y financieros, entre el DADEP y el IDIPRON, para desarrollar estrategias de defensa efectiva del espacio público de Bogotá D.C., mejorando sus condiciones de uso y aprovechamiento</w:t>
      </w:r>
      <w:r w:rsidR="00DE3B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42994" w:rsidRPr="00742994">
        <w:rPr>
          <w:rFonts w:ascii="Trebuchet MS" w:hAnsi="Trebuchet MS"/>
          <w:color w:val="002060"/>
          <w:sz w:val="24"/>
          <w:szCs w:val="24"/>
          <w:lang w:val="es-MX"/>
        </w:rPr>
        <w:t>y gastos para los inmuebles administrados por el DADEP</w:t>
      </w:r>
      <w:r w:rsidR="00B9332E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B9332E" w:rsidRPr="00B9332E">
        <w:rPr>
          <w:rFonts w:ascii="Trebuchet MS" w:hAnsi="Trebuchet MS"/>
          <w:color w:val="002060"/>
          <w:sz w:val="24"/>
          <w:szCs w:val="24"/>
          <w:lang w:val="es-MX"/>
        </w:rPr>
        <w:t>los servicios técnicos necesarios para el desmonte, retiro, transporte y disposición final de elementos que obstruyan la libre circulación de la ciudadanía en el espacio público</w:t>
      </w:r>
      <w:r w:rsidR="00742994" w:rsidRPr="00742994">
        <w:rPr>
          <w:rFonts w:ascii="Trebuchet MS" w:hAnsi="Trebuchet MS"/>
          <w:color w:val="002060"/>
          <w:sz w:val="24"/>
          <w:szCs w:val="24"/>
          <w:lang w:val="es-MX"/>
        </w:rPr>
        <w:t>, con el fin de dar cumplimiento a lo misional,  que consiste en apoyar, organizar, asesorar y coordinar con las autoridades distritales competentes, las actividades técnicas, sociales y económicas necesarias para la protección, conservación, recuperación y aprovechamiento racional del espacio público del Distrito Capital.</w:t>
      </w:r>
    </w:p>
    <w:p w14:paraId="39F18A91" w14:textId="21AE380D" w:rsidR="00C9481A" w:rsidRDefault="00990C47" w:rsidP="00C9481A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990C47">
        <w:rPr>
          <w:noProof/>
        </w:rPr>
        <w:drawing>
          <wp:anchor distT="0" distB="0" distL="114300" distR="114300" simplePos="0" relativeHeight="252025856" behindDoc="0" locked="0" layoutInCell="1" allowOverlap="1" wp14:anchorId="59FC55FE" wp14:editId="11BE8D9D">
            <wp:simplePos x="0" y="0"/>
            <wp:positionH relativeFrom="column">
              <wp:posOffset>-240030</wp:posOffset>
            </wp:positionH>
            <wp:positionV relativeFrom="paragraph">
              <wp:posOffset>8255</wp:posOffset>
            </wp:positionV>
            <wp:extent cx="3291840" cy="2470785"/>
            <wp:effectExtent l="0" t="0" r="3810" b="571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481A">
        <w:rPr>
          <w:rFonts w:ascii="Trebuchet MS" w:hAnsi="Trebuchet MS"/>
          <w:color w:val="002060"/>
          <w:sz w:val="24"/>
          <w:szCs w:val="24"/>
          <w:lang w:val="es-MX"/>
        </w:rPr>
        <w:t>Durante el mes de diciembre fueron suscritas (</w:t>
      </w:r>
      <w:r w:rsidR="00F32094">
        <w:rPr>
          <w:rFonts w:ascii="Trebuchet MS" w:hAnsi="Trebuchet MS"/>
          <w:color w:val="002060"/>
          <w:sz w:val="24"/>
          <w:szCs w:val="24"/>
          <w:lang w:val="es-MX"/>
        </w:rPr>
        <w:t>64</w:t>
      </w:r>
      <w:r w:rsidR="00C9481A">
        <w:rPr>
          <w:rFonts w:ascii="Trebuchet MS" w:hAnsi="Trebuchet MS"/>
          <w:color w:val="002060"/>
          <w:sz w:val="24"/>
          <w:szCs w:val="24"/>
          <w:lang w:val="es-MX"/>
        </w:rPr>
        <w:t xml:space="preserve">) modificaciones de contratos en cuantía de </w:t>
      </w:r>
      <w:r w:rsidR="00C9481A"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32094">
        <w:rPr>
          <w:rFonts w:ascii="Trebuchet MS" w:hAnsi="Trebuchet MS"/>
          <w:b/>
          <w:color w:val="002060"/>
          <w:sz w:val="24"/>
          <w:szCs w:val="24"/>
          <w:lang w:val="es-MX"/>
        </w:rPr>
        <w:t>796.7</w:t>
      </w:r>
      <w:r w:rsidR="00C9481A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 </w:t>
      </w:r>
      <w:r w:rsidR="00C9481A">
        <w:rPr>
          <w:rFonts w:ascii="Trebuchet MS" w:hAnsi="Trebuchet MS"/>
          <w:bCs/>
          <w:color w:val="002060"/>
          <w:sz w:val="24"/>
          <w:szCs w:val="24"/>
          <w:lang w:val="es-MX"/>
        </w:rPr>
        <w:t>millones</w:t>
      </w:r>
      <w:r w:rsidR="00C9481A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, </w:t>
      </w:r>
      <w:r w:rsidR="00C9481A">
        <w:rPr>
          <w:rFonts w:ascii="Trebuchet MS" w:hAnsi="Trebuchet MS"/>
          <w:bCs/>
          <w:color w:val="002060"/>
          <w:sz w:val="24"/>
          <w:szCs w:val="24"/>
          <w:lang w:val="es-MX"/>
        </w:rPr>
        <w:t>modificaciones requeridas</w:t>
      </w:r>
      <w:r w:rsidR="00C9481A">
        <w:rPr>
          <w:rFonts w:ascii="Trebuchet MS" w:hAnsi="Trebuchet MS"/>
          <w:color w:val="002060"/>
          <w:sz w:val="24"/>
          <w:szCs w:val="24"/>
          <w:lang w:val="es-MX"/>
        </w:rPr>
        <w:t xml:space="preserve"> para el cumplimiento del quehacer misional de la Subdirección, </w:t>
      </w:r>
      <w:r w:rsidR="00F32094">
        <w:rPr>
          <w:rFonts w:ascii="Trebuchet MS" w:hAnsi="Trebuchet MS"/>
          <w:color w:val="002060"/>
          <w:sz w:val="24"/>
          <w:szCs w:val="24"/>
          <w:lang w:val="es-MX"/>
        </w:rPr>
        <w:t xml:space="preserve">de otra parte, se dio trámite al pago gastos inherentes a la administración y mantenimiento de los bienes </w:t>
      </w:r>
      <w:r w:rsidR="00F32094" w:rsidRPr="00F32094">
        <w:rPr>
          <w:rFonts w:ascii="Trebuchet MS" w:hAnsi="Trebuchet MS"/>
          <w:color w:val="002060"/>
          <w:sz w:val="24"/>
          <w:szCs w:val="24"/>
          <w:lang w:val="es-MX"/>
        </w:rPr>
        <w:t>inmuebles bajo que se encuentran a cargo del DADEP</w:t>
      </w:r>
      <w:r w:rsidR="00F32094">
        <w:rPr>
          <w:rFonts w:ascii="Trebuchet MS" w:hAnsi="Trebuchet MS"/>
          <w:color w:val="002060"/>
          <w:sz w:val="24"/>
          <w:szCs w:val="24"/>
          <w:lang w:val="es-MX"/>
        </w:rPr>
        <w:t xml:space="preserve"> (servicios públicos, </w:t>
      </w:r>
      <w:r w:rsidR="00F32094" w:rsidRPr="00F32094">
        <w:rPr>
          <w:rFonts w:ascii="Trebuchet MS" w:hAnsi="Trebuchet MS"/>
          <w:color w:val="002060"/>
          <w:sz w:val="24"/>
          <w:szCs w:val="24"/>
          <w:lang w:val="es-MX"/>
        </w:rPr>
        <w:t>administración de bienes inmuebles bajo régimen de propiedad horizontal</w:t>
      </w:r>
      <w:r w:rsidR="00F32094">
        <w:rPr>
          <w:rFonts w:ascii="Trebuchet MS" w:hAnsi="Trebuchet MS"/>
          <w:color w:val="002060"/>
          <w:sz w:val="24"/>
          <w:szCs w:val="24"/>
          <w:lang w:val="es-MX"/>
        </w:rPr>
        <w:t xml:space="preserve"> e </w:t>
      </w:r>
      <w:r w:rsidR="00F32094" w:rsidRPr="00F32094">
        <w:rPr>
          <w:rFonts w:ascii="Trebuchet MS" w:hAnsi="Trebuchet MS"/>
          <w:color w:val="002060"/>
          <w:sz w:val="24"/>
          <w:szCs w:val="24"/>
          <w:lang w:val="es-MX"/>
        </w:rPr>
        <w:t>impuesto predial</w:t>
      </w:r>
      <w:r w:rsidR="00F32094">
        <w:rPr>
          <w:rFonts w:ascii="Trebuchet MS" w:hAnsi="Trebuchet MS"/>
          <w:color w:val="002060"/>
          <w:sz w:val="24"/>
          <w:szCs w:val="24"/>
          <w:lang w:val="es-MX"/>
        </w:rPr>
        <w:t>).  E</w:t>
      </w:r>
      <w:r w:rsidR="00C9481A">
        <w:rPr>
          <w:rFonts w:ascii="Trebuchet MS" w:hAnsi="Trebuchet MS"/>
          <w:color w:val="002060"/>
          <w:sz w:val="24"/>
          <w:szCs w:val="24"/>
          <w:lang w:val="es-MX"/>
        </w:rPr>
        <w:t xml:space="preserve">s importante precisar que así mismo se realizaron anulaciones parciales de registros presupuestales por valor de </w:t>
      </w:r>
      <w:r w:rsidR="00C9481A" w:rsidRPr="006C5DF5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F32094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171</w:t>
      </w:r>
      <w:r w:rsidR="00C9481A"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2B62BBE1" w14:textId="4CA78943" w:rsidR="009457C5" w:rsidRDefault="009457C5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6F2E3868" w14:textId="182BAE80" w:rsidR="005E11CC" w:rsidRDefault="005E11CC" w:rsidP="005E11CC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Al finalizar la vigencia 2019 la suma </w:t>
      </w:r>
      <w:r w:rsidRPr="00F403D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49.519</w:t>
      </w:r>
      <w:r w:rsidRPr="00F403D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.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9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 que corresponde al </w:t>
      </w:r>
      <w:r w:rsidRPr="00F403D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0.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36</w:t>
      </w:r>
      <w:r>
        <w:rPr>
          <w:rFonts w:ascii="Trebuchet MS" w:hAnsi="Trebuchet MS"/>
          <w:color w:val="002060"/>
          <w:sz w:val="24"/>
          <w:szCs w:val="24"/>
          <w:lang w:val="es-MX"/>
        </w:rPr>
        <w:t>% del presupuesto asignado al proyecto de inversión quedo sin ejecutar, evidenciándose una buena ejecución del presupuesto del proyecto 1065.</w:t>
      </w:r>
    </w:p>
    <w:p w14:paraId="5249AAE7" w14:textId="48EFA5E4" w:rsidR="005E11CC" w:rsidRDefault="005E11CC" w:rsidP="009457C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637B6DDE" w14:textId="77777777" w:rsidR="00BF1A8D" w:rsidRDefault="00BF1A8D" w:rsidP="00BF1A8D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cuanto, a giros presupuestales, presentan una ejecución del </w:t>
      </w:r>
      <w:r w:rsidRPr="00BF1A8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80.01</w:t>
      </w:r>
      <w:r w:rsidRPr="004E491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asignado, y que corresponde a la suma de </w:t>
      </w:r>
      <w:r w:rsidRPr="00F8583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11</w:t>
      </w:r>
      <w:r w:rsidRPr="00F8583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.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070</w:t>
      </w:r>
      <w:r w:rsidRPr="00F8583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.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5</w:t>
      </w:r>
      <w:r w:rsidRPr="001C0DC3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girados. </w:t>
      </w:r>
      <w:bookmarkStart w:id="18" w:name="_Hlk522547302"/>
    </w:p>
    <w:p w14:paraId="61AD6878" w14:textId="77777777" w:rsidR="00BF1A8D" w:rsidRDefault="00BF1A8D" w:rsidP="00BF1A8D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bookmarkEnd w:id="18"/>
    <w:p w14:paraId="13E333F1" w14:textId="0C595FE5" w:rsidR="00A605A2" w:rsidRDefault="00D22E24" w:rsidP="00BF1A8D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D7883B5" wp14:editId="5BC09D8B">
                <wp:simplePos x="0" y="0"/>
                <wp:positionH relativeFrom="column">
                  <wp:posOffset>1215390</wp:posOffset>
                </wp:positionH>
                <wp:positionV relativeFrom="paragraph">
                  <wp:posOffset>196850</wp:posOffset>
                </wp:positionV>
                <wp:extent cx="0" cy="640080"/>
                <wp:effectExtent l="76200" t="0" r="76200" b="6477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4008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0154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8" o:spid="_x0000_s1026" type="#_x0000_t32" style="position:absolute;margin-left:95.7pt;margin-top:15.5pt;width:0;height:50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" strokecolor="white [3212]" strokeweight="1.25pt">
                <v:stroke endarrow="block"/>
              </v:shape>
            </w:pict>
          </mc:Fallback>
        </mc:AlternateContent>
      </w:r>
    </w:p>
    <w:p w14:paraId="56AE530E" w14:textId="75844722" w:rsidR="00912A37" w:rsidRPr="000B4224" w:rsidRDefault="00022EEA" w:rsidP="00125C89">
      <w:pPr>
        <w:spacing w:after="0"/>
        <w:jc w:val="center"/>
        <w:rPr>
          <w:rFonts w:ascii="Impact" w:hAnsi="Impact"/>
          <w:color w:val="002060"/>
          <w:sz w:val="50"/>
          <w:szCs w:val="50"/>
        </w:rPr>
      </w:pPr>
      <w:r w:rsidRPr="000B4224">
        <w:rPr>
          <w:rFonts w:ascii="Impact" w:hAnsi="Impact"/>
          <w:color w:val="002060"/>
          <w:sz w:val="50"/>
          <w:szCs w:val="50"/>
        </w:rPr>
        <w:lastRenderedPageBreak/>
        <w:t>1066 “Fortalecimiento institucional</w:t>
      </w:r>
      <w:r w:rsidR="000B4224">
        <w:rPr>
          <w:rFonts w:ascii="Impact" w:hAnsi="Impact"/>
          <w:color w:val="002060"/>
          <w:sz w:val="50"/>
          <w:szCs w:val="50"/>
        </w:rPr>
        <w:t xml:space="preserve"> </w:t>
      </w:r>
      <w:r w:rsidRPr="000B4224">
        <w:rPr>
          <w:rFonts w:ascii="Impact" w:hAnsi="Impact"/>
          <w:color w:val="002060"/>
          <w:sz w:val="50"/>
          <w:szCs w:val="50"/>
        </w:rPr>
        <w:t>DADEP”</w:t>
      </w:r>
    </w:p>
    <w:p w14:paraId="78B52131" w14:textId="77777777" w:rsidR="00742994" w:rsidRDefault="00742994" w:rsidP="00B400AC">
      <w:pPr>
        <w:ind w:right="459" w:hanging="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57C73E39" w14:textId="3DC3C4CF" w:rsidR="00742994" w:rsidRDefault="00742994" w:rsidP="00B400AC">
      <w:pPr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Administrativa, financiera y de control disciplinario a </w:t>
      </w:r>
      <w:r w:rsidR="00393979">
        <w:rPr>
          <w:rFonts w:ascii="Trebuchet MS" w:hAnsi="Trebuchet MS"/>
          <w:color w:val="002060"/>
          <w:sz w:val="24"/>
          <w:szCs w:val="24"/>
          <w:lang w:val="es-MX"/>
        </w:rPr>
        <w:t xml:space="preserve">31 de diciembre 2019 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43607E">
        <w:rPr>
          <w:rFonts w:ascii="Trebuchet MS" w:hAnsi="Trebuchet MS"/>
          <w:color w:val="002060"/>
          <w:sz w:val="24"/>
          <w:szCs w:val="24"/>
          <w:lang w:val="es-MX"/>
        </w:rPr>
        <w:t xml:space="preserve">al proyecto 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que asciende a la cuantía de </w:t>
      </w:r>
      <w:r w:rsidR="0002224E" w:rsidRPr="0044496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43607E">
        <w:rPr>
          <w:rFonts w:ascii="Trebuchet MS" w:hAnsi="Trebuchet MS"/>
          <w:b/>
          <w:color w:val="002060"/>
          <w:sz w:val="24"/>
          <w:szCs w:val="24"/>
          <w:lang w:val="es-MX"/>
        </w:rPr>
        <w:t>7.8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2</w:t>
      </w:r>
      <w:r w:rsidR="0002224E">
        <w:rPr>
          <w:rFonts w:ascii="Trebuchet MS" w:hAnsi="Trebuchet MS"/>
          <w:b/>
          <w:color w:val="002060"/>
          <w:sz w:val="24"/>
          <w:szCs w:val="24"/>
          <w:lang w:val="es-MX"/>
        </w:rPr>
        <w:t>8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millones,</w:t>
      </w:r>
      <w:r w:rsidR="0002224E"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393979" w:rsidRPr="003445CD">
        <w:rPr>
          <w:rFonts w:ascii="Trebuchet MS" w:hAnsi="Trebuchet MS"/>
          <w:color w:val="002060"/>
          <w:sz w:val="24"/>
          <w:szCs w:val="24"/>
          <w:lang w:val="es-MX"/>
        </w:rPr>
        <w:t>comprometió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el </w:t>
      </w:r>
      <w:r w:rsidR="00393979" w:rsidRPr="00393979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91.66</w:t>
      </w:r>
      <w:r w:rsidRPr="00393979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 w:rsidR="00552025" w:rsidRPr="00393979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.</w:t>
      </w:r>
    </w:p>
    <w:p w14:paraId="47E35E76" w14:textId="11BECA7C" w:rsidR="00087212" w:rsidRDefault="00742994" w:rsidP="00B400AC">
      <w:pPr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Al cierre </w:t>
      </w:r>
      <w:r w:rsidR="00975D41">
        <w:rPr>
          <w:rFonts w:ascii="Trebuchet MS" w:hAnsi="Trebuchet MS"/>
          <w:color w:val="002060"/>
          <w:sz w:val="24"/>
          <w:szCs w:val="24"/>
          <w:lang w:val="es-MX"/>
        </w:rPr>
        <w:t xml:space="preserve">de la vigencia 2019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la Subdirección </w:t>
      </w:r>
      <w:r w:rsidR="00975D41">
        <w:rPr>
          <w:rFonts w:ascii="Trebuchet MS" w:hAnsi="Trebuchet MS"/>
          <w:color w:val="002060"/>
          <w:sz w:val="24"/>
          <w:szCs w:val="24"/>
          <w:lang w:val="es-MX"/>
        </w:rPr>
        <w:t xml:space="preserve">comprometió la suma de </w:t>
      </w:r>
      <w:r w:rsidRPr="00406007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975D41">
        <w:rPr>
          <w:rFonts w:ascii="Trebuchet MS" w:hAnsi="Trebuchet MS"/>
          <w:b/>
          <w:color w:val="002060"/>
          <w:sz w:val="24"/>
          <w:szCs w:val="24"/>
          <w:lang w:val="es-MX"/>
        </w:rPr>
        <w:t>7</w:t>
      </w:r>
      <w:r w:rsidR="00E35F6D">
        <w:rPr>
          <w:rFonts w:ascii="Trebuchet MS" w:hAnsi="Trebuchet MS"/>
          <w:b/>
          <w:color w:val="002060"/>
          <w:sz w:val="24"/>
          <w:szCs w:val="24"/>
          <w:lang w:val="es-MX"/>
        </w:rPr>
        <w:t>.</w:t>
      </w:r>
      <w:r w:rsidR="00975D41">
        <w:rPr>
          <w:rFonts w:ascii="Trebuchet MS" w:hAnsi="Trebuchet MS"/>
          <w:b/>
          <w:color w:val="002060"/>
          <w:sz w:val="24"/>
          <w:szCs w:val="24"/>
          <w:lang w:val="es-MX"/>
        </w:rPr>
        <w:t>175</w:t>
      </w:r>
      <w:r w:rsidR="005314A4">
        <w:rPr>
          <w:rFonts w:ascii="Trebuchet MS" w:hAnsi="Trebuchet MS"/>
          <w:b/>
          <w:color w:val="002060"/>
          <w:sz w:val="24"/>
          <w:szCs w:val="24"/>
          <w:lang w:val="es-MX"/>
        </w:rPr>
        <w:t>.0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en </w:t>
      </w:r>
      <w:r>
        <w:rPr>
          <w:rFonts w:ascii="Trebuchet MS" w:hAnsi="Trebuchet MS"/>
          <w:color w:val="002060"/>
          <w:sz w:val="24"/>
          <w:szCs w:val="24"/>
          <w:lang w:val="es-MX"/>
        </w:rPr>
        <w:t>su mayor porcentaje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corresponde a la celebración de contratos de prestación de servicios necesarios para la Subdirección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 Administrativa financiera y de Control disciplinario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 xml:space="preserve"> para la 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Oficina Asesora Jurídica, 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 xml:space="preserve">para la 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 xml:space="preserve">Oficina Asesora de Planeación y 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 xml:space="preserve">para la 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Oficina de Control Intern</w:t>
      </w:r>
      <w:r w:rsidR="00692756">
        <w:rPr>
          <w:rFonts w:ascii="Trebuchet MS" w:hAnsi="Trebuchet MS"/>
          <w:color w:val="002060"/>
          <w:sz w:val="24"/>
          <w:szCs w:val="24"/>
          <w:lang w:val="es-MX"/>
        </w:rPr>
        <w:t>o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 xml:space="preserve">requeridos 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para la actualización de inventarios, intervención archivística y aplicación de las tablas de retención documental para el archivo central del </w:t>
      </w:r>
      <w:r w:rsidR="00D01428">
        <w:rPr>
          <w:rFonts w:ascii="Trebuchet MS" w:hAnsi="Trebuchet MS"/>
          <w:color w:val="002060"/>
          <w:sz w:val="24"/>
          <w:szCs w:val="24"/>
          <w:lang w:val="es-MX"/>
        </w:rPr>
        <w:t>DADEP</w:t>
      </w:r>
      <w:r w:rsidR="00856D5D" w:rsidRP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de acuerdo a las necesidades y lineamientos archivísticos vigentes</w:t>
      </w:r>
      <w:r w:rsidR="00856D5D">
        <w:rPr>
          <w:rFonts w:ascii="Trebuchet MS" w:hAnsi="Trebuchet MS"/>
          <w:color w:val="002060"/>
          <w:sz w:val="24"/>
          <w:szCs w:val="24"/>
          <w:lang w:val="es-MX"/>
        </w:rPr>
        <w:t xml:space="preserve"> y </w:t>
      </w:r>
      <w:r w:rsidR="00692756" w:rsidRPr="00692756">
        <w:rPr>
          <w:rFonts w:ascii="Trebuchet MS" w:hAnsi="Trebuchet MS"/>
          <w:color w:val="002060"/>
          <w:sz w:val="24"/>
          <w:szCs w:val="24"/>
          <w:lang w:val="es-MX"/>
        </w:rPr>
        <w:t>contratos de acompañamiento jurídico y financiero para las iniciativas de APP</w:t>
      </w:r>
      <w:r w:rsidR="00E649D1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3445CD">
        <w:rPr>
          <w:rFonts w:ascii="Trebuchet MS" w:hAnsi="Trebuchet MS"/>
          <w:color w:val="002060"/>
          <w:sz w:val="24"/>
          <w:szCs w:val="24"/>
          <w:lang w:val="es-MX"/>
        </w:rPr>
        <w:t xml:space="preserve"> los cuales contribuyen al fortalecimiento de la capacidad administrativa, operativa, de calidad y ambiental del DADEP, para la mejora continua de los resultados estratégicos, técnicos y operativos de la Entidad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gastos periciales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 xml:space="preserve"> y para la a</w:t>
      </w:r>
      <w:r w:rsidR="00752C98" w:rsidRPr="00752C98">
        <w:rPr>
          <w:rFonts w:ascii="Trebuchet MS" w:hAnsi="Trebuchet MS"/>
          <w:color w:val="002060"/>
          <w:sz w:val="24"/>
          <w:szCs w:val="24"/>
          <w:lang w:val="es-MX"/>
        </w:rPr>
        <w:t xml:space="preserve">decuación 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>y</w:t>
      </w:r>
      <w:r w:rsidR="00752C98" w:rsidRPr="00752C98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752C98" w:rsidRPr="00752C98">
        <w:rPr>
          <w:rFonts w:ascii="Trebuchet MS" w:hAnsi="Trebuchet MS"/>
          <w:color w:val="002060"/>
          <w:sz w:val="24"/>
          <w:szCs w:val="24"/>
          <w:lang w:val="es-MX"/>
        </w:rPr>
        <w:t xml:space="preserve">ostenibilidad 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 xml:space="preserve">del </w:t>
      </w:r>
      <w:r w:rsidR="00752C98" w:rsidRPr="00752C98">
        <w:rPr>
          <w:rFonts w:ascii="Trebuchet MS" w:hAnsi="Trebuchet MS"/>
          <w:color w:val="002060"/>
          <w:sz w:val="24"/>
          <w:szCs w:val="24"/>
          <w:lang w:val="es-MX"/>
        </w:rPr>
        <w:t>S</w:t>
      </w:r>
      <w:r w:rsidR="00752C98">
        <w:rPr>
          <w:rFonts w:ascii="Trebuchet MS" w:hAnsi="Trebuchet MS"/>
          <w:color w:val="002060"/>
          <w:sz w:val="24"/>
          <w:szCs w:val="24"/>
          <w:lang w:val="es-MX"/>
        </w:rPr>
        <w:t>istema Integrado de la Gestión Distrital (</w:t>
      </w:r>
      <w:proofErr w:type="spellStart"/>
      <w:r w:rsidR="00752C98">
        <w:rPr>
          <w:rFonts w:ascii="Trebuchet MS" w:hAnsi="Trebuchet MS"/>
          <w:color w:val="002060"/>
          <w:sz w:val="24"/>
          <w:szCs w:val="24"/>
          <w:lang w:val="es-MX"/>
        </w:rPr>
        <w:t>Sigd</w:t>
      </w:r>
      <w:proofErr w:type="spellEnd"/>
      <w:r w:rsidR="00752C98">
        <w:rPr>
          <w:rFonts w:ascii="Trebuchet MS" w:hAnsi="Trebuchet MS"/>
          <w:color w:val="002060"/>
          <w:sz w:val="24"/>
          <w:szCs w:val="24"/>
          <w:lang w:val="es-MX"/>
        </w:rPr>
        <w:t>)-</w:t>
      </w:r>
      <w:proofErr w:type="spellStart"/>
      <w:r w:rsidR="00752C98" w:rsidRPr="00752C98">
        <w:rPr>
          <w:rFonts w:ascii="Trebuchet MS" w:hAnsi="Trebuchet MS"/>
          <w:color w:val="002060"/>
          <w:sz w:val="24"/>
          <w:szCs w:val="24"/>
          <w:lang w:val="es-MX"/>
        </w:rPr>
        <w:t>Mipg</w:t>
      </w:r>
      <w:proofErr w:type="spellEnd"/>
      <w:r w:rsidRPr="003445CD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728BDD26" w14:textId="469BB16D" w:rsidR="00B400AC" w:rsidRDefault="00752C98" w:rsidP="00B400AC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En el mes de diciembre se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suscribi</w:t>
      </w:r>
      <w:r>
        <w:rPr>
          <w:rFonts w:ascii="Trebuchet MS" w:hAnsi="Trebuchet MS"/>
          <w:color w:val="002060"/>
          <w:sz w:val="24"/>
          <w:szCs w:val="24"/>
          <w:lang w:val="es-MX"/>
        </w:rPr>
        <w:t>eron</w:t>
      </w:r>
      <w:r w:rsidR="00CF684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>(</w:t>
      </w:r>
      <w:r>
        <w:rPr>
          <w:rFonts w:ascii="Trebuchet MS" w:hAnsi="Trebuchet MS"/>
          <w:color w:val="002060"/>
          <w:sz w:val="24"/>
          <w:szCs w:val="24"/>
          <w:lang w:val="es-MX"/>
        </w:rPr>
        <w:t>3</w:t>
      </w:r>
      <w:r w:rsidR="00552025">
        <w:rPr>
          <w:rFonts w:ascii="Trebuchet MS" w:hAnsi="Trebuchet MS"/>
          <w:color w:val="002060"/>
          <w:sz w:val="24"/>
          <w:szCs w:val="24"/>
          <w:lang w:val="es-MX"/>
        </w:rPr>
        <w:t xml:space="preserve">) 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>contrato de prestación de servicios</w:t>
      </w:r>
      <w:r w:rsidR="00E35F6D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profesionales,</w:t>
      </w:r>
      <w:r w:rsidR="00406007">
        <w:rPr>
          <w:rFonts w:ascii="Trebuchet MS" w:hAnsi="Trebuchet MS"/>
          <w:color w:val="002060"/>
          <w:sz w:val="24"/>
          <w:szCs w:val="24"/>
          <w:lang w:val="es-MX"/>
        </w:rPr>
        <w:t xml:space="preserve"> en cuantí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 xml:space="preserve">a de </w:t>
      </w:r>
      <w:r w:rsidR="007C2204" w:rsidRPr="00316C2C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66</w:t>
      </w:r>
      <w:r w:rsidR="000B660C">
        <w:rPr>
          <w:rFonts w:ascii="Trebuchet MS" w:hAnsi="Trebuchet MS"/>
          <w:b/>
          <w:color w:val="002060"/>
          <w:sz w:val="24"/>
          <w:szCs w:val="24"/>
          <w:lang w:val="es-MX"/>
        </w:rPr>
        <w:t>.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7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C2204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y fueron suscritas (44) modificaciones de contratos en cuantía de </w:t>
      </w:r>
      <w:r w:rsidRPr="00140BE8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592.7 </w:t>
      </w:r>
      <w:r>
        <w:rPr>
          <w:rFonts w:ascii="Trebuchet MS" w:hAnsi="Trebuchet MS"/>
          <w:bCs/>
          <w:color w:val="002060"/>
          <w:sz w:val="24"/>
          <w:szCs w:val="24"/>
          <w:lang w:val="es-MX"/>
        </w:rPr>
        <w:t>millones</w:t>
      </w:r>
      <w:r w:rsidR="00B400AC">
        <w:rPr>
          <w:rFonts w:ascii="Trebuchet MS" w:hAnsi="Trebuchet MS"/>
          <w:bCs/>
          <w:color w:val="002060"/>
          <w:sz w:val="24"/>
          <w:szCs w:val="24"/>
          <w:lang w:val="es-MX"/>
        </w:rPr>
        <w:t xml:space="preserve">, contratación requerida para el quehacer institucional de la entidad. </w:t>
      </w:r>
      <w:r w:rsidR="00B400AC">
        <w:rPr>
          <w:rFonts w:ascii="Trebuchet MS" w:hAnsi="Trebuchet MS"/>
          <w:color w:val="002060"/>
          <w:sz w:val="24"/>
          <w:szCs w:val="24"/>
          <w:lang w:val="es-MX"/>
        </w:rPr>
        <w:t xml:space="preserve">Es importante precisar que así mismo se realizaron anulaciones parciales de registros presupuestales por valor de </w:t>
      </w:r>
      <w:r w:rsidR="00B400AC" w:rsidRPr="006C5DF5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125C89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70.551.9</w:t>
      </w:r>
      <w:r w:rsidR="00B400AC">
        <w:rPr>
          <w:rFonts w:ascii="Trebuchet MS" w:hAnsi="Trebuchet MS"/>
          <w:color w:val="002060"/>
          <w:sz w:val="24"/>
          <w:szCs w:val="24"/>
          <w:lang w:val="es-MX"/>
        </w:rPr>
        <w:t xml:space="preserve"> millones.</w:t>
      </w:r>
    </w:p>
    <w:p w14:paraId="35BF20DB" w14:textId="4DB56060" w:rsidR="00752C98" w:rsidRDefault="00752C98" w:rsidP="00752C98">
      <w:pPr>
        <w:spacing w:after="0" w:line="240" w:lineRule="auto"/>
        <w:ind w:left="5528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23F1F69" w14:textId="44ACCD24" w:rsidR="006C00DF" w:rsidRDefault="006C00DF" w:rsidP="006C00DF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Al finalizar la vigencia 2019, la suma de </w:t>
      </w:r>
      <w:r w:rsidRPr="00F403D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652.9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millones corresponde al 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8</w:t>
      </w:r>
      <w:r w:rsidRPr="00F403DD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.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34</w:t>
      </w:r>
      <w:r>
        <w:rPr>
          <w:rFonts w:ascii="Trebuchet MS" w:hAnsi="Trebuchet MS"/>
          <w:color w:val="002060"/>
          <w:sz w:val="24"/>
          <w:szCs w:val="24"/>
          <w:lang w:val="es-MX"/>
        </w:rPr>
        <w:t>% del presupuesto asignado al proyecto de inversión que quedó sin ejecutar.</w:t>
      </w:r>
    </w:p>
    <w:p w14:paraId="76033B3A" w14:textId="77777777" w:rsidR="006C00DF" w:rsidRDefault="006C00DF" w:rsidP="006C00DF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42A4F3C3" w14:textId="3658CF4E" w:rsidR="006C00DF" w:rsidRDefault="006C00DF" w:rsidP="006C00DF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bookmarkStart w:id="19" w:name="_Hlk522547858"/>
      <w:r>
        <w:rPr>
          <w:rFonts w:ascii="Trebuchet MS" w:hAnsi="Trebuchet MS"/>
          <w:color w:val="002060"/>
          <w:sz w:val="24"/>
          <w:szCs w:val="24"/>
          <w:lang w:val="es-MX"/>
        </w:rPr>
        <w:t xml:space="preserve">El cuanto, a giros presupuestales, presentan una ejecución del </w:t>
      </w:r>
      <w:r w:rsidRPr="006C00DF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78.27</w:t>
      </w:r>
      <w:r w:rsidRPr="004E4912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%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asignado, que corresponde a la suma de </w:t>
      </w:r>
      <w:r w:rsidRPr="00F8583B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6.127</w:t>
      </w:r>
      <w:r w:rsidR="005314A4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.3</w:t>
      </w:r>
      <w:r w:rsidRPr="001C0DC3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millones girados. </w:t>
      </w:r>
    </w:p>
    <w:p w14:paraId="0815BB4E" w14:textId="77777777" w:rsidR="00FF5045" w:rsidRDefault="00FF5045" w:rsidP="006C00DF">
      <w:pPr>
        <w:spacing w:after="0" w:line="240" w:lineRule="auto"/>
        <w:ind w:left="-426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87A9F01" w14:textId="4BEB341F" w:rsidR="006C00DF" w:rsidRPr="006C00DF" w:rsidRDefault="005314A4" w:rsidP="00901B65">
      <w:pPr>
        <w:jc w:val="center"/>
        <w:rPr>
          <w:rFonts w:ascii="Impact" w:hAnsi="Impact"/>
          <w:color w:val="002060"/>
        </w:rPr>
      </w:pPr>
      <w:bookmarkStart w:id="20" w:name="_Hlk512255578"/>
      <w:bookmarkEnd w:id="19"/>
      <w:r w:rsidRPr="005314A4">
        <w:rPr>
          <w:noProof/>
        </w:rPr>
        <w:drawing>
          <wp:inline distT="0" distB="0" distL="0" distR="0" wp14:anchorId="48212B97" wp14:editId="0EF3B44E">
            <wp:extent cx="4193059" cy="251583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440" cy="252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E80D" w14:textId="08B52644" w:rsidR="00912A37" w:rsidRDefault="00742994" w:rsidP="00901B65">
      <w:pPr>
        <w:jc w:val="center"/>
      </w:pPr>
      <w:r w:rsidRPr="003D71E4">
        <w:rPr>
          <w:rFonts w:ascii="Impact" w:hAnsi="Impact"/>
          <w:color w:val="002060"/>
          <w:sz w:val="52"/>
          <w:szCs w:val="52"/>
        </w:rPr>
        <w:lastRenderedPageBreak/>
        <w:t>7503- “Mejoramiento de la Infraestructura física del DADEP”</w:t>
      </w:r>
    </w:p>
    <w:p w14:paraId="58001E3A" w14:textId="77777777" w:rsidR="00742994" w:rsidRDefault="00742994" w:rsidP="00742994">
      <w:pPr>
        <w:ind w:right="375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1794794E" w14:textId="71548F13" w:rsidR="00742994" w:rsidRDefault="00742994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La Subdirección Administrativa, financiera y de control disciplinario a la fecha del informe</w:t>
      </w:r>
      <w:r w:rsidR="0002224E" w:rsidRPr="0002224E">
        <w:t xml:space="preserve"> 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>del recurso total asignado</w:t>
      </w:r>
      <w:r w:rsid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al proyecto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, que asciende a la suma de </w:t>
      </w:r>
      <w:r w:rsidR="0002224E" w:rsidRPr="0002224E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$71.3</w:t>
      </w:r>
      <w:r w:rsidR="0002224E" w:rsidRPr="0002224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774D29" w:rsidRPr="0002224E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774D29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774D29" w:rsidRPr="00012485">
        <w:rPr>
          <w:rFonts w:ascii="Trebuchet MS" w:hAnsi="Trebuchet MS"/>
          <w:color w:val="002060"/>
          <w:sz w:val="24"/>
          <w:szCs w:val="24"/>
          <w:lang w:val="es-MX"/>
        </w:rPr>
        <w:t>ha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comprometido el </w:t>
      </w:r>
      <w:r w:rsidR="00AB734F">
        <w:rPr>
          <w:rFonts w:ascii="Trebuchet MS" w:hAnsi="Trebuchet MS"/>
          <w:b/>
          <w:color w:val="002060"/>
          <w:sz w:val="24"/>
          <w:szCs w:val="24"/>
          <w:lang w:val="es-MX"/>
        </w:rPr>
        <w:t>9</w:t>
      </w:r>
      <w:r w:rsidR="00422670">
        <w:rPr>
          <w:rFonts w:ascii="Trebuchet MS" w:hAnsi="Trebuchet MS"/>
          <w:b/>
          <w:color w:val="002060"/>
          <w:sz w:val="24"/>
          <w:szCs w:val="24"/>
          <w:lang w:val="es-MX"/>
        </w:rPr>
        <w:t>9.98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ED94A31" w14:textId="78C1DAB2" w:rsidR="00771CE2" w:rsidRDefault="00742994" w:rsidP="00A22C62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Al cierre del mes de </w:t>
      </w:r>
      <w:r w:rsidR="004277A7">
        <w:rPr>
          <w:rFonts w:ascii="Trebuchet MS" w:hAnsi="Trebuchet MS"/>
          <w:color w:val="002060"/>
          <w:sz w:val="24"/>
          <w:szCs w:val="24"/>
          <w:lang w:val="es-MX"/>
        </w:rPr>
        <w:t>diciembre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los registros presupuestales expedidos en virtud de los compromisos suscritos por la Subdirección alcanzaron la cifra de </w:t>
      </w:r>
      <w:r w:rsidRPr="007C220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F5045">
        <w:rPr>
          <w:rFonts w:ascii="Trebuchet MS" w:hAnsi="Trebuchet MS"/>
          <w:b/>
          <w:color w:val="002060"/>
          <w:sz w:val="24"/>
          <w:szCs w:val="24"/>
          <w:lang w:val="es-MX"/>
        </w:rPr>
        <w:t>71.1</w:t>
      </w: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millones, cifra que corresponde a la celebración de </w:t>
      </w:r>
      <w:r w:rsidR="004277A7">
        <w:rPr>
          <w:rFonts w:ascii="Trebuchet MS" w:hAnsi="Trebuchet MS"/>
          <w:color w:val="002060"/>
          <w:sz w:val="24"/>
          <w:szCs w:val="24"/>
          <w:lang w:val="es-MX"/>
        </w:rPr>
        <w:t>una adición presupuestal</w:t>
      </w:r>
      <w:r w:rsidR="00823807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1359F2" w:rsidRPr="001359F2">
        <w:rPr>
          <w:rFonts w:ascii="Trebuchet MS" w:hAnsi="Trebuchet MS"/>
          <w:color w:val="002060"/>
          <w:sz w:val="24"/>
          <w:szCs w:val="24"/>
          <w:lang w:val="es-MX"/>
        </w:rPr>
        <w:t>para apoyar la gestión precontractual y contractual de los procesos relacionados con la infraestructura del DADEP</w:t>
      </w:r>
      <w:r w:rsidR="00823807" w:rsidRPr="00823807">
        <w:t xml:space="preserve"> </w:t>
      </w:r>
      <w:r w:rsidR="00823807" w:rsidRPr="00823807">
        <w:rPr>
          <w:rFonts w:ascii="Trebuchet MS" w:hAnsi="Trebuchet MS"/>
          <w:color w:val="002060"/>
          <w:sz w:val="24"/>
          <w:szCs w:val="24"/>
          <w:lang w:val="es-MX"/>
        </w:rPr>
        <w:t>y apoyo para la supervisión de dichos contratos</w:t>
      </w:r>
      <w:r w:rsidR="004277A7">
        <w:rPr>
          <w:rFonts w:ascii="Trebuchet MS" w:hAnsi="Trebuchet MS"/>
          <w:color w:val="002060"/>
          <w:sz w:val="24"/>
          <w:szCs w:val="24"/>
          <w:lang w:val="es-MX"/>
        </w:rPr>
        <w:t xml:space="preserve"> en cuantía de </w:t>
      </w:r>
      <w:r w:rsidR="004277A7" w:rsidRPr="009077D6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4277A7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 xml:space="preserve">2.9 </w:t>
      </w:r>
      <w:r w:rsidR="004277A7">
        <w:rPr>
          <w:rFonts w:ascii="Trebuchet MS" w:hAnsi="Trebuchet MS"/>
          <w:color w:val="002060"/>
          <w:sz w:val="24"/>
          <w:szCs w:val="24"/>
          <w:lang w:val="es-MX"/>
        </w:rPr>
        <w:t xml:space="preserve">millones, </w:t>
      </w:r>
      <w:r w:rsidR="001359F2">
        <w:rPr>
          <w:rFonts w:ascii="Trebuchet MS" w:hAnsi="Trebuchet MS"/>
          <w:color w:val="002060"/>
          <w:sz w:val="24"/>
          <w:szCs w:val="24"/>
          <w:lang w:val="es-MX"/>
        </w:rPr>
        <w:t>el cual</w:t>
      </w:r>
      <w:r w:rsidRPr="00012485">
        <w:rPr>
          <w:rFonts w:ascii="Trebuchet MS" w:hAnsi="Trebuchet MS"/>
          <w:color w:val="002060"/>
          <w:sz w:val="24"/>
          <w:szCs w:val="24"/>
          <w:lang w:val="es-MX"/>
        </w:rPr>
        <w:t xml:space="preserve"> contribuye al fortalecimiento de la infraestructura física que permitan la prestación del servicio en condiciones adecuadas tanto para el funcionario como para el usuario.</w:t>
      </w:r>
    </w:p>
    <w:p w14:paraId="01B26CF2" w14:textId="2B88EB06" w:rsidR="00FF5045" w:rsidRDefault="00FF5045" w:rsidP="00FF504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</w:t>
      </w:r>
      <w:r>
        <w:rPr>
          <w:rFonts w:ascii="Trebuchet MS" w:hAnsi="Trebuchet MS"/>
          <w:color w:val="002060"/>
          <w:sz w:val="24"/>
          <w:szCs w:val="24"/>
          <w:lang w:val="es-MX"/>
        </w:rPr>
        <w:t>en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68.2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 w:rsidR="004277A7">
        <w:rPr>
          <w:rFonts w:ascii="Trebuchet MS" w:hAnsi="Trebuchet MS"/>
          <w:color w:val="002060"/>
          <w:sz w:val="24"/>
          <w:szCs w:val="24"/>
          <w:lang w:val="es-MX"/>
        </w:rPr>
        <w:t>95.66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 w:rsidR="004277A7"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3EAD0A90" w14:textId="77777777" w:rsidR="004277A7" w:rsidRDefault="004277A7" w:rsidP="00FF5045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6592DBC8" w14:textId="355FC8CB" w:rsidR="00FF5045" w:rsidRDefault="00FF5045" w:rsidP="00FF5045">
      <w:pPr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FF5045">
        <w:rPr>
          <w:noProof/>
        </w:rPr>
        <w:drawing>
          <wp:inline distT="0" distB="0" distL="0" distR="0" wp14:anchorId="36A6D3D0" wp14:editId="40F7A234">
            <wp:extent cx="4873758" cy="2924432"/>
            <wp:effectExtent l="0" t="0" r="317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892" cy="293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5EC63" w14:textId="77777777" w:rsidR="00FF5045" w:rsidRDefault="00FF5045" w:rsidP="00FF5045">
      <w:pPr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61EC1D96" w14:textId="77777777" w:rsidR="00FF5045" w:rsidRDefault="00FF5045" w:rsidP="00FF5045">
      <w:pPr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</w:p>
    <w:bookmarkEnd w:id="20"/>
    <w:p w14:paraId="05314BA9" w14:textId="2B85254D" w:rsidR="00EE3C5F" w:rsidRPr="00FF5045" w:rsidRDefault="00EE3C5F" w:rsidP="00FF5045">
      <w:pPr>
        <w:ind w:right="375"/>
        <w:jc w:val="both"/>
        <w:rPr>
          <w:rFonts w:ascii="Impact" w:hAnsi="Impact"/>
          <w:color w:val="002060"/>
          <w:sz w:val="24"/>
          <w:szCs w:val="24"/>
          <w:lang w:val="es-MX"/>
        </w:rPr>
      </w:pPr>
    </w:p>
    <w:p w14:paraId="2DF4BD49" w14:textId="210E69D8" w:rsidR="00FF5045" w:rsidRPr="00FF5045" w:rsidRDefault="00FF5045" w:rsidP="00FF5045">
      <w:pPr>
        <w:ind w:right="375"/>
        <w:jc w:val="both"/>
        <w:rPr>
          <w:rFonts w:ascii="Impact" w:hAnsi="Impact"/>
          <w:color w:val="002060"/>
          <w:sz w:val="24"/>
          <w:szCs w:val="24"/>
          <w:lang w:val="es-MX"/>
        </w:rPr>
      </w:pPr>
    </w:p>
    <w:p w14:paraId="40FF5285" w14:textId="1E0D83FF" w:rsidR="00FF5045" w:rsidRPr="00FF5045" w:rsidRDefault="00FF5045" w:rsidP="00FF5045">
      <w:pPr>
        <w:ind w:right="375"/>
        <w:jc w:val="both"/>
        <w:rPr>
          <w:rFonts w:ascii="Impact" w:hAnsi="Impact"/>
          <w:color w:val="002060"/>
          <w:sz w:val="24"/>
          <w:szCs w:val="24"/>
          <w:lang w:val="es-MX"/>
        </w:rPr>
      </w:pPr>
    </w:p>
    <w:p w14:paraId="078D92A6" w14:textId="77777777" w:rsidR="00FF5045" w:rsidRPr="00FF5045" w:rsidRDefault="00FF5045" w:rsidP="00FF5045">
      <w:pPr>
        <w:ind w:right="375"/>
        <w:jc w:val="both"/>
        <w:rPr>
          <w:rFonts w:ascii="Impact" w:hAnsi="Impact"/>
          <w:color w:val="002060"/>
          <w:sz w:val="24"/>
          <w:szCs w:val="24"/>
          <w:lang w:val="es-MX"/>
        </w:rPr>
      </w:pPr>
    </w:p>
    <w:p w14:paraId="3FE20758" w14:textId="0BDA23E2" w:rsidR="00040A66" w:rsidRDefault="00DF1466" w:rsidP="00B97023">
      <w:pPr>
        <w:ind w:right="375"/>
        <w:jc w:val="center"/>
        <w:rPr>
          <w:rFonts w:ascii="Trebuchet MS" w:hAnsi="Trebuchet MS"/>
          <w:color w:val="002060"/>
          <w:sz w:val="24"/>
          <w:szCs w:val="24"/>
          <w:lang w:val="es-MX"/>
        </w:rPr>
      </w:pPr>
      <w:r w:rsidRPr="0086230E">
        <w:rPr>
          <w:rFonts w:ascii="Impact" w:hAnsi="Impact"/>
          <w:color w:val="002060"/>
          <w:sz w:val="44"/>
          <w:szCs w:val="44"/>
        </w:rPr>
        <w:lastRenderedPageBreak/>
        <w:t>1122- “Fortalecimiento de la plataforma tecnológica de información y comunicación del DADEP</w:t>
      </w:r>
      <w:r w:rsidR="000E4D48" w:rsidRPr="0086230E">
        <w:rPr>
          <w:rFonts w:ascii="Impact" w:hAnsi="Impact"/>
          <w:color w:val="002060"/>
          <w:sz w:val="44"/>
          <w:szCs w:val="44"/>
        </w:rPr>
        <w:t>”</w:t>
      </w:r>
    </w:p>
    <w:p w14:paraId="1E3373A3" w14:textId="0BB730FA" w:rsidR="00742994" w:rsidRPr="00555223" w:rsidRDefault="00742994" w:rsidP="006B6473">
      <w:pPr>
        <w:jc w:val="both"/>
        <w:rPr>
          <w:rFonts w:ascii="Trebuchet MS" w:hAnsi="Trebuchet MS"/>
          <w:bCs/>
          <w:color w:val="002060"/>
          <w:sz w:val="24"/>
          <w:szCs w:val="24"/>
          <w:lang w:val="es-MX"/>
        </w:rPr>
      </w:pP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A </w:t>
      </w:r>
      <w:r w:rsidR="004277A7">
        <w:rPr>
          <w:rFonts w:ascii="Trebuchet MS" w:hAnsi="Trebuchet MS"/>
          <w:color w:val="002060"/>
          <w:sz w:val="24"/>
          <w:szCs w:val="24"/>
          <w:lang w:val="es-MX"/>
        </w:rPr>
        <w:t>diciembre 31</w:t>
      </w:r>
      <w:r w:rsidR="00283BE6">
        <w:rPr>
          <w:rFonts w:ascii="Trebuchet MS" w:hAnsi="Trebuchet MS"/>
          <w:color w:val="002060"/>
          <w:sz w:val="24"/>
          <w:szCs w:val="24"/>
          <w:lang w:val="es-MX"/>
        </w:rPr>
        <w:t>del 2019,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este proyecto 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del recurso total asignado en cuantía de </w:t>
      </w:r>
      <w:r w:rsidR="00EE6A1E" w:rsidRPr="00EE6A1E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555223">
        <w:rPr>
          <w:rFonts w:ascii="Trebuchet MS" w:hAnsi="Trebuchet MS"/>
          <w:b/>
          <w:color w:val="002060"/>
          <w:sz w:val="24"/>
          <w:szCs w:val="24"/>
          <w:lang w:val="es-MX"/>
        </w:rPr>
        <w:t>4.285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millones</w:t>
      </w:r>
      <w:r w:rsidR="00EE6A1E">
        <w:rPr>
          <w:rFonts w:ascii="Trebuchet MS" w:hAnsi="Trebuchet MS"/>
          <w:color w:val="002060"/>
          <w:sz w:val="24"/>
          <w:szCs w:val="24"/>
          <w:lang w:val="es-MX"/>
        </w:rPr>
        <w:t>,</w:t>
      </w:r>
      <w:r w:rsidR="00EE6A1E" w:rsidRPr="00EE6A1E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4277A7" w:rsidRPr="004F3549">
        <w:rPr>
          <w:rFonts w:ascii="Trebuchet MS" w:hAnsi="Trebuchet MS"/>
          <w:color w:val="002060"/>
          <w:sz w:val="24"/>
          <w:szCs w:val="24"/>
          <w:lang w:val="es-MX"/>
        </w:rPr>
        <w:t>comprometió</w:t>
      </w:r>
      <w:r w:rsidRPr="004F3549">
        <w:rPr>
          <w:rFonts w:ascii="Trebuchet MS" w:hAnsi="Trebuchet MS"/>
          <w:color w:val="002060"/>
          <w:sz w:val="24"/>
          <w:szCs w:val="24"/>
          <w:lang w:val="es-MX"/>
        </w:rPr>
        <w:t xml:space="preserve"> el </w:t>
      </w:r>
      <w:r w:rsidR="004277A7" w:rsidRPr="004277A7">
        <w:rPr>
          <w:rFonts w:ascii="Trebuchet MS" w:hAnsi="Trebuchet MS"/>
          <w:b/>
          <w:color w:val="002060"/>
          <w:sz w:val="24"/>
          <w:szCs w:val="24"/>
          <w:lang w:val="es-MX"/>
        </w:rPr>
        <w:t>95.29</w:t>
      </w:r>
      <w:r w:rsidR="00014FD6"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55223">
        <w:rPr>
          <w:rFonts w:ascii="Trebuchet MS" w:hAnsi="Trebuchet MS"/>
          <w:bCs/>
          <w:color w:val="002060"/>
          <w:sz w:val="24"/>
          <w:szCs w:val="24"/>
          <w:lang w:val="es-MX"/>
        </w:rPr>
        <w:t xml:space="preserve">. </w:t>
      </w:r>
    </w:p>
    <w:p w14:paraId="2ACD1883" w14:textId="7E115AED" w:rsidR="00457C3A" w:rsidRDefault="004277A7" w:rsidP="00457C3A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rFonts w:ascii="Trebuchet MS" w:hAnsi="Trebuchet MS"/>
          <w:color w:val="002060"/>
          <w:sz w:val="24"/>
          <w:szCs w:val="24"/>
          <w:lang w:val="es-MX"/>
        </w:rPr>
        <w:t xml:space="preserve">Durante el periodo analizado </w:t>
      </w:r>
      <w:r w:rsidR="00F37E89">
        <w:rPr>
          <w:rFonts w:ascii="Trebuchet MS" w:hAnsi="Trebuchet MS"/>
          <w:color w:val="002060"/>
          <w:sz w:val="24"/>
          <w:szCs w:val="24"/>
          <w:lang w:val="es-MX"/>
        </w:rPr>
        <w:t>se s</w:t>
      </w:r>
      <w:r w:rsidR="004856F4">
        <w:rPr>
          <w:rFonts w:ascii="Trebuchet MS" w:hAnsi="Trebuchet MS"/>
          <w:color w:val="002060"/>
          <w:sz w:val="24"/>
          <w:szCs w:val="24"/>
          <w:lang w:val="es-MX"/>
        </w:rPr>
        <w:t>uscri</w:t>
      </w:r>
      <w:r w:rsidR="00F37E89">
        <w:rPr>
          <w:rFonts w:ascii="Trebuchet MS" w:hAnsi="Trebuchet MS"/>
          <w:color w:val="002060"/>
          <w:sz w:val="24"/>
          <w:szCs w:val="24"/>
          <w:lang w:val="es-MX"/>
        </w:rPr>
        <w:t xml:space="preserve">bieron compromisos </w:t>
      </w:r>
      <w:r w:rsidR="000C33B3">
        <w:rPr>
          <w:rFonts w:ascii="Trebuchet MS" w:hAnsi="Trebuchet MS"/>
          <w:color w:val="002060"/>
          <w:sz w:val="24"/>
          <w:szCs w:val="24"/>
          <w:lang w:val="es-MX"/>
        </w:rPr>
        <w:t>requeridos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 por la Oficina de Sistemas</w:t>
      </w:r>
      <w:r w:rsidR="00F37E89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F37E89" w:rsidRPr="00ED05EC">
        <w:rPr>
          <w:rFonts w:ascii="Trebuchet MS" w:hAnsi="Trebuchet MS"/>
          <w:color w:val="002060"/>
          <w:sz w:val="24"/>
          <w:szCs w:val="24"/>
          <w:lang w:val="es-MX"/>
        </w:rPr>
        <w:t xml:space="preserve">en cuantía de </w:t>
      </w:r>
      <w:r w:rsidR="00F37E89" w:rsidRPr="004856F4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 w:rsidR="00F37E89"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1.986.9 </w:t>
      </w:r>
      <w:r w:rsidR="00F37E89" w:rsidRPr="00ED05EC">
        <w:rPr>
          <w:rFonts w:ascii="Trebuchet MS" w:hAnsi="Trebuchet MS"/>
          <w:color w:val="002060"/>
          <w:sz w:val="24"/>
          <w:szCs w:val="24"/>
          <w:lang w:val="es-MX"/>
        </w:rPr>
        <w:t>millones</w:t>
      </w:r>
      <w:r w:rsidR="00F37E89">
        <w:rPr>
          <w:rFonts w:ascii="Trebuchet MS" w:hAnsi="Trebuchet MS"/>
          <w:color w:val="002060"/>
          <w:sz w:val="24"/>
          <w:szCs w:val="24"/>
          <w:lang w:val="es-MX"/>
        </w:rPr>
        <w:t xml:space="preserve">, alcanzando un acumulado a 31 de diciembre de </w:t>
      </w:r>
      <w:r w:rsidR="00F37E89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$</w:t>
      </w:r>
      <w:r w:rsidR="00F37E89" w:rsidRPr="00F37E89">
        <w:rPr>
          <w:rFonts w:ascii="Trebuchet MS" w:hAnsi="Trebuchet MS"/>
          <w:b/>
          <w:bCs/>
          <w:color w:val="002060"/>
          <w:sz w:val="24"/>
          <w:szCs w:val="24"/>
          <w:lang w:val="es-MX"/>
        </w:rPr>
        <w:t>4.083.1</w:t>
      </w:r>
      <w:r w:rsidR="00F37E89">
        <w:rPr>
          <w:rFonts w:ascii="Trebuchet MS" w:hAnsi="Trebuchet MS"/>
          <w:color w:val="002060"/>
          <w:sz w:val="24"/>
          <w:szCs w:val="24"/>
          <w:lang w:val="es-MX"/>
        </w:rPr>
        <w:t xml:space="preserve"> millones. </w:t>
      </w:r>
    </w:p>
    <w:p w14:paraId="320381A4" w14:textId="77777777" w:rsidR="00457C3A" w:rsidRDefault="00457C3A" w:rsidP="00457C3A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</w:p>
    <w:p w14:paraId="28EE98FB" w14:textId="7ADA231D" w:rsidR="000C33B3" w:rsidRPr="000C33B3" w:rsidRDefault="00457C3A" w:rsidP="006B6473">
      <w:pPr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2027904" behindDoc="1" locked="0" layoutInCell="1" allowOverlap="1" wp14:anchorId="2FC04350" wp14:editId="697B7ECC">
            <wp:simplePos x="0" y="0"/>
            <wp:positionH relativeFrom="margin">
              <wp:align>left</wp:align>
            </wp:positionH>
            <wp:positionV relativeFrom="paragraph">
              <wp:posOffset>93225</wp:posOffset>
            </wp:positionV>
            <wp:extent cx="3747770" cy="2273300"/>
            <wp:effectExtent l="0" t="0" r="5080" b="12700"/>
            <wp:wrapTight wrapText="bothSides">
              <wp:wrapPolygon edited="0">
                <wp:start x="0" y="0"/>
                <wp:lineTo x="0" y="21540"/>
                <wp:lineTo x="21519" y="21540"/>
                <wp:lineTo x="21519" y="0"/>
                <wp:lineTo x="0" y="0"/>
              </wp:wrapPolygon>
            </wp:wrapTight>
            <wp:docPr id="25" name="Gráfico 25">
              <a:extLst xmlns:a="http://schemas.openxmlformats.org/drawingml/2006/main">
                <a:ext uri="{FF2B5EF4-FFF2-40B4-BE49-F238E27FC236}">
                  <a16:creationId xmlns:a16="http://schemas.microsoft.com/office/drawing/2014/main" id="{21CA50CA-E5B5-4DC5-9EFE-92A92E24B4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E89">
        <w:rPr>
          <w:rFonts w:ascii="Trebuchet MS" w:hAnsi="Trebuchet MS"/>
          <w:color w:val="002060"/>
          <w:sz w:val="24"/>
          <w:szCs w:val="24"/>
          <w:lang w:val="es-MX"/>
        </w:rPr>
        <w:t xml:space="preserve">Lo suscrito en diciembre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corresponde a</w:t>
      </w:r>
      <w:r w:rsidR="00C866DA">
        <w:rPr>
          <w:rFonts w:ascii="Trebuchet MS" w:hAnsi="Trebuchet MS"/>
          <w:color w:val="002060"/>
          <w:sz w:val="24"/>
          <w:szCs w:val="24"/>
          <w:lang w:val="es-MX"/>
        </w:rPr>
        <w:t xml:space="preserve"> la celebración de un contrato de prestación de servicios profesionales y </w:t>
      </w:r>
      <w:r w:rsidR="004277A7">
        <w:rPr>
          <w:rFonts w:ascii="Trebuchet MS" w:hAnsi="Trebuchet MS"/>
          <w:color w:val="002060"/>
          <w:sz w:val="24"/>
          <w:szCs w:val="24"/>
          <w:lang w:val="es-MX"/>
        </w:rPr>
        <w:t xml:space="preserve">adiciones de </w:t>
      </w:r>
      <w:r w:rsidR="00742994" w:rsidRPr="00ED05EC">
        <w:rPr>
          <w:rFonts w:ascii="Trebuchet MS" w:hAnsi="Trebuchet MS"/>
          <w:color w:val="002060"/>
          <w:sz w:val="24"/>
          <w:szCs w:val="24"/>
          <w:lang w:val="es-MX"/>
        </w:rPr>
        <w:t>contratos de prestación de servicios</w:t>
      </w:r>
      <w:r w:rsidR="00014FD6">
        <w:rPr>
          <w:rFonts w:ascii="Trebuchet MS" w:hAnsi="Trebuchet MS"/>
          <w:color w:val="002060"/>
          <w:sz w:val="24"/>
          <w:szCs w:val="24"/>
          <w:lang w:val="es-MX"/>
        </w:rPr>
        <w:t xml:space="preserve"> profesionales</w:t>
      </w:r>
      <w:r w:rsidR="00C866DA">
        <w:rPr>
          <w:rFonts w:ascii="Trebuchet MS" w:hAnsi="Trebuchet MS"/>
          <w:color w:val="002060"/>
          <w:sz w:val="24"/>
          <w:szCs w:val="24"/>
          <w:lang w:val="es-MX"/>
        </w:rPr>
        <w:t xml:space="preserve"> y</w:t>
      </w:r>
      <w:r w:rsidR="00014FD6">
        <w:rPr>
          <w:rFonts w:ascii="Trebuchet MS" w:hAnsi="Trebuchet MS"/>
          <w:color w:val="002060"/>
          <w:sz w:val="24"/>
          <w:szCs w:val="24"/>
          <w:lang w:val="es-MX"/>
        </w:rPr>
        <w:t xml:space="preserve"> técnicos</w:t>
      </w:r>
      <w:r w:rsidR="00C866DA">
        <w:rPr>
          <w:rFonts w:ascii="Trebuchet MS" w:hAnsi="Trebuchet MS"/>
          <w:color w:val="002060"/>
          <w:sz w:val="24"/>
          <w:szCs w:val="24"/>
          <w:lang w:val="es-MX"/>
        </w:rPr>
        <w:t xml:space="preserve"> y la contratación de l</w:t>
      </w:r>
      <w:r w:rsidR="00C866DA" w:rsidRPr="00C866DA">
        <w:rPr>
          <w:rFonts w:ascii="Trebuchet MS" w:hAnsi="Trebuchet MS"/>
          <w:color w:val="002060"/>
          <w:sz w:val="24"/>
          <w:szCs w:val="24"/>
          <w:lang w:val="es-MX"/>
        </w:rPr>
        <w:t>a Infraestructura como servicio (IaaS) y Plataforma como servicio (PaaS) para implementar la base de datos misionales y de apoyo del DADEP en la nube de ORACLE y servicios de soporte relacionados</w:t>
      </w:r>
      <w:r w:rsidR="00C866DA">
        <w:rPr>
          <w:rFonts w:ascii="Trebuchet MS" w:hAnsi="Trebuchet MS"/>
          <w:color w:val="002060"/>
          <w:sz w:val="24"/>
          <w:szCs w:val="24"/>
          <w:lang w:val="es-MX"/>
        </w:rPr>
        <w:t xml:space="preserve">, </w:t>
      </w:r>
      <w:r w:rsidR="000C33B3">
        <w:rPr>
          <w:rFonts w:ascii="Trebuchet MS" w:hAnsi="Trebuchet MS"/>
          <w:color w:val="002060"/>
          <w:sz w:val="24"/>
          <w:szCs w:val="24"/>
          <w:lang w:val="es-MX"/>
        </w:rPr>
        <w:t xml:space="preserve">además la suscripción de contratos </w:t>
      </w:r>
      <w:r w:rsidR="00C866DA">
        <w:rPr>
          <w:rFonts w:ascii="Trebuchet MS" w:hAnsi="Trebuchet MS"/>
          <w:color w:val="002060"/>
          <w:sz w:val="24"/>
          <w:szCs w:val="24"/>
          <w:lang w:val="es-MX"/>
        </w:rPr>
        <w:t>de suministros para</w:t>
      </w:r>
      <w:r w:rsidR="000C33B3">
        <w:rPr>
          <w:rFonts w:ascii="Trebuchet MS" w:hAnsi="Trebuchet MS"/>
          <w:color w:val="002060"/>
          <w:sz w:val="24"/>
          <w:szCs w:val="24"/>
          <w:lang w:val="es-MX"/>
        </w:rPr>
        <w:t xml:space="preserve">: </w:t>
      </w:r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Suministro, instalación, configuración, parametrización, integración, capacitación y puesta en marcha de una primera fase del sistema de seguridad perimetral en la nube de </w:t>
      </w:r>
      <w:proofErr w:type="spellStart"/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>Mircrosoft</w:t>
      </w:r>
      <w:proofErr w:type="spellEnd"/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 (Azure) y en físico para protección en la publicación de servicios WEB, análisis de reportes y su conexión con el centro de datos del DADEP</w:t>
      </w:r>
      <w:r w:rsid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>; S</w:t>
      </w:r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uministrar, instalar, configurar, parametrizar, poner en funcionamiento y hacer transferencia de conocimiento de un sistema de </w:t>
      </w:r>
      <w:proofErr w:type="spellStart"/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>hyperconvergencia</w:t>
      </w:r>
      <w:proofErr w:type="spellEnd"/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 en modelo de nube privada virtualizado sobre su hipervisor nativo</w:t>
      </w:r>
      <w:r w:rsid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 y </w:t>
      </w:r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Suministrar, instalar, configurar, parametrizar, poner en </w:t>
      </w:r>
      <w:r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 </w:t>
      </w:r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funcionamiento y hacer transferencia de conocimiento de equipos de </w:t>
      </w:r>
      <w:proofErr w:type="spellStart"/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>networking</w:t>
      </w:r>
      <w:proofErr w:type="spellEnd"/>
      <w:r w:rsidR="000C33B3" w:rsidRP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 capa 2 y 3, de WIFI y software de administración y gestión de los elementos adquiridos para el Departamento Administrativo de la Defensoría del Espacio Público</w:t>
      </w:r>
      <w:r w:rsidR="000C33B3">
        <w:rPr>
          <w:rFonts w:ascii="Trebuchet MS" w:hAnsi="Trebuchet MS"/>
          <w:i/>
          <w:iCs/>
          <w:color w:val="002060"/>
          <w:sz w:val="24"/>
          <w:szCs w:val="24"/>
          <w:lang w:val="es-MX"/>
        </w:rPr>
        <w:t xml:space="preserve">.  </w:t>
      </w:r>
      <w:r w:rsidR="000C33B3">
        <w:rPr>
          <w:rFonts w:ascii="Trebuchet MS" w:hAnsi="Trebuchet MS"/>
          <w:color w:val="002060"/>
          <w:sz w:val="24"/>
          <w:szCs w:val="24"/>
          <w:lang w:val="es-MX"/>
        </w:rPr>
        <w:t xml:space="preserve">Así mismo dos </w:t>
      </w:r>
      <w:proofErr w:type="spellStart"/>
      <w:r w:rsidR="000C33B3">
        <w:rPr>
          <w:rFonts w:ascii="Trebuchet MS" w:hAnsi="Trebuchet MS"/>
          <w:color w:val="002060"/>
          <w:sz w:val="24"/>
          <w:szCs w:val="24"/>
          <w:lang w:val="es-MX"/>
        </w:rPr>
        <w:t>ordenes</w:t>
      </w:r>
      <w:proofErr w:type="spellEnd"/>
      <w:r w:rsidR="000C33B3">
        <w:rPr>
          <w:rFonts w:ascii="Trebuchet MS" w:hAnsi="Trebuchet MS"/>
          <w:color w:val="002060"/>
          <w:sz w:val="24"/>
          <w:szCs w:val="24"/>
          <w:lang w:val="es-MX"/>
        </w:rPr>
        <w:t xml:space="preserve"> de compra para: A</w:t>
      </w:r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 xml:space="preserve">ctualización del soporte y mantenimiento </w:t>
      </w:r>
      <w:proofErr w:type="gramStart"/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>de las base</w:t>
      </w:r>
      <w:proofErr w:type="gramEnd"/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 xml:space="preserve"> de datos, </w:t>
      </w:r>
      <w:proofErr w:type="spellStart"/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>developer</w:t>
      </w:r>
      <w:proofErr w:type="spellEnd"/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 xml:space="preserve"> suite y </w:t>
      </w:r>
      <w:proofErr w:type="spellStart"/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>weblogic</w:t>
      </w:r>
      <w:proofErr w:type="spellEnd"/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  <w:r w:rsidR="000C33B3">
        <w:rPr>
          <w:rFonts w:ascii="Trebuchet MS" w:hAnsi="Trebuchet MS"/>
          <w:color w:val="002060"/>
          <w:sz w:val="24"/>
          <w:szCs w:val="24"/>
          <w:lang w:val="es-MX"/>
        </w:rPr>
        <w:t xml:space="preserve">Oracle y </w:t>
      </w:r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>Adquisición de licencias de Microsoft Office y Windows para PC en su última versión de conformidad con la ficha técnica</w:t>
      </w:r>
      <w:r w:rsidR="000C33B3">
        <w:rPr>
          <w:rFonts w:ascii="Trebuchet MS" w:hAnsi="Trebuchet MS"/>
          <w:color w:val="002060"/>
          <w:sz w:val="24"/>
          <w:szCs w:val="24"/>
          <w:lang w:val="es-MX"/>
        </w:rPr>
        <w:t>.</w:t>
      </w:r>
      <w:r w:rsidR="000C33B3" w:rsidRPr="000C33B3">
        <w:rPr>
          <w:rFonts w:ascii="Trebuchet MS" w:hAnsi="Trebuchet MS"/>
          <w:color w:val="002060"/>
          <w:sz w:val="24"/>
          <w:szCs w:val="24"/>
          <w:lang w:val="es-MX"/>
        </w:rPr>
        <w:t xml:space="preserve"> </w:t>
      </w:r>
    </w:p>
    <w:p w14:paraId="76B4FAAF" w14:textId="150F96EC" w:rsidR="00F37E89" w:rsidRDefault="00F37E89" w:rsidP="00F37E89">
      <w:pPr>
        <w:spacing w:after="0" w:line="240" w:lineRule="auto"/>
        <w:jc w:val="both"/>
        <w:rPr>
          <w:rFonts w:ascii="Trebuchet MS" w:hAnsi="Trebuchet MS"/>
          <w:color w:val="002060"/>
          <w:sz w:val="24"/>
          <w:szCs w:val="24"/>
          <w:lang w:val="es-MX"/>
        </w:rPr>
      </w:pP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El proyecto al período </w:t>
      </w:r>
      <w:r>
        <w:rPr>
          <w:rFonts w:ascii="Trebuchet MS" w:hAnsi="Trebuchet MS"/>
          <w:color w:val="002060"/>
          <w:sz w:val="24"/>
          <w:szCs w:val="24"/>
          <w:lang w:val="es-MX"/>
        </w:rPr>
        <w:t>en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análisis presenta una ejecución de giros presupuestales de </w:t>
      </w:r>
      <w:r w:rsidRPr="005D2ECD">
        <w:rPr>
          <w:rFonts w:ascii="Trebuchet MS" w:hAnsi="Trebuchet MS"/>
          <w:b/>
          <w:color w:val="002060"/>
          <w:sz w:val="24"/>
          <w:szCs w:val="24"/>
          <w:lang w:val="es-MX"/>
        </w:rPr>
        <w:t>$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 xml:space="preserve">2.050.9 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millones correspondiente al </w:t>
      </w:r>
      <w:r>
        <w:rPr>
          <w:rFonts w:ascii="Trebuchet MS" w:hAnsi="Trebuchet MS"/>
          <w:color w:val="002060"/>
          <w:sz w:val="24"/>
          <w:szCs w:val="24"/>
          <w:lang w:val="es-MX"/>
        </w:rPr>
        <w:t>47.86</w:t>
      </w:r>
      <w:r>
        <w:rPr>
          <w:rFonts w:ascii="Trebuchet MS" w:hAnsi="Trebuchet MS"/>
          <w:b/>
          <w:color w:val="002060"/>
          <w:sz w:val="24"/>
          <w:szCs w:val="24"/>
          <w:lang w:val="es-MX"/>
        </w:rPr>
        <w:t>%</w:t>
      </w:r>
      <w:r w:rsidRPr="005D2ECD">
        <w:rPr>
          <w:rFonts w:ascii="Trebuchet MS" w:hAnsi="Trebuchet MS"/>
          <w:color w:val="002060"/>
          <w:sz w:val="24"/>
          <w:szCs w:val="24"/>
          <w:lang w:val="es-MX"/>
        </w:rPr>
        <w:t xml:space="preserve"> del total del presupuesto asignado</w:t>
      </w:r>
      <w:r>
        <w:rPr>
          <w:rFonts w:ascii="Trebuchet MS" w:hAnsi="Trebuchet MS"/>
          <w:color w:val="002060"/>
          <w:sz w:val="24"/>
          <w:szCs w:val="24"/>
          <w:lang w:val="es-MX"/>
        </w:rPr>
        <w:t>.</w:t>
      </w:r>
    </w:p>
    <w:p w14:paraId="1D1B1BFE" w14:textId="1F1B6615" w:rsidR="009E7F85" w:rsidRPr="009E7F85" w:rsidRDefault="009E7F85" w:rsidP="008A3908">
      <w:pPr>
        <w:keepNext/>
        <w:keepLines/>
        <w:numPr>
          <w:ilvl w:val="0"/>
          <w:numId w:val="7"/>
        </w:numPr>
        <w:spacing w:before="240" w:after="0"/>
        <w:ind w:left="709"/>
        <w:outlineLvl w:val="0"/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</w:pPr>
      <w:r w:rsidRPr="009E7F85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lastRenderedPageBreak/>
        <w:t>Giros presupuestales</w:t>
      </w:r>
      <w:r w:rsidR="00731E67">
        <w:rPr>
          <w:rFonts w:ascii="Trebuchet MS" w:eastAsiaTheme="majorEastAsia" w:hAnsi="Trebuchet MS" w:cstheme="majorBidi"/>
          <w:b/>
          <w:color w:val="2E74B5" w:themeColor="accent1" w:themeShade="BF"/>
          <w:sz w:val="44"/>
          <w:szCs w:val="32"/>
          <w:lang w:val="es-CO"/>
        </w:rPr>
        <w:t xml:space="preserve"> vigencia</w:t>
      </w:r>
    </w:p>
    <w:p w14:paraId="340D9932" w14:textId="77777777" w:rsidR="009E7F85" w:rsidRPr="009E7F85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</w:rPr>
      </w:pPr>
    </w:p>
    <w:p w14:paraId="08BAD64E" w14:textId="45C3785B" w:rsidR="00954331" w:rsidRPr="003F3A40" w:rsidRDefault="009E7F85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9C4644" w:rsidRPr="003F3A40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84126C">
        <w:rPr>
          <w:rFonts w:ascii="Trebuchet MS" w:hAnsi="Trebuchet MS" w:cs="Arial"/>
          <w:color w:val="002060"/>
          <w:sz w:val="24"/>
          <w:szCs w:val="24"/>
        </w:rPr>
        <w:t>3</w:t>
      </w:r>
      <w:r w:rsidR="00457C3A">
        <w:rPr>
          <w:rFonts w:ascii="Trebuchet MS" w:hAnsi="Trebuchet MS" w:cs="Arial"/>
          <w:color w:val="002060"/>
          <w:sz w:val="24"/>
          <w:szCs w:val="24"/>
        </w:rPr>
        <w:t>1</w:t>
      </w:r>
      <w:r w:rsidR="0084126C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457C3A">
        <w:rPr>
          <w:rFonts w:ascii="Trebuchet MS" w:hAnsi="Trebuchet MS" w:cs="Arial"/>
          <w:color w:val="002060"/>
          <w:sz w:val="24"/>
          <w:szCs w:val="24"/>
        </w:rPr>
        <w:t>diciembre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20</w:t>
      </w:r>
      <w:r w:rsidR="00457C3A">
        <w:rPr>
          <w:rFonts w:ascii="Trebuchet MS" w:hAnsi="Trebuchet MS" w:cs="Arial"/>
          <w:color w:val="002060"/>
          <w:sz w:val="24"/>
          <w:szCs w:val="24"/>
        </w:rPr>
        <w:t>20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fueron efectuados giros </w:t>
      </w:r>
      <w:r w:rsidR="001959F2" w:rsidRPr="001959F2">
        <w:rPr>
          <w:rFonts w:ascii="Trebuchet MS" w:hAnsi="Trebuchet MS" w:cs="Arial"/>
          <w:color w:val="002060"/>
          <w:sz w:val="24"/>
          <w:szCs w:val="24"/>
        </w:rPr>
        <w:t xml:space="preserve">del presupuesto asignado a la inversión directa de la entidad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en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 xml:space="preserve">cuantía de </w:t>
      </w:r>
      <w:r w:rsidR="0084126C" w:rsidRPr="0084126C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57C3A">
        <w:rPr>
          <w:rFonts w:ascii="Trebuchet MS" w:hAnsi="Trebuchet MS" w:cs="Arial"/>
          <w:b/>
          <w:color w:val="002060"/>
          <w:sz w:val="24"/>
          <w:szCs w:val="24"/>
        </w:rPr>
        <w:t>23</w:t>
      </w:r>
      <w:r w:rsidR="0084126C" w:rsidRPr="0084126C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457C3A">
        <w:rPr>
          <w:rFonts w:ascii="Trebuchet MS" w:hAnsi="Trebuchet MS" w:cs="Arial"/>
          <w:b/>
          <w:color w:val="002060"/>
          <w:sz w:val="24"/>
          <w:szCs w:val="24"/>
        </w:rPr>
        <w:t>254</w:t>
      </w:r>
      <w:r w:rsidR="0084126C" w:rsidRPr="0084126C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457C3A">
        <w:rPr>
          <w:rFonts w:ascii="Trebuchet MS" w:hAnsi="Trebuchet MS" w:cs="Arial"/>
          <w:b/>
          <w:color w:val="002060"/>
          <w:sz w:val="24"/>
          <w:szCs w:val="24"/>
        </w:rPr>
        <w:t>6</w:t>
      </w:r>
      <w:r w:rsidR="0084126C" w:rsidRPr="0084126C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6F3B94" w:rsidRPr="003F3A40">
        <w:rPr>
          <w:rFonts w:ascii="Trebuchet MS" w:hAnsi="Trebuchet MS" w:cs="Arial"/>
          <w:color w:val="002060"/>
          <w:sz w:val="24"/>
          <w:szCs w:val="24"/>
        </w:rPr>
        <w:t>millones</w:t>
      </w:r>
      <w:r w:rsidR="00954331" w:rsidRPr="003F3A40">
        <w:rPr>
          <w:rFonts w:ascii="Trebuchet MS" w:hAnsi="Trebuchet MS" w:cs="Arial"/>
          <w:color w:val="002060"/>
          <w:sz w:val="24"/>
          <w:szCs w:val="24"/>
        </w:rPr>
        <w:t xml:space="preserve">, correspondiente a un </w:t>
      </w:r>
      <w:r w:rsidR="00457C3A" w:rsidRPr="00457C3A">
        <w:rPr>
          <w:rFonts w:ascii="Trebuchet MS" w:hAnsi="Trebuchet MS" w:cs="Arial"/>
          <w:b/>
          <w:bCs/>
          <w:color w:val="002060"/>
          <w:sz w:val="24"/>
          <w:szCs w:val="24"/>
        </w:rPr>
        <w:t>76</w:t>
      </w:r>
      <w:r w:rsidR="0084126C" w:rsidRPr="00457C3A">
        <w:rPr>
          <w:rFonts w:ascii="Trebuchet MS" w:hAnsi="Trebuchet MS" w:cs="Arial"/>
          <w:b/>
          <w:bCs/>
          <w:color w:val="002060"/>
          <w:sz w:val="24"/>
          <w:szCs w:val="24"/>
        </w:rPr>
        <w:t>.</w:t>
      </w:r>
      <w:r w:rsidR="00457C3A" w:rsidRPr="00457C3A">
        <w:rPr>
          <w:rFonts w:ascii="Trebuchet MS" w:hAnsi="Trebuchet MS" w:cs="Arial"/>
          <w:b/>
          <w:bCs/>
          <w:color w:val="002060"/>
          <w:sz w:val="24"/>
          <w:szCs w:val="24"/>
        </w:rPr>
        <w:t>74</w:t>
      </w:r>
      <w:r w:rsidR="00954331" w:rsidRPr="009F1CAF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Pr="003F3A40">
        <w:rPr>
          <w:rFonts w:ascii="Trebuchet MS" w:hAnsi="Trebuchet MS" w:cs="Arial"/>
          <w:color w:val="002060"/>
          <w:sz w:val="24"/>
          <w:szCs w:val="24"/>
        </w:rPr>
        <w:t>.</w:t>
      </w:r>
    </w:p>
    <w:p w14:paraId="02BC183A" w14:textId="77777777" w:rsidR="00954331" w:rsidRPr="003F3A40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4FA0ACB" w14:textId="6789582D" w:rsidR="002B43D4" w:rsidRDefault="00954331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En la gráfica siguiente mostramos el porcentaje de participación por proyecto de esta ejecución de giros presupuestales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, teniendo la participación más alta el proyecto </w:t>
      </w:r>
      <w:r w:rsidR="00CA2948" w:rsidRPr="00CA2948">
        <w:rPr>
          <w:rFonts w:ascii="Trebuchet MS" w:hAnsi="Trebuchet MS" w:cs="Arial"/>
          <w:color w:val="002060"/>
          <w:sz w:val="24"/>
          <w:szCs w:val="24"/>
        </w:rPr>
        <w:t>1065- “Cuido y defiendo el Espacio Público”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C97CD4">
        <w:rPr>
          <w:rFonts w:ascii="Trebuchet MS" w:hAnsi="Trebuchet MS" w:cs="Arial"/>
          <w:color w:val="002060"/>
          <w:sz w:val="24"/>
          <w:szCs w:val="24"/>
        </w:rPr>
        <w:t>e</w:t>
      </w:r>
      <w:r w:rsidR="00CA2948">
        <w:rPr>
          <w:rFonts w:ascii="Trebuchet MS" w:hAnsi="Trebuchet MS" w:cs="Arial"/>
          <w:color w:val="002060"/>
          <w:sz w:val="24"/>
          <w:szCs w:val="24"/>
        </w:rPr>
        <w:t xml:space="preserve">l </w:t>
      </w:r>
      <w:r w:rsidR="00BE498D">
        <w:rPr>
          <w:rFonts w:ascii="Trebuchet MS" w:hAnsi="Trebuchet MS" w:cs="Arial"/>
          <w:b/>
          <w:color w:val="002060"/>
          <w:sz w:val="24"/>
          <w:szCs w:val="24"/>
        </w:rPr>
        <w:t>4</w:t>
      </w:r>
      <w:r w:rsidR="004E46CD">
        <w:rPr>
          <w:rFonts w:ascii="Trebuchet MS" w:hAnsi="Trebuchet MS" w:cs="Arial"/>
          <w:b/>
          <w:color w:val="002060"/>
          <w:sz w:val="24"/>
          <w:szCs w:val="24"/>
        </w:rPr>
        <w:t>7</w:t>
      </w:r>
      <w:r w:rsidR="00BE498D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4E46CD">
        <w:rPr>
          <w:rFonts w:ascii="Trebuchet MS" w:hAnsi="Trebuchet MS" w:cs="Arial"/>
          <w:b/>
          <w:color w:val="002060"/>
          <w:sz w:val="24"/>
          <w:szCs w:val="24"/>
        </w:rPr>
        <w:t>61</w:t>
      </w:r>
      <w:r w:rsidR="00CA2948" w:rsidRPr="00053EC6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1F07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1F0749" w:rsidRPr="001F0749">
        <w:rPr>
          <w:rFonts w:ascii="Trebuchet MS" w:hAnsi="Trebuchet MS" w:cs="Arial"/>
          <w:color w:val="002060"/>
          <w:sz w:val="24"/>
          <w:szCs w:val="24"/>
        </w:rPr>
        <w:t>de lo girado</w:t>
      </w:r>
      <w:r w:rsidRPr="00053EC6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9E7F85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568C61B3" w14:textId="72EB7601" w:rsidR="004978F3" w:rsidRDefault="004978F3" w:rsidP="0004623D">
      <w:pPr>
        <w:spacing w:after="0" w:line="240" w:lineRule="auto"/>
        <w:jc w:val="both"/>
        <w:rPr>
          <w:rFonts w:ascii="Trebuchet MS" w:hAnsi="Trebuchet MS" w:cs="Arial"/>
          <w:color w:val="002060"/>
          <w:sz w:val="28"/>
          <w:szCs w:val="28"/>
        </w:rPr>
      </w:pPr>
    </w:p>
    <w:p w14:paraId="628D0697" w14:textId="1DC11A75" w:rsidR="0004623D" w:rsidRPr="006E78C7" w:rsidRDefault="0004623D" w:rsidP="006E78C7">
      <w:pPr>
        <w:spacing w:after="0" w:line="240" w:lineRule="auto"/>
        <w:ind w:left="1276"/>
        <w:rPr>
          <w:rFonts w:ascii="Trebuchet MS" w:hAnsi="Trebuchet MS"/>
          <w:color w:val="002060"/>
          <w:sz w:val="20"/>
          <w:szCs w:val="20"/>
        </w:rPr>
      </w:pPr>
      <w:r w:rsidRPr="006E78C7">
        <w:rPr>
          <w:rFonts w:ascii="Trebuchet MS" w:hAnsi="Trebuchet MS"/>
          <w:color w:val="002060"/>
          <w:sz w:val="20"/>
          <w:szCs w:val="20"/>
        </w:rPr>
        <w:t xml:space="preserve">Cuadro No </w:t>
      </w:r>
      <w:r w:rsidR="00E82E7E" w:rsidRPr="006E78C7">
        <w:rPr>
          <w:rFonts w:ascii="Trebuchet MS" w:hAnsi="Trebuchet MS"/>
          <w:color w:val="002060"/>
          <w:sz w:val="20"/>
          <w:szCs w:val="20"/>
        </w:rPr>
        <w:t>3</w:t>
      </w:r>
    </w:p>
    <w:p w14:paraId="19EED08F" w14:textId="2E1F96DC" w:rsidR="00DD6D95" w:rsidRPr="004E46CD" w:rsidRDefault="0004623D" w:rsidP="006E78C7">
      <w:pPr>
        <w:spacing w:after="0" w:line="240" w:lineRule="auto"/>
        <w:ind w:left="426"/>
        <w:rPr>
          <w:rFonts w:ascii="Trebuchet MS" w:hAnsi="Trebuchet MS" w:cs="Arial"/>
          <w:color w:val="002060"/>
          <w:sz w:val="24"/>
          <w:szCs w:val="24"/>
        </w:rPr>
      </w:pPr>
      <w:r w:rsidRPr="006E78C7">
        <w:rPr>
          <w:rFonts w:ascii="Trebuchet MS" w:hAnsi="Trebuchet MS"/>
          <w:color w:val="002060"/>
          <w:sz w:val="20"/>
          <w:szCs w:val="20"/>
        </w:rPr>
        <w:t>“</w:t>
      </w:r>
      <w:r w:rsidR="00E82E7E" w:rsidRPr="006E78C7">
        <w:rPr>
          <w:rFonts w:ascii="Trebuchet MS" w:hAnsi="Trebuchet MS"/>
          <w:color w:val="002060"/>
          <w:sz w:val="20"/>
          <w:szCs w:val="20"/>
        </w:rPr>
        <w:t>Giros presupuestales vigencia”</w:t>
      </w:r>
    </w:p>
    <w:p w14:paraId="44BF37E7" w14:textId="016AB047" w:rsidR="004E46CD" w:rsidRDefault="004E46CD" w:rsidP="004E46CD">
      <w:pPr>
        <w:spacing w:after="0" w:line="240" w:lineRule="auto"/>
        <w:rPr>
          <w:rFonts w:ascii="Trebuchet MS" w:hAnsi="Trebuchet MS" w:cs="Arial"/>
          <w:color w:val="002060"/>
          <w:sz w:val="12"/>
          <w:szCs w:val="12"/>
        </w:rPr>
      </w:pPr>
      <w:r w:rsidRPr="004E46CD">
        <w:rPr>
          <w:rFonts w:ascii="Trebuchet MS" w:hAnsi="Trebuchet MS" w:cs="Arial"/>
          <w:color w:val="002060"/>
          <w:sz w:val="12"/>
          <w:szCs w:val="12"/>
        </w:rPr>
        <w:t xml:space="preserve"> </w:t>
      </w:r>
      <w:r w:rsidR="00022F2E" w:rsidRPr="004E46CD">
        <w:rPr>
          <w:noProof/>
        </w:rPr>
        <w:drawing>
          <wp:inline distT="0" distB="0" distL="0" distR="0" wp14:anchorId="74F941CC" wp14:editId="0F0DD62D">
            <wp:extent cx="2322738" cy="1564515"/>
            <wp:effectExtent l="0" t="0" r="190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406" cy="1584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 w:cs="Arial"/>
          <w:color w:val="002060"/>
          <w:sz w:val="12"/>
          <w:szCs w:val="12"/>
        </w:rPr>
        <w:t xml:space="preserve">           </w:t>
      </w:r>
      <w:r w:rsidRPr="004E46CD">
        <w:rPr>
          <w:noProof/>
        </w:rPr>
        <w:drawing>
          <wp:inline distT="0" distB="0" distL="0" distR="0" wp14:anchorId="3E34F210" wp14:editId="069E2BC5">
            <wp:extent cx="2710815" cy="1574979"/>
            <wp:effectExtent l="0" t="0" r="0" b="635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08" cy="15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D76EC" w14:textId="45A6DB3D" w:rsidR="002B43D4" w:rsidRDefault="002B43D4" w:rsidP="00DF72B2">
      <w:pPr>
        <w:spacing w:after="0" w:line="240" w:lineRule="auto"/>
        <w:rPr>
          <w:rFonts w:ascii="Trebuchet MS" w:hAnsi="Trebuchet MS" w:cs="Arial"/>
          <w:color w:val="002060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</w:t>
      </w:r>
      <w:r w:rsidR="00DD6D95">
        <w:rPr>
          <w:rFonts w:ascii="Trebuchet MS" w:hAnsi="Trebuchet MS" w:cs="Arial"/>
          <w:color w:val="002060"/>
          <w:sz w:val="12"/>
          <w:szCs w:val="12"/>
        </w:rPr>
        <w:t xml:space="preserve">a </w:t>
      </w:r>
      <w:r w:rsidR="00934C8F">
        <w:rPr>
          <w:rFonts w:ascii="Trebuchet MS" w:hAnsi="Trebuchet MS" w:cs="Arial"/>
          <w:color w:val="002060"/>
          <w:sz w:val="12"/>
          <w:szCs w:val="12"/>
        </w:rPr>
        <w:t>3</w:t>
      </w:r>
      <w:r w:rsidR="004E46CD">
        <w:rPr>
          <w:rFonts w:ascii="Trebuchet MS" w:hAnsi="Trebuchet MS" w:cs="Arial"/>
          <w:color w:val="002060"/>
          <w:sz w:val="12"/>
          <w:szCs w:val="12"/>
        </w:rPr>
        <w:t>1/12/2019</w:t>
      </w:r>
    </w:p>
    <w:p w14:paraId="56F811AD" w14:textId="40AAE6C6" w:rsidR="009E7F85" w:rsidRPr="00BF0D2B" w:rsidRDefault="009E7F85" w:rsidP="008E5D24">
      <w:pPr>
        <w:pStyle w:val="Ttulo1"/>
        <w:numPr>
          <w:ilvl w:val="0"/>
          <w:numId w:val="8"/>
        </w:numPr>
        <w:ind w:left="709"/>
      </w:pPr>
      <w:r w:rsidRPr="00BF0D2B">
        <w:t>Reservas presupuestales</w:t>
      </w:r>
    </w:p>
    <w:p w14:paraId="05CB00CE" w14:textId="097735DA" w:rsidR="00DC696F" w:rsidRDefault="00DC696F" w:rsidP="009E7F85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0F0B9A24" w14:textId="7581D2D8" w:rsidR="00663B61" w:rsidRDefault="001F0749" w:rsidP="00135806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Las reservas presupuestales</w:t>
      </w:r>
      <w:r w:rsidR="00682E0A">
        <w:rPr>
          <w:rFonts w:ascii="Trebuchet MS" w:hAnsi="Trebuchet MS" w:cs="Arial"/>
          <w:color w:val="002060"/>
          <w:sz w:val="24"/>
          <w:szCs w:val="24"/>
        </w:rPr>
        <w:t xml:space="preserve"> del presupuesto de Inversión Directa</w:t>
      </w:r>
      <w:r>
        <w:rPr>
          <w:rFonts w:ascii="Trebuchet MS" w:hAnsi="Trebuchet MS" w:cs="Arial"/>
          <w:color w:val="002060"/>
          <w:sz w:val="24"/>
          <w:szCs w:val="24"/>
        </w:rPr>
        <w:t xml:space="preserve"> constituidas a 31 de diciembre de 2018 ascienden a la cuantía de </w:t>
      </w:r>
      <w:r w:rsidRPr="001F0749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9679F5" w:rsidRPr="009679F5">
        <w:rPr>
          <w:rFonts w:ascii="Trebuchet MS" w:hAnsi="Trebuchet MS" w:cs="Arial"/>
          <w:b/>
          <w:color w:val="002060"/>
          <w:sz w:val="24"/>
          <w:szCs w:val="24"/>
        </w:rPr>
        <w:t>5.764.987.258</w:t>
      </w:r>
      <w:r w:rsidR="00F976FF">
        <w:rPr>
          <w:rFonts w:ascii="Trebuchet MS" w:hAnsi="Trebuchet MS" w:cs="Arial"/>
          <w:color w:val="002060"/>
          <w:sz w:val="24"/>
          <w:szCs w:val="24"/>
        </w:rPr>
        <w:t>;</w:t>
      </w:r>
      <w:r>
        <w:rPr>
          <w:rFonts w:ascii="Trebuchet MS" w:hAnsi="Trebuchet MS" w:cs="Arial"/>
          <w:color w:val="002060"/>
          <w:sz w:val="24"/>
          <w:szCs w:val="24"/>
        </w:rPr>
        <w:t xml:space="preserve"> a la fecha del análisis ha tenido cancelaciones de reservas en cuantía de</w:t>
      </w:r>
      <w:r w:rsidR="005722D6" w:rsidRPr="005722D6">
        <w:t xml:space="preserve"> </w:t>
      </w:r>
      <w:r w:rsidR="005722D6" w:rsidRPr="005722D6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4E46CD" w:rsidRPr="004E46CD">
        <w:rPr>
          <w:rFonts w:ascii="Trebuchet MS" w:hAnsi="Trebuchet MS" w:cs="Arial"/>
          <w:b/>
          <w:color w:val="002060"/>
          <w:sz w:val="24"/>
          <w:szCs w:val="24"/>
        </w:rPr>
        <w:t>210</w:t>
      </w:r>
      <w:r w:rsidR="004E46CD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4E46CD" w:rsidRPr="004E46CD">
        <w:rPr>
          <w:rFonts w:ascii="Trebuchet MS" w:hAnsi="Trebuchet MS" w:cs="Arial"/>
          <w:b/>
          <w:color w:val="002060"/>
          <w:sz w:val="24"/>
          <w:szCs w:val="24"/>
        </w:rPr>
        <w:t>788</w:t>
      </w:r>
      <w:r w:rsidR="004E46CD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4E46CD" w:rsidRPr="004E46CD">
        <w:rPr>
          <w:rFonts w:ascii="Trebuchet MS" w:hAnsi="Trebuchet MS" w:cs="Arial"/>
          <w:b/>
          <w:color w:val="002060"/>
          <w:sz w:val="24"/>
          <w:szCs w:val="24"/>
        </w:rPr>
        <w:t>443.00</w:t>
      </w:r>
      <w:r w:rsidR="00F976FF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para unas reservas DEFINITIVAS al finalizar </w:t>
      </w:r>
      <w:r w:rsidR="004E46CD">
        <w:rPr>
          <w:rFonts w:ascii="Trebuchet MS" w:hAnsi="Trebuchet MS" w:cs="Arial"/>
          <w:color w:val="002060"/>
          <w:sz w:val="24"/>
          <w:szCs w:val="24"/>
        </w:rPr>
        <w:t>la vigencia 2019</w:t>
      </w:r>
      <w:r w:rsidR="00F976FF" w:rsidRPr="00F976FF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F976FF" w:rsidRPr="00F976FF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402692" w:rsidRPr="00402692">
        <w:t xml:space="preserve"> </w:t>
      </w:r>
      <w:r w:rsidR="004E46CD" w:rsidRPr="004E46CD">
        <w:rPr>
          <w:rFonts w:ascii="Trebuchet MS" w:hAnsi="Trebuchet MS" w:cs="Arial"/>
          <w:b/>
          <w:color w:val="002060"/>
          <w:sz w:val="24"/>
          <w:szCs w:val="24"/>
        </w:rPr>
        <w:t>5</w:t>
      </w:r>
      <w:r w:rsidR="004E46CD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4E46CD" w:rsidRPr="004E46CD">
        <w:rPr>
          <w:rFonts w:ascii="Trebuchet MS" w:hAnsi="Trebuchet MS" w:cs="Arial"/>
          <w:b/>
          <w:color w:val="002060"/>
          <w:sz w:val="24"/>
          <w:szCs w:val="24"/>
        </w:rPr>
        <w:t>554</w:t>
      </w:r>
      <w:r w:rsidR="004E46CD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4E46CD" w:rsidRPr="004E46CD">
        <w:rPr>
          <w:rFonts w:ascii="Trebuchet MS" w:hAnsi="Trebuchet MS" w:cs="Arial"/>
          <w:b/>
          <w:color w:val="002060"/>
          <w:sz w:val="24"/>
          <w:szCs w:val="24"/>
        </w:rPr>
        <w:t>198</w:t>
      </w:r>
      <w:r w:rsidR="004E46CD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4E46CD" w:rsidRPr="004E46CD">
        <w:rPr>
          <w:rFonts w:ascii="Trebuchet MS" w:hAnsi="Trebuchet MS" w:cs="Arial"/>
          <w:b/>
          <w:color w:val="002060"/>
          <w:sz w:val="24"/>
          <w:szCs w:val="24"/>
        </w:rPr>
        <w:t>815.00</w:t>
      </w:r>
      <w:r w:rsidR="005722D6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17584A55" w14:textId="7FFDBA5E" w:rsidR="002B43D4" w:rsidRPr="00934C8F" w:rsidRDefault="009E7F85" w:rsidP="00934C8F">
      <w:pPr>
        <w:jc w:val="both"/>
        <w:rPr>
          <w:rFonts w:ascii="Trebuchet MS" w:hAnsi="Trebuchet MS" w:cs="Arial"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El comportamiento de las reservas 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>presupuestales constituidas a diciembre de 201</w:t>
      </w:r>
      <w:r w:rsidR="001F0749">
        <w:rPr>
          <w:rFonts w:ascii="Trebuchet MS" w:hAnsi="Trebuchet MS" w:cs="Arial"/>
          <w:color w:val="002060"/>
          <w:sz w:val="24"/>
          <w:szCs w:val="24"/>
        </w:rPr>
        <w:t>8</w:t>
      </w:r>
      <w:r w:rsidR="007D3208"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con corte 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a </w:t>
      </w:r>
      <w:r w:rsidR="009679F5">
        <w:rPr>
          <w:rFonts w:ascii="Trebuchet MS" w:hAnsi="Trebuchet MS" w:cs="Arial"/>
          <w:color w:val="002060"/>
          <w:sz w:val="24"/>
          <w:szCs w:val="24"/>
        </w:rPr>
        <w:t>3</w:t>
      </w:r>
      <w:r w:rsidR="004E46CD">
        <w:rPr>
          <w:rFonts w:ascii="Trebuchet MS" w:hAnsi="Trebuchet MS" w:cs="Arial"/>
          <w:color w:val="002060"/>
          <w:sz w:val="24"/>
          <w:szCs w:val="24"/>
        </w:rPr>
        <w:t>1</w:t>
      </w:r>
      <w:r w:rsidR="009679F5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4E46CD">
        <w:rPr>
          <w:rFonts w:ascii="Trebuchet MS" w:hAnsi="Trebuchet MS" w:cs="Arial"/>
          <w:color w:val="002060"/>
          <w:sz w:val="24"/>
          <w:szCs w:val="24"/>
        </w:rPr>
        <w:t>diciembre</w:t>
      </w:r>
      <w:r w:rsidR="001F0749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8469AE">
        <w:rPr>
          <w:rFonts w:ascii="Trebuchet MS" w:hAnsi="Trebuchet MS" w:cs="Arial"/>
          <w:color w:val="002060"/>
          <w:sz w:val="24"/>
          <w:szCs w:val="24"/>
        </w:rPr>
        <w:t>2019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682E0A">
        <w:rPr>
          <w:rFonts w:ascii="Trebuchet MS" w:hAnsi="Trebuchet MS" w:cs="Arial"/>
          <w:color w:val="002060"/>
          <w:sz w:val="24"/>
          <w:szCs w:val="24"/>
        </w:rPr>
        <w:t>se encuentra relacionada a continuación, as</w:t>
      </w:r>
      <w:r w:rsidR="00FD047D">
        <w:rPr>
          <w:rFonts w:ascii="Trebuchet MS" w:hAnsi="Trebuchet MS" w:cs="Arial"/>
          <w:color w:val="002060"/>
          <w:sz w:val="24"/>
          <w:szCs w:val="24"/>
        </w:rPr>
        <w:t>í</w:t>
      </w:r>
      <w:r w:rsidR="007A58BA" w:rsidRPr="003F3A40">
        <w:rPr>
          <w:rFonts w:ascii="Trebuchet MS" w:hAnsi="Trebuchet MS" w:cs="Arial"/>
          <w:color w:val="002060"/>
          <w:sz w:val="24"/>
          <w:szCs w:val="24"/>
        </w:rPr>
        <w:t>:</w:t>
      </w:r>
    </w:p>
    <w:p w14:paraId="740BB1CC" w14:textId="77777777" w:rsidR="002B43D4" w:rsidRPr="006E78C7" w:rsidRDefault="00DD2767" w:rsidP="006E78C7">
      <w:pPr>
        <w:spacing w:after="0" w:line="240" w:lineRule="auto"/>
        <w:jc w:val="center"/>
        <w:rPr>
          <w:rFonts w:ascii="Trebuchet MS" w:hAnsi="Trebuchet MS"/>
          <w:color w:val="002060"/>
          <w:sz w:val="20"/>
          <w:szCs w:val="20"/>
        </w:rPr>
      </w:pPr>
      <w:r w:rsidRPr="006E78C7">
        <w:rPr>
          <w:rFonts w:ascii="Trebuchet MS" w:hAnsi="Trebuchet MS"/>
          <w:color w:val="002060"/>
          <w:sz w:val="20"/>
          <w:szCs w:val="20"/>
        </w:rPr>
        <w:t>Cuadro No. 0</w:t>
      </w:r>
      <w:r w:rsidR="00A7651F" w:rsidRPr="006E78C7">
        <w:rPr>
          <w:rFonts w:ascii="Trebuchet MS" w:hAnsi="Trebuchet MS"/>
          <w:color w:val="002060"/>
          <w:sz w:val="20"/>
          <w:szCs w:val="20"/>
        </w:rPr>
        <w:t>4</w:t>
      </w:r>
      <w:r w:rsidR="00DE1578" w:rsidRPr="006E78C7">
        <w:rPr>
          <w:rFonts w:ascii="Trebuchet MS" w:hAnsi="Trebuchet MS"/>
          <w:color w:val="002060"/>
          <w:sz w:val="20"/>
          <w:szCs w:val="20"/>
        </w:rPr>
        <w:t>.</w:t>
      </w:r>
    </w:p>
    <w:p w14:paraId="7FB0C263" w14:textId="4FAFE199" w:rsidR="00885820" w:rsidRPr="006E78C7" w:rsidRDefault="00C05C00" w:rsidP="006E78C7">
      <w:pPr>
        <w:spacing w:after="0" w:line="240" w:lineRule="auto"/>
        <w:jc w:val="center"/>
        <w:rPr>
          <w:rFonts w:ascii="Trebuchet MS" w:hAnsi="Trebuchet MS"/>
          <w:color w:val="002060"/>
          <w:sz w:val="20"/>
          <w:szCs w:val="20"/>
        </w:rPr>
      </w:pPr>
      <w:r w:rsidRPr="006E78C7">
        <w:rPr>
          <w:rFonts w:ascii="Trebuchet MS" w:hAnsi="Trebuchet MS"/>
          <w:color w:val="002060"/>
          <w:sz w:val="20"/>
          <w:szCs w:val="20"/>
        </w:rPr>
        <w:t>“</w:t>
      </w:r>
      <w:r w:rsidR="00DE1578" w:rsidRPr="006E78C7">
        <w:rPr>
          <w:rFonts w:ascii="Trebuchet MS" w:hAnsi="Trebuchet MS"/>
          <w:color w:val="002060"/>
          <w:sz w:val="20"/>
          <w:szCs w:val="20"/>
        </w:rPr>
        <w:t>Ejecución de Reservas de Inversión</w:t>
      </w:r>
      <w:r w:rsidRPr="006E78C7">
        <w:rPr>
          <w:rFonts w:ascii="Trebuchet MS" w:hAnsi="Trebuchet MS"/>
          <w:color w:val="002060"/>
          <w:sz w:val="20"/>
          <w:szCs w:val="20"/>
        </w:rPr>
        <w:t>”</w:t>
      </w:r>
    </w:p>
    <w:p w14:paraId="52DDE0B0" w14:textId="10CE78AA" w:rsidR="00FD047D" w:rsidRPr="00CF0430" w:rsidRDefault="00637138" w:rsidP="00CF0430">
      <w:pPr>
        <w:spacing w:after="0" w:line="240" w:lineRule="auto"/>
        <w:rPr>
          <w:rFonts w:ascii="Trebuchet MS" w:hAnsi="Trebuchet MS" w:cs="Arial"/>
          <w:b/>
          <w:color w:val="002060"/>
          <w:sz w:val="28"/>
          <w:szCs w:val="28"/>
          <w:vertAlign w:val="subscript"/>
        </w:rPr>
      </w:pPr>
      <w:bookmarkStart w:id="21" w:name="_Hlk512330710"/>
      <w:r w:rsidRPr="00637138">
        <w:rPr>
          <w:noProof/>
        </w:rPr>
        <w:drawing>
          <wp:inline distT="0" distB="0" distL="0" distR="0" wp14:anchorId="0DCF2FD5" wp14:editId="66B7C946">
            <wp:extent cx="5579745" cy="1603420"/>
            <wp:effectExtent l="0" t="0" r="190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23" cy="160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1792E" w14:textId="77777777" w:rsidR="006E78C7" w:rsidRPr="00CF0430" w:rsidRDefault="006E78C7" w:rsidP="00CF0430">
      <w:pPr>
        <w:spacing w:after="0" w:line="240" w:lineRule="auto"/>
        <w:rPr>
          <w:rFonts w:ascii="Trebuchet MS" w:hAnsi="Trebuchet MS" w:cs="Arial"/>
          <w:color w:val="002060"/>
          <w:sz w:val="12"/>
          <w:szCs w:val="12"/>
        </w:rPr>
      </w:pPr>
      <w:r w:rsidRPr="00CF0430">
        <w:rPr>
          <w:rFonts w:ascii="Trebuchet MS" w:hAnsi="Trebuchet MS" w:cs="Arial"/>
          <w:color w:val="002060"/>
          <w:sz w:val="12"/>
          <w:szCs w:val="12"/>
        </w:rPr>
        <w:t>Fuente: Informe de Ejecución Presupuestal PREDIS a 31/12/2019</w:t>
      </w:r>
    </w:p>
    <w:p w14:paraId="5BF7CEAC" w14:textId="77777777" w:rsidR="006E78C7" w:rsidRPr="00CF0430" w:rsidRDefault="006E78C7" w:rsidP="00CF0430">
      <w:pPr>
        <w:spacing w:after="0" w:line="240" w:lineRule="auto"/>
        <w:rPr>
          <w:rFonts w:ascii="Trebuchet MS" w:hAnsi="Trebuchet MS" w:cs="Arial"/>
          <w:color w:val="002060"/>
          <w:sz w:val="12"/>
          <w:szCs w:val="12"/>
          <w:vertAlign w:val="subscript"/>
        </w:rPr>
      </w:pPr>
    </w:p>
    <w:bookmarkEnd w:id="21"/>
    <w:p w14:paraId="0EA1CCAD" w14:textId="641861C5" w:rsidR="00D10EA2" w:rsidRPr="00AD45D9" w:rsidRDefault="0023025F" w:rsidP="00D10EA2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Tal y como se presenta en el cuadro</w:t>
      </w:r>
      <w:r w:rsidR="00053EC6" w:rsidRPr="00053EC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053EC6">
        <w:rPr>
          <w:rFonts w:ascii="Trebuchet MS" w:hAnsi="Trebuchet MS" w:cs="Arial"/>
          <w:color w:val="002060"/>
          <w:sz w:val="24"/>
          <w:szCs w:val="24"/>
        </w:rPr>
        <w:t>anterior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al cierre </w:t>
      </w:r>
      <w:r w:rsidR="0073741E">
        <w:rPr>
          <w:rFonts w:ascii="Trebuchet MS" w:hAnsi="Trebuchet MS" w:cs="Arial"/>
          <w:color w:val="002060"/>
          <w:sz w:val="24"/>
          <w:szCs w:val="24"/>
        </w:rPr>
        <w:t>del 31 de diciembre 2019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, se ejecutó el </w:t>
      </w:r>
      <w:r w:rsidR="0073741E" w:rsidRPr="0073741E">
        <w:rPr>
          <w:rFonts w:ascii="Trebuchet MS" w:hAnsi="Trebuchet MS" w:cs="Arial"/>
          <w:b/>
          <w:bCs/>
          <w:color w:val="002060"/>
          <w:sz w:val="24"/>
          <w:szCs w:val="24"/>
        </w:rPr>
        <w:t>76,70</w:t>
      </w:r>
      <w:r w:rsidR="00E01F3D" w:rsidRPr="0073741E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E01F3D" w:rsidRPr="003F3A40">
        <w:rPr>
          <w:rFonts w:ascii="Trebuchet MS" w:hAnsi="Trebuchet MS" w:cs="Arial"/>
          <w:color w:val="002060"/>
          <w:sz w:val="24"/>
          <w:szCs w:val="24"/>
        </w:rPr>
        <w:t xml:space="preserve"> del total de las reservas de inversión directa que fueron constituidas a 31 de diciembre del 201</w:t>
      </w:r>
      <w:r w:rsidR="005722D6">
        <w:rPr>
          <w:rFonts w:ascii="Trebuchet MS" w:hAnsi="Trebuchet MS" w:cs="Arial"/>
          <w:color w:val="002060"/>
          <w:sz w:val="24"/>
          <w:szCs w:val="24"/>
        </w:rPr>
        <w:t>8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en cuantía de </w:t>
      </w:r>
      <w:r w:rsidR="00731E67" w:rsidRPr="00731E67">
        <w:rPr>
          <w:rFonts w:ascii="Trebuchet MS" w:hAnsi="Trebuchet MS" w:cs="Arial"/>
          <w:b/>
          <w:color w:val="002060"/>
          <w:sz w:val="24"/>
          <w:szCs w:val="24"/>
        </w:rPr>
        <w:t>$</w:t>
      </w:r>
      <w:r w:rsidR="0073741E">
        <w:rPr>
          <w:rFonts w:ascii="Trebuchet MS" w:hAnsi="Trebuchet MS" w:cs="Arial"/>
          <w:b/>
          <w:color w:val="002060"/>
          <w:sz w:val="24"/>
          <w:szCs w:val="24"/>
        </w:rPr>
        <w:t>4</w:t>
      </w:r>
      <w:r w:rsidR="00A4698D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73741E">
        <w:rPr>
          <w:rFonts w:ascii="Trebuchet MS" w:hAnsi="Trebuchet MS" w:cs="Arial"/>
          <w:b/>
          <w:color w:val="002060"/>
          <w:sz w:val="24"/>
          <w:szCs w:val="24"/>
        </w:rPr>
        <w:t>260</w:t>
      </w:r>
      <w:r w:rsidR="00E8422B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73741E">
        <w:rPr>
          <w:rFonts w:ascii="Trebuchet MS" w:hAnsi="Trebuchet MS" w:cs="Arial"/>
          <w:b/>
          <w:color w:val="002060"/>
          <w:sz w:val="24"/>
          <w:szCs w:val="24"/>
        </w:rPr>
        <w:t>2</w:t>
      </w:r>
      <w:r w:rsidR="00731E67">
        <w:rPr>
          <w:rFonts w:ascii="Trebuchet MS" w:hAnsi="Trebuchet MS" w:cs="Arial"/>
          <w:color w:val="002060"/>
          <w:sz w:val="24"/>
          <w:szCs w:val="24"/>
        </w:rPr>
        <w:t xml:space="preserve"> millones</w:t>
      </w:r>
      <w:r w:rsidR="00402692">
        <w:rPr>
          <w:rFonts w:ascii="Trebuchet MS" w:hAnsi="Trebuchet MS" w:cs="Arial"/>
          <w:color w:val="002060"/>
          <w:sz w:val="24"/>
          <w:szCs w:val="24"/>
        </w:rPr>
        <w:t>.</w:t>
      </w:r>
      <w:r w:rsidR="00617E45">
        <w:rPr>
          <w:rFonts w:ascii="Trebuchet MS" w:hAnsi="Trebuchet MS" w:cs="Arial"/>
          <w:color w:val="002060"/>
          <w:sz w:val="24"/>
          <w:szCs w:val="24"/>
        </w:rPr>
        <w:t xml:space="preserve"> </w:t>
      </w:r>
    </w:p>
    <w:p w14:paraId="3A1A9E07" w14:textId="46F65B9D" w:rsidR="007614CE" w:rsidRDefault="00110436" w:rsidP="00AD45D9">
      <w:pPr>
        <w:jc w:val="both"/>
        <w:rPr>
          <w:rFonts w:ascii="Trebuchet MS" w:hAnsi="Trebuchet MS" w:cs="Arial"/>
          <w:b/>
          <w:color w:val="002060"/>
          <w:sz w:val="24"/>
          <w:szCs w:val="24"/>
        </w:rPr>
      </w:pPr>
      <w:r w:rsidRPr="00110436">
        <w:rPr>
          <w:rFonts w:ascii="Trebuchet MS" w:hAnsi="Trebuchet MS" w:cs="Arial"/>
          <w:color w:val="002060"/>
          <w:sz w:val="24"/>
          <w:szCs w:val="24"/>
        </w:rPr>
        <w:lastRenderedPageBreak/>
        <w:t>Se puede observar según el cuadro No 4 que l</w:t>
      </w:r>
      <w:r w:rsidR="0073741E">
        <w:rPr>
          <w:rFonts w:ascii="Trebuchet MS" w:hAnsi="Trebuchet MS" w:cs="Arial"/>
          <w:color w:val="002060"/>
          <w:sz w:val="24"/>
          <w:szCs w:val="24"/>
        </w:rPr>
        <w:t>os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proyecto</w:t>
      </w:r>
      <w:r w:rsidR="0073741E">
        <w:rPr>
          <w:rFonts w:ascii="Trebuchet MS" w:hAnsi="Trebuchet MS" w:cs="Arial"/>
          <w:color w:val="002060"/>
          <w:sz w:val="24"/>
          <w:szCs w:val="24"/>
        </w:rPr>
        <w:t>s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que </w:t>
      </w:r>
      <w:r w:rsidR="00A842D2">
        <w:rPr>
          <w:rFonts w:ascii="Trebuchet MS" w:hAnsi="Trebuchet MS" w:cs="Arial"/>
          <w:color w:val="002060"/>
          <w:sz w:val="24"/>
          <w:szCs w:val="24"/>
        </w:rPr>
        <w:t>mayor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ejecución presenta</w:t>
      </w:r>
      <w:r w:rsidR="0073741E">
        <w:rPr>
          <w:rFonts w:ascii="Trebuchet MS" w:hAnsi="Trebuchet MS" w:cs="Arial"/>
          <w:color w:val="002060"/>
          <w:sz w:val="24"/>
          <w:szCs w:val="24"/>
        </w:rPr>
        <w:t>ron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en sus reservas presupuestales </w:t>
      </w:r>
      <w:r w:rsidR="0073741E">
        <w:rPr>
          <w:rFonts w:ascii="Trebuchet MS" w:hAnsi="Trebuchet MS" w:cs="Arial"/>
          <w:color w:val="002060"/>
          <w:sz w:val="24"/>
          <w:szCs w:val="24"/>
        </w:rPr>
        <w:t>fueron el 1064-</w:t>
      </w:r>
      <w:r w:rsidR="0073741E" w:rsidRPr="0073741E">
        <w:rPr>
          <w:rFonts w:ascii="Trebuchet MS" w:hAnsi="Trebuchet MS" w:cs="Arial"/>
          <w:i/>
          <w:iCs/>
          <w:color w:val="002060"/>
          <w:sz w:val="24"/>
          <w:szCs w:val="24"/>
        </w:rPr>
        <w:t>Estructurando a Bogotá desde el Espacio Público</w:t>
      </w:r>
      <w:r w:rsidR="0073741E">
        <w:rPr>
          <w:rFonts w:ascii="Trebuchet MS" w:hAnsi="Trebuchet MS" w:cs="Arial"/>
          <w:color w:val="002060"/>
          <w:sz w:val="24"/>
          <w:szCs w:val="24"/>
        </w:rPr>
        <w:t xml:space="preserve"> y el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E97950">
        <w:rPr>
          <w:rFonts w:ascii="Trebuchet MS" w:hAnsi="Trebuchet MS" w:cs="Arial"/>
          <w:i/>
          <w:color w:val="002060"/>
          <w:sz w:val="24"/>
          <w:szCs w:val="24"/>
        </w:rPr>
        <w:t>1122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- “</w:t>
      </w:r>
      <w:r w:rsidR="00E97950" w:rsidRPr="00E97950">
        <w:rPr>
          <w:rFonts w:ascii="Trebuchet MS" w:hAnsi="Trebuchet MS" w:cs="Arial"/>
          <w:i/>
          <w:color w:val="002060"/>
          <w:sz w:val="24"/>
          <w:szCs w:val="24"/>
        </w:rPr>
        <w:t>Fortalecimiento de la plataforma tecnológica de información y comunicación del DADEP</w:t>
      </w:r>
      <w:r w:rsidR="00AD45D9" w:rsidRPr="00AD45D9">
        <w:rPr>
          <w:rFonts w:ascii="Trebuchet MS" w:hAnsi="Trebuchet MS" w:cs="Arial"/>
          <w:i/>
          <w:color w:val="002060"/>
          <w:sz w:val="24"/>
          <w:szCs w:val="24"/>
        </w:rPr>
        <w:t>”</w:t>
      </w:r>
      <w:r w:rsidRPr="00110436">
        <w:rPr>
          <w:rFonts w:ascii="Trebuchet MS" w:hAnsi="Trebuchet MS" w:cs="Arial"/>
          <w:color w:val="002060"/>
          <w:sz w:val="24"/>
          <w:szCs w:val="24"/>
        </w:rPr>
        <w:t xml:space="preserve"> con </w:t>
      </w:r>
      <w:r w:rsidR="0073741E">
        <w:rPr>
          <w:rFonts w:ascii="Trebuchet MS" w:hAnsi="Trebuchet MS" w:cs="Arial"/>
          <w:color w:val="002060"/>
          <w:sz w:val="24"/>
          <w:szCs w:val="24"/>
        </w:rPr>
        <w:t xml:space="preserve">la cancelación del </w:t>
      </w:r>
      <w:r w:rsidR="0073741E" w:rsidRPr="0073741E">
        <w:rPr>
          <w:rFonts w:ascii="Trebuchet MS" w:hAnsi="Trebuchet MS" w:cs="Arial"/>
          <w:b/>
          <w:bCs/>
          <w:color w:val="002060"/>
          <w:sz w:val="24"/>
          <w:szCs w:val="24"/>
        </w:rPr>
        <w:t>100.00%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3741E" w:rsidRPr="0073741E">
        <w:rPr>
          <w:rFonts w:ascii="Trebuchet MS" w:hAnsi="Trebuchet MS" w:cs="Arial"/>
          <w:bCs/>
          <w:color w:val="002060"/>
          <w:sz w:val="24"/>
          <w:szCs w:val="24"/>
        </w:rPr>
        <w:t>de sus reservas</w:t>
      </w:r>
      <w:r w:rsidR="0073741E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y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proyecto que </w:t>
      </w:r>
      <w:r w:rsidR="0073741E">
        <w:rPr>
          <w:rFonts w:ascii="Trebuchet MS" w:hAnsi="Trebuchet MS" w:cs="Arial"/>
          <w:color w:val="002060"/>
          <w:sz w:val="24"/>
          <w:szCs w:val="24"/>
        </w:rPr>
        <w:t>presenta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una ejecución muy baja de las reservas presupuestales </w:t>
      </w:r>
      <w:r w:rsidR="00233C74">
        <w:rPr>
          <w:rFonts w:ascii="Trebuchet MS" w:hAnsi="Trebuchet MS" w:cs="Arial"/>
          <w:color w:val="002060"/>
          <w:sz w:val="24"/>
          <w:szCs w:val="24"/>
        </w:rPr>
        <w:t xml:space="preserve">es el </w:t>
      </w:r>
      <w:r w:rsidR="007614CE" w:rsidRPr="007614CE">
        <w:rPr>
          <w:rFonts w:ascii="Trebuchet MS" w:hAnsi="Trebuchet MS" w:cs="Arial"/>
          <w:i/>
          <w:color w:val="002060"/>
          <w:sz w:val="24"/>
          <w:szCs w:val="24"/>
        </w:rPr>
        <w:t>1066 – Fortalecimiento institucional DADEP</w:t>
      </w:r>
      <w:r w:rsidR="007614CE" w:rsidRPr="007614CE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7614CE">
        <w:rPr>
          <w:rFonts w:ascii="Trebuchet MS" w:hAnsi="Trebuchet MS" w:cs="Arial"/>
          <w:color w:val="002060"/>
          <w:sz w:val="24"/>
          <w:szCs w:val="24"/>
        </w:rPr>
        <w:t xml:space="preserve">con el </w:t>
      </w:r>
      <w:r w:rsidR="0073741E" w:rsidRPr="0073741E">
        <w:rPr>
          <w:rFonts w:ascii="Trebuchet MS" w:hAnsi="Trebuchet MS" w:cs="Arial"/>
          <w:b/>
          <w:bCs/>
          <w:color w:val="002060"/>
          <w:sz w:val="24"/>
          <w:szCs w:val="24"/>
        </w:rPr>
        <w:t>45.57</w:t>
      </w:r>
      <w:r w:rsidR="007614CE" w:rsidRPr="007614CE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7614CE">
        <w:rPr>
          <w:rFonts w:ascii="Trebuchet MS" w:hAnsi="Trebuchet MS" w:cs="Arial"/>
          <w:b/>
          <w:color w:val="002060"/>
          <w:sz w:val="24"/>
          <w:szCs w:val="24"/>
        </w:rPr>
        <w:t>.</w:t>
      </w:r>
    </w:p>
    <w:p w14:paraId="7FB57030" w14:textId="6EFD0EFA" w:rsidR="00894C50" w:rsidRPr="0073741E" w:rsidRDefault="0073741E" w:rsidP="00E82E7E">
      <w:pPr>
        <w:spacing w:after="0" w:line="240" w:lineRule="auto"/>
        <w:jc w:val="both"/>
        <w:rPr>
          <w:rFonts w:ascii="Trebuchet MS" w:hAnsi="Trebuchet MS" w:cs="Arial"/>
          <w:iCs/>
          <w:color w:val="002060"/>
          <w:sz w:val="28"/>
          <w:szCs w:val="28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A 31 de diciembre de 2019 se constituyó </w:t>
      </w:r>
      <w:r w:rsidR="00894C50" w:rsidRPr="00894C50">
        <w:rPr>
          <w:rFonts w:ascii="Trebuchet MS" w:hAnsi="Trebuchet MS" w:cs="Arial"/>
          <w:color w:val="002060"/>
          <w:sz w:val="24"/>
          <w:szCs w:val="24"/>
        </w:rPr>
        <w:t>pasivos exigibles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 valor total de $</w:t>
      </w:r>
      <w:r w:rsidRPr="0073741E">
        <w:rPr>
          <w:rFonts w:ascii="Trebuchet MS" w:hAnsi="Trebuchet MS" w:cs="Arial"/>
          <w:color w:val="002060"/>
          <w:sz w:val="24"/>
          <w:szCs w:val="24"/>
        </w:rPr>
        <w:t>1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  <w:r w:rsidRPr="0073741E">
        <w:rPr>
          <w:rFonts w:ascii="Trebuchet MS" w:hAnsi="Trebuchet MS" w:cs="Arial"/>
          <w:color w:val="002060"/>
          <w:sz w:val="24"/>
          <w:szCs w:val="24"/>
        </w:rPr>
        <w:t>293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  <w:r w:rsidRPr="0073741E">
        <w:rPr>
          <w:rFonts w:ascii="Trebuchet MS" w:hAnsi="Trebuchet MS" w:cs="Arial"/>
          <w:color w:val="002060"/>
          <w:sz w:val="24"/>
          <w:szCs w:val="24"/>
        </w:rPr>
        <w:t>9</w:t>
      </w:r>
      <w:r>
        <w:rPr>
          <w:rFonts w:ascii="Trebuchet MS" w:hAnsi="Trebuchet MS" w:cs="Arial"/>
          <w:color w:val="002060"/>
          <w:sz w:val="24"/>
          <w:szCs w:val="24"/>
        </w:rPr>
        <w:t xml:space="preserve"> millones, discriminados en los proyectos de inversión </w:t>
      </w:r>
      <w:r w:rsidRPr="0073741E">
        <w:rPr>
          <w:rFonts w:ascii="Trebuchet MS" w:hAnsi="Trebuchet MS" w:cs="Arial"/>
          <w:i/>
          <w:iCs/>
          <w:color w:val="002060"/>
          <w:sz w:val="24"/>
          <w:szCs w:val="24"/>
        </w:rPr>
        <w:t>1065</w:t>
      </w:r>
      <w:r>
        <w:rPr>
          <w:rFonts w:ascii="Trebuchet MS" w:hAnsi="Trebuchet MS" w:cs="Arial"/>
          <w:color w:val="002060"/>
          <w:sz w:val="24"/>
          <w:szCs w:val="24"/>
        </w:rPr>
        <w:t xml:space="preserve">- </w:t>
      </w:r>
      <w:r w:rsidRPr="0073741E">
        <w:rPr>
          <w:rFonts w:ascii="Trebuchet MS" w:hAnsi="Trebuchet MS" w:cs="Arial"/>
          <w:i/>
          <w:iCs/>
          <w:color w:val="002060"/>
          <w:sz w:val="24"/>
          <w:szCs w:val="24"/>
        </w:rPr>
        <w:t>Cuido y defiendo el Espacio Público de Bogotá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 valor de $</w:t>
      </w:r>
      <w:r w:rsidRPr="0073741E">
        <w:rPr>
          <w:rFonts w:ascii="Trebuchet MS" w:hAnsi="Trebuchet MS" w:cs="Arial"/>
          <w:color w:val="002060"/>
          <w:sz w:val="24"/>
          <w:szCs w:val="24"/>
        </w:rPr>
        <w:t>67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  <w:r w:rsidRPr="0073741E">
        <w:rPr>
          <w:rFonts w:ascii="Trebuchet MS" w:hAnsi="Trebuchet MS" w:cs="Arial"/>
          <w:color w:val="002060"/>
          <w:sz w:val="24"/>
          <w:szCs w:val="24"/>
        </w:rPr>
        <w:t>497</w:t>
      </w:r>
      <w:r>
        <w:rPr>
          <w:rFonts w:ascii="Trebuchet MS" w:hAnsi="Trebuchet MS" w:cs="Arial"/>
          <w:color w:val="002060"/>
          <w:sz w:val="24"/>
          <w:szCs w:val="24"/>
        </w:rPr>
        <w:t>.</w:t>
      </w:r>
      <w:r w:rsidRPr="0073741E">
        <w:rPr>
          <w:rFonts w:ascii="Trebuchet MS" w:hAnsi="Trebuchet MS" w:cs="Arial"/>
          <w:color w:val="002060"/>
          <w:sz w:val="24"/>
          <w:szCs w:val="24"/>
        </w:rPr>
        <w:t>1</w:t>
      </w:r>
      <w:r>
        <w:rPr>
          <w:rFonts w:ascii="Trebuchet MS" w:hAnsi="Trebuchet MS" w:cs="Arial"/>
          <w:color w:val="002060"/>
          <w:sz w:val="24"/>
          <w:szCs w:val="24"/>
        </w:rPr>
        <w:t xml:space="preserve"> millones y del proyecto </w:t>
      </w:r>
      <w:r w:rsidRPr="0073741E">
        <w:rPr>
          <w:rFonts w:ascii="Trebuchet MS" w:hAnsi="Trebuchet MS" w:cs="Arial"/>
          <w:i/>
          <w:color w:val="002060"/>
          <w:sz w:val="24"/>
          <w:szCs w:val="24"/>
        </w:rPr>
        <w:t>1066 – F</w:t>
      </w:r>
      <w:r w:rsidRPr="007614CE">
        <w:rPr>
          <w:rFonts w:ascii="Trebuchet MS" w:hAnsi="Trebuchet MS" w:cs="Arial"/>
          <w:i/>
          <w:color w:val="002060"/>
          <w:sz w:val="24"/>
          <w:szCs w:val="24"/>
        </w:rPr>
        <w:t>ortalecimiento institucional DADEP</w:t>
      </w:r>
      <w:r>
        <w:rPr>
          <w:rFonts w:ascii="Trebuchet MS" w:hAnsi="Trebuchet MS" w:cs="Arial"/>
          <w:i/>
          <w:color w:val="002060"/>
          <w:sz w:val="24"/>
          <w:szCs w:val="24"/>
        </w:rPr>
        <w:t xml:space="preserve"> </w:t>
      </w:r>
      <w:r>
        <w:rPr>
          <w:rFonts w:ascii="Trebuchet MS" w:hAnsi="Trebuchet MS" w:cs="Arial"/>
          <w:iCs/>
          <w:color w:val="002060"/>
          <w:sz w:val="24"/>
          <w:szCs w:val="24"/>
        </w:rPr>
        <w:t>por valor de $</w:t>
      </w:r>
      <w:r w:rsidRPr="0073741E">
        <w:rPr>
          <w:rFonts w:ascii="Trebuchet MS" w:hAnsi="Trebuchet MS" w:cs="Arial"/>
          <w:iCs/>
          <w:color w:val="002060"/>
          <w:sz w:val="24"/>
          <w:szCs w:val="24"/>
        </w:rPr>
        <w:t>1</w:t>
      </w:r>
      <w:r>
        <w:rPr>
          <w:rFonts w:ascii="Trebuchet MS" w:hAnsi="Trebuchet MS" w:cs="Arial"/>
          <w:iCs/>
          <w:color w:val="002060"/>
          <w:sz w:val="24"/>
          <w:szCs w:val="24"/>
        </w:rPr>
        <w:t>.</w:t>
      </w:r>
      <w:r w:rsidRPr="0073741E">
        <w:rPr>
          <w:rFonts w:ascii="Trebuchet MS" w:hAnsi="Trebuchet MS" w:cs="Arial"/>
          <w:iCs/>
          <w:color w:val="002060"/>
          <w:sz w:val="24"/>
          <w:szCs w:val="24"/>
        </w:rPr>
        <w:t>226</w:t>
      </w:r>
      <w:r>
        <w:rPr>
          <w:rFonts w:ascii="Trebuchet MS" w:hAnsi="Trebuchet MS" w:cs="Arial"/>
          <w:iCs/>
          <w:color w:val="002060"/>
          <w:sz w:val="24"/>
          <w:szCs w:val="24"/>
        </w:rPr>
        <w:t>.</w:t>
      </w:r>
      <w:r w:rsidRPr="0073741E">
        <w:rPr>
          <w:rFonts w:ascii="Trebuchet MS" w:hAnsi="Trebuchet MS" w:cs="Arial"/>
          <w:iCs/>
          <w:color w:val="002060"/>
          <w:sz w:val="24"/>
          <w:szCs w:val="24"/>
        </w:rPr>
        <w:t>4</w:t>
      </w:r>
      <w:r>
        <w:rPr>
          <w:rFonts w:ascii="Trebuchet MS" w:hAnsi="Trebuchet MS" w:cs="Arial"/>
          <w:iCs/>
          <w:color w:val="002060"/>
          <w:sz w:val="24"/>
          <w:szCs w:val="24"/>
        </w:rPr>
        <w:t xml:space="preserve"> millones.</w:t>
      </w:r>
    </w:p>
    <w:p w14:paraId="0056E01F" w14:textId="5C8F04EB" w:rsidR="006E78C7" w:rsidRDefault="006E78C7" w:rsidP="006E78C7">
      <w:pPr>
        <w:spacing w:after="0" w:line="240" w:lineRule="auto"/>
        <w:rPr>
          <w:rFonts w:ascii="Trebuchet MS" w:hAnsi="Trebuchet MS"/>
          <w:color w:val="002060"/>
          <w:sz w:val="20"/>
          <w:szCs w:val="20"/>
        </w:rPr>
      </w:pPr>
    </w:p>
    <w:p w14:paraId="75BC8D4D" w14:textId="71ED3A73" w:rsidR="003037E4" w:rsidRDefault="003037E4" w:rsidP="006E78C7">
      <w:pPr>
        <w:spacing w:after="0" w:line="240" w:lineRule="auto"/>
        <w:rPr>
          <w:rFonts w:ascii="Trebuchet MS" w:hAnsi="Trebuchet MS" w:cs="Arial"/>
          <w:color w:val="002060"/>
          <w:sz w:val="24"/>
          <w:szCs w:val="24"/>
        </w:rPr>
      </w:pPr>
      <w:r w:rsidRPr="003037E4">
        <w:rPr>
          <w:rFonts w:ascii="Trebuchet MS" w:hAnsi="Trebuchet MS" w:cs="Arial"/>
          <w:color w:val="002060"/>
          <w:sz w:val="24"/>
          <w:szCs w:val="24"/>
        </w:rPr>
        <w:t xml:space="preserve">En relación </w:t>
      </w:r>
      <w:r>
        <w:rPr>
          <w:rFonts w:ascii="Trebuchet MS" w:hAnsi="Trebuchet MS" w:cs="Arial"/>
          <w:color w:val="002060"/>
          <w:sz w:val="24"/>
          <w:szCs w:val="24"/>
        </w:rPr>
        <w:t xml:space="preserve">a la participación de las reservas por cada proyecto de inversión, a continuación, se describe la discriminación: </w:t>
      </w:r>
    </w:p>
    <w:p w14:paraId="2516263A" w14:textId="77777777" w:rsidR="003037E4" w:rsidRPr="003037E4" w:rsidRDefault="003037E4" w:rsidP="006E78C7">
      <w:pPr>
        <w:spacing w:after="0" w:line="240" w:lineRule="auto"/>
        <w:rPr>
          <w:rFonts w:ascii="Trebuchet MS" w:hAnsi="Trebuchet MS" w:cs="Arial"/>
          <w:color w:val="002060"/>
          <w:sz w:val="24"/>
          <w:szCs w:val="24"/>
        </w:rPr>
      </w:pPr>
    </w:p>
    <w:p w14:paraId="0175E5C1" w14:textId="162E1135" w:rsidR="00022F2E" w:rsidRPr="006E78C7" w:rsidRDefault="00022F2E" w:rsidP="006E78C7">
      <w:pPr>
        <w:tabs>
          <w:tab w:val="left" w:pos="1276"/>
        </w:tabs>
        <w:spacing w:after="0" w:line="240" w:lineRule="auto"/>
        <w:ind w:left="993" w:firstLine="283"/>
        <w:rPr>
          <w:rFonts w:ascii="Trebuchet MS" w:hAnsi="Trebuchet MS"/>
          <w:color w:val="002060"/>
          <w:sz w:val="20"/>
          <w:szCs w:val="20"/>
        </w:rPr>
      </w:pPr>
      <w:r w:rsidRPr="006E78C7">
        <w:rPr>
          <w:rFonts w:ascii="Trebuchet MS" w:hAnsi="Trebuchet MS"/>
          <w:color w:val="002060"/>
          <w:sz w:val="20"/>
          <w:szCs w:val="20"/>
        </w:rPr>
        <w:t>Cuadro No 5</w:t>
      </w:r>
    </w:p>
    <w:p w14:paraId="22FBD024" w14:textId="3BC5BAF8" w:rsidR="00022F2E" w:rsidRPr="006E78C7" w:rsidRDefault="00022F2E" w:rsidP="006E78C7">
      <w:pPr>
        <w:spacing w:after="0" w:line="240" w:lineRule="auto"/>
        <w:ind w:left="851" w:hanging="142"/>
        <w:rPr>
          <w:rFonts w:ascii="Trebuchet MS" w:hAnsi="Trebuchet MS"/>
          <w:color w:val="002060"/>
          <w:sz w:val="20"/>
          <w:szCs w:val="20"/>
        </w:rPr>
      </w:pPr>
      <w:r w:rsidRPr="006E78C7">
        <w:rPr>
          <w:rFonts w:ascii="Trebuchet MS" w:hAnsi="Trebuchet MS"/>
          <w:color w:val="002060"/>
          <w:sz w:val="20"/>
          <w:szCs w:val="20"/>
        </w:rPr>
        <w:t xml:space="preserve">“Giros presupuestales Reservas” </w:t>
      </w:r>
    </w:p>
    <w:p w14:paraId="6A83665B" w14:textId="31FD41B0" w:rsidR="00022F2E" w:rsidRDefault="00F82FB6" w:rsidP="00022F2E">
      <w:pPr>
        <w:tabs>
          <w:tab w:val="left" w:pos="750"/>
        </w:tabs>
        <w:jc w:val="center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noProof/>
          <w:color w:val="002060"/>
          <w:sz w:val="28"/>
          <w:szCs w:val="28"/>
        </w:rPr>
        <w:object w:dxaOrig="1440" w:dyaOrig="1440" w14:anchorId="05DD59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4.05pt;width:206.45pt;height:121.4pt;z-index:252029952;mso-position-horizontal-relative:text;mso-position-vertical-relative:text">
            <v:imagedata r:id="rId32" o:title=""/>
            <w10:wrap type="square"/>
          </v:shape>
          <o:OLEObject Type="Embed" ProgID="Excel.Sheet.12" ShapeID="_x0000_s1026" DrawAspect="Content" ObjectID="_1645249147" r:id="rId33"/>
        </w:object>
      </w:r>
      <w:r w:rsidR="006E78C7" w:rsidRPr="00022F2E">
        <w:rPr>
          <w:noProof/>
        </w:rPr>
        <w:drawing>
          <wp:inline distT="0" distB="0" distL="0" distR="0" wp14:anchorId="7600542C" wp14:editId="3930E191">
            <wp:extent cx="2588653" cy="1503680"/>
            <wp:effectExtent l="0" t="0" r="2540" b="1270"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66" cy="15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0159" w14:textId="77777777" w:rsidR="006E78C7" w:rsidRDefault="006E78C7" w:rsidP="006E78C7">
      <w:pPr>
        <w:spacing w:after="0" w:line="240" w:lineRule="auto"/>
        <w:rPr>
          <w:rFonts w:ascii="Trebuchet MS" w:hAnsi="Trebuchet MS" w:cs="Arial"/>
          <w:color w:val="002060"/>
        </w:rPr>
      </w:pPr>
      <w:r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</w:t>
      </w:r>
      <w:r>
        <w:rPr>
          <w:rFonts w:ascii="Trebuchet MS" w:hAnsi="Trebuchet MS" w:cs="Arial"/>
          <w:color w:val="002060"/>
          <w:sz w:val="12"/>
          <w:szCs w:val="12"/>
        </w:rPr>
        <w:t>a 31/12/2019</w:t>
      </w:r>
    </w:p>
    <w:p w14:paraId="74CFCA80" w14:textId="77777777" w:rsidR="006E78C7" w:rsidRDefault="006E78C7" w:rsidP="006E78C7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68933FC3" w14:textId="5FCF7BD4" w:rsidR="006E78C7" w:rsidRDefault="00641B71" w:rsidP="00CF0430">
      <w:pPr>
        <w:spacing w:after="0" w:line="240" w:lineRule="auto"/>
        <w:jc w:val="both"/>
        <w:rPr>
          <w:rFonts w:ascii="Trebuchet MS" w:hAnsi="Trebuchet MS" w:cs="Arial"/>
          <w:b/>
          <w:bCs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>Según</w:t>
      </w:r>
      <w:r w:rsidR="00110436">
        <w:rPr>
          <w:rFonts w:ascii="Trebuchet MS" w:hAnsi="Trebuchet MS" w:cs="Arial"/>
          <w:color w:val="002060"/>
          <w:sz w:val="24"/>
          <w:szCs w:val="24"/>
        </w:rPr>
        <w:t xml:space="preserve"> el cuadro No 5 y </w:t>
      </w:r>
      <w:r>
        <w:rPr>
          <w:rFonts w:ascii="Trebuchet MS" w:hAnsi="Trebuchet MS" w:cs="Arial"/>
          <w:color w:val="002060"/>
          <w:sz w:val="24"/>
          <w:szCs w:val="24"/>
        </w:rPr>
        <w:t xml:space="preserve">la gráfica de </w:t>
      </w:r>
      <w:r w:rsidRPr="00641B71">
        <w:rPr>
          <w:rFonts w:ascii="Trebuchet MS" w:hAnsi="Trebuchet MS" w:cs="Arial"/>
          <w:b/>
          <w:i/>
          <w:color w:val="002060"/>
          <w:sz w:val="24"/>
          <w:szCs w:val="24"/>
        </w:rPr>
        <w:t>giros reservas</w:t>
      </w:r>
      <w:r>
        <w:rPr>
          <w:rFonts w:ascii="Trebuchet MS" w:hAnsi="Trebuchet MS" w:cs="Arial"/>
          <w:color w:val="002060"/>
          <w:sz w:val="24"/>
          <w:szCs w:val="24"/>
        </w:rPr>
        <w:t xml:space="preserve"> nos indica el porcentaje de participación de cada proyecto de inversión frente a los giros acumulados a </w:t>
      </w:r>
      <w:r w:rsidR="003F5A2E">
        <w:rPr>
          <w:rFonts w:ascii="Trebuchet MS" w:hAnsi="Trebuchet MS" w:cs="Arial"/>
          <w:color w:val="002060"/>
          <w:sz w:val="24"/>
          <w:szCs w:val="24"/>
        </w:rPr>
        <w:t>3</w:t>
      </w:r>
      <w:r w:rsidR="006E78C7">
        <w:rPr>
          <w:rFonts w:ascii="Trebuchet MS" w:hAnsi="Trebuchet MS" w:cs="Arial"/>
          <w:color w:val="002060"/>
          <w:sz w:val="24"/>
          <w:szCs w:val="24"/>
        </w:rPr>
        <w:t>1</w:t>
      </w:r>
      <w:r w:rsidR="003F5A2E">
        <w:rPr>
          <w:rFonts w:ascii="Trebuchet MS" w:hAnsi="Trebuchet MS" w:cs="Arial"/>
          <w:color w:val="002060"/>
          <w:sz w:val="24"/>
          <w:szCs w:val="24"/>
        </w:rPr>
        <w:t xml:space="preserve"> de </w:t>
      </w:r>
      <w:r w:rsidR="006E78C7">
        <w:rPr>
          <w:rFonts w:ascii="Trebuchet MS" w:hAnsi="Trebuchet MS" w:cs="Arial"/>
          <w:color w:val="002060"/>
          <w:sz w:val="24"/>
          <w:szCs w:val="24"/>
        </w:rPr>
        <w:t>diciembre</w:t>
      </w:r>
      <w:r w:rsidR="008469AE">
        <w:rPr>
          <w:rFonts w:ascii="Trebuchet MS" w:hAnsi="Trebuchet MS" w:cs="Arial"/>
          <w:color w:val="002060"/>
          <w:sz w:val="24"/>
          <w:szCs w:val="24"/>
        </w:rPr>
        <w:t xml:space="preserve"> 2019</w:t>
      </w:r>
      <w:r>
        <w:rPr>
          <w:rFonts w:ascii="Trebuchet MS" w:hAnsi="Trebuchet MS" w:cs="Arial"/>
          <w:color w:val="002060"/>
          <w:sz w:val="24"/>
          <w:szCs w:val="24"/>
        </w:rPr>
        <w:t xml:space="preserve">, en este análisis el proyecto </w:t>
      </w:r>
      <w:r w:rsidRPr="00641B71">
        <w:rPr>
          <w:rFonts w:ascii="Trebuchet MS" w:hAnsi="Trebuchet MS" w:cs="Arial"/>
          <w:b/>
          <w:color w:val="002060"/>
          <w:sz w:val="24"/>
          <w:szCs w:val="24"/>
        </w:rPr>
        <w:t>106</w:t>
      </w:r>
      <w:r w:rsidR="006B5D9E">
        <w:rPr>
          <w:rFonts w:ascii="Trebuchet MS" w:hAnsi="Trebuchet MS" w:cs="Arial"/>
          <w:b/>
          <w:color w:val="002060"/>
          <w:sz w:val="24"/>
          <w:szCs w:val="24"/>
        </w:rPr>
        <w:t>5</w:t>
      </w:r>
      <w:r>
        <w:rPr>
          <w:rFonts w:ascii="Trebuchet MS" w:hAnsi="Trebuchet MS" w:cs="Arial"/>
          <w:color w:val="002060"/>
          <w:sz w:val="24"/>
          <w:szCs w:val="24"/>
        </w:rPr>
        <w:t xml:space="preserve"> muestra </w:t>
      </w:r>
      <w:r w:rsidR="00D52E0A">
        <w:rPr>
          <w:rFonts w:ascii="Trebuchet MS" w:hAnsi="Trebuchet MS" w:cs="Arial"/>
          <w:color w:val="002060"/>
          <w:sz w:val="24"/>
          <w:szCs w:val="24"/>
        </w:rPr>
        <w:t>el mayor</w:t>
      </w:r>
      <w:r>
        <w:rPr>
          <w:rFonts w:ascii="Trebuchet MS" w:hAnsi="Trebuchet MS" w:cs="Arial"/>
          <w:color w:val="002060"/>
          <w:sz w:val="24"/>
          <w:szCs w:val="24"/>
        </w:rPr>
        <w:t xml:space="preserve"> porcentaje </w:t>
      </w:r>
      <w:r w:rsidR="008E5D24">
        <w:rPr>
          <w:rFonts w:ascii="Trebuchet MS" w:hAnsi="Trebuchet MS" w:cs="Arial"/>
          <w:color w:val="002060"/>
          <w:sz w:val="24"/>
          <w:szCs w:val="24"/>
        </w:rPr>
        <w:t xml:space="preserve">de </w:t>
      </w:r>
      <w:r w:rsidR="00C36782">
        <w:rPr>
          <w:rFonts w:ascii="Trebuchet MS" w:hAnsi="Trebuchet MS" w:cs="Arial"/>
          <w:color w:val="002060"/>
          <w:sz w:val="24"/>
          <w:szCs w:val="24"/>
        </w:rPr>
        <w:t xml:space="preserve">ejecución en un </w:t>
      </w:r>
      <w:r w:rsidR="006E78C7" w:rsidRPr="006E78C7">
        <w:rPr>
          <w:rFonts w:ascii="Trebuchet MS" w:hAnsi="Trebuchet MS" w:cs="Arial"/>
          <w:b/>
          <w:bCs/>
          <w:color w:val="002060"/>
          <w:sz w:val="24"/>
          <w:szCs w:val="24"/>
        </w:rPr>
        <w:t>59</w:t>
      </w:r>
      <w:r w:rsidR="006E107A" w:rsidRPr="006E78C7">
        <w:rPr>
          <w:rFonts w:ascii="Trebuchet MS" w:hAnsi="Trebuchet MS" w:cs="Arial"/>
          <w:b/>
          <w:bCs/>
          <w:color w:val="002060"/>
          <w:sz w:val="24"/>
          <w:szCs w:val="24"/>
        </w:rPr>
        <w:t>.</w:t>
      </w:r>
      <w:r w:rsidR="006E78C7" w:rsidRPr="006E78C7">
        <w:rPr>
          <w:rFonts w:ascii="Trebuchet MS" w:hAnsi="Trebuchet MS" w:cs="Arial"/>
          <w:b/>
          <w:bCs/>
          <w:color w:val="002060"/>
          <w:sz w:val="24"/>
          <w:szCs w:val="24"/>
        </w:rPr>
        <w:t>52</w:t>
      </w:r>
      <w:r w:rsidR="00C36782" w:rsidRPr="006E78C7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6B5D9E" w:rsidRPr="006E78C7">
        <w:rPr>
          <w:rFonts w:ascii="Trebuchet MS" w:hAnsi="Trebuchet MS" w:cs="Arial"/>
          <w:b/>
          <w:bCs/>
          <w:color w:val="002060"/>
          <w:sz w:val="24"/>
          <w:szCs w:val="24"/>
        </w:rPr>
        <w:t xml:space="preserve">. </w:t>
      </w:r>
    </w:p>
    <w:p w14:paraId="0D03C5D0" w14:textId="77777777" w:rsidR="006E78C7" w:rsidRDefault="006E78C7" w:rsidP="00CF0430">
      <w:pPr>
        <w:spacing w:after="0" w:line="240" w:lineRule="auto"/>
        <w:jc w:val="both"/>
        <w:rPr>
          <w:rFonts w:ascii="Trebuchet MS" w:hAnsi="Trebuchet MS" w:cs="Arial"/>
          <w:b/>
          <w:bCs/>
          <w:color w:val="002060"/>
          <w:sz w:val="24"/>
          <w:szCs w:val="24"/>
        </w:rPr>
      </w:pPr>
    </w:p>
    <w:p w14:paraId="0A6502D6" w14:textId="74020842" w:rsidR="006E78C7" w:rsidRPr="006E78C7" w:rsidRDefault="006E78C7" w:rsidP="00CF0430">
      <w:pPr>
        <w:pStyle w:val="Ttulo1"/>
        <w:numPr>
          <w:ilvl w:val="0"/>
          <w:numId w:val="8"/>
        </w:numPr>
        <w:spacing w:before="0" w:line="240" w:lineRule="auto"/>
        <w:ind w:left="709"/>
        <w:jc w:val="both"/>
      </w:pPr>
      <w:r w:rsidRPr="006E78C7">
        <w:t>Variación ejecución presupuestal Proyectos de Inversión DADEP</w:t>
      </w:r>
    </w:p>
    <w:p w14:paraId="30DE4CB5" w14:textId="77777777" w:rsidR="006E78C7" w:rsidRDefault="006E78C7" w:rsidP="004A3FCD">
      <w:pPr>
        <w:spacing w:after="0" w:line="240" w:lineRule="auto"/>
        <w:jc w:val="both"/>
        <w:rPr>
          <w:rFonts w:ascii="Trebuchet MS" w:hAnsi="Trebuchet MS"/>
          <w:color w:val="002060"/>
          <w:sz w:val="28"/>
          <w:szCs w:val="28"/>
        </w:rPr>
      </w:pPr>
    </w:p>
    <w:p w14:paraId="709FB2F8" w14:textId="75C3A313" w:rsidR="004A3FCD" w:rsidRPr="00606333" w:rsidRDefault="006E78C7" w:rsidP="004A3FCD">
      <w:pPr>
        <w:spacing w:after="0" w:line="240" w:lineRule="auto"/>
        <w:jc w:val="both"/>
        <w:rPr>
          <w:rFonts w:ascii="Trebuchet MS" w:hAnsi="Trebuchet MS"/>
          <w:color w:val="002060"/>
          <w:sz w:val="28"/>
          <w:szCs w:val="28"/>
        </w:rPr>
      </w:pPr>
      <w:r>
        <w:rPr>
          <w:rFonts w:ascii="Trebuchet MS" w:hAnsi="Trebuchet MS"/>
          <w:color w:val="002060"/>
          <w:sz w:val="28"/>
          <w:szCs w:val="28"/>
        </w:rPr>
        <w:t>A continuación, se presenta</w:t>
      </w:r>
      <w:r w:rsidR="004A3FCD" w:rsidRPr="00606333">
        <w:rPr>
          <w:rFonts w:ascii="Trebuchet MS" w:hAnsi="Trebuchet MS"/>
          <w:color w:val="002060"/>
          <w:sz w:val="28"/>
          <w:szCs w:val="28"/>
        </w:rPr>
        <w:t xml:space="preserve"> la variación absoluta y relativa de la ejecución presupuestal </w:t>
      </w:r>
      <w:r w:rsidR="00CF0430">
        <w:rPr>
          <w:rFonts w:ascii="Trebuchet MS" w:hAnsi="Trebuchet MS"/>
          <w:color w:val="002060"/>
          <w:sz w:val="28"/>
          <w:szCs w:val="28"/>
        </w:rPr>
        <w:t>para el</w:t>
      </w:r>
      <w:r w:rsidR="004A3FCD" w:rsidRPr="00606333">
        <w:rPr>
          <w:rFonts w:ascii="Trebuchet MS" w:hAnsi="Trebuchet MS"/>
          <w:color w:val="002060"/>
          <w:sz w:val="28"/>
          <w:szCs w:val="28"/>
        </w:rPr>
        <w:t xml:space="preserve"> período analizado </w:t>
      </w:r>
      <w:r w:rsidR="00CF0430">
        <w:rPr>
          <w:rFonts w:ascii="Trebuchet MS" w:hAnsi="Trebuchet MS"/>
          <w:color w:val="002060"/>
          <w:sz w:val="28"/>
          <w:szCs w:val="28"/>
        </w:rPr>
        <w:t xml:space="preserve">de </w:t>
      </w:r>
      <w:r w:rsidR="004A3FCD" w:rsidRPr="00606333">
        <w:rPr>
          <w:rFonts w:ascii="Trebuchet MS" w:hAnsi="Trebuchet MS"/>
          <w:color w:val="002060"/>
          <w:sz w:val="28"/>
          <w:szCs w:val="28"/>
        </w:rPr>
        <w:t>enero-</w:t>
      </w:r>
      <w:r>
        <w:rPr>
          <w:rFonts w:ascii="Trebuchet MS" w:hAnsi="Trebuchet MS"/>
          <w:color w:val="002060"/>
          <w:sz w:val="28"/>
          <w:szCs w:val="28"/>
        </w:rPr>
        <w:t>diciembre 2019</w:t>
      </w:r>
      <w:r w:rsidR="004A3FCD" w:rsidRPr="00606333">
        <w:rPr>
          <w:rFonts w:ascii="Trebuchet MS" w:hAnsi="Trebuchet MS"/>
          <w:color w:val="002060"/>
          <w:sz w:val="28"/>
          <w:szCs w:val="28"/>
        </w:rPr>
        <w:t>, así:</w:t>
      </w:r>
    </w:p>
    <w:p w14:paraId="627E8C27" w14:textId="33B1815C" w:rsidR="003F5A2E" w:rsidRDefault="003F5A2E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3BBC74B9" w14:textId="47D6AFED" w:rsidR="00CF0430" w:rsidRDefault="00CF0430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12280552" w14:textId="2460D5AF" w:rsidR="00CF0430" w:rsidRDefault="00CF0430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31F26B93" w14:textId="3C15A771" w:rsidR="00CF0430" w:rsidRDefault="00CF0430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25C56701" w14:textId="210D59BF" w:rsidR="00CF0430" w:rsidRDefault="00CF0430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1838B9B3" w14:textId="5338BC2D" w:rsidR="00CF0430" w:rsidRDefault="00CF0430" w:rsidP="004A3FCD">
      <w:pPr>
        <w:spacing w:after="0" w:line="240" w:lineRule="auto"/>
        <w:rPr>
          <w:rFonts w:ascii="Trebuchet MS" w:hAnsi="Trebuchet MS"/>
          <w:color w:val="002060"/>
          <w:sz w:val="32"/>
          <w:szCs w:val="32"/>
        </w:rPr>
      </w:pPr>
    </w:p>
    <w:p w14:paraId="039F20FB" w14:textId="6ECB1D42" w:rsidR="004A3FCD" w:rsidRPr="004A3FCD" w:rsidRDefault="004A3FCD" w:rsidP="004A3FCD">
      <w:pPr>
        <w:spacing w:after="0" w:line="240" w:lineRule="auto"/>
        <w:jc w:val="center"/>
        <w:rPr>
          <w:rFonts w:ascii="Trebuchet MS" w:hAnsi="Trebuchet MS"/>
          <w:color w:val="002060"/>
          <w:sz w:val="32"/>
          <w:szCs w:val="32"/>
        </w:rPr>
      </w:pPr>
      <w:r w:rsidRPr="004A3FCD">
        <w:rPr>
          <w:rFonts w:ascii="Trebuchet MS" w:hAnsi="Trebuchet MS"/>
          <w:color w:val="002060"/>
          <w:sz w:val="32"/>
          <w:szCs w:val="32"/>
        </w:rPr>
        <w:lastRenderedPageBreak/>
        <w:t>“V</w:t>
      </w:r>
      <w:r w:rsidR="00F41B38" w:rsidRPr="004A3FCD">
        <w:rPr>
          <w:rFonts w:ascii="Trebuchet MS" w:hAnsi="Trebuchet MS"/>
          <w:color w:val="002060"/>
          <w:sz w:val="32"/>
          <w:szCs w:val="32"/>
        </w:rPr>
        <w:t>ariación</w:t>
      </w:r>
      <w:r w:rsidRPr="004A3FCD">
        <w:rPr>
          <w:rFonts w:ascii="Trebuchet MS" w:hAnsi="Trebuchet MS"/>
          <w:color w:val="002060"/>
          <w:sz w:val="32"/>
          <w:szCs w:val="32"/>
        </w:rPr>
        <w:t xml:space="preserve"> ejecución presupuestal Proyectos de Inversión DADEP”</w:t>
      </w:r>
    </w:p>
    <w:p w14:paraId="6EDFFDE4" w14:textId="77777777" w:rsidR="009D5420" w:rsidRPr="00F3721C" w:rsidRDefault="009D5420" w:rsidP="004A3FCD">
      <w:pPr>
        <w:spacing w:after="0" w:line="240" w:lineRule="auto"/>
        <w:jc w:val="both"/>
        <w:rPr>
          <w:rFonts w:ascii="Trebuchet MS" w:hAnsi="Trebuchet MS"/>
          <w:color w:val="002060"/>
          <w:sz w:val="12"/>
          <w:szCs w:val="12"/>
        </w:rPr>
      </w:pPr>
      <w:r w:rsidRPr="00F3721C">
        <w:rPr>
          <w:rFonts w:ascii="Trebuchet MS" w:hAnsi="Trebuchet MS"/>
          <w:color w:val="002060"/>
          <w:sz w:val="12"/>
          <w:szCs w:val="12"/>
        </w:rPr>
        <w:t xml:space="preserve"> </w:t>
      </w:r>
    </w:p>
    <w:p w14:paraId="65F82F10" w14:textId="3A8A7BD2" w:rsidR="00361795" w:rsidRDefault="003037E4" w:rsidP="00361795">
      <w:pPr>
        <w:spacing w:after="0" w:line="240" w:lineRule="auto"/>
        <w:rPr>
          <w:rFonts w:ascii="Trebuchet MS" w:hAnsi="Trebuchet MS" w:cs="Arial"/>
          <w:color w:val="002060"/>
        </w:rPr>
      </w:pPr>
      <w:r w:rsidRPr="003037E4">
        <w:rPr>
          <w:noProof/>
        </w:rPr>
        <w:drawing>
          <wp:inline distT="0" distB="0" distL="0" distR="0" wp14:anchorId="6596FCC9" wp14:editId="32971C12">
            <wp:extent cx="5579745" cy="3441700"/>
            <wp:effectExtent l="0" t="0" r="1905" b="6350"/>
            <wp:docPr id="450" name="Imagen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420" w:rsidRPr="00F3721C">
        <w:rPr>
          <w:rFonts w:ascii="Trebuchet MS" w:hAnsi="Trebuchet MS"/>
          <w:color w:val="002060"/>
          <w:sz w:val="12"/>
          <w:szCs w:val="12"/>
        </w:rPr>
        <w:t xml:space="preserve"> </w:t>
      </w:r>
      <w:r w:rsidR="00361795" w:rsidRPr="004978F3">
        <w:rPr>
          <w:rFonts w:ascii="Trebuchet MS" w:hAnsi="Trebuchet MS" w:cs="Arial"/>
          <w:color w:val="002060"/>
          <w:sz w:val="12"/>
          <w:szCs w:val="12"/>
        </w:rPr>
        <w:t xml:space="preserve">Fuente: Informe de Ejecución Presupuestal PREDIS </w:t>
      </w:r>
      <w:r w:rsidR="00361795">
        <w:rPr>
          <w:rFonts w:ascii="Trebuchet MS" w:hAnsi="Trebuchet MS" w:cs="Arial"/>
          <w:color w:val="002060"/>
          <w:sz w:val="12"/>
          <w:szCs w:val="12"/>
        </w:rPr>
        <w:t>a 31/12/2019 en $</w:t>
      </w:r>
    </w:p>
    <w:p w14:paraId="3B8060D3" w14:textId="7D3261DC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470F51F9" w14:textId="6ACDCAD1" w:rsidR="004A3FCD" w:rsidRPr="004C4449" w:rsidRDefault="004A3FCD" w:rsidP="004A3FCD">
      <w:pPr>
        <w:spacing w:after="0" w:line="240" w:lineRule="auto"/>
        <w:jc w:val="both"/>
        <w:rPr>
          <w:rFonts w:ascii="Trebuchet MS" w:hAnsi="Trebuchet MS" w:cs="Arial"/>
          <w:bCs/>
          <w:color w:val="002060"/>
          <w:sz w:val="24"/>
          <w:szCs w:val="24"/>
        </w:rPr>
      </w:pPr>
      <w:r w:rsidRPr="003F3A40">
        <w:rPr>
          <w:rFonts w:ascii="Trebuchet MS" w:hAnsi="Trebuchet MS" w:cs="Arial"/>
          <w:color w:val="002060"/>
          <w:sz w:val="24"/>
          <w:szCs w:val="24"/>
        </w:rPr>
        <w:t>Como se visualiza en el cuadro anterior</w:t>
      </w:r>
      <w:r w:rsidR="001B51EC">
        <w:rPr>
          <w:rFonts w:ascii="Trebuchet MS" w:hAnsi="Trebuchet MS" w:cs="Arial"/>
          <w:color w:val="002060"/>
          <w:sz w:val="24"/>
          <w:szCs w:val="24"/>
        </w:rPr>
        <w:t>,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 </w:t>
      </w:r>
      <w:r w:rsidR="00361795">
        <w:rPr>
          <w:rFonts w:ascii="Trebuchet MS" w:hAnsi="Trebuchet MS" w:cs="Arial"/>
          <w:color w:val="002060"/>
          <w:sz w:val="24"/>
          <w:szCs w:val="24"/>
        </w:rPr>
        <w:t xml:space="preserve">al finalizar la vigencia,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la entidad </w:t>
      </w:r>
      <w:r w:rsidR="00361795">
        <w:rPr>
          <w:rFonts w:ascii="Trebuchet MS" w:hAnsi="Trebuchet MS" w:cs="Arial"/>
          <w:color w:val="002060"/>
          <w:sz w:val="24"/>
          <w:szCs w:val="24"/>
        </w:rPr>
        <w:t xml:space="preserve">presenta </w:t>
      </w:r>
      <w:r w:rsidRPr="003F3A40">
        <w:rPr>
          <w:rFonts w:ascii="Trebuchet MS" w:hAnsi="Trebuchet MS" w:cs="Arial"/>
          <w:color w:val="002060"/>
          <w:sz w:val="24"/>
          <w:szCs w:val="24"/>
        </w:rPr>
        <w:t xml:space="preserve">una ejecución presupuestal en los recursos iniciales asignados a la Inversión Directa </w:t>
      </w:r>
      <w:r w:rsidR="003F5A2E">
        <w:rPr>
          <w:rFonts w:ascii="Trebuchet MS" w:hAnsi="Trebuchet MS" w:cs="Arial"/>
          <w:color w:val="002060"/>
          <w:sz w:val="24"/>
          <w:szCs w:val="24"/>
        </w:rPr>
        <w:t>d</w:t>
      </w:r>
      <w:r>
        <w:rPr>
          <w:rFonts w:ascii="Trebuchet MS" w:hAnsi="Trebuchet MS" w:cs="Arial"/>
          <w:color w:val="002060"/>
          <w:sz w:val="24"/>
          <w:szCs w:val="24"/>
        </w:rPr>
        <w:t xml:space="preserve">el </w:t>
      </w:r>
      <w:r w:rsidR="00361795">
        <w:rPr>
          <w:rFonts w:ascii="Trebuchet MS" w:hAnsi="Trebuchet MS" w:cs="Arial"/>
          <w:b/>
          <w:bCs/>
          <w:color w:val="002060"/>
          <w:sz w:val="24"/>
          <w:szCs w:val="24"/>
        </w:rPr>
        <w:t>96.95</w:t>
      </w:r>
      <w:r w:rsidR="004C4449" w:rsidRPr="004C4449">
        <w:rPr>
          <w:rFonts w:ascii="Trebuchet MS" w:hAnsi="Trebuchet MS" w:cs="Arial"/>
          <w:b/>
          <w:bCs/>
          <w:color w:val="002060"/>
          <w:sz w:val="24"/>
          <w:szCs w:val="24"/>
        </w:rPr>
        <w:t>%</w:t>
      </w:r>
      <w:r w:rsidR="00361795">
        <w:rPr>
          <w:rFonts w:ascii="Trebuchet MS" w:hAnsi="Trebuchet MS" w:cs="Arial"/>
          <w:b/>
          <w:bCs/>
          <w:color w:val="002060"/>
          <w:sz w:val="24"/>
          <w:szCs w:val="24"/>
        </w:rPr>
        <w:t xml:space="preserve"> </w:t>
      </w:r>
      <w:r w:rsidR="00361795" w:rsidRPr="00361795">
        <w:rPr>
          <w:rFonts w:ascii="Trebuchet MS" w:hAnsi="Trebuchet MS" w:cs="Arial"/>
          <w:color w:val="002060"/>
          <w:sz w:val="24"/>
          <w:szCs w:val="24"/>
        </w:rPr>
        <w:t>al mes de diciembre</w:t>
      </w:r>
      <w:r w:rsidR="004C4449">
        <w:rPr>
          <w:rFonts w:ascii="Trebuchet MS" w:hAnsi="Trebuchet MS" w:cs="Arial"/>
          <w:b/>
          <w:bCs/>
          <w:color w:val="002060"/>
          <w:sz w:val="24"/>
          <w:szCs w:val="24"/>
        </w:rPr>
        <w:t xml:space="preserve">, </w:t>
      </w:r>
      <w:r w:rsidR="004C4449">
        <w:rPr>
          <w:rFonts w:ascii="Trebuchet MS" w:hAnsi="Trebuchet MS" w:cs="Arial"/>
          <w:color w:val="002060"/>
          <w:sz w:val="24"/>
          <w:szCs w:val="24"/>
        </w:rPr>
        <w:t xml:space="preserve">frente a un </w:t>
      </w:r>
      <w:r w:rsidR="00361795">
        <w:rPr>
          <w:rFonts w:ascii="Trebuchet MS" w:hAnsi="Trebuchet MS" w:cs="Arial"/>
          <w:b/>
          <w:color w:val="002060"/>
          <w:sz w:val="24"/>
          <w:szCs w:val="24"/>
        </w:rPr>
        <w:t>85</w:t>
      </w:r>
      <w:r w:rsidR="006E107A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361795">
        <w:rPr>
          <w:rFonts w:ascii="Trebuchet MS" w:hAnsi="Trebuchet MS" w:cs="Arial"/>
          <w:b/>
          <w:color w:val="002060"/>
          <w:sz w:val="24"/>
          <w:szCs w:val="24"/>
        </w:rPr>
        <w:t>97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</w:t>
      </w:r>
      <w:r w:rsidR="004C4449">
        <w:rPr>
          <w:rFonts w:ascii="Trebuchet MS" w:hAnsi="Trebuchet MS" w:cs="Arial"/>
          <w:b/>
          <w:color w:val="002060"/>
          <w:sz w:val="24"/>
          <w:szCs w:val="24"/>
        </w:rPr>
        <w:t xml:space="preserve"> 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>del período anterior</w:t>
      </w:r>
      <w:r w:rsidR="004C4449">
        <w:rPr>
          <w:rFonts w:ascii="Trebuchet MS" w:hAnsi="Trebuchet MS" w:cs="Arial"/>
          <w:bCs/>
          <w:color w:val="002060"/>
          <w:sz w:val="24"/>
          <w:szCs w:val="24"/>
        </w:rPr>
        <w:t xml:space="preserve">, 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>refleja</w:t>
      </w:r>
      <w:r w:rsidR="001B51EC">
        <w:rPr>
          <w:rFonts w:ascii="Trebuchet MS" w:hAnsi="Trebuchet MS" w:cs="Arial"/>
          <w:bCs/>
          <w:color w:val="002060"/>
          <w:sz w:val="24"/>
          <w:szCs w:val="24"/>
        </w:rPr>
        <w:t>ndo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 xml:space="preserve"> un </w:t>
      </w:r>
      <w:r w:rsidR="00361795">
        <w:rPr>
          <w:rFonts w:ascii="Trebuchet MS" w:hAnsi="Trebuchet MS" w:cs="Arial"/>
          <w:bCs/>
          <w:color w:val="002060"/>
          <w:sz w:val="24"/>
          <w:szCs w:val="24"/>
        </w:rPr>
        <w:t xml:space="preserve">incremento 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 xml:space="preserve">en la ejecución del </w:t>
      </w:r>
      <w:r w:rsidR="00361795">
        <w:rPr>
          <w:rFonts w:ascii="Trebuchet MS" w:hAnsi="Trebuchet MS" w:cs="Arial"/>
          <w:b/>
          <w:color w:val="002060"/>
          <w:sz w:val="24"/>
          <w:szCs w:val="24"/>
        </w:rPr>
        <w:t>10</w:t>
      </w:r>
      <w:r w:rsidR="004C4449" w:rsidRPr="004C4449">
        <w:rPr>
          <w:rFonts w:ascii="Trebuchet MS" w:hAnsi="Trebuchet MS" w:cs="Arial"/>
          <w:b/>
          <w:color w:val="002060"/>
          <w:sz w:val="24"/>
          <w:szCs w:val="24"/>
        </w:rPr>
        <w:t>.</w:t>
      </w:r>
      <w:r w:rsidR="00361795">
        <w:rPr>
          <w:rFonts w:ascii="Trebuchet MS" w:hAnsi="Trebuchet MS" w:cs="Arial"/>
          <w:b/>
          <w:color w:val="002060"/>
          <w:sz w:val="24"/>
          <w:szCs w:val="24"/>
        </w:rPr>
        <w:t>9</w:t>
      </w:r>
      <w:r w:rsidR="004C4449" w:rsidRPr="004C4449">
        <w:rPr>
          <w:rFonts w:ascii="Trebuchet MS" w:hAnsi="Trebuchet MS" w:cs="Arial"/>
          <w:b/>
          <w:color w:val="002060"/>
          <w:sz w:val="24"/>
          <w:szCs w:val="24"/>
        </w:rPr>
        <w:t>8%</w:t>
      </w:r>
      <w:r w:rsidR="004C4449" w:rsidRPr="004C4449">
        <w:rPr>
          <w:rFonts w:ascii="Trebuchet MS" w:hAnsi="Trebuchet MS" w:cs="Arial"/>
          <w:bCs/>
          <w:color w:val="002060"/>
          <w:sz w:val="24"/>
          <w:szCs w:val="24"/>
        </w:rPr>
        <w:t xml:space="preserve">, esto debido </w:t>
      </w:r>
      <w:r w:rsidR="00361795">
        <w:rPr>
          <w:rFonts w:ascii="Trebuchet MS" w:hAnsi="Trebuchet MS" w:cs="Arial"/>
          <w:bCs/>
          <w:color w:val="002060"/>
          <w:sz w:val="24"/>
          <w:szCs w:val="24"/>
        </w:rPr>
        <w:t>a las contrataciones realizadas por parte de la Oficina de Sistemas, cuyo proyecto en el mes de diciembre presentó una ejecución de</w:t>
      </w:r>
      <w:r w:rsidRPr="004C4449">
        <w:rPr>
          <w:rFonts w:ascii="Trebuchet MS" w:hAnsi="Trebuchet MS" w:cs="Arial"/>
          <w:bCs/>
          <w:color w:val="002060"/>
          <w:sz w:val="24"/>
          <w:szCs w:val="24"/>
        </w:rPr>
        <w:t>.</w:t>
      </w:r>
      <w:r w:rsidR="00361795" w:rsidRPr="00361795">
        <w:t xml:space="preserve"> </w:t>
      </w:r>
      <w:r w:rsidR="00361795">
        <w:t>$</w:t>
      </w:r>
      <w:r w:rsidR="00361795" w:rsidRPr="00361795">
        <w:rPr>
          <w:rFonts w:ascii="Trebuchet MS" w:hAnsi="Trebuchet MS" w:cs="Arial"/>
          <w:bCs/>
          <w:color w:val="002060"/>
          <w:sz w:val="24"/>
          <w:szCs w:val="24"/>
        </w:rPr>
        <w:t>1</w:t>
      </w:r>
      <w:r w:rsidR="00361795">
        <w:rPr>
          <w:rFonts w:ascii="Trebuchet MS" w:hAnsi="Trebuchet MS" w:cs="Arial"/>
          <w:bCs/>
          <w:color w:val="002060"/>
          <w:sz w:val="24"/>
          <w:szCs w:val="24"/>
        </w:rPr>
        <w:t>’</w:t>
      </w:r>
      <w:r w:rsidR="00361795" w:rsidRPr="00361795">
        <w:rPr>
          <w:rFonts w:ascii="Trebuchet MS" w:hAnsi="Trebuchet MS" w:cs="Arial"/>
          <w:bCs/>
          <w:color w:val="002060"/>
          <w:sz w:val="24"/>
          <w:szCs w:val="24"/>
        </w:rPr>
        <w:t>986,9</w:t>
      </w:r>
      <w:r w:rsidR="00361795">
        <w:rPr>
          <w:rFonts w:ascii="Trebuchet MS" w:hAnsi="Trebuchet MS" w:cs="Arial"/>
          <w:bCs/>
          <w:color w:val="002060"/>
          <w:sz w:val="24"/>
          <w:szCs w:val="24"/>
        </w:rPr>
        <w:t xml:space="preserve"> millones de pesos.</w:t>
      </w:r>
    </w:p>
    <w:p w14:paraId="31C896B3" w14:textId="77777777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</w:p>
    <w:p w14:paraId="6F87246B" w14:textId="62874C3B" w:rsidR="004A3FCD" w:rsidRDefault="004A3FCD" w:rsidP="004A3FCD">
      <w:pPr>
        <w:spacing w:after="0" w:line="240" w:lineRule="auto"/>
        <w:jc w:val="both"/>
        <w:rPr>
          <w:rFonts w:ascii="Trebuchet MS" w:hAnsi="Trebuchet MS" w:cs="Arial"/>
          <w:color w:val="002060"/>
          <w:sz w:val="24"/>
          <w:szCs w:val="24"/>
        </w:rPr>
      </w:pPr>
      <w:r>
        <w:rPr>
          <w:rFonts w:ascii="Trebuchet MS" w:hAnsi="Trebuchet MS" w:cs="Arial"/>
          <w:color w:val="002060"/>
          <w:sz w:val="24"/>
          <w:szCs w:val="24"/>
        </w:rPr>
        <w:t xml:space="preserve">El mayor porcentaje de ejecución presupuestal de inversión se refleja en el mes de febrero 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(</w:t>
      </w:r>
      <w:r>
        <w:rPr>
          <w:rFonts w:ascii="Trebuchet MS" w:hAnsi="Trebuchet MS" w:cs="Arial"/>
          <w:b/>
          <w:color w:val="002060"/>
          <w:sz w:val="24"/>
          <w:szCs w:val="24"/>
        </w:rPr>
        <w:t>49.65</w:t>
      </w:r>
      <w:r w:rsidRPr="00E96B0C">
        <w:rPr>
          <w:rFonts w:ascii="Trebuchet MS" w:hAnsi="Trebuchet MS" w:cs="Arial"/>
          <w:b/>
          <w:color w:val="002060"/>
          <w:sz w:val="24"/>
          <w:szCs w:val="24"/>
        </w:rPr>
        <w:t>%)</w:t>
      </w:r>
      <w:r w:rsidR="009D5420">
        <w:rPr>
          <w:rFonts w:ascii="Trebuchet MS" w:hAnsi="Trebuchet MS" w:cs="Arial"/>
          <w:b/>
          <w:color w:val="002060"/>
          <w:sz w:val="24"/>
          <w:szCs w:val="24"/>
        </w:rPr>
        <w:t xml:space="preserve">, 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>porcentaje que reflejó una variación porcentual</w:t>
      </w:r>
      <w:r w:rsidR="00762432">
        <w:rPr>
          <w:rFonts w:ascii="Trebuchet MS" w:hAnsi="Trebuchet MS" w:cs="Arial"/>
          <w:bCs/>
          <w:color w:val="002060"/>
          <w:sz w:val="24"/>
          <w:szCs w:val="24"/>
        </w:rPr>
        <w:t xml:space="preserve"> frente a</w:t>
      </w:r>
      <w:r w:rsidR="006E107A">
        <w:rPr>
          <w:rFonts w:ascii="Trebuchet MS" w:hAnsi="Trebuchet MS" w:cs="Arial"/>
          <w:bCs/>
          <w:color w:val="002060"/>
          <w:sz w:val="24"/>
          <w:szCs w:val="24"/>
        </w:rPr>
        <w:t>l</w:t>
      </w:r>
      <w:r w:rsidR="00762432">
        <w:rPr>
          <w:rFonts w:ascii="Trebuchet MS" w:hAnsi="Trebuchet MS" w:cs="Arial"/>
          <w:bCs/>
          <w:color w:val="002060"/>
          <w:sz w:val="24"/>
          <w:szCs w:val="24"/>
        </w:rPr>
        <w:t xml:space="preserve"> mes anterior</w:t>
      </w:r>
      <w:r w:rsidR="009D5420">
        <w:rPr>
          <w:rFonts w:ascii="Trebuchet MS" w:hAnsi="Trebuchet MS" w:cs="Arial"/>
          <w:bCs/>
          <w:color w:val="002060"/>
          <w:sz w:val="24"/>
          <w:szCs w:val="24"/>
        </w:rPr>
        <w:t xml:space="preserve"> del </w:t>
      </w:r>
      <w:r w:rsidR="009D5420" w:rsidRPr="009D5420">
        <w:rPr>
          <w:rFonts w:ascii="Trebuchet MS" w:hAnsi="Trebuchet MS" w:cs="Arial"/>
          <w:b/>
          <w:color w:val="002060"/>
          <w:sz w:val="24"/>
          <w:szCs w:val="24"/>
        </w:rPr>
        <w:t>33.26%</w:t>
      </w:r>
      <w:r w:rsidR="001B51EC">
        <w:rPr>
          <w:rFonts w:ascii="Trebuchet MS" w:hAnsi="Trebuchet MS" w:cs="Arial"/>
          <w:color w:val="002060"/>
          <w:sz w:val="24"/>
          <w:szCs w:val="24"/>
        </w:rPr>
        <w:t>, seguido de los meses de junio (18.24%) y de diciembre (10.98%).</w:t>
      </w:r>
    </w:p>
    <w:sectPr w:rsidR="004A3FCD" w:rsidSect="006E78C7">
      <w:pgSz w:w="11906" w:h="16838" w:code="9"/>
      <w:pgMar w:top="1418" w:right="1418" w:bottom="1418" w:left="1701" w:header="851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8308F" w14:textId="77777777" w:rsidR="00F82FB6" w:rsidRDefault="00F82FB6" w:rsidP="008D358A">
      <w:pPr>
        <w:spacing w:after="0" w:line="240" w:lineRule="auto"/>
      </w:pPr>
      <w:r>
        <w:separator/>
      </w:r>
    </w:p>
  </w:endnote>
  <w:endnote w:type="continuationSeparator" w:id="0">
    <w:p w14:paraId="18A064BE" w14:textId="77777777" w:rsidR="00F82FB6" w:rsidRDefault="00F82FB6" w:rsidP="008D3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11FA25" w14:textId="7C13933A" w:rsidR="00B477AB" w:rsidRDefault="00812808">
    <w:pPr>
      <w:pStyle w:val="Piedepgina"/>
    </w:pPr>
    <w:r w:rsidRPr="00C32FDD">
      <w:rPr>
        <w:rFonts w:ascii="Tahoma" w:hAnsi="Tahoma" w:cs="Tahoma"/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AB90C70" wp14:editId="1604077E">
              <wp:simplePos x="0" y="0"/>
              <wp:positionH relativeFrom="margin">
                <wp:align>right</wp:align>
              </wp:positionH>
              <wp:positionV relativeFrom="paragraph">
                <wp:posOffset>-29845</wp:posOffset>
              </wp:positionV>
              <wp:extent cx="2400300" cy="0"/>
              <wp:effectExtent l="0" t="0" r="0" b="0"/>
              <wp:wrapNone/>
              <wp:docPr id="16" name="Conector rect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400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2D384F" id="Conector recto 1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137.8pt,-2.35pt" to="326.8pt,-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" strokecolor="navy"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77F7B422" wp14:editId="222E3A34">
          <wp:simplePos x="0" y="0"/>
          <wp:positionH relativeFrom="column">
            <wp:posOffset>3878580</wp:posOffset>
          </wp:positionH>
          <wp:positionV relativeFrom="paragraph">
            <wp:posOffset>122555</wp:posOffset>
          </wp:positionV>
          <wp:extent cx="1013460" cy="552450"/>
          <wp:effectExtent l="0" t="0" r="0" b="0"/>
          <wp:wrapTight wrapText="bothSides">
            <wp:wrapPolygon edited="0">
              <wp:start x="0" y="0"/>
              <wp:lineTo x="0" y="20855"/>
              <wp:lineTo x="21113" y="20855"/>
              <wp:lineTo x="21113" y="0"/>
              <wp:lineTo x="0" y="0"/>
            </wp:wrapPolygon>
          </wp:wrapTight>
          <wp:docPr id="456" name="Imagen 4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OGOTA, MEJOR PARA TODOS.g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3460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2389D91" wp14:editId="3FF1E923">
              <wp:simplePos x="0" y="0"/>
              <wp:positionH relativeFrom="margin">
                <wp:align>right</wp:align>
              </wp:positionH>
              <wp:positionV relativeFrom="paragraph">
                <wp:posOffset>147320</wp:posOffset>
              </wp:positionV>
              <wp:extent cx="683260" cy="508000"/>
              <wp:effectExtent l="0" t="0" r="21590" b="25400"/>
              <wp:wrapTight wrapText="bothSides">
                <wp:wrapPolygon edited="0">
                  <wp:start x="0" y="0"/>
                  <wp:lineTo x="0" y="21870"/>
                  <wp:lineTo x="21680" y="21870"/>
                  <wp:lineTo x="21680" y="0"/>
                  <wp:lineTo x="0" y="0"/>
                </wp:wrapPolygon>
              </wp:wrapTight>
              <wp:docPr id="17" name="Cuadro de text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3260" cy="508000"/>
                      </a:xfrm>
                      <a:prstGeom prst="rect">
                        <a:avLst/>
                      </a:prstGeom>
                      <a:solidFill>
                        <a:srgbClr val="000080"/>
                      </a:solidFill>
                      <a:ln w="9525">
                        <a:solidFill>
                          <a:srgbClr val="00008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809308" w14:textId="77777777" w:rsidR="00B477AB" w:rsidRPr="00577F30" w:rsidRDefault="00B477AB" w:rsidP="001A6638">
                          <w:pPr>
                            <w:pStyle w:val="Piedepgina"/>
                            <w:jc w:val="right"/>
                            <w:rPr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</w:pP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begin"/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instrText xml:space="preserve"> PAGE </w:instrTex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separate"/>
                          </w:r>
                          <w:r w:rsidR="000C5878">
                            <w:rPr>
                              <w:rStyle w:val="Nmerodepgina"/>
                              <w:rFonts w:ascii="Tahoma" w:hAnsi="Tahoma" w:cs="Tahoma"/>
                              <w:noProof/>
                              <w:color w:val="FFFFFF"/>
                              <w:sz w:val="48"/>
                              <w:szCs w:val="48"/>
                            </w:rPr>
                            <w:t>2</w:t>
                          </w:r>
                          <w:r w:rsidRPr="00577F30">
                            <w:rPr>
                              <w:rStyle w:val="Nmerodepgina"/>
                              <w:rFonts w:ascii="Tahoma" w:hAnsi="Tahoma" w:cs="Tahoma"/>
                              <w:color w:val="FFFFFF"/>
                              <w:sz w:val="48"/>
                              <w:szCs w:val="4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389D91" id="_x0000_t202" coordsize="21600,21600" o:spt="202" path="m,l,21600r21600,l21600,xe">
              <v:stroke joinstyle="miter"/>
              <v:path gradientshapeok="t" o:connecttype="rect"/>
            </v:shapetype>
            <v:shape id="Cuadro de texto 17" o:spid="_x0000_s1035" type="#_x0000_t202" style="position:absolute;margin-left:2.6pt;margin-top:11.6pt;width:53.8pt;height:40pt;z-index:-251655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" fillcolor="navy" strokecolor="navy">
              <v:textbox>
                <w:txbxContent>
                  <w:p w14:paraId="72809308" w14:textId="77777777" w:rsidR="00B477AB" w:rsidRPr="00577F30" w:rsidRDefault="00B477AB" w:rsidP="001A6638">
                    <w:pPr>
                      <w:pStyle w:val="Piedepgina"/>
                      <w:jc w:val="right"/>
                      <w:rPr>
                        <w:rFonts w:ascii="Tahoma" w:hAnsi="Tahoma" w:cs="Tahoma"/>
                        <w:color w:val="FFFFFF"/>
                        <w:sz w:val="48"/>
                        <w:szCs w:val="48"/>
                      </w:rPr>
                    </w:pP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begin"/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instrText xml:space="preserve"> PAGE </w:instrTex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separate"/>
                    </w:r>
                    <w:r w:rsidR="000C5878">
                      <w:rPr>
                        <w:rStyle w:val="Nmerodepgina"/>
                        <w:rFonts w:ascii="Tahoma" w:hAnsi="Tahoma" w:cs="Tahoma"/>
                        <w:noProof/>
                        <w:color w:val="FFFFFF"/>
                        <w:sz w:val="48"/>
                        <w:szCs w:val="48"/>
                      </w:rPr>
                      <w:t>2</w:t>
                    </w:r>
                    <w:r w:rsidRPr="00577F30">
                      <w:rPr>
                        <w:rStyle w:val="Nmerodepgina"/>
                        <w:rFonts w:ascii="Tahoma" w:hAnsi="Tahoma" w:cs="Tahoma"/>
                        <w:color w:val="FFFFFF"/>
                        <w:sz w:val="48"/>
                        <w:szCs w:val="48"/>
                      </w:rPr>
                      <w:fldChar w:fldCharType="end"/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943D17" w14:textId="77777777" w:rsidR="00F82FB6" w:rsidRDefault="00F82FB6" w:rsidP="008D358A">
      <w:pPr>
        <w:spacing w:after="0" w:line="240" w:lineRule="auto"/>
      </w:pPr>
      <w:r>
        <w:separator/>
      </w:r>
    </w:p>
  </w:footnote>
  <w:footnote w:type="continuationSeparator" w:id="0">
    <w:p w14:paraId="75006705" w14:textId="77777777" w:rsidR="00F82FB6" w:rsidRDefault="00F82FB6" w:rsidP="008D35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B77AFF"/>
    <w:multiLevelType w:val="hybridMultilevel"/>
    <w:tmpl w:val="D9E8523E"/>
    <w:lvl w:ilvl="0" w:tplc="240A0001">
      <w:start w:val="1"/>
      <w:numFmt w:val="bullet"/>
      <w:lvlText w:val=""/>
      <w:lvlJc w:val="left"/>
      <w:pPr>
        <w:ind w:left="829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901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973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045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117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189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261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333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4059" w:hanging="360"/>
      </w:pPr>
      <w:rPr>
        <w:rFonts w:ascii="Wingdings" w:hAnsi="Wingdings" w:hint="default"/>
      </w:rPr>
    </w:lvl>
  </w:abstractNum>
  <w:abstractNum w:abstractNumId="1" w15:restartNumberingAfterBreak="0">
    <w:nsid w:val="2BFF231C"/>
    <w:multiLevelType w:val="hybridMultilevel"/>
    <w:tmpl w:val="254E960A"/>
    <w:lvl w:ilvl="0" w:tplc="240A000F">
      <w:start w:val="1"/>
      <w:numFmt w:val="decimal"/>
      <w:lvlText w:val="%1."/>
      <w:lvlJc w:val="left"/>
      <w:pPr>
        <w:ind w:left="704" w:hanging="360"/>
      </w:pPr>
    </w:lvl>
    <w:lvl w:ilvl="1" w:tplc="240A0019" w:tentative="1">
      <w:start w:val="1"/>
      <w:numFmt w:val="lowerLetter"/>
      <w:lvlText w:val="%2."/>
      <w:lvlJc w:val="left"/>
      <w:pPr>
        <w:ind w:left="1424" w:hanging="360"/>
      </w:pPr>
    </w:lvl>
    <w:lvl w:ilvl="2" w:tplc="240A001B" w:tentative="1">
      <w:start w:val="1"/>
      <w:numFmt w:val="lowerRoman"/>
      <w:lvlText w:val="%3."/>
      <w:lvlJc w:val="right"/>
      <w:pPr>
        <w:ind w:left="2144" w:hanging="180"/>
      </w:pPr>
    </w:lvl>
    <w:lvl w:ilvl="3" w:tplc="240A000F" w:tentative="1">
      <w:start w:val="1"/>
      <w:numFmt w:val="decimal"/>
      <w:lvlText w:val="%4."/>
      <w:lvlJc w:val="left"/>
      <w:pPr>
        <w:ind w:left="2864" w:hanging="360"/>
      </w:pPr>
    </w:lvl>
    <w:lvl w:ilvl="4" w:tplc="240A0019" w:tentative="1">
      <w:start w:val="1"/>
      <w:numFmt w:val="lowerLetter"/>
      <w:lvlText w:val="%5."/>
      <w:lvlJc w:val="left"/>
      <w:pPr>
        <w:ind w:left="3584" w:hanging="360"/>
      </w:pPr>
    </w:lvl>
    <w:lvl w:ilvl="5" w:tplc="240A001B" w:tentative="1">
      <w:start w:val="1"/>
      <w:numFmt w:val="lowerRoman"/>
      <w:lvlText w:val="%6."/>
      <w:lvlJc w:val="right"/>
      <w:pPr>
        <w:ind w:left="4304" w:hanging="180"/>
      </w:pPr>
    </w:lvl>
    <w:lvl w:ilvl="6" w:tplc="240A000F" w:tentative="1">
      <w:start w:val="1"/>
      <w:numFmt w:val="decimal"/>
      <w:lvlText w:val="%7."/>
      <w:lvlJc w:val="left"/>
      <w:pPr>
        <w:ind w:left="5024" w:hanging="360"/>
      </w:pPr>
    </w:lvl>
    <w:lvl w:ilvl="7" w:tplc="240A0019" w:tentative="1">
      <w:start w:val="1"/>
      <w:numFmt w:val="lowerLetter"/>
      <w:lvlText w:val="%8."/>
      <w:lvlJc w:val="left"/>
      <w:pPr>
        <w:ind w:left="5744" w:hanging="360"/>
      </w:pPr>
    </w:lvl>
    <w:lvl w:ilvl="8" w:tplc="240A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2" w15:restartNumberingAfterBreak="0">
    <w:nsid w:val="366742EE"/>
    <w:multiLevelType w:val="hybridMultilevel"/>
    <w:tmpl w:val="2658853C"/>
    <w:lvl w:ilvl="0" w:tplc="A85E8B56">
      <w:start w:val="1065"/>
      <w:numFmt w:val="decimal"/>
      <w:lvlText w:val="%1"/>
      <w:lvlJc w:val="left"/>
      <w:pPr>
        <w:ind w:left="-87" w:hanging="48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513" w:hanging="360"/>
      </w:pPr>
    </w:lvl>
    <w:lvl w:ilvl="2" w:tplc="240A001B" w:tentative="1">
      <w:start w:val="1"/>
      <w:numFmt w:val="lowerRoman"/>
      <w:lvlText w:val="%3."/>
      <w:lvlJc w:val="right"/>
      <w:pPr>
        <w:ind w:left="1233" w:hanging="180"/>
      </w:pPr>
    </w:lvl>
    <w:lvl w:ilvl="3" w:tplc="240A000F" w:tentative="1">
      <w:start w:val="1"/>
      <w:numFmt w:val="decimal"/>
      <w:lvlText w:val="%4."/>
      <w:lvlJc w:val="left"/>
      <w:pPr>
        <w:ind w:left="1953" w:hanging="360"/>
      </w:pPr>
    </w:lvl>
    <w:lvl w:ilvl="4" w:tplc="240A0019" w:tentative="1">
      <w:start w:val="1"/>
      <w:numFmt w:val="lowerLetter"/>
      <w:lvlText w:val="%5."/>
      <w:lvlJc w:val="left"/>
      <w:pPr>
        <w:ind w:left="2673" w:hanging="360"/>
      </w:pPr>
    </w:lvl>
    <w:lvl w:ilvl="5" w:tplc="240A001B" w:tentative="1">
      <w:start w:val="1"/>
      <w:numFmt w:val="lowerRoman"/>
      <w:lvlText w:val="%6."/>
      <w:lvlJc w:val="right"/>
      <w:pPr>
        <w:ind w:left="3393" w:hanging="180"/>
      </w:pPr>
    </w:lvl>
    <w:lvl w:ilvl="6" w:tplc="240A000F" w:tentative="1">
      <w:start w:val="1"/>
      <w:numFmt w:val="decimal"/>
      <w:lvlText w:val="%7."/>
      <w:lvlJc w:val="left"/>
      <w:pPr>
        <w:ind w:left="4113" w:hanging="360"/>
      </w:pPr>
    </w:lvl>
    <w:lvl w:ilvl="7" w:tplc="240A0019" w:tentative="1">
      <w:start w:val="1"/>
      <w:numFmt w:val="lowerLetter"/>
      <w:lvlText w:val="%8."/>
      <w:lvlJc w:val="left"/>
      <w:pPr>
        <w:ind w:left="4833" w:hanging="360"/>
      </w:pPr>
    </w:lvl>
    <w:lvl w:ilvl="8" w:tplc="2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391B089D"/>
    <w:multiLevelType w:val="hybridMultilevel"/>
    <w:tmpl w:val="4A3C2C6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4613FA"/>
    <w:multiLevelType w:val="multilevel"/>
    <w:tmpl w:val="6D167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455E6E7C"/>
    <w:multiLevelType w:val="hybridMultilevel"/>
    <w:tmpl w:val="6E4235E0"/>
    <w:lvl w:ilvl="0" w:tplc="F49A4286">
      <w:start w:val="4"/>
      <w:numFmt w:val="decimal"/>
      <w:lvlText w:val="%1."/>
      <w:lvlJc w:val="left"/>
      <w:pPr>
        <w:ind w:left="1429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0550B56"/>
    <w:multiLevelType w:val="hybridMultilevel"/>
    <w:tmpl w:val="2B1C2EC4"/>
    <w:lvl w:ilvl="0" w:tplc="7AC6933E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AB3D8A"/>
    <w:multiLevelType w:val="hybridMultilevel"/>
    <w:tmpl w:val="4D6EE5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7708D8"/>
    <w:multiLevelType w:val="hybridMultilevel"/>
    <w:tmpl w:val="CC9883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784091"/>
    <w:multiLevelType w:val="hybridMultilevel"/>
    <w:tmpl w:val="27C4F488"/>
    <w:lvl w:ilvl="0" w:tplc="240A000F">
      <w:start w:val="1"/>
      <w:numFmt w:val="decimal"/>
      <w:lvlText w:val="%1."/>
      <w:lvlJc w:val="left"/>
      <w:pPr>
        <w:ind w:left="-273" w:hanging="360"/>
      </w:pPr>
    </w:lvl>
    <w:lvl w:ilvl="1" w:tplc="240A0019" w:tentative="1">
      <w:start w:val="1"/>
      <w:numFmt w:val="lowerLetter"/>
      <w:lvlText w:val="%2."/>
      <w:lvlJc w:val="left"/>
      <w:pPr>
        <w:ind w:left="447" w:hanging="360"/>
      </w:pPr>
    </w:lvl>
    <w:lvl w:ilvl="2" w:tplc="240A001B" w:tentative="1">
      <w:start w:val="1"/>
      <w:numFmt w:val="lowerRoman"/>
      <w:lvlText w:val="%3."/>
      <w:lvlJc w:val="right"/>
      <w:pPr>
        <w:ind w:left="1167" w:hanging="180"/>
      </w:pPr>
    </w:lvl>
    <w:lvl w:ilvl="3" w:tplc="240A000F" w:tentative="1">
      <w:start w:val="1"/>
      <w:numFmt w:val="decimal"/>
      <w:lvlText w:val="%4."/>
      <w:lvlJc w:val="left"/>
      <w:pPr>
        <w:ind w:left="1887" w:hanging="360"/>
      </w:pPr>
    </w:lvl>
    <w:lvl w:ilvl="4" w:tplc="240A0019" w:tentative="1">
      <w:start w:val="1"/>
      <w:numFmt w:val="lowerLetter"/>
      <w:lvlText w:val="%5."/>
      <w:lvlJc w:val="left"/>
      <w:pPr>
        <w:ind w:left="2607" w:hanging="360"/>
      </w:pPr>
    </w:lvl>
    <w:lvl w:ilvl="5" w:tplc="240A001B" w:tentative="1">
      <w:start w:val="1"/>
      <w:numFmt w:val="lowerRoman"/>
      <w:lvlText w:val="%6."/>
      <w:lvlJc w:val="right"/>
      <w:pPr>
        <w:ind w:left="3327" w:hanging="180"/>
      </w:pPr>
    </w:lvl>
    <w:lvl w:ilvl="6" w:tplc="240A000F" w:tentative="1">
      <w:start w:val="1"/>
      <w:numFmt w:val="decimal"/>
      <w:lvlText w:val="%7."/>
      <w:lvlJc w:val="left"/>
      <w:pPr>
        <w:ind w:left="4047" w:hanging="360"/>
      </w:pPr>
    </w:lvl>
    <w:lvl w:ilvl="7" w:tplc="240A0019" w:tentative="1">
      <w:start w:val="1"/>
      <w:numFmt w:val="lowerLetter"/>
      <w:lvlText w:val="%8."/>
      <w:lvlJc w:val="left"/>
      <w:pPr>
        <w:ind w:left="4767" w:hanging="360"/>
      </w:pPr>
    </w:lvl>
    <w:lvl w:ilvl="8" w:tplc="24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0" w15:restartNumberingAfterBreak="0">
    <w:nsid w:val="78A35A12"/>
    <w:multiLevelType w:val="hybridMultilevel"/>
    <w:tmpl w:val="6736F1C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9417630"/>
    <w:multiLevelType w:val="hybridMultilevel"/>
    <w:tmpl w:val="ACF2588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5"/>
  </w:num>
  <w:num w:numId="9">
    <w:abstractNumId w:val="1"/>
  </w:num>
  <w:num w:numId="10">
    <w:abstractNumId w:val="10"/>
  </w:num>
  <w:num w:numId="11">
    <w:abstractNumId w:val="11"/>
  </w:num>
  <w:num w:numId="12">
    <w:abstractNumId w:val="9"/>
  </w:num>
  <w:num w:numId="13">
    <w:abstractNumId w:val="2"/>
  </w:num>
  <w:num w:numId="14">
    <w:abstractNumId w:val="7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E70"/>
    <w:rsid w:val="0000011A"/>
    <w:rsid w:val="00002720"/>
    <w:rsid w:val="00005CB5"/>
    <w:rsid w:val="000100BE"/>
    <w:rsid w:val="00012485"/>
    <w:rsid w:val="00013BBC"/>
    <w:rsid w:val="000144D8"/>
    <w:rsid w:val="00014FD6"/>
    <w:rsid w:val="0002224E"/>
    <w:rsid w:val="00022C4C"/>
    <w:rsid w:val="00022EEA"/>
    <w:rsid w:val="00022F2E"/>
    <w:rsid w:val="00022F36"/>
    <w:rsid w:val="00025A79"/>
    <w:rsid w:val="00032C51"/>
    <w:rsid w:val="00040A66"/>
    <w:rsid w:val="0004163B"/>
    <w:rsid w:val="00041B15"/>
    <w:rsid w:val="00041D11"/>
    <w:rsid w:val="00044D11"/>
    <w:rsid w:val="00045162"/>
    <w:rsid w:val="0004623D"/>
    <w:rsid w:val="000466C7"/>
    <w:rsid w:val="00050A76"/>
    <w:rsid w:val="00053EC6"/>
    <w:rsid w:val="000546FD"/>
    <w:rsid w:val="00063E20"/>
    <w:rsid w:val="00064916"/>
    <w:rsid w:val="000722BA"/>
    <w:rsid w:val="00073D0E"/>
    <w:rsid w:val="00076269"/>
    <w:rsid w:val="00083B63"/>
    <w:rsid w:val="000847BA"/>
    <w:rsid w:val="000861AE"/>
    <w:rsid w:val="00087212"/>
    <w:rsid w:val="000872C1"/>
    <w:rsid w:val="00087BAE"/>
    <w:rsid w:val="000926CD"/>
    <w:rsid w:val="00093597"/>
    <w:rsid w:val="000940F9"/>
    <w:rsid w:val="00095095"/>
    <w:rsid w:val="0009553A"/>
    <w:rsid w:val="000A2C05"/>
    <w:rsid w:val="000A408A"/>
    <w:rsid w:val="000B01CC"/>
    <w:rsid w:val="000B1169"/>
    <w:rsid w:val="000B4224"/>
    <w:rsid w:val="000B660C"/>
    <w:rsid w:val="000C064E"/>
    <w:rsid w:val="000C2F77"/>
    <w:rsid w:val="000C33B3"/>
    <w:rsid w:val="000C5878"/>
    <w:rsid w:val="000D1CEB"/>
    <w:rsid w:val="000D5F04"/>
    <w:rsid w:val="000D61ED"/>
    <w:rsid w:val="000D7D1D"/>
    <w:rsid w:val="000E1E66"/>
    <w:rsid w:val="000E4D48"/>
    <w:rsid w:val="000E5C4C"/>
    <w:rsid w:val="000F20D3"/>
    <w:rsid w:val="000F2DD8"/>
    <w:rsid w:val="00100889"/>
    <w:rsid w:val="001035E4"/>
    <w:rsid w:val="0010416D"/>
    <w:rsid w:val="001079FD"/>
    <w:rsid w:val="00107F9B"/>
    <w:rsid w:val="00110436"/>
    <w:rsid w:val="00111CA8"/>
    <w:rsid w:val="001163B3"/>
    <w:rsid w:val="0011773E"/>
    <w:rsid w:val="00122402"/>
    <w:rsid w:val="00124AA2"/>
    <w:rsid w:val="00125C89"/>
    <w:rsid w:val="00125E37"/>
    <w:rsid w:val="001311E5"/>
    <w:rsid w:val="001321AA"/>
    <w:rsid w:val="00132DC5"/>
    <w:rsid w:val="00135806"/>
    <w:rsid w:val="001359F2"/>
    <w:rsid w:val="0014023C"/>
    <w:rsid w:val="00140BE8"/>
    <w:rsid w:val="00142260"/>
    <w:rsid w:val="0014384C"/>
    <w:rsid w:val="00144441"/>
    <w:rsid w:val="001444E1"/>
    <w:rsid w:val="00151E71"/>
    <w:rsid w:val="001531B3"/>
    <w:rsid w:val="00154BEE"/>
    <w:rsid w:val="00156E6B"/>
    <w:rsid w:val="001606BD"/>
    <w:rsid w:val="001621DF"/>
    <w:rsid w:val="00166047"/>
    <w:rsid w:val="00170300"/>
    <w:rsid w:val="001712E4"/>
    <w:rsid w:val="00180026"/>
    <w:rsid w:val="00182CB4"/>
    <w:rsid w:val="001875B4"/>
    <w:rsid w:val="001926AB"/>
    <w:rsid w:val="001959F2"/>
    <w:rsid w:val="001A0C31"/>
    <w:rsid w:val="001A4228"/>
    <w:rsid w:val="001A465B"/>
    <w:rsid w:val="001A6638"/>
    <w:rsid w:val="001B425D"/>
    <w:rsid w:val="001B48B7"/>
    <w:rsid w:val="001B4A21"/>
    <w:rsid w:val="001B51EC"/>
    <w:rsid w:val="001B746D"/>
    <w:rsid w:val="001C0DC3"/>
    <w:rsid w:val="001C0EFE"/>
    <w:rsid w:val="001C2C5B"/>
    <w:rsid w:val="001D137E"/>
    <w:rsid w:val="001D1C07"/>
    <w:rsid w:val="001D3DBA"/>
    <w:rsid w:val="001D7444"/>
    <w:rsid w:val="001E089E"/>
    <w:rsid w:val="001E0993"/>
    <w:rsid w:val="001E0B72"/>
    <w:rsid w:val="001E79EE"/>
    <w:rsid w:val="001F0749"/>
    <w:rsid w:val="001F2B48"/>
    <w:rsid w:val="001F474E"/>
    <w:rsid w:val="001F66B4"/>
    <w:rsid w:val="002002A0"/>
    <w:rsid w:val="00214522"/>
    <w:rsid w:val="00220B54"/>
    <w:rsid w:val="0022128C"/>
    <w:rsid w:val="002226CB"/>
    <w:rsid w:val="0022457A"/>
    <w:rsid w:val="00226516"/>
    <w:rsid w:val="0023025F"/>
    <w:rsid w:val="00233C74"/>
    <w:rsid w:val="0023540C"/>
    <w:rsid w:val="00237930"/>
    <w:rsid w:val="00237D18"/>
    <w:rsid w:val="00242425"/>
    <w:rsid w:val="00245457"/>
    <w:rsid w:val="002535E0"/>
    <w:rsid w:val="00253DAD"/>
    <w:rsid w:val="0025502A"/>
    <w:rsid w:val="002625BC"/>
    <w:rsid w:val="00263294"/>
    <w:rsid w:val="00263D38"/>
    <w:rsid w:val="00264347"/>
    <w:rsid w:val="0027494E"/>
    <w:rsid w:val="00280AF5"/>
    <w:rsid w:val="00280D00"/>
    <w:rsid w:val="00282CB6"/>
    <w:rsid w:val="00283BE6"/>
    <w:rsid w:val="002868C5"/>
    <w:rsid w:val="00286FE9"/>
    <w:rsid w:val="002870B9"/>
    <w:rsid w:val="00291FE6"/>
    <w:rsid w:val="0029432C"/>
    <w:rsid w:val="002954F5"/>
    <w:rsid w:val="002A2C17"/>
    <w:rsid w:val="002B303F"/>
    <w:rsid w:val="002B43D4"/>
    <w:rsid w:val="002B6D12"/>
    <w:rsid w:val="002C10C4"/>
    <w:rsid w:val="002C359C"/>
    <w:rsid w:val="002C46A2"/>
    <w:rsid w:val="002D10C1"/>
    <w:rsid w:val="002D18C4"/>
    <w:rsid w:val="002F680F"/>
    <w:rsid w:val="0030347D"/>
    <w:rsid w:val="003037E4"/>
    <w:rsid w:val="00304EA2"/>
    <w:rsid w:val="00307CA7"/>
    <w:rsid w:val="00316C2C"/>
    <w:rsid w:val="003229FE"/>
    <w:rsid w:val="00322C60"/>
    <w:rsid w:val="00324400"/>
    <w:rsid w:val="003246F9"/>
    <w:rsid w:val="00325811"/>
    <w:rsid w:val="00326F71"/>
    <w:rsid w:val="00327BF2"/>
    <w:rsid w:val="003308C1"/>
    <w:rsid w:val="00331E8C"/>
    <w:rsid w:val="00333AAB"/>
    <w:rsid w:val="00334A7A"/>
    <w:rsid w:val="00334D67"/>
    <w:rsid w:val="00335A6E"/>
    <w:rsid w:val="00335D49"/>
    <w:rsid w:val="00340410"/>
    <w:rsid w:val="003445CD"/>
    <w:rsid w:val="0034476D"/>
    <w:rsid w:val="0035149D"/>
    <w:rsid w:val="003521A0"/>
    <w:rsid w:val="00354849"/>
    <w:rsid w:val="00356097"/>
    <w:rsid w:val="00361795"/>
    <w:rsid w:val="00365851"/>
    <w:rsid w:val="003716EE"/>
    <w:rsid w:val="0037357A"/>
    <w:rsid w:val="00380903"/>
    <w:rsid w:val="0038467C"/>
    <w:rsid w:val="003900E6"/>
    <w:rsid w:val="0039325E"/>
    <w:rsid w:val="00393551"/>
    <w:rsid w:val="00393979"/>
    <w:rsid w:val="0039747B"/>
    <w:rsid w:val="003A02F3"/>
    <w:rsid w:val="003A5586"/>
    <w:rsid w:val="003A70CB"/>
    <w:rsid w:val="003B25C8"/>
    <w:rsid w:val="003B4679"/>
    <w:rsid w:val="003B4DDC"/>
    <w:rsid w:val="003B5C16"/>
    <w:rsid w:val="003C0208"/>
    <w:rsid w:val="003C6DDE"/>
    <w:rsid w:val="003C6E87"/>
    <w:rsid w:val="003D377E"/>
    <w:rsid w:val="003D71E4"/>
    <w:rsid w:val="003E2635"/>
    <w:rsid w:val="003E67CE"/>
    <w:rsid w:val="003F0022"/>
    <w:rsid w:val="003F1E04"/>
    <w:rsid w:val="003F2FF3"/>
    <w:rsid w:val="003F3A40"/>
    <w:rsid w:val="003F4D19"/>
    <w:rsid w:val="003F5628"/>
    <w:rsid w:val="003F5A2E"/>
    <w:rsid w:val="00402692"/>
    <w:rsid w:val="00406007"/>
    <w:rsid w:val="004063F9"/>
    <w:rsid w:val="00410B4B"/>
    <w:rsid w:val="00412541"/>
    <w:rsid w:val="004143FF"/>
    <w:rsid w:val="00414D93"/>
    <w:rsid w:val="00420255"/>
    <w:rsid w:val="00421CE2"/>
    <w:rsid w:val="00422670"/>
    <w:rsid w:val="00426543"/>
    <w:rsid w:val="004277A7"/>
    <w:rsid w:val="00427F53"/>
    <w:rsid w:val="00432675"/>
    <w:rsid w:val="00432961"/>
    <w:rsid w:val="0043396F"/>
    <w:rsid w:val="0043607E"/>
    <w:rsid w:val="00436380"/>
    <w:rsid w:val="00436549"/>
    <w:rsid w:val="00437B69"/>
    <w:rsid w:val="0044466A"/>
    <w:rsid w:val="00444836"/>
    <w:rsid w:val="00444964"/>
    <w:rsid w:val="00445E1B"/>
    <w:rsid w:val="004557FE"/>
    <w:rsid w:val="0045600D"/>
    <w:rsid w:val="004564A7"/>
    <w:rsid w:val="00457C3A"/>
    <w:rsid w:val="0046259C"/>
    <w:rsid w:val="00463826"/>
    <w:rsid w:val="004672C3"/>
    <w:rsid w:val="00467663"/>
    <w:rsid w:val="00472AC9"/>
    <w:rsid w:val="00475B3C"/>
    <w:rsid w:val="0047660A"/>
    <w:rsid w:val="004813C2"/>
    <w:rsid w:val="00482230"/>
    <w:rsid w:val="004856F4"/>
    <w:rsid w:val="00486C72"/>
    <w:rsid w:val="004935D7"/>
    <w:rsid w:val="00494660"/>
    <w:rsid w:val="004949B7"/>
    <w:rsid w:val="004978F3"/>
    <w:rsid w:val="004A3FCD"/>
    <w:rsid w:val="004A5C3C"/>
    <w:rsid w:val="004B147D"/>
    <w:rsid w:val="004B2CC9"/>
    <w:rsid w:val="004B354B"/>
    <w:rsid w:val="004B6C13"/>
    <w:rsid w:val="004B749A"/>
    <w:rsid w:val="004C4449"/>
    <w:rsid w:val="004C546B"/>
    <w:rsid w:val="004C7806"/>
    <w:rsid w:val="004C7BF0"/>
    <w:rsid w:val="004D6357"/>
    <w:rsid w:val="004E06B9"/>
    <w:rsid w:val="004E46CD"/>
    <w:rsid w:val="004E4912"/>
    <w:rsid w:val="004E68DB"/>
    <w:rsid w:val="004F3549"/>
    <w:rsid w:val="004F3DB4"/>
    <w:rsid w:val="004F66B1"/>
    <w:rsid w:val="004F7523"/>
    <w:rsid w:val="00502920"/>
    <w:rsid w:val="005105F0"/>
    <w:rsid w:val="00511524"/>
    <w:rsid w:val="00512EE1"/>
    <w:rsid w:val="005143CD"/>
    <w:rsid w:val="00516067"/>
    <w:rsid w:val="0052180B"/>
    <w:rsid w:val="00525303"/>
    <w:rsid w:val="00531279"/>
    <w:rsid w:val="005314A4"/>
    <w:rsid w:val="00534624"/>
    <w:rsid w:val="00536CD8"/>
    <w:rsid w:val="0055097B"/>
    <w:rsid w:val="00552025"/>
    <w:rsid w:val="00555223"/>
    <w:rsid w:val="00560752"/>
    <w:rsid w:val="005666A6"/>
    <w:rsid w:val="00570767"/>
    <w:rsid w:val="0057146B"/>
    <w:rsid w:val="00571A78"/>
    <w:rsid w:val="005722D6"/>
    <w:rsid w:val="00573CA0"/>
    <w:rsid w:val="00575369"/>
    <w:rsid w:val="00577485"/>
    <w:rsid w:val="00580420"/>
    <w:rsid w:val="00583D84"/>
    <w:rsid w:val="005849C5"/>
    <w:rsid w:val="00586D04"/>
    <w:rsid w:val="0058744F"/>
    <w:rsid w:val="00591C67"/>
    <w:rsid w:val="0059205F"/>
    <w:rsid w:val="00595CDF"/>
    <w:rsid w:val="005A4279"/>
    <w:rsid w:val="005A63BA"/>
    <w:rsid w:val="005B16A8"/>
    <w:rsid w:val="005B1EC5"/>
    <w:rsid w:val="005B36C1"/>
    <w:rsid w:val="005B5C6F"/>
    <w:rsid w:val="005B7C1E"/>
    <w:rsid w:val="005C4C0B"/>
    <w:rsid w:val="005C6887"/>
    <w:rsid w:val="005D2ECD"/>
    <w:rsid w:val="005D30B2"/>
    <w:rsid w:val="005D3BA8"/>
    <w:rsid w:val="005D58AD"/>
    <w:rsid w:val="005D5B23"/>
    <w:rsid w:val="005E11CC"/>
    <w:rsid w:val="005E4B7D"/>
    <w:rsid w:val="00601EFD"/>
    <w:rsid w:val="00604F7C"/>
    <w:rsid w:val="00606333"/>
    <w:rsid w:val="00607EB1"/>
    <w:rsid w:val="00612FC0"/>
    <w:rsid w:val="00613F63"/>
    <w:rsid w:val="006145B4"/>
    <w:rsid w:val="00615168"/>
    <w:rsid w:val="00617E45"/>
    <w:rsid w:val="006213B2"/>
    <w:rsid w:val="006234F8"/>
    <w:rsid w:val="00624EE6"/>
    <w:rsid w:val="00626B80"/>
    <w:rsid w:val="0062714F"/>
    <w:rsid w:val="00627B25"/>
    <w:rsid w:val="00631079"/>
    <w:rsid w:val="00637138"/>
    <w:rsid w:val="00641B71"/>
    <w:rsid w:val="0064340C"/>
    <w:rsid w:val="006437C1"/>
    <w:rsid w:val="00644855"/>
    <w:rsid w:val="00646360"/>
    <w:rsid w:val="00651E7B"/>
    <w:rsid w:val="00652EA2"/>
    <w:rsid w:val="00656AE8"/>
    <w:rsid w:val="0066207F"/>
    <w:rsid w:val="00662961"/>
    <w:rsid w:val="00663B61"/>
    <w:rsid w:val="00664954"/>
    <w:rsid w:val="0066749A"/>
    <w:rsid w:val="00672897"/>
    <w:rsid w:val="006733ED"/>
    <w:rsid w:val="00681220"/>
    <w:rsid w:val="00682E0A"/>
    <w:rsid w:val="00683349"/>
    <w:rsid w:val="00692756"/>
    <w:rsid w:val="00693D62"/>
    <w:rsid w:val="00694C7B"/>
    <w:rsid w:val="00697121"/>
    <w:rsid w:val="00697BAD"/>
    <w:rsid w:val="006A00F2"/>
    <w:rsid w:val="006A4AAE"/>
    <w:rsid w:val="006A7BFF"/>
    <w:rsid w:val="006B069D"/>
    <w:rsid w:val="006B4039"/>
    <w:rsid w:val="006B5D9E"/>
    <w:rsid w:val="006B6473"/>
    <w:rsid w:val="006B70C1"/>
    <w:rsid w:val="006C00DF"/>
    <w:rsid w:val="006C5DF5"/>
    <w:rsid w:val="006C6411"/>
    <w:rsid w:val="006D2621"/>
    <w:rsid w:val="006D4657"/>
    <w:rsid w:val="006E107A"/>
    <w:rsid w:val="006E1B40"/>
    <w:rsid w:val="006E464A"/>
    <w:rsid w:val="006E5543"/>
    <w:rsid w:val="006E78C7"/>
    <w:rsid w:val="006F3B94"/>
    <w:rsid w:val="006F54A3"/>
    <w:rsid w:val="00713A7F"/>
    <w:rsid w:val="00715549"/>
    <w:rsid w:val="00716836"/>
    <w:rsid w:val="00716B5B"/>
    <w:rsid w:val="00722DAC"/>
    <w:rsid w:val="00724A82"/>
    <w:rsid w:val="00730220"/>
    <w:rsid w:val="007318B5"/>
    <w:rsid w:val="00731E67"/>
    <w:rsid w:val="007325C5"/>
    <w:rsid w:val="007326E5"/>
    <w:rsid w:val="00733C7B"/>
    <w:rsid w:val="0073741E"/>
    <w:rsid w:val="00737E53"/>
    <w:rsid w:val="00740A73"/>
    <w:rsid w:val="00742956"/>
    <w:rsid w:val="00742994"/>
    <w:rsid w:val="00744F84"/>
    <w:rsid w:val="00750EC6"/>
    <w:rsid w:val="00752C98"/>
    <w:rsid w:val="007614CE"/>
    <w:rsid w:val="00762432"/>
    <w:rsid w:val="00771CE2"/>
    <w:rsid w:val="00774D29"/>
    <w:rsid w:val="007766B5"/>
    <w:rsid w:val="00781A75"/>
    <w:rsid w:val="00787A79"/>
    <w:rsid w:val="00791EC0"/>
    <w:rsid w:val="0079347B"/>
    <w:rsid w:val="007943F4"/>
    <w:rsid w:val="007A0F0F"/>
    <w:rsid w:val="007A1A42"/>
    <w:rsid w:val="007A366F"/>
    <w:rsid w:val="007A50CE"/>
    <w:rsid w:val="007A58BA"/>
    <w:rsid w:val="007A6995"/>
    <w:rsid w:val="007C2204"/>
    <w:rsid w:val="007C25C9"/>
    <w:rsid w:val="007D2EC3"/>
    <w:rsid w:val="007D3208"/>
    <w:rsid w:val="007D70C6"/>
    <w:rsid w:val="007E02C3"/>
    <w:rsid w:val="007E08C1"/>
    <w:rsid w:val="007E1F7F"/>
    <w:rsid w:val="007E5C8F"/>
    <w:rsid w:val="007E6519"/>
    <w:rsid w:val="007F0839"/>
    <w:rsid w:val="007F2151"/>
    <w:rsid w:val="007F2F0A"/>
    <w:rsid w:val="00802042"/>
    <w:rsid w:val="0080330E"/>
    <w:rsid w:val="00803808"/>
    <w:rsid w:val="008042EE"/>
    <w:rsid w:val="00807C62"/>
    <w:rsid w:val="00812808"/>
    <w:rsid w:val="00814244"/>
    <w:rsid w:val="00815EE0"/>
    <w:rsid w:val="00823141"/>
    <w:rsid w:val="00823807"/>
    <w:rsid w:val="008265D1"/>
    <w:rsid w:val="008265DE"/>
    <w:rsid w:val="00827470"/>
    <w:rsid w:val="00827F97"/>
    <w:rsid w:val="0083262B"/>
    <w:rsid w:val="00834CBA"/>
    <w:rsid w:val="0083796E"/>
    <w:rsid w:val="0084126C"/>
    <w:rsid w:val="00841E83"/>
    <w:rsid w:val="008469AE"/>
    <w:rsid w:val="00846DEE"/>
    <w:rsid w:val="0084704C"/>
    <w:rsid w:val="00850D7E"/>
    <w:rsid w:val="00851D05"/>
    <w:rsid w:val="0085673C"/>
    <w:rsid w:val="00856D5D"/>
    <w:rsid w:val="0086230E"/>
    <w:rsid w:val="008654C8"/>
    <w:rsid w:val="00871F66"/>
    <w:rsid w:val="0087286E"/>
    <w:rsid w:val="00875792"/>
    <w:rsid w:val="008832E2"/>
    <w:rsid w:val="0088335A"/>
    <w:rsid w:val="00883AD9"/>
    <w:rsid w:val="008850AD"/>
    <w:rsid w:val="00885820"/>
    <w:rsid w:val="00891F21"/>
    <w:rsid w:val="00892CE5"/>
    <w:rsid w:val="00893ADF"/>
    <w:rsid w:val="00894C50"/>
    <w:rsid w:val="0089502D"/>
    <w:rsid w:val="008951F9"/>
    <w:rsid w:val="008A08A7"/>
    <w:rsid w:val="008A095A"/>
    <w:rsid w:val="008A33C7"/>
    <w:rsid w:val="008A3908"/>
    <w:rsid w:val="008B2632"/>
    <w:rsid w:val="008B47D9"/>
    <w:rsid w:val="008B48AB"/>
    <w:rsid w:val="008C03A0"/>
    <w:rsid w:val="008D1FDA"/>
    <w:rsid w:val="008D358A"/>
    <w:rsid w:val="008D3C59"/>
    <w:rsid w:val="008D64A5"/>
    <w:rsid w:val="008E0B10"/>
    <w:rsid w:val="008E5D24"/>
    <w:rsid w:val="008F170C"/>
    <w:rsid w:val="008F272A"/>
    <w:rsid w:val="008F44F3"/>
    <w:rsid w:val="008F5DBB"/>
    <w:rsid w:val="008F7F31"/>
    <w:rsid w:val="00900DCC"/>
    <w:rsid w:val="00901B65"/>
    <w:rsid w:val="00902C77"/>
    <w:rsid w:val="009077D6"/>
    <w:rsid w:val="00912A37"/>
    <w:rsid w:val="00915109"/>
    <w:rsid w:val="00920D04"/>
    <w:rsid w:val="009230C7"/>
    <w:rsid w:val="0092481F"/>
    <w:rsid w:val="00934C8F"/>
    <w:rsid w:val="00936A10"/>
    <w:rsid w:val="00940E55"/>
    <w:rsid w:val="00941E46"/>
    <w:rsid w:val="00943CF2"/>
    <w:rsid w:val="009457C5"/>
    <w:rsid w:val="00946D03"/>
    <w:rsid w:val="00950065"/>
    <w:rsid w:val="00951228"/>
    <w:rsid w:val="00951B28"/>
    <w:rsid w:val="00954331"/>
    <w:rsid w:val="00954E45"/>
    <w:rsid w:val="00955E70"/>
    <w:rsid w:val="00957FFD"/>
    <w:rsid w:val="009644B0"/>
    <w:rsid w:val="009664E4"/>
    <w:rsid w:val="009679F5"/>
    <w:rsid w:val="00967B12"/>
    <w:rsid w:val="00972E25"/>
    <w:rsid w:val="00973CC7"/>
    <w:rsid w:val="00974CAF"/>
    <w:rsid w:val="00975D41"/>
    <w:rsid w:val="00982D89"/>
    <w:rsid w:val="0098567B"/>
    <w:rsid w:val="00990456"/>
    <w:rsid w:val="00990C47"/>
    <w:rsid w:val="00991284"/>
    <w:rsid w:val="00991DA2"/>
    <w:rsid w:val="00994EE7"/>
    <w:rsid w:val="009A1F2B"/>
    <w:rsid w:val="009A6F37"/>
    <w:rsid w:val="009A7D54"/>
    <w:rsid w:val="009B0670"/>
    <w:rsid w:val="009B0CE8"/>
    <w:rsid w:val="009B0D76"/>
    <w:rsid w:val="009B68B8"/>
    <w:rsid w:val="009B71AC"/>
    <w:rsid w:val="009C3D00"/>
    <w:rsid w:val="009C4644"/>
    <w:rsid w:val="009C4F5F"/>
    <w:rsid w:val="009D02EE"/>
    <w:rsid w:val="009D27EE"/>
    <w:rsid w:val="009D2D1E"/>
    <w:rsid w:val="009D35EE"/>
    <w:rsid w:val="009D5420"/>
    <w:rsid w:val="009D5B36"/>
    <w:rsid w:val="009E1C2A"/>
    <w:rsid w:val="009E2E24"/>
    <w:rsid w:val="009E7F85"/>
    <w:rsid w:val="009F1CAF"/>
    <w:rsid w:val="009F620F"/>
    <w:rsid w:val="009F70A6"/>
    <w:rsid w:val="00A0325C"/>
    <w:rsid w:val="00A14204"/>
    <w:rsid w:val="00A14FAE"/>
    <w:rsid w:val="00A1652B"/>
    <w:rsid w:val="00A167D6"/>
    <w:rsid w:val="00A21DE3"/>
    <w:rsid w:val="00A22C62"/>
    <w:rsid w:val="00A27664"/>
    <w:rsid w:val="00A31119"/>
    <w:rsid w:val="00A31C7F"/>
    <w:rsid w:val="00A45990"/>
    <w:rsid w:val="00A4698D"/>
    <w:rsid w:val="00A502C1"/>
    <w:rsid w:val="00A50AD0"/>
    <w:rsid w:val="00A51DF2"/>
    <w:rsid w:val="00A5350C"/>
    <w:rsid w:val="00A57EE4"/>
    <w:rsid w:val="00A605A2"/>
    <w:rsid w:val="00A6448D"/>
    <w:rsid w:val="00A66752"/>
    <w:rsid w:val="00A67270"/>
    <w:rsid w:val="00A72EAB"/>
    <w:rsid w:val="00A75C4B"/>
    <w:rsid w:val="00A7651F"/>
    <w:rsid w:val="00A842D2"/>
    <w:rsid w:val="00A8516C"/>
    <w:rsid w:val="00A96DEE"/>
    <w:rsid w:val="00AA0213"/>
    <w:rsid w:val="00AA0967"/>
    <w:rsid w:val="00AA1236"/>
    <w:rsid w:val="00AA41A8"/>
    <w:rsid w:val="00AA5AF1"/>
    <w:rsid w:val="00AA7818"/>
    <w:rsid w:val="00AB171E"/>
    <w:rsid w:val="00AB19F3"/>
    <w:rsid w:val="00AB734F"/>
    <w:rsid w:val="00AC23D7"/>
    <w:rsid w:val="00AC4386"/>
    <w:rsid w:val="00AC59DA"/>
    <w:rsid w:val="00AD0155"/>
    <w:rsid w:val="00AD0BC2"/>
    <w:rsid w:val="00AD1E39"/>
    <w:rsid w:val="00AD2DFB"/>
    <w:rsid w:val="00AD3DA4"/>
    <w:rsid w:val="00AD434B"/>
    <w:rsid w:val="00AD45D9"/>
    <w:rsid w:val="00AE1C79"/>
    <w:rsid w:val="00AE36CC"/>
    <w:rsid w:val="00AE4677"/>
    <w:rsid w:val="00AF2D9F"/>
    <w:rsid w:val="00AF44FC"/>
    <w:rsid w:val="00AF4916"/>
    <w:rsid w:val="00AF7B40"/>
    <w:rsid w:val="00B00542"/>
    <w:rsid w:val="00B01C09"/>
    <w:rsid w:val="00B055FE"/>
    <w:rsid w:val="00B1150F"/>
    <w:rsid w:val="00B1375F"/>
    <w:rsid w:val="00B15A2A"/>
    <w:rsid w:val="00B161C9"/>
    <w:rsid w:val="00B204D7"/>
    <w:rsid w:val="00B241D8"/>
    <w:rsid w:val="00B400AC"/>
    <w:rsid w:val="00B404C0"/>
    <w:rsid w:val="00B414AF"/>
    <w:rsid w:val="00B4542C"/>
    <w:rsid w:val="00B477AB"/>
    <w:rsid w:val="00B51496"/>
    <w:rsid w:val="00B52CA2"/>
    <w:rsid w:val="00B5497B"/>
    <w:rsid w:val="00B56608"/>
    <w:rsid w:val="00B61ECD"/>
    <w:rsid w:val="00B62F3D"/>
    <w:rsid w:val="00B77E24"/>
    <w:rsid w:val="00B77FAB"/>
    <w:rsid w:val="00B81253"/>
    <w:rsid w:val="00B82222"/>
    <w:rsid w:val="00B83753"/>
    <w:rsid w:val="00B849DB"/>
    <w:rsid w:val="00B87425"/>
    <w:rsid w:val="00B90668"/>
    <w:rsid w:val="00B9332E"/>
    <w:rsid w:val="00B96072"/>
    <w:rsid w:val="00B96B46"/>
    <w:rsid w:val="00B97023"/>
    <w:rsid w:val="00BA1F0E"/>
    <w:rsid w:val="00BA4E15"/>
    <w:rsid w:val="00BA666A"/>
    <w:rsid w:val="00BA7C0D"/>
    <w:rsid w:val="00BA7C14"/>
    <w:rsid w:val="00BB0C20"/>
    <w:rsid w:val="00BB3056"/>
    <w:rsid w:val="00BB4D74"/>
    <w:rsid w:val="00BB646F"/>
    <w:rsid w:val="00BB78AD"/>
    <w:rsid w:val="00BC0578"/>
    <w:rsid w:val="00BC266D"/>
    <w:rsid w:val="00BD4021"/>
    <w:rsid w:val="00BD77E6"/>
    <w:rsid w:val="00BE08EB"/>
    <w:rsid w:val="00BE1793"/>
    <w:rsid w:val="00BE2699"/>
    <w:rsid w:val="00BE36BB"/>
    <w:rsid w:val="00BE498D"/>
    <w:rsid w:val="00BF1A8D"/>
    <w:rsid w:val="00BF1DF4"/>
    <w:rsid w:val="00C025D8"/>
    <w:rsid w:val="00C05C00"/>
    <w:rsid w:val="00C06560"/>
    <w:rsid w:val="00C07E0B"/>
    <w:rsid w:val="00C116EA"/>
    <w:rsid w:val="00C146CF"/>
    <w:rsid w:val="00C21AD9"/>
    <w:rsid w:val="00C21B60"/>
    <w:rsid w:val="00C235E1"/>
    <w:rsid w:val="00C26F13"/>
    <w:rsid w:val="00C32991"/>
    <w:rsid w:val="00C337B7"/>
    <w:rsid w:val="00C36782"/>
    <w:rsid w:val="00C37609"/>
    <w:rsid w:val="00C43681"/>
    <w:rsid w:val="00C503F6"/>
    <w:rsid w:val="00C523A8"/>
    <w:rsid w:val="00C524C3"/>
    <w:rsid w:val="00C54D4E"/>
    <w:rsid w:val="00C5537C"/>
    <w:rsid w:val="00C64D97"/>
    <w:rsid w:val="00C6668B"/>
    <w:rsid w:val="00C676B1"/>
    <w:rsid w:val="00C73911"/>
    <w:rsid w:val="00C80755"/>
    <w:rsid w:val="00C82135"/>
    <w:rsid w:val="00C866DA"/>
    <w:rsid w:val="00C87FDE"/>
    <w:rsid w:val="00C9481A"/>
    <w:rsid w:val="00C97CD4"/>
    <w:rsid w:val="00CA2948"/>
    <w:rsid w:val="00CB1506"/>
    <w:rsid w:val="00CC1B2D"/>
    <w:rsid w:val="00CC1E8D"/>
    <w:rsid w:val="00CD04A7"/>
    <w:rsid w:val="00CD231B"/>
    <w:rsid w:val="00CD2908"/>
    <w:rsid w:val="00CD7162"/>
    <w:rsid w:val="00CE385C"/>
    <w:rsid w:val="00CE3F05"/>
    <w:rsid w:val="00CE4C24"/>
    <w:rsid w:val="00CE6C77"/>
    <w:rsid w:val="00CE7995"/>
    <w:rsid w:val="00CF0430"/>
    <w:rsid w:val="00CF1BEE"/>
    <w:rsid w:val="00CF5BB5"/>
    <w:rsid w:val="00CF6849"/>
    <w:rsid w:val="00D01428"/>
    <w:rsid w:val="00D01ED4"/>
    <w:rsid w:val="00D03F30"/>
    <w:rsid w:val="00D054BB"/>
    <w:rsid w:val="00D0600F"/>
    <w:rsid w:val="00D10EA2"/>
    <w:rsid w:val="00D177E3"/>
    <w:rsid w:val="00D22E24"/>
    <w:rsid w:val="00D24483"/>
    <w:rsid w:val="00D252F3"/>
    <w:rsid w:val="00D312F4"/>
    <w:rsid w:val="00D337B1"/>
    <w:rsid w:val="00D3400D"/>
    <w:rsid w:val="00D3762A"/>
    <w:rsid w:val="00D43D97"/>
    <w:rsid w:val="00D445DD"/>
    <w:rsid w:val="00D44F70"/>
    <w:rsid w:val="00D4663A"/>
    <w:rsid w:val="00D47F78"/>
    <w:rsid w:val="00D50A45"/>
    <w:rsid w:val="00D52E0A"/>
    <w:rsid w:val="00D54928"/>
    <w:rsid w:val="00D54EA5"/>
    <w:rsid w:val="00D55976"/>
    <w:rsid w:val="00D66120"/>
    <w:rsid w:val="00D71E29"/>
    <w:rsid w:val="00D72042"/>
    <w:rsid w:val="00D72944"/>
    <w:rsid w:val="00D735E6"/>
    <w:rsid w:val="00D74F94"/>
    <w:rsid w:val="00D76C74"/>
    <w:rsid w:val="00D76DBE"/>
    <w:rsid w:val="00D8086B"/>
    <w:rsid w:val="00D82BA2"/>
    <w:rsid w:val="00D83D86"/>
    <w:rsid w:val="00D9062C"/>
    <w:rsid w:val="00DB088F"/>
    <w:rsid w:val="00DB1B31"/>
    <w:rsid w:val="00DB20FA"/>
    <w:rsid w:val="00DB211C"/>
    <w:rsid w:val="00DC0A60"/>
    <w:rsid w:val="00DC4F1B"/>
    <w:rsid w:val="00DC696F"/>
    <w:rsid w:val="00DC7963"/>
    <w:rsid w:val="00DD2767"/>
    <w:rsid w:val="00DD506A"/>
    <w:rsid w:val="00DD588D"/>
    <w:rsid w:val="00DD6D95"/>
    <w:rsid w:val="00DE1578"/>
    <w:rsid w:val="00DE3B49"/>
    <w:rsid w:val="00DF1466"/>
    <w:rsid w:val="00DF66FE"/>
    <w:rsid w:val="00DF72B2"/>
    <w:rsid w:val="00DF72E2"/>
    <w:rsid w:val="00E0130F"/>
    <w:rsid w:val="00E01F3D"/>
    <w:rsid w:val="00E02939"/>
    <w:rsid w:val="00E05938"/>
    <w:rsid w:val="00E06105"/>
    <w:rsid w:val="00E07039"/>
    <w:rsid w:val="00E07A66"/>
    <w:rsid w:val="00E114B3"/>
    <w:rsid w:val="00E12802"/>
    <w:rsid w:val="00E16084"/>
    <w:rsid w:val="00E2661F"/>
    <w:rsid w:val="00E30F56"/>
    <w:rsid w:val="00E31634"/>
    <w:rsid w:val="00E3221D"/>
    <w:rsid w:val="00E3262A"/>
    <w:rsid w:val="00E35F6D"/>
    <w:rsid w:val="00E37E7D"/>
    <w:rsid w:val="00E41310"/>
    <w:rsid w:val="00E46188"/>
    <w:rsid w:val="00E47090"/>
    <w:rsid w:val="00E5292C"/>
    <w:rsid w:val="00E52C70"/>
    <w:rsid w:val="00E55096"/>
    <w:rsid w:val="00E6054A"/>
    <w:rsid w:val="00E649D1"/>
    <w:rsid w:val="00E73D08"/>
    <w:rsid w:val="00E74F42"/>
    <w:rsid w:val="00E76A59"/>
    <w:rsid w:val="00E81E02"/>
    <w:rsid w:val="00E82E7E"/>
    <w:rsid w:val="00E8422B"/>
    <w:rsid w:val="00E85E73"/>
    <w:rsid w:val="00E96B0C"/>
    <w:rsid w:val="00E97950"/>
    <w:rsid w:val="00EA230C"/>
    <w:rsid w:val="00EA34A2"/>
    <w:rsid w:val="00EB3FA1"/>
    <w:rsid w:val="00EB422B"/>
    <w:rsid w:val="00EB5328"/>
    <w:rsid w:val="00EB5426"/>
    <w:rsid w:val="00EC3E7A"/>
    <w:rsid w:val="00EC5AC3"/>
    <w:rsid w:val="00EC690B"/>
    <w:rsid w:val="00ED05EC"/>
    <w:rsid w:val="00ED5A49"/>
    <w:rsid w:val="00ED6CA7"/>
    <w:rsid w:val="00ED77F0"/>
    <w:rsid w:val="00EE065E"/>
    <w:rsid w:val="00EE1257"/>
    <w:rsid w:val="00EE20D4"/>
    <w:rsid w:val="00EE39EF"/>
    <w:rsid w:val="00EE3C5F"/>
    <w:rsid w:val="00EE6A1E"/>
    <w:rsid w:val="00EF174C"/>
    <w:rsid w:val="00EF2AFE"/>
    <w:rsid w:val="00F054AD"/>
    <w:rsid w:val="00F06206"/>
    <w:rsid w:val="00F1123D"/>
    <w:rsid w:val="00F11985"/>
    <w:rsid w:val="00F13A56"/>
    <w:rsid w:val="00F153FB"/>
    <w:rsid w:val="00F2437C"/>
    <w:rsid w:val="00F267C0"/>
    <w:rsid w:val="00F2726D"/>
    <w:rsid w:val="00F32094"/>
    <w:rsid w:val="00F336CA"/>
    <w:rsid w:val="00F35EAF"/>
    <w:rsid w:val="00F3721C"/>
    <w:rsid w:val="00F37E89"/>
    <w:rsid w:val="00F403DD"/>
    <w:rsid w:val="00F404C3"/>
    <w:rsid w:val="00F41B38"/>
    <w:rsid w:val="00F429B1"/>
    <w:rsid w:val="00F43EB4"/>
    <w:rsid w:val="00F44D5E"/>
    <w:rsid w:val="00F47905"/>
    <w:rsid w:val="00F50ADF"/>
    <w:rsid w:val="00F50DAF"/>
    <w:rsid w:val="00F53869"/>
    <w:rsid w:val="00F56385"/>
    <w:rsid w:val="00F57680"/>
    <w:rsid w:val="00F64A8E"/>
    <w:rsid w:val="00F64D16"/>
    <w:rsid w:val="00F650FC"/>
    <w:rsid w:val="00F734D1"/>
    <w:rsid w:val="00F74101"/>
    <w:rsid w:val="00F8055B"/>
    <w:rsid w:val="00F81E85"/>
    <w:rsid w:val="00F822AF"/>
    <w:rsid w:val="00F82FB6"/>
    <w:rsid w:val="00F83D0C"/>
    <w:rsid w:val="00F8583B"/>
    <w:rsid w:val="00F96A1D"/>
    <w:rsid w:val="00F976FF"/>
    <w:rsid w:val="00FA4102"/>
    <w:rsid w:val="00FB1624"/>
    <w:rsid w:val="00FB231D"/>
    <w:rsid w:val="00FB3F45"/>
    <w:rsid w:val="00FB6871"/>
    <w:rsid w:val="00FB6DF5"/>
    <w:rsid w:val="00FC33A9"/>
    <w:rsid w:val="00FC3600"/>
    <w:rsid w:val="00FC7640"/>
    <w:rsid w:val="00FD047D"/>
    <w:rsid w:val="00FD0557"/>
    <w:rsid w:val="00FD21E6"/>
    <w:rsid w:val="00FD320B"/>
    <w:rsid w:val="00FD3E1F"/>
    <w:rsid w:val="00FD41E7"/>
    <w:rsid w:val="00FD44F4"/>
    <w:rsid w:val="00FD5A59"/>
    <w:rsid w:val="00FD70DD"/>
    <w:rsid w:val="00FE0496"/>
    <w:rsid w:val="00FE7642"/>
    <w:rsid w:val="00FF48B2"/>
    <w:rsid w:val="00FF5045"/>
    <w:rsid w:val="00FF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E3D911"/>
  <w15:chartTrackingRefBased/>
  <w15:docId w15:val="{909F6CF6-C10D-446F-A2ED-8F92D8430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31D"/>
  </w:style>
  <w:style w:type="paragraph" w:styleId="Ttulo1">
    <w:name w:val="heading 1"/>
    <w:basedOn w:val="Normal"/>
    <w:next w:val="Normal"/>
    <w:link w:val="Ttulo1Car"/>
    <w:uiPriority w:val="9"/>
    <w:qFormat/>
    <w:rsid w:val="00B1150F"/>
    <w:pPr>
      <w:keepNext/>
      <w:keepLines/>
      <w:spacing w:before="240" w:after="0"/>
      <w:outlineLvl w:val="0"/>
    </w:pPr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1150F"/>
    <w:rPr>
      <w:rFonts w:ascii="Trebuchet MS" w:eastAsiaTheme="majorEastAsia" w:hAnsi="Trebuchet MS" w:cstheme="majorBidi"/>
      <w:b/>
      <w:color w:val="2E74B5" w:themeColor="accent1" w:themeShade="BF"/>
      <w:sz w:val="44"/>
      <w:szCs w:val="32"/>
      <w:lang w:val="es-CO"/>
    </w:rPr>
  </w:style>
  <w:style w:type="paragraph" w:styleId="TtuloTDC">
    <w:name w:val="TOC Heading"/>
    <w:basedOn w:val="Ttulo1"/>
    <w:next w:val="Normal"/>
    <w:uiPriority w:val="39"/>
    <w:unhideWhenUsed/>
    <w:qFormat/>
    <w:rsid w:val="00B1150F"/>
    <w:pPr>
      <w:outlineLvl w:val="9"/>
    </w:pPr>
    <w:rPr>
      <w:lang w:eastAsia="es-CO"/>
    </w:rPr>
  </w:style>
  <w:style w:type="paragraph" w:styleId="Textoindependiente">
    <w:name w:val="Body Text"/>
    <w:basedOn w:val="Normal"/>
    <w:link w:val="TextoindependienteCar"/>
    <w:uiPriority w:val="1"/>
    <w:qFormat/>
    <w:rsid w:val="00041D11"/>
    <w:pPr>
      <w:widowControl w:val="0"/>
      <w:spacing w:after="0" w:line="240" w:lineRule="auto"/>
    </w:pPr>
    <w:rPr>
      <w:rFonts w:ascii="Lucida Sans" w:eastAsia="Lucida Sans" w:hAnsi="Lucida Sans" w:cs="Lucida Sans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41D11"/>
    <w:rPr>
      <w:rFonts w:ascii="Lucida Sans" w:eastAsia="Lucida Sans" w:hAnsi="Lucida Sans" w:cs="Lucida Sans"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F2437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CO" w:eastAsia="es-CO"/>
    </w:rPr>
  </w:style>
  <w:style w:type="paragraph" w:styleId="Prrafodelista">
    <w:name w:val="List Paragraph"/>
    <w:basedOn w:val="Normal"/>
    <w:uiPriority w:val="34"/>
    <w:qFormat/>
    <w:rsid w:val="00781A7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D358A"/>
  </w:style>
  <w:style w:type="paragraph" w:styleId="Piedepgina">
    <w:name w:val="footer"/>
    <w:basedOn w:val="Normal"/>
    <w:link w:val="PiedepginaCar"/>
    <w:unhideWhenUsed/>
    <w:rsid w:val="008D358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D358A"/>
  </w:style>
  <w:style w:type="paragraph" w:styleId="Subttulo">
    <w:name w:val="Subtitle"/>
    <w:basedOn w:val="Normal"/>
    <w:next w:val="Normal"/>
    <w:link w:val="SubttuloCar"/>
    <w:uiPriority w:val="19"/>
    <w:unhideWhenUsed/>
    <w:qFormat/>
    <w:rsid w:val="002870B9"/>
    <w:pPr>
      <w:numPr>
        <w:ilvl w:val="1"/>
      </w:numPr>
      <w:spacing w:before="40" w:line="288" w:lineRule="auto"/>
      <w:ind w:left="432" w:right="1080"/>
    </w:pPr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character" w:customStyle="1" w:styleId="SubttuloCar">
    <w:name w:val="Subtítulo Car"/>
    <w:basedOn w:val="Fuentedeprrafopredeter"/>
    <w:link w:val="Subttulo"/>
    <w:uiPriority w:val="19"/>
    <w:rsid w:val="002870B9"/>
    <w:rPr>
      <w:rFonts w:asciiTheme="majorHAnsi" w:eastAsiaTheme="majorEastAsia" w:hAnsiTheme="majorHAnsi" w:cstheme="majorBidi"/>
      <w:caps/>
      <w:color w:val="5B9BD5" w:themeColor="accent1"/>
      <w:kern w:val="20"/>
      <w:sz w:val="56"/>
      <w:szCs w:val="20"/>
      <w:lang w:val="en-US" w:eastAsia="ja-JP"/>
    </w:rPr>
  </w:style>
  <w:style w:type="paragraph" w:styleId="Ttulo">
    <w:name w:val="Title"/>
    <w:basedOn w:val="Normal"/>
    <w:next w:val="Normal"/>
    <w:link w:val="TtuloCar"/>
    <w:uiPriority w:val="19"/>
    <w:unhideWhenUsed/>
    <w:qFormat/>
    <w:rsid w:val="002870B9"/>
    <w:pPr>
      <w:pBdr>
        <w:top w:val="single" w:sz="4" w:space="16" w:color="5B9BD5" w:themeColor="accent1"/>
        <w:left w:val="single" w:sz="4" w:space="20" w:color="5B9BD5" w:themeColor="accent1"/>
        <w:bottom w:val="single" w:sz="4" w:space="16" w:color="5B9BD5" w:themeColor="accent1"/>
        <w:right w:val="single" w:sz="4" w:space="20" w:color="5B9BD5" w:themeColor="accent1"/>
      </w:pBdr>
      <w:shd w:val="clear" w:color="auto" w:fill="5B9BD5" w:themeFill="accent1"/>
      <w:spacing w:after="240" w:line="204" w:lineRule="auto"/>
      <w:ind w:left="432" w:right="432"/>
    </w:pPr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lang w:val="en-US" w:eastAsia="ja-JP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9"/>
    <w:rsid w:val="002870B9"/>
    <w:rPr>
      <w:rFonts w:asciiTheme="majorHAnsi" w:eastAsiaTheme="majorEastAsia" w:hAnsiTheme="majorHAnsi" w:cstheme="majorBidi"/>
      <w:caps/>
      <w:color w:val="FFFFFF" w:themeColor="background1"/>
      <w:kern w:val="28"/>
      <w:sz w:val="72"/>
      <w:szCs w:val="20"/>
      <w:shd w:val="clear" w:color="auto" w:fill="5B9BD5" w:themeFill="accent1"/>
      <w:lang w:val="en-US" w:eastAsia="ja-JP"/>
      <w14:ligatures w14:val="standardContextual"/>
    </w:rPr>
  </w:style>
  <w:style w:type="paragraph" w:customStyle="1" w:styleId="Descripcinbreve">
    <w:name w:val="Descripción breve"/>
    <w:basedOn w:val="Normal"/>
    <w:uiPriority w:val="20"/>
    <w:qFormat/>
    <w:rsid w:val="002870B9"/>
    <w:pPr>
      <w:spacing w:before="360" w:after="0" w:line="240" w:lineRule="auto"/>
      <w:ind w:left="432" w:right="1080"/>
    </w:pPr>
    <w:rPr>
      <w:i/>
      <w:iCs/>
      <w:color w:val="7F7F7F" w:themeColor="text1" w:themeTint="80"/>
      <w:kern w:val="20"/>
      <w:sz w:val="28"/>
      <w:szCs w:val="20"/>
      <w:lang w:val="en-US" w:eastAsia="ja-JP"/>
    </w:rPr>
  </w:style>
  <w:style w:type="character" w:styleId="Nmerodepgina">
    <w:name w:val="page number"/>
    <w:basedOn w:val="Fuentedeprrafopredeter"/>
    <w:rsid w:val="001A6638"/>
  </w:style>
  <w:style w:type="table" w:styleId="Tablaconcuadrcula">
    <w:name w:val="Table Grid"/>
    <w:basedOn w:val="Tablanormal"/>
    <w:uiPriority w:val="39"/>
    <w:rsid w:val="006B70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A46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6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8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8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6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image" Target="media/image24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package" Target="embeddings/Microsoft_Excel_Worksheet.xlsx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6.emf"/><Relationship Id="rId32" Type="http://schemas.openxmlformats.org/officeDocument/2006/relationships/image" Target="media/image23.emf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chart" Target="charts/chart1.xm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emf"/><Relationship Id="rId4" Type="http://schemas.openxmlformats.org/officeDocument/2006/relationships/styles" Target="style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1.emf"/><Relationship Id="rId35" Type="http://schemas.openxmlformats.org/officeDocument/2006/relationships/image" Target="media/image2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LHERNANDEZ\OFICINA%20DE%20PLANEACI&#211;N\CARPETA%20CONTRATISTAS\2019\MARTHA%20ELENA%20DIAZGRANADOS\INFORMES%20MARTHA%20ELENA%20DIAZGRANADOS\OBLIGACI&#211;N%20No.%202\INFORME%20MENSUAL%2031%20DICIEMBRE%202019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2222222222222223E-2"/>
          <c:y val="4.6296296296296294E-2"/>
          <c:w val="0.93888888888888888"/>
          <c:h val="0.8416746864975212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3366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4B4-42CA-A325-DEBC623ABAAE}"/>
              </c:ext>
            </c:extLst>
          </c:dPt>
          <c:dPt>
            <c:idx val="1"/>
            <c:invertIfNegative val="0"/>
            <c:bubble3D val="0"/>
            <c:spPr>
              <a:solidFill>
                <a:srgbClr val="CC66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4B4-42CA-A325-DEBC623ABAAE}"/>
              </c:ext>
            </c:extLst>
          </c:dPt>
          <c:dPt>
            <c:idx val="2"/>
            <c:invertIfNegative val="0"/>
            <c:bubble3D val="0"/>
            <c:spPr>
              <a:solidFill>
                <a:srgbClr val="CCCC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4B4-42CA-A325-DEBC623ABAA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s-CO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Hoja2!$B$13:$B$15</c:f>
              <c:strCache>
                <c:ptCount val="3"/>
                <c:pt idx="0">
                  <c:v>APROPIACION </c:v>
                </c:pt>
                <c:pt idx="1">
                  <c:v>EJECUCION</c:v>
                </c:pt>
                <c:pt idx="2">
                  <c:v>GIROS</c:v>
                </c:pt>
              </c:strCache>
            </c:strRef>
          </c:cat>
          <c:val>
            <c:numRef>
              <c:f>Hoja2!$B$6:$D$6</c:f>
              <c:numCache>
                <c:formatCode>#,##0</c:formatCode>
                <c:ptCount val="3"/>
                <c:pt idx="0">
                  <c:v>4285000000</c:v>
                </c:pt>
                <c:pt idx="1">
                  <c:v>4083189481</c:v>
                </c:pt>
                <c:pt idx="2">
                  <c:v>2050970839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4B4-42CA-A325-DEBC623ABAA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45"/>
        <c:axId val="425669656"/>
        <c:axId val="425669000"/>
      </c:barChart>
      <c:catAx>
        <c:axId val="425669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CO"/>
          </a:p>
        </c:txPr>
        <c:crossAx val="425669000"/>
        <c:crosses val="autoZero"/>
        <c:auto val="1"/>
        <c:lblAlgn val="ctr"/>
        <c:lblOffset val="100"/>
        <c:noMultiLvlLbl val="0"/>
      </c:catAx>
      <c:valAx>
        <c:axId val="42566900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crossAx val="425669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C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HDOfficeLightV0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2018-03-31T00:00:00</PublishDate>
  <Abstract>En este documento se presenta un resumen ejecutivo donde se analiza y evalúa el comportamiento de la ejecución presupuestal de inversión tanto de la actual vigencia fiscal, como de las reservas presupuestales constituidas a 31 de diciembre de 2017.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42247CC-D82E-4E27-9841-70AE10B030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14</Pages>
  <Words>2343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EJECUCIÓN PRESUPUESTAL INVERSIÓN 2018</vt:lpstr>
    </vt:vector>
  </TitlesOfParts>
  <Company/>
  <LinksUpToDate>false</LinksUpToDate>
  <CharactersWithSpaces>15202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EJECUCIÓN PRESUPUESTAL INVERSIÓN 2018</dc:title>
  <dc:subject/>
  <dc:creator>Biainey Liceth Merchan Villami</dc:creator>
  <cp:keywords/>
  <dc:description/>
  <cp:lastModifiedBy>lhernandez</cp:lastModifiedBy>
  <cp:revision>29</cp:revision>
  <cp:lastPrinted>2020-03-09T13:51:00Z</cp:lastPrinted>
  <dcterms:created xsi:type="dcterms:W3CDTF">2020-02-24T19:19:00Z</dcterms:created>
  <dcterms:modified xsi:type="dcterms:W3CDTF">2020-03-09T13:53:00Z</dcterms:modified>
</cp:coreProperties>
</file>