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FB5A64F" w14:textId="4DC59E31" w:rsidR="00E75F77" w:rsidRPr="00A80984" w:rsidRDefault="009641B6" w:rsidP="00C10C6E">
      <w:pPr>
        <w:tabs>
          <w:tab w:val="left" w:pos="1701"/>
        </w:tabs>
        <w:rPr>
          <w:rFonts w:ascii="Trebuchet MS" w:hAnsi="Trebuchet MS"/>
          <w:sz w:val="24"/>
          <w:szCs w:val="24"/>
        </w:rPr>
      </w:pPr>
      <w:r>
        <w:rPr>
          <w:rFonts w:ascii="Trebuchet MS" w:hAnsi="Trebuchet MS"/>
          <w:noProof/>
          <w:sz w:val="24"/>
          <w:szCs w:val="24"/>
          <w:lang w:eastAsia="zh-CN"/>
        </w:rPr>
        <mc:AlternateContent>
          <mc:Choice Requires="wps">
            <w:drawing>
              <wp:anchor distT="0" distB="0" distL="114300" distR="114300" simplePos="0" relativeHeight="251800576" behindDoc="0" locked="0" layoutInCell="1" allowOverlap="1" wp14:anchorId="07197FEC" wp14:editId="426A4474">
                <wp:simplePos x="0" y="0"/>
                <wp:positionH relativeFrom="margin">
                  <wp:posOffset>-1140773</wp:posOffset>
                </wp:positionH>
                <wp:positionV relativeFrom="paragraph">
                  <wp:posOffset>-993140</wp:posOffset>
                </wp:positionV>
                <wp:extent cx="5622878" cy="2115403"/>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5622878" cy="21154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5C8AE" w14:textId="265FFFB5" w:rsidR="008D3E42" w:rsidRPr="00F35EF4" w:rsidRDefault="008D3E42" w:rsidP="00F35EF4">
                            <w:pPr>
                              <w:jc w:val="center"/>
                              <w:rPr>
                                <w:rFonts w:ascii="Impact" w:hAnsi="Impact"/>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35EF4">
                              <w:rPr>
                                <w:rFonts w:ascii="Impact" w:hAnsi="Impact"/>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Informe de </w:t>
                            </w:r>
                            <w:r>
                              <w:rPr>
                                <w:rFonts w:ascii="Impact" w:hAnsi="Impact"/>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G</w:t>
                            </w:r>
                            <w:r w:rsidRPr="00F35EF4">
                              <w:rPr>
                                <w:rFonts w:ascii="Impact" w:hAnsi="Impact"/>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erencia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97FEC" id="_x0000_t202" coordsize="21600,21600" o:spt="202" path="m,l,21600r21600,l21600,xe">
                <v:stroke joinstyle="miter"/>
                <v:path gradientshapeok="t" o:connecttype="rect"/>
              </v:shapetype>
              <v:shape id="Cuadro de texto 20" o:spid="_x0000_s1026" type="#_x0000_t202" style="position:absolute;margin-left:-89.8pt;margin-top:-78.2pt;width:442.75pt;height:166.5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" filled="f" stroked="f" strokeweight=".5pt">
                <v:textbox>
                  <w:txbxContent>
                    <w:p w14:paraId="63D5C8AE" w14:textId="265FFFB5" w:rsidR="008D3E42" w:rsidRPr="00F35EF4" w:rsidRDefault="008D3E42" w:rsidP="00F35EF4">
                      <w:pPr>
                        <w:jc w:val="center"/>
                        <w:rPr>
                          <w:rFonts w:ascii="Impact" w:hAnsi="Impact"/>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35EF4">
                        <w:rPr>
                          <w:rFonts w:ascii="Impact" w:hAnsi="Impact"/>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Informe de </w:t>
                      </w:r>
                      <w:r>
                        <w:rPr>
                          <w:rFonts w:ascii="Impact" w:hAnsi="Impact"/>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G</w:t>
                      </w:r>
                      <w:r w:rsidRPr="00F35EF4">
                        <w:rPr>
                          <w:rFonts w:ascii="Impact" w:hAnsi="Impact"/>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erencia 2019</w:t>
                      </w:r>
                    </w:p>
                  </w:txbxContent>
                </v:textbox>
                <w10:wrap anchorx="margin"/>
              </v:shape>
            </w:pict>
          </mc:Fallback>
        </mc:AlternateContent>
      </w:r>
      <w:r>
        <w:rPr>
          <w:rFonts w:ascii="Trebuchet MS" w:hAnsi="Trebuchet MS"/>
          <w:noProof/>
          <w:sz w:val="24"/>
          <w:szCs w:val="24"/>
          <w:lang w:eastAsia="zh-CN"/>
        </w:rPr>
        <mc:AlternateContent>
          <mc:Choice Requires="wps">
            <w:drawing>
              <wp:anchor distT="0" distB="0" distL="114300" distR="114300" simplePos="0" relativeHeight="251799552" behindDoc="0" locked="0" layoutInCell="1" allowOverlap="1" wp14:anchorId="72100457" wp14:editId="0C9F5C7B">
                <wp:simplePos x="0" y="0"/>
                <wp:positionH relativeFrom="page">
                  <wp:posOffset>-1980746</wp:posOffset>
                </wp:positionH>
                <wp:positionV relativeFrom="paragraph">
                  <wp:posOffset>-5952244</wp:posOffset>
                </wp:positionV>
                <wp:extent cx="7311928" cy="9368663"/>
                <wp:effectExtent l="361950" t="0" r="365760" b="0"/>
                <wp:wrapNone/>
                <wp:docPr id="3" name="Elipse 3"/>
                <wp:cNvGraphicFramePr/>
                <a:graphic xmlns:a="http://schemas.openxmlformats.org/drawingml/2006/main">
                  <a:graphicData uri="http://schemas.microsoft.com/office/word/2010/wordprocessingShape">
                    <wps:wsp>
                      <wps:cNvSpPr/>
                      <wps:spPr>
                        <a:xfrm rot="2052066">
                          <a:off x="0" y="0"/>
                          <a:ext cx="7311928" cy="9368663"/>
                        </a:xfrm>
                        <a:prstGeom prst="ellipse">
                          <a:avLst/>
                        </a:prstGeom>
                        <a:gradFill flip="none" rotWithShape="1">
                          <a:gsLst>
                            <a:gs pos="0">
                              <a:schemeClr val="bg1">
                                <a:lumMod val="65000"/>
                                <a:shade val="30000"/>
                                <a:satMod val="115000"/>
                              </a:schemeClr>
                            </a:gs>
                            <a:gs pos="50000">
                              <a:schemeClr val="bg1">
                                <a:lumMod val="65000"/>
                                <a:shade val="67500"/>
                                <a:satMod val="115000"/>
                              </a:schemeClr>
                            </a:gs>
                            <a:gs pos="100000">
                              <a:schemeClr val="bg1">
                                <a:lumMod val="65000"/>
                                <a:shade val="100000"/>
                                <a:satMod val="115000"/>
                              </a:scheme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5DF6B3" w14:textId="78CE983C" w:rsidR="008D3E42" w:rsidRDefault="008D3E42" w:rsidP="00F35E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100457" id="Elipse 3" o:spid="_x0000_s1027" style="position:absolute;margin-left:-155.95pt;margin-top:-468.7pt;width:575.75pt;height:737.7pt;rotation:2241403fd;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" fillcolor="#a5a5a5 [2092]" stroked="f" strokeweight="2pt">
                <v:fill color2="#a5a5a5 [2092]" rotate="t" focusposition=",1" focussize="" colors="0 #5f5f5f;.5 #8b8b8b;1 #a6a6a6" focus="100%" type="gradientRadial"/>
                <v:textbox>
                  <w:txbxContent>
                    <w:p w14:paraId="2B5DF6B3" w14:textId="78CE983C" w:rsidR="008D3E42" w:rsidRDefault="008D3E42" w:rsidP="00F35EF4">
                      <w:pPr>
                        <w:jc w:val="center"/>
                      </w:pPr>
                    </w:p>
                  </w:txbxContent>
                </v:textbox>
                <w10:wrap anchorx="page"/>
              </v:oval>
            </w:pict>
          </mc:Fallback>
        </mc:AlternateContent>
      </w:r>
      <w:r w:rsidR="00F35EF4">
        <w:rPr>
          <w:rFonts w:ascii="Trebuchet MS" w:hAnsi="Trebuchet MS"/>
          <w:noProof/>
          <w:sz w:val="24"/>
          <w:szCs w:val="24"/>
          <w:lang w:eastAsia="zh-CN"/>
        </w:rPr>
        <mc:AlternateContent>
          <mc:Choice Requires="wps">
            <w:drawing>
              <wp:anchor distT="0" distB="0" distL="114300" distR="114300" simplePos="0" relativeHeight="251791360" behindDoc="0" locked="0" layoutInCell="1" allowOverlap="1" wp14:anchorId="1A36CC7C" wp14:editId="734641DB">
                <wp:simplePos x="0" y="0"/>
                <wp:positionH relativeFrom="margin">
                  <wp:align>right</wp:align>
                </wp:positionH>
                <wp:positionV relativeFrom="paragraph">
                  <wp:posOffset>-2933737</wp:posOffset>
                </wp:positionV>
                <wp:extent cx="8503082" cy="9780270"/>
                <wp:effectExtent l="95250" t="0" r="107950" b="0"/>
                <wp:wrapNone/>
                <wp:docPr id="2" name="Elipse 2"/>
                <wp:cNvGraphicFramePr/>
                <a:graphic xmlns:a="http://schemas.openxmlformats.org/drawingml/2006/main">
                  <a:graphicData uri="http://schemas.microsoft.com/office/word/2010/wordprocessingShape">
                    <wps:wsp>
                      <wps:cNvSpPr/>
                      <wps:spPr>
                        <a:xfrm rot="1275358">
                          <a:off x="0" y="0"/>
                          <a:ext cx="8503082" cy="9780270"/>
                        </a:xfrm>
                        <a:prstGeom prst="ellipse">
                          <a:avLst/>
                        </a:prstGeom>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81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5A1F2" id="Elipse 2" o:spid="_x0000_s1026" style="position:absolute;margin-left:618.35pt;margin-top:-231pt;width:669.55pt;height:770.1pt;rotation:1393031fd;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" fillcolor="#548dd4 [1951]" stroked="f" strokeweight="2pt">
                <v:fill color2="#548dd4 [1951]" rotate="t" angle="315" colors="0 #285081;.5 #3e76bb;1 #4b8dde" focus="100%" type="gradient"/>
                <w10:wrap anchorx="margin"/>
              </v:oval>
            </w:pict>
          </mc:Fallback>
        </mc:AlternateContent>
      </w:r>
      <w:r w:rsidR="00356671">
        <w:rPr>
          <w:rFonts w:ascii="Trebuchet MS" w:hAnsi="Trebuchet MS"/>
          <w:noProof/>
          <w:sz w:val="24"/>
          <w:szCs w:val="24"/>
          <w:lang w:eastAsia="zh-CN"/>
        </w:rPr>
        <mc:AlternateContent>
          <mc:Choice Requires="wps">
            <w:drawing>
              <wp:anchor distT="0" distB="0" distL="114300" distR="114300" simplePos="0" relativeHeight="251790336" behindDoc="0" locked="0" layoutInCell="1" allowOverlap="1" wp14:anchorId="7E9E8C7D" wp14:editId="6D81C1EE">
                <wp:simplePos x="0" y="0"/>
                <wp:positionH relativeFrom="column">
                  <wp:posOffset>-950843</wp:posOffset>
                </wp:positionH>
                <wp:positionV relativeFrom="paragraph">
                  <wp:posOffset>-1005426</wp:posOffset>
                </wp:positionV>
                <wp:extent cx="7752521" cy="9970936"/>
                <wp:effectExtent l="0" t="0" r="20320" b="11430"/>
                <wp:wrapNone/>
                <wp:docPr id="1" name="Rectángulo 1"/>
                <wp:cNvGraphicFramePr/>
                <a:graphic xmlns:a="http://schemas.openxmlformats.org/drawingml/2006/main">
                  <a:graphicData uri="http://schemas.microsoft.com/office/word/2010/wordprocessingShape">
                    <wps:wsp>
                      <wps:cNvSpPr/>
                      <wps:spPr>
                        <a:xfrm>
                          <a:off x="0" y="0"/>
                          <a:ext cx="7752521" cy="99709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FE4F95" id="Rectángulo 1" o:spid="_x0000_s1026" style="position:absolute;margin-left:-74.85pt;margin-top:-79.15pt;width:610.45pt;height:785.1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" fillcolor="#4f81bd [3204]" strokecolor="#243f60 [1604]" strokeweight="2pt"/>
            </w:pict>
          </mc:Fallback>
        </mc:AlternateContent>
      </w:r>
      <w:r w:rsidR="00AD59EC" w:rsidRPr="00AA405D">
        <w:rPr>
          <w:rFonts w:ascii="Trebuchet MS" w:hAnsi="Trebuchet MS"/>
          <w:noProof/>
          <w:sz w:val="24"/>
          <w:szCs w:val="24"/>
          <w:lang w:eastAsia="zh-CN"/>
        </w:rPr>
        <mc:AlternateContent>
          <mc:Choice Requires="wps">
            <w:drawing>
              <wp:anchor distT="0" distB="0" distL="114300" distR="114300" simplePos="0" relativeHeight="251786240" behindDoc="0" locked="0" layoutInCell="1" allowOverlap="1" wp14:anchorId="33AFD1DA" wp14:editId="58494F4B">
                <wp:simplePos x="0" y="0"/>
                <wp:positionH relativeFrom="page">
                  <wp:align>left</wp:align>
                </wp:positionH>
                <wp:positionV relativeFrom="paragraph">
                  <wp:posOffset>282603</wp:posOffset>
                </wp:positionV>
                <wp:extent cx="914400" cy="1470991"/>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914400" cy="1470991"/>
                        </a:xfrm>
                        <a:prstGeom prst="rect">
                          <a:avLst/>
                        </a:prstGeom>
                        <a:noFill/>
                        <a:ln w="6350">
                          <a:noFill/>
                        </a:ln>
                        <a:effectLst/>
                      </wps:spPr>
                      <wps:txbx>
                        <w:txbxContent>
                          <w:p w14:paraId="0BF7D8B0" w14:textId="77777777" w:rsidR="008D3E42" w:rsidRDefault="008D3E42" w:rsidP="00AA405D">
                            <w:pPr>
                              <w:spacing w:after="0" w:line="240" w:lineRule="auto"/>
                              <w:rPr>
                                <w:rFonts w:ascii="Algerian" w:hAnsi="Algerian"/>
                                <w:color w:val="244061" w:themeColor="accent1" w:themeShade="80"/>
                                <w:sz w:val="44"/>
                                <w:szCs w:val="44"/>
                              </w:rPr>
                            </w:pPr>
                            <w:r w:rsidRPr="00484097">
                              <w:rPr>
                                <w:rFonts w:ascii="Algerian" w:hAnsi="Algerian"/>
                                <w:color w:val="244061" w:themeColor="accent1" w:themeShade="80"/>
                                <w:sz w:val="44"/>
                                <w:szCs w:val="44"/>
                              </w:rPr>
                              <w:t xml:space="preserve">INFORME DE  </w:t>
                            </w:r>
                          </w:p>
                          <w:p w14:paraId="351D4BB6" w14:textId="11B607F0" w:rsidR="008D3E42" w:rsidRPr="00484097" w:rsidRDefault="008D3E42" w:rsidP="00AA405D">
                            <w:pPr>
                              <w:spacing w:after="0" w:line="240" w:lineRule="auto"/>
                              <w:rPr>
                                <w:rFonts w:ascii="Algerian" w:hAnsi="Algerian"/>
                                <w:color w:val="244061" w:themeColor="accent1" w:themeShade="80"/>
                                <w:sz w:val="44"/>
                                <w:szCs w:val="44"/>
                              </w:rPr>
                            </w:pPr>
                            <w:r>
                              <w:rPr>
                                <w:rFonts w:ascii="Algerian" w:hAnsi="Algerian"/>
                                <w:color w:val="244061" w:themeColor="accent1" w:themeShade="80"/>
                                <w:sz w:val="44"/>
                                <w:szCs w:val="44"/>
                              </w:rPr>
                              <w:t xml:space="preserve">GERENCIA </w:t>
                            </w:r>
                          </w:p>
                          <w:p w14:paraId="005F935B" w14:textId="1EA3E5E2" w:rsidR="008D3E42" w:rsidRPr="00484097" w:rsidRDefault="008D3E42" w:rsidP="00AA405D">
                            <w:pPr>
                              <w:spacing w:after="0" w:line="240" w:lineRule="auto"/>
                              <w:rPr>
                                <w:rFonts w:ascii="Algerian" w:hAnsi="Algerian"/>
                                <w:color w:val="244061" w:themeColor="accent1" w:themeShade="80"/>
                                <w:sz w:val="44"/>
                                <w:szCs w:val="44"/>
                              </w:rPr>
                            </w:pPr>
                            <w:r w:rsidRPr="00484097">
                              <w:rPr>
                                <w:rFonts w:ascii="Algerian" w:hAnsi="Algerian"/>
                                <w:color w:val="244061" w:themeColor="accent1" w:themeShade="80"/>
                                <w:sz w:val="44"/>
                                <w:szCs w:val="44"/>
                              </w:rPr>
                              <w:t xml:space="preserve">              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AFD1DA" id="Cuadro de texto 33" o:spid="_x0000_s1028" type="#_x0000_t202" style="position:absolute;margin-left:0;margin-top:22.25pt;width:1in;height:115.85pt;z-index:251786240;visibility:visible;mso-wrap-style:non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" filled="f" stroked="f" strokeweight=".5pt">
                <v:textbox>
                  <w:txbxContent>
                    <w:p w14:paraId="0BF7D8B0" w14:textId="77777777" w:rsidR="008D3E42" w:rsidRDefault="008D3E42" w:rsidP="00AA405D">
                      <w:pPr>
                        <w:spacing w:after="0" w:line="240" w:lineRule="auto"/>
                        <w:rPr>
                          <w:rFonts w:ascii="Algerian" w:hAnsi="Algerian"/>
                          <w:color w:val="244061" w:themeColor="accent1" w:themeShade="80"/>
                          <w:sz w:val="44"/>
                          <w:szCs w:val="44"/>
                        </w:rPr>
                      </w:pPr>
                      <w:r w:rsidRPr="00484097">
                        <w:rPr>
                          <w:rFonts w:ascii="Algerian" w:hAnsi="Algerian"/>
                          <w:color w:val="244061" w:themeColor="accent1" w:themeShade="80"/>
                          <w:sz w:val="44"/>
                          <w:szCs w:val="44"/>
                        </w:rPr>
                        <w:t xml:space="preserve">INFORME DE  </w:t>
                      </w:r>
                    </w:p>
                    <w:p w14:paraId="351D4BB6" w14:textId="11B607F0" w:rsidR="008D3E42" w:rsidRPr="00484097" w:rsidRDefault="008D3E42" w:rsidP="00AA405D">
                      <w:pPr>
                        <w:spacing w:after="0" w:line="240" w:lineRule="auto"/>
                        <w:rPr>
                          <w:rFonts w:ascii="Algerian" w:hAnsi="Algerian"/>
                          <w:color w:val="244061" w:themeColor="accent1" w:themeShade="80"/>
                          <w:sz w:val="44"/>
                          <w:szCs w:val="44"/>
                        </w:rPr>
                      </w:pPr>
                      <w:r>
                        <w:rPr>
                          <w:rFonts w:ascii="Algerian" w:hAnsi="Algerian"/>
                          <w:color w:val="244061" w:themeColor="accent1" w:themeShade="80"/>
                          <w:sz w:val="44"/>
                          <w:szCs w:val="44"/>
                        </w:rPr>
                        <w:t xml:space="preserve">GERENCIA </w:t>
                      </w:r>
                    </w:p>
                    <w:p w14:paraId="005F935B" w14:textId="1EA3E5E2" w:rsidR="008D3E42" w:rsidRPr="00484097" w:rsidRDefault="008D3E42" w:rsidP="00AA405D">
                      <w:pPr>
                        <w:spacing w:after="0" w:line="240" w:lineRule="auto"/>
                        <w:rPr>
                          <w:rFonts w:ascii="Algerian" w:hAnsi="Algerian"/>
                          <w:color w:val="244061" w:themeColor="accent1" w:themeShade="80"/>
                          <w:sz w:val="44"/>
                          <w:szCs w:val="44"/>
                        </w:rPr>
                      </w:pPr>
                      <w:r w:rsidRPr="00484097">
                        <w:rPr>
                          <w:rFonts w:ascii="Algerian" w:hAnsi="Algerian"/>
                          <w:color w:val="244061" w:themeColor="accent1" w:themeShade="80"/>
                          <w:sz w:val="44"/>
                          <w:szCs w:val="44"/>
                        </w:rPr>
                        <w:t xml:space="preserve">              2019</w:t>
                      </w:r>
                    </w:p>
                  </w:txbxContent>
                </v:textbox>
                <w10:wrap anchorx="page"/>
              </v:shape>
            </w:pict>
          </mc:Fallback>
        </mc:AlternateContent>
      </w:r>
      <w:r w:rsidR="008D3E42">
        <w:rPr>
          <w:rFonts w:ascii="Trebuchet MS" w:hAnsi="Trebuchet MS"/>
          <w:sz w:val="24"/>
          <w:szCs w:val="24"/>
        </w:rPr>
        <w:t>l</w:t>
      </w:r>
    </w:p>
    <w:p w14:paraId="76BA3070" w14:textId="76184597" w:rsidR="00E8291B" w:rsidRPr="00A80984" w:rsidRDefault="00E8291B" w:rsidP="00C10C6E">
      <w:pPr>
        <w:tabs>
          <w:tab w:val="left" w:pos="1701"/>
        </w:tabs>
        <w:rPr>
          <w:rFonts w:ascii="Trebuchet MS" w:hAnsi="Trebuchet MS"/>
          <w:sz w:val="24"/>
          <w:szCs w:val="24"/>
        </w:rPr>
      </w:pPr>
    </w:p>
    <w:p w14:paraId="5FE12FBF" w14:textId="3810E0C9" w:rsidR="00E8291B" w:rsidRPr="00A80984" w:rsidRDefault="00E8291B" w:rsidP="00C10C6E">
      <w:pPr>
        <w:tabs>
          <w:tab w:val="left" w:pos="1701"/>
        </w:tabs>
        <w:rPr>
          <w:rFonts w:ascii="Trebuchet MS" w:hAnsi="Trebuchet MS"/>
          <w:sz w:val="24"/>
          <w:szCs w:val="24"/>
        </w:rPr>
      </w:pPr>
      <w:bookmarkStart w:id="1" w:name="_Hlk14689103"/>
      <w:bookmarkEnd w:id="1"/>
    </w:p>
    <w:p w14:paraId="5CF1A45A" w14:textId="2D8951F8" w:rsidR="00E8291B" w:rsidRPr="00A80984" w:rsidRDefault="00E8291B" w:rsidP="00C10C6E">
      <w:pPr>
        <w:tabs>
          <w:tab w:val="left" w:pos="1701"/>
        </w:tabs>
        <w:rPr>
          <w:rFonts w:ascii="Trebuchet MS" w:hAnsi="Trebuchet MS"/>
          <w:sz w:val="24"/>
          <w:szCs w:val="24"/>
        </w:rPr>
      </w:pPr>
    </w:p>
    <w:p w14:paraId="3D3AF51A" w14:textId="1F19A2AE" w:rsidR="00E8291B" w:rsidRPr="00A80984" w:rsidRDefault="00E8291B" w:rsidP="00C10C6E">
      <w:pPr>
        <w:tabs>
          <w:tab w:val="left" w:pos="1701"/>
        </w:tabs>
        <w:rPr>
          <w:rFonts w:ascii="Trebuchet MS" w:hAnsi="Trebuchet MS"/>
          <w:sz w:val="24"/>
          <w:szCs w:val="24"/>
        </w:rPr>
      </w:pPr>
    </w:p>
    <w:p w14:paraId="19D9A936" w14:textId="528B516D" w:rsidR="00E8291B" w:rsidRPr="00A80984" w:rsidRDefault="00E8291B" w:rsidP="00C10C6E">
      <w:pPr>
        <w:tabs>
          <w:tab w:val="left" w:pos="1701"/>
        </w:tabs>
        <w:rPr>
          <w:rFonts w:ascii="Trebuchet MS" w:hAnsi="Trebuchet MS"/>
          <w:sz w:val="24"/>
          <w:szCs w:val="24"/>
        </w:rPr>
      </w:pPr>
    </w:p>
    <w:p w14:paraId="4E3D2A06" w14:textId="45BFB4AD" w:rsidR="00E8291B" w:rsidRPr="00A80984" w:rsidRDefault="009641B6" w:rsidP="00C10C6E">
      <w:pPr>
        <w:tabs>
          <w:tab w:val="left" w:pos="1701"/>
        </w:tabs>
        <w:rPr>
          <w:rFonts w:ascii="Trebuchet MS" w:hAnsi="Trebuchet MS"/>
          <w:sz w:val="24"/>
          <w:szCs w:val="24"/>
        </w:rPr>
      </w:pPr>
      <w:r w:rsidRPr="009641B6">
        <w:rPr>
          <w:rFonts w:ascii="Trebuchet MS" w:hAnsi="Trebuchet MS"/>
          <w:noProof/>
          <w:sz w:val="24"/>
          <w:szCs w:val="24"/>
          <w:lang w:eastAsia="zh-CN"/>
        </w:rPr>
        <mc:AlternateContent>
          <mc:Choice Requires="wps">
            <w:drawing>
              <wp:anchor distT="0" distB="0" distL="114300" distR="114300" simplePos="0" relativeHeight="251802624" behindDoc="0" locked="0" layoutInCell="1" allowOverlap="1" wp14:anchorId="38FDEF37" wp14:editId="43EBF4B4">
                <wp:simplePos x="0" y="0"/>
                <wp:positionH relativeFrom="page">
                  <wp:posOffset>2269168</wp:posOffset>
                </wp:positionH>
                <wp:positionV relativeFrom="paragraph">
                  <wp:posOffset>137795</wp:posOffset>
                </wp:positionV>
                <wp:extent cx="5622290" cy="476250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5622290" cy="4762500"/>
                        </a:xfrm>
                        <a:prstGeom prst="rect">
                          <a:avLst/>
                        </a:prstGeom>
                        <a:noFill/>
                        <a:ln w="6350">
                          <a:noFill/>
                        </a:ln>
                        <a:effectLst/>
                      </wps:spPr>
                      <wps:txbx>
                        <w:txbxContent>
                          <w:p w14:paraId="4FC5CDBE" w14:textId="56B62846" w:rsidR="008D3E42" w:rsidRPr="00F35EF4" w:rsidRDefault="008D3E42" w:rsidP="009641B6">
                            <w:pPr>
                              <w:jc w:val="center"/>
                              <w:rPr>
                                <w:rFonts w:ascii="Impact" w:hAnsi="Impact"/>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Impact" w:hAnsi="Impact"/>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DEPARTAMENT</w:t>
                            </w:r>
                            <w:r w:rsidRPr="00C53D0C">
                              <w:rPr>
                                <w:rFonts w:ascii="Impact" w:hAnsi="Impact"/>
                                <w:b/>
                                <w:color w:val="FFFFFF" w:themeColor="background1"/>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rPr>
                              <w:t>O</w:t>
                            </w:r>
                            <w:r>
                              <w:rPr>
                                <w:rFonts w:ascii="Impact" w:hAnsi="Impact"/>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ADMINISTRATIVO DE LA DEFENSORÍA DEL ESPACIO PÚBLICO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DEF37" id="_x0000_t202" coordsize="21600,21600" o:spt="202" path="m,l,21600r21600,l21600,xe">
                <v:stroke joinstyle="miter"/>
                <v:path gradientshapeok="t" o:connecttype="rect"/>
              </v:shapetype>
              <v:shape id="Cuadro de texto 26" o:spid="_x0000_s1029" type="#_x0000_t202" style="position:absolute;margin-left:178.65pt;margin-top:10.85pt;width:442.7pt;height:37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" filled="f" stroked="f" strokeweight=".5pt">
                <v:textbox>
                  <w:txbxContent>
                    <w:p w14:paraId="4FC5CDBE" w14:textId="56B62846" w:rsidR="008D3E42" w:rsidRPr="00F35EF4" w:rsidRDefault="008D3E42" w:rsidP="009641B6">
                      <w:pPr>
                        <w:jc w:val="center"/>
                        <w:rPr>
                          <w:rFonts w:ascii="Impact" w:hAnsi="Impact"/>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Impact" w:hAnsi="Impact"/>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DEPARTAMENT</w:t>
                      </w:r>
                      <w:r w:rsidRPr="00C53D0C">
                        <w:rPr>
                          <w:rFonts w:ascii="Impact" w:hAnsi="Impact"/>
                          <w:b/>
                          <w:color w:val="FFFFFF" w:themeColor="background1"/>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rPr>
                        <w:t>O</w:t>
                      </w:r>
                      <w:r>
                        <w:rPr>
                          <w:rFonts w:ascii="Impact" w:hAnsi="Impact"/>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ADMINISTRATIVO DE LA DEFENSORÍA DEL ESPACIO PÚBLICO</w:t>
                      </w:r>
                    </w:p>
                  </w:txbxContent>
                </v:textbox>
                <w10:wrap anchorx="page"/>
              </v:shape>
            </w:pict>
          </mc:Fallback>
        </mc:AlternateContent>
      </w:r>
    </w:p>
    <w:p w14:paraId="1B8204DE" w14:textId="4A41E359" w:rsidR="00E8291B" w:rsidRPr="00A80984" w:rsidRDefault="00E8291B" w:rsidP="00C10C6E">
      <w:pPr>
        <w:tabs>
          <w:tab w:val="left" w:pos="1701"/>
        </w:tabs>
        <w:rPr>
          <w:rFonts w:ascii="Trebuchet MS" w:hAnsi="Trebuchet MS"/>
          <w:sz w:val="24"/>
          <w:szCs w:val="24"/>
        </w:rPr>
      </w:pPr>
    </w:p>
    <w:p w14:paraId="66018692" w14:textId="2CBEE42D" w:rsidR="00E8291B" w:rsidRPr="00A80984" w:rsidRDefault="008C5F11" w:rsidP="00C10C6E">
      <w:pPr>
        <w:tabs>
          <w:tab w:val="left" w:pos="1701"/>
        </w:tabs>
        <w:rPr>
          <w:rFonts w:ascii="Trebuchet MS" w:hAnsi="Trebuchet MS"/>
          <w:sz w:val="24"/>
          <w:szCs w:val="24"/>
        </w:rPr>
      </w:pPr>
      <w:r>
        <w:rPr>
          <w:rFonts w:ascii="Trebuchet MS" w:hAnsi="Trebuchet MS"/>
          <w:noProof/>
          <w:sz w:val="24"/>
          <w:szCs w:val="24"/>
          <w:lang w:eastAsia="zh-CN"/>
        </w:rPr>
        <mc:AlternateContent>
          <mc:Choice Requires="wps">
            <w:drawing>
              <wp:anchor distT="0" distB="0" distL="114300" distR="114300" simplePos="0" relativeHeight="251784192" behindDoc="0" locked="0" layoutInCell="1" allowOverlap="1" wp14:anchorId="24794CF9" wp14:editId="7D65A8FF">
                <wp:simplePos x="0" y="0"/>
                <wp:positionH relativeFrom="margin">
                  <wp:posOffset>-410845</wp:posOffset>
                </wp:positionH>
                <wp:positionV relativeFrom="paragraph">
                  <wp:posOffset>354017</wp:posOffset>
                </wp:positionV>
                <wp:extent cx="6987540" cy="196469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6987540" cy="1964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7478C" w14:textId="2E4D6092" w:rsidR="008D3E42" w:rsidRPr="00484097" w:rsidRDefault="008D3E42" w:rsidP="008C5F11">
                            <w:pPr>
                              <w:spacing w:after="0" w:line="240" w:lineRule="auto"/>
                              <w:jc w:val="center"/>
                              <w:rPr>
                                <w:rFonts w:ascii="Algerian" w:hAnsi="Algerian"/>
                                <w:color w:val="244061" w:themeColor="accent1" w:themeShade="80"/>
                                <w:sz w:val="44"/>
                                <w:szCs w:val="44"/>
                              </w:rPr>
                            </w:pPr>
                            <w:r w:rsidRPr="00484097">
                              <w:rPr>
                                <w:rFonts w:ascii="Algerian" w:hAnsi="Algerian"/>
                                <w:color w:val="244061" w:themeColor="accent1" w:themeShade="80"/>
                                <w:sz w:val="44"/>
                                <w:szCs w:val="44"/>
                              </w:rPr>
                              <w:t>DEPARTAMENTO ADMNISTRATIVO</w:t>
                            </w:r>
                          </w:p>
                          <w:p w14:paraId="7D4E0EB4" w14:textId="58E623EC" w:rsidR="008D3E42" w:rsidRPr="00484097" w:rsidRDefault="008D3E42" w:rsidP="008C5F11">
                            <w:pPr>
                              <w:spacing w:after="0" w:line="240" w:lineRule="auto"/>
                              <w:jc w:val="center"/>
                              <w:rPr>
                                <w:rFonts w:ascii="Algerian" w:hAnsi="Algerian"/>
                                <w:color w:val="244061" w:themeColor="accent1" w:themeShade="80"/>
                                <w:sz w:val="44"/>
                                <w:szCs w:val="44"/>
                              </w:rPr>
                            </w:pPr>
                            <w:r w:rsidRPr="00484097">
                              <w:rPr>
                                <w:rFonts w:ascii="Algerian" w:hAnsi="Algerian"/>
                                <w:color w:val="244061" w:themeColor="accent1" w:themeShade="80"/>
                                <w:sz w:val="44"/>
                                <w:szCs w:val="44"/>
                              </w:rPr>
                              <w:t>DE LA DEFENSORÍA DEL ESPACIO PÚBLICO</w:t>
                            </w:r>
                          </w:p>
                          <w:p w14:paraId="5BE21CE5" w14:textId="162DA4D4" w:rsidR="008D3E42" w:rsidRPr="00284453" w:rsidRDefault="008D3E42" w:rsidP="008C5F11">
                            <w:pPr>
                              <w:spacing w:after="0" w:line="240" w:lineRule="auto"/>
                              <w:jc w:val="center"/>
                              <w:rPr>
                                <w:rFonts w:ascii="Arial Black" w:hAnsi="Arial Black"/>
                                <w:color w:val="244061" w:themeColor="accent1" w:themeShade="80"/>
                                <w:sz w:val="44"/>
                                <w:szCs w:val="44"/>
                              </w:rPr>
                            </w:pPr>
                            <w:r w:rsidRPr="00484097">
                              <w:rPr>
                                <w:rFonts w:ascii="Algerian" w:hAnsi="Algerian"/>
                                <w:color w:val="244061" w:themeColor="accent1" w:themeShade="80"/>
                                <w:sz w:val="44"/>
                                <w:szCs w:val="44"/>
                              </w:rPr>
                              <w:t>DAD</w:t>
                            </w:r>
                            <w:r w:rsidRPr="00F35EF4">
                              <w:rPr>
                                <w:noProof/>
                                <w:lang w:eastAsia="zh-CN"/>
                              </w:rPr>
                              <w:drawing>
                                <wp:inline distT="0" distB="0" distL="0" distR="0" wp14:anchorId="70191EEC" wp14:editId="0EC42FA2">
                                  <wp:extent cx="4961890" cy="186652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1890" cy="1866522"/>
                                          </a:xfrm>
                                          <a:prstGeom prst="rect">
                                            <a:avLst/>
                                          </a:prstGeom>
                                          <a:noFill/>
                                          <a:ln>
                                            <a:noFill/>
                                          </a:ln>
                                        </pic:spPr>
                                      </pic:pic>
                                    </a:graphicData>
                                  </a:graphic>
                                </wp:inline>
                              </w:drawing>
                            </w:r>
                            <w:r w:rsidRPr="00484097">
                              <w:rPr>
                                <w:rFonts w:ascii="Algerian" w:hAnsi="Algerian"/>
                                <w:color w:val="244061" w:themeColor="accent1" w:themeShade="80"/>
                                <w:sz w:val="44"/>
                                <w:szCs w:val="44"/>
                              </w:rPr>
                              <w: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94CF9" id="Cuadro de texto 31" o:spid="_x0000_s1030" type="#_x0000_t202" style="position:absolute;margin-left:-32.35pt;margin-top:27.9pt;width:550.2pt;height:154.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" filled="f" stroked="f" strokeweight=".5pt">
                <v:textbox>
                  <w:txbxContent>
                    <w:p w14:paraId="5287478C" w14:textId="2E4D6092" w:rsidR="008D3E42" w:rsidRPr="00484097" w:rsidRDefault="008D3E42" w:rsidP="008C5F11">
                      <w:pPr>
                        <w:spacing w:after="0" w:line="240" w:lineRule="auto"/>
                        <w:jc w:val="center"/>
                        <w:rPr>
                          <w:rFonts w:ascii="Algerian" w:hAnsi="Algerian"/>
                          <w:color w:val="244061" w:themeColor="accent1" w:themeShade="80"/>
                          <w:sz w:val="44"/>
                          <w:szCs w:val="44"/>
                        </w:rPr>
                      </w:pPr>
                      <w:r w:rsidRPr="00484097">
                        <w:rPr>
                          <w:rFonts w:ascii="Algerian" w:hAnsi="Algerian"/>
                          <w:color w:val="244061" w:themeColor="accent1" w:themeShade="80"/>
                          <w:sz w:val="44"/>
                          <w:szCs w:val="44"/>
                        </w:rPr>
                        <w:t>DEPARTAMENTO ADMNISTRATIVO</w:t>
                      </w:r>
                    </w:p>
                    <w:p w14:paraId="7D4E0EB4" w14:textId="58E623EC" w:rsidR="008D3E42" w:rsidRPr="00484097" w:rsidRDefault="008D3E42" w:rsidP="008C5F11">
                      <w:pPr>
                        <w:spacing w:after="0" w:line="240" w:lineRule="auto"/>
                        <w:jc w:val="center"/>
                        <w:rPr>
                          <w:rFonts w:ascii="Algerian" w:hAnsi="Algerian"/>
                          <w:color w:val="244061" w:themeColor="accent1" w:themeShade="80"/>
                          <w:sz w:val="44"/>
                          <w:szCs w:val="44"/>
                        </w:rPr>
                      </w:pPr>
                      <w:r w:rsidRPr="00484097">
                        <w:rPr>
                          <w:rFonts w:ascii="Algerian" w:hAnsi="Algerian"/>
                          <w:color w:val="244061" w:themeColor="accent1" w:themeShade="80"/>
                          <w:sz w:val="44"/>
                          <w:szCs w:val="44"/>
                        </w:rPr>
                        <w:t>DE LA DEFENSORÍA DEL ESPACIO PÚBLICO</w:t>
                      </w:r>
                    </w:p>
                    <w:p w14:paraId="5BE21CE5" w14:textId="162DA4D4" w:rsidR="008D3E42" w:rsidRPr="00284453" w:rsidRDefault="008D3E42" w:rsidP="008C5F11">
                      <w:pPr>
                        <w:spacing w:after="0" w:line="240" w:lineRule="auto"/>
                        <w:jc w:val="center"/>
                        <w:rPr>
                          <w:rFonts w:ascii="Arial Black" w:hAnsi="Arial Black"/>
                          <w:color w:val="244061" w:themeColor="accent1" w:themeShade="80"/>
                          <w:sz w:val="44"/>
                          <w:szCs w:val="44"/>
                        </w:rPr>
                      </w:pPr>
                      <w:r w:rsidRPr="00484097">
                        <w:rPr>
                          <w:rFonts w:ascii="Algerian" w:hAnsi="Algerian"/>
                          <w:color w:val="244061" w:themeColor="accent1" w:themeShade="80"/>
                          <w:sz w:val="44"/>
                          <w:szCs w:val="44"/>
                        </w:rPr>
                        <w:t>DAD</w:t>
                      </w:r>
                      <w:r w:rsidRPr="00F35EF4">
                        <w:rPr>
                          <w:noProof/>
                          <w:lang w:eastAsia="es-CO"/>
                        </w:rPr>
                        <w:drawing>
                          <wp:inline distT="0" distB="0" distL="0" distR="0" wp14:anchorId="70191EEC" wp14:editId="0EC42FA2">
                            <wp:extent cx="4961890" cy="186652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1890" cy="1866522"/>
                                    </a:xfrm>
                                    <a:prstGeom prst="rect">
                                      <a:avLst/>
                                    </a:prstGeom>
                                    <a:noFill/>
                                    <a:ln>
                                      <a:noFill/>
                                    </a:ln>
                                  </pic:spPr>
                                </pic:pic>
                              </a:graphicData>
                            </a:graphic>
                          </wp:inline>
                        </w:drawing>
                      </w:r>
                      <w:r w:rsidRPr="00484097">
                        <w:rPr>
                          <w:rFonts w:ascii="Algerian" w:hAnsi="Algerian"/>
                          <w:color w:val="244061" w:themeColor="accent1" w:themeShade="80"/>
                          <w:sz w:val="44"/>
                          <w:szCs w:val="44"/>
                        </w:rPr>
                        <w:t>EP</w:t>
                      </w:r>
                    </w:p>
                  </w:txbxContent>
                </v:textbox>
                <w10:wrap anchorx="margin"/>
              </v:shape>
            </w:pict>
          </mc:Fallback>
        </mc:AlternateContent>
      </w:r>
    </w:p>
    <w:p w14:paraId="63948BA5" w14:textId="6D37A3F1" w:rsidR="00E8291B" w:rsidRPr="00A80984" w:rsidRDefault="00F35EF4" w:rsidP="00C10C6E">
      <w:pPr>
        <w:tabs>
          <w:tab w:val="left" w:pos="1701"/>
        </w:tabs>
        <w:rPr>
          <w:rFonts w:ascii="Trebuchet MS" w:hAnsi="Trebuchet MS"/>
          <w:sz w:val="24"/>
          <w:szCs w:val="24"/>
        </w:rPr>
      </w:pPr>
      <w:r>
        <w:rPr>
          <w:rFonts w:ascii="Trebuchet MS" w:hAnsi="Trebuchet MS"/>
          <w:noProof/>
          <w:sz w:val="24"/>
          <w:szCs w:val="24"/>
          <w:lang w:eastAsia="zh-CN"/>
        </w:rPr>
        <mc:AlternateContent>
          <mc:Choice Requires="wps">
            <w:drawing>
              <wp:anchor distT="0" distB="0" distL="114300" distR="114300" simplePos="0" relativeHeight="251797504" behindDoc="0" locked="0" layoutInCell="1" allowOverlap="1" wp14:anchorId="02017D0F" wp14:editId="53622139">
                <wp:simplePos x="0" y="0"/>
                <wp:positionH relativeFrom="margin">
                  <wp:posOffset>43413</wp:posOffset>
                </wp:positionH>
                <wp:positionV relativeFrom="paragraph">
                  <wp:posOffset>278713</wp:posOffset>
                </wp:positionV>
                <wp:extent cx="4223724" cy="8804910"/>
                <wp:effectExtent l="0" t="119062" r="0" b="115253"/>
                <wp:wrapNone/>
                <wp:docPr id="15" name="Elipse 15"/>
                <wp:cNvGraphicFramePr/>
                <a:graphic xmlns:a="http://schemas.openxmlformats.org/drawingml/2006/main">
                  <a:graphicData uri="http://schemas.microsoft.com/office/word/2010/wordprocessingShape">
                    <wps:wsp>
                      <wps:cNvSpPr/>
                      <wps:spPr>
                        <a:xfrm rot="4802421">
                          <a:off x="0" y="0"/>
                          <a:ext cx="4223724" cy="8804910"/>
                        </a:xfrm>
                        <a:prstGeom prst="ellipse">
                          <a:avLst/>
                        </a:prstGeom>
                        <a:gradFill flip="none" rotWithShape="1">
                          <a:gsLst>
                            <a:gs pos="0">
                              <a:srgbClr val="1F497D">
                                <a:lumMod val="60000"/>
                                <a:lumOff val="40000"/>
                                <a:shade val="30000"/>
                                <a:satMod val="115000"/>
                              </a:srgbClr>
                            </a:gs>
                            <a:gs pos="50000">
                              <a:srgbClr val="1F497D">
                                <a:lumMod val="60000"/>
                                <a:lumOff val="40000"/>
                                <a:shade val="67500"/>
                                <a:satMod val="115000"/>
                              </a:srgbClr>
                            </a:gs>
                            <a:gs pos="100000">
                              <a:srgbClr val="1F497D">
                                <a:lumMod val="60000"/>
                                <a:lumOff val="40000"/>
                                <a:shade val="100000"/>
                                <a:satMod val="115000"/>
                              </a:srgbClr>
                            </a:gs>
                          </a:gsLst>
                          <a:lin ang="81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DCBF9" id="Elipse 15" o:spid="_x0000_s1026" style="position:absolute;margin-left:3.4pt;margin-top:21.95pt;width:332.6pt;height:693.3pt;rotation:5245524fd;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" fillcolor="#285081" stroked="f" strokeweight="2pt">
                <v:fill color2="#4b8dde" rotate="t" angle="315" colors="0 #285081;.5 #3e76bb;1 #4b8dde" focus="100%" type="gradient"/>
                <w10:wrap anchorx="margin"/>
              </v:oval>
            </w:pict>
          </mc:Fallback>
        </mc:AlternateContent>
      </w:r>
      <w:r>
        <w:rPr>
          <w:rFonts w:ascii="Trebuchet MS" w:hAnsi="Trebuchet MS"/>
          <w:noProof/>
          <w:sz w:val="24"/>
          <w:szCs w:val="24"/>
          <w:lang w:eastAsia="zh-CN"/>
        </w:rPr>
        <mc:AlternateContent>
          <mc:Choice Requires="wps">
            <w:drawing>
              <wp:anchor distT="0" distB="0" distL="114300" distR="114300" simplePos="0" relativeHeight="251798528" behindDoc="0" locked="0" layoutInCell="1" allowOverlap="1" wp14:anchorId="4A94582D" wp14:editId="6517775F">
                <wp:simplePos x="0" y="0"/>
                <wp:positionH relativeFrom="margin">
                  <wp:posOffset>-723933</wp:posOffset>
                </wp:positionH>
                <wp:positionV relativeFrom="paragraph">
                  <wp:posOffset>446058</wp:posOffset>
                </wp:positionV>
                <wp:extent cx="4338320" cy="8851614"/>
                <wp:effectExtent l="0" t="160973" r="0" b="167957"/>
                <wp:wrapNone/>
                <wp:docPr id="14" name="Elipse 14"/>
                <wp:cNvGraphicFramePr/>
                <a:graphic xmlns:a="http://schemas.openxmlformats.org/drawingml/2006/main">
                  <a:graphicData uri="http://schemas.microsoft.com/office/word/2010/wordprocessingShape">
                    <wps:wsp>
                      <wps:cNvSpPr/>
                      <wps:spPr>
                        <a:xfrm rot="4663243">
                          <a:off x="0" y="0"/>
                          <a:ext cx="4338320" cy="8851614"/>
                        </a:xfrm>
                        <a:prstGeom prst="ellipse">
                          <a:avLst/>
                        </a:prstGeom>
                        <a:gradFill flip="none" rotWithShape="1">
                          <a:gsLst>
                            <a:gs pos="0">
                              <a:sysClr val="window" lastClr="FFFFFF">
                                <a:lumMod val="65000"/>
                                <a:shade val="30000"/>
                                <a:satMod val="115000"/>
                              </a:sysClr>
                            </a:gs>
                            <a:gs pos="50000">
                              <a:sysClr val="window" lastClr="FFFFFF">
                                <a:lumMod val="65000"/>
                                <a:shade val="67500"/>
                                <a:satMod val="115000"/>
                              </a:sysClr>
                            </a:gs>
                            <a:gs pos="100000">
                              <a:sysClr val="window" lastClr="FFFFFF">
                                <a:lumMod val="65000"/>
                                <a:shade val="100000"/>
                                <a:satMod val="115000"/>
                              </a:sysClr>
                            </a:gs>
                          </a:gsLst>
                          <a:path path="circle">
                            <a:fillToRect t="100000" r="100000"/>
                          </a:path>
                          <a:tileRect l="-100000" b="-10000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6C3DA" id="Elipse 14" o:spid="_x0000_s1026" style="position:absolute;margin-left:-57pt;margin-top:35.1pt;width:341.6pt;height:697pt;rotation:5093505fd;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" fillcolor="#5f5f5f" stroked="f" strokeweight="2pt">
                <v:fill color2="#a6a6a6" rotate="t" focusposition=",1" focussize="" colors="0 #5f5f5f;.5 #8b8b8b;1 #a6a6a6" focus="100%" type="gradientRadial"/>
                <w10:wrap anchorx="margin"/>
              </v:oval>
            </w:pict>
          </mc:Fallback>
        </mc:AlternateContent>
      </w:r>
    </w:p>
    <w:p w14:paraId="54BE1567" w14:textId="7E741BF0" w:rsidR="00E8291B" w:rsidRPr="00A80984" w:rsidRDefault="00E8291B" w:rsidP="00C10C6E">
      <w:pPr>
        <w:tabs>
          <w:tab w:val="left" w:pos="1701"/>
        </w:tabs>
        <w:rPr>
          <w:rFonts w:ascii="Trebuchet MS" w:hAnsi="Trebuchet MS"/>
          <w:sz w:val="24"/>
          <w:szCs w:val="24"/>
        </w:rPr>
      </w:pPr>
    </w:p>
    <w:p w14:paraId="1B47EFCE" w14:textId="181AD846" w:rsidR="00E8291B" w:rsidRPr="00F35EF4" w:rsidRDefault="00F35EF4" w:rsidP="00F35EF4">
      <w:pPr>
        <w:rPr>
          <w:rStyle w:val="Textoennegrita"/>
        </w:rPr>
      </w:pPr>
      <w:r>
        <w:t>I</w:t>
      </w:r>
    </w:p>
    <w:p w14:paraId="31C76E14" w14:textId="05A4004A" w:rsidR="00E8291B" w:rsidRPr="00A80984" w:rsidRDefault="00E8291B" w:rsidP="00C10C6E">
      <w:pPr>
        <w:tabs>
          <w:tab w:val="left" w:pos="1701"/>
        </w:tabs>
        <w:rPr>
          <w:rFonts w:ascii="Trebuchet MS" w:hAnsi="Trebuchet MS"/>
          <w:sz w:val="24"/>
          <w:szCs w:val="24"/>
        </w:rPr>
      </w:pPr>
    </w:p>
    <w:p w14:paraId="4AD6D09A" w14:textId="12E04DE2" w:rsidR="00E8291B" w:rsidRPr="00A80984" w:rsidRDefault="00E8291B" w:rsidP="00C10C6E">
      <w:pPr>
        <w:tabs>
          <w:tab w:val="left" w:pos="1701"/>
        </w:tabs>
        <w:rPr>
          <w:rFonts w:ascii="Trebuchet MS" w:hAnsi="Trebuchet MS"/>
          <w:sz w:val="24"/>
          <w:szCs w:val="24"/>
        </w:rPr>
      </w:pPr>
    </w:p>
    <w:p w14:paraId="2E0D8DE5" w14:textId="52166BF5" w:rsidR="00E8291B" w:rsidRPr="00A80984" w:rsidRDefault="00E8291B" w:rsidP="00C10C6E">
      <w:pPr>
        <w:tabs>
          <w:tab w:val="left" w:pos="1701"/>
        </w:tabs>
        <w:ind w:hanging="1701"/>
        <w:rPr>
          <w:rFonts w:ascii="Trebuchet MS" w:hAnsi="Trebuchet MS"/>
          <w:sz w:val="24"/>
          <w:szCs w:val="24"/>
        </w:rPr>
      </w:pPr>
    </w:p>
    <w:p w14:paraId="59095DE3" w14:textId="3204167B" w:rsidR="00227893" w:rsidRDefault="00227893" w:rsidP="00C10C6E">
      <w:pPr>
        <w:tabs>
          <w:tab w:val="left" w:pos="1701"/>
        </w:tabs>
        <w:ind w:left="142" w:right="-709" w:hanging="142"/>
        <w:jc w:val="center"/>
        <w:rPr>
          <w:rFonts w:ascii="Trebuchet MS" w:hAnsi="Trebuchet MS"/>
          <w:sz w:val="24"/>
          <w:szCs w:val="24"/>
        </w:rPr>
      </w:pPr>
    </w:p>
    <w:p w14:paraId="5763A32F" w14:textId="3D912647" w:rsidR="00EC5DEA" w:rsidRPr="00EC5DEA" w:rsidRDefault="00EC5DEA" w:rsidP="00C10C6E">
      <w:pPr>
        <w:tabs>
          <w:tab w:val="left" w:pos="1701"/>
        </w:tabs>
        <w:rPr>
          <w:rFonts w:ascii="Trebuchet MS" w:hAnsi="Trebuchet MS"/>
          <w:sz w:val="24"/>
          <w:szCs w:val="24"/>
        </w:rPr>
      </w:pPr>
    </w:p>
    <w:p w14:paraId="2478141F" w14:textId="2EAD9F74" w:rsidR="00EC5DEA" w:rsidRPr="00EC5DEA" w:rsidRDefault="00EC5DEA" w:rsidP="00C10C6E">
      <w:pPr>
        <w:tabs>
          <w:tab w:val="left" w:pos="1701"/>
        </w:tabs>
        <w:rPr>
          <w:rFonts w:ascii="Trebuchet MS" w:hAnsi="Trebuchet MS"/>
          <w:sz w:val="24"/>
          <w:szCs w:val="24"/>
        </w:rPr>
      </w:pPr>
    </w:p>
    <w:p w14:paraId="2DA8BF22" w14:textId="2257FCA0" w:rsidR="00EC5DEA" w:rsidRPr="00EC5DEA" w:rsidRDefault="00EC5DEA" w:rsidP="00C10C6E">
      <w:pPr>
        <w:tabs>
          <w:tab w:val="left" w:pos="1701"/>
        </w:tabs>
        <w:rPr>
          <w:rFonts w:ascii="Trebuchet MS" w:hAnsi="Trebuchet MS"/>
          <w:sz w:val="24"/>
          <w:szCs w:val="24"/>
        </w:rPr>
      </w:pPr>
    </w:p>
    <w:p w14:paraId="3DB934F9" w14:textId="298CE65C" w:rsidR="00EC5DEA" w:rsidRPr="00EC5DEA" w:rsidRDefault="00EC5DEA" w:rsidP="00C10C6E">
      <w:pPr>
        <w:tabs>
          <w:tab w:val="left" w:pos="1701"/>
        </w:tabs>
        <w:rPr>
          <w:rFonts w:ascii="Trebuchet MS" w:hAnsi="Trebuchet MS"/>
          <w:sz w:val="24"/>
          <w:szCs w:val="24"/>
        </w:rPr>
      </w:pPr>
    </w:p>
    <w:p w14:paraId="05320216" w14:textId="3AEC37FC" w:rsidR="00EC5DEA" w:rsidRPr="00EC5DEA" w:rsidRDefault="00EC5DEA" w:rsidP="00C10C6E">
      <w:pPr>
        <w:tabs>
          <w:tab w:val="left" w:pos="1701"/>
        </w:tabs>
        <w:rPr>
          <w:rFonts w:ascii="Trebuchet MS" w:hAnsi="Trebuchet MS"/>
          <w:sz w:val="24"/>
          <w:szCs w:val="24"/>
        </w:rPr>
      </w:pPr>
    </w:p>
    <w:p w14:paraId="6A86C05C" w14:textId="77777777" w:rsidR="00EC5DEA" w:rsidRPr="00EC5DEA" w:rsidRDefault="00EC5DEA" w:rsidP="00C10C6E">
      <w:pPr>
        <w:tabs>
          <w:tab w:val="left" w:pos="1701"/>
        </w:tabs>
        <w:rPr>
          <w:rFonts w:ascii="Trebuchet MS" w:hAnsi="Trebuchet MS"/>
          <w:sz w:val="24"/>
          <w:szCs w:val="24"/>
        </w:rPr>
      </w:pPr>
    </w:p>
    <w:p w14:paraId="4E8E765E" w14:textId="77777777" w:rsidR="00EC5DEA" w:rsidRDefault="00EC5DEA" w:rsidP="00C10C6E">
      <w:pPr>
        <w:tabs>
          <w:tab w:val="left" w:pos="1701"/>
        </w:tabs>
        <w:rPr>
          <w:rFonts w:ascii="Trebuchet MS" w:hAnsi="Trebuchet MS"/>
          <w:sz w:val="24"/>
          <w:szCs w:val="24"/>
        </w:rPr>
      </w:pPr>
    </w:p>
    <w:sdt>
      <w:sdtPr>
        <w:rPr>
          <w:rFonts w:asciiTheme="minorHAnsi" w:eastAsiaTheme="minorHAnsi" w:hAnsiTheme="minorHAnsi" w:cstheme="minorBidi"/>
          <w:color w:val="auto"/>
          <w:sz w:val="20"/>
          <w:szCs w:val="20"/>
          <w:lang w:val="es-ES" w:eastAsia="en-US"/>
        </w:rPr>
        <w:id w:val="602844709"/>
        <w:docPartObj>
          <w:docPartGallery w:val="Table of Contents"/>
          <w:docPartUnique/>
        </w:docPartObj>
      </w:sdtPr>
      <w:sdtEndPr>
        <w:rPr>
          <w:bCs/>
          <w:sz w:val="18"/>
          <w:szCs w:val="18"/>
        </w:rPr>
      </w:sdtEndPr>
      <w:sdtContent>
        <w:p w14:paraId="15B854FB" w14:textId="436CA95A" w:rsidR="003600BA" w:rsidRPr="006701C9" w:rsidRDefault="003600BA" w:rsidP="00C10C6E">
          <w:pPr>
            <w:pStyle w:val="TtulodeTDC"/>
            <w:tabs>
              <w:tab w:val="left" w:pos="1701"/>
            </w:tabs>
            <w:ind w:firstLine="567"/>
            <w:jc w:val="center"/>
            <w:rPr>
              <w:rFonts w:asciiTheme="minorHAnsi" w:eastAsiaTheme="minorHAnsi" w:hAnsiTheme="minorHAnsi" w:cstheme="minorBidi"/>
              <w:color w:val="auto"/>
              <w:sz w:val="20"/>
              <w:szCs w:val="20"/>
              <w:lang w:val="es-ES" w:eastAsia="en-US"/>
            </w:rPr>
          </w:pPr>
        </w:p>
        <w:p w14:paraId="0D4DE02F" w14:textId="77777777" w:rsidR="0041027B" w:rsidRPr="006701C9" w:rsidRDefault="0041027B" w:rsidP="00C10C6E">
          <w:pPr>
            <w:pStyle w:val="TtulodeTDC"/>
            <w:tabs>
              <w:tab w:val="left" w:pos="1701"/>
            </w:tabs>
            <w:ind w:firstLine="567"/>
            <w:jc w:val="center"/>
            <w:rPr>
              <w:rFonts w:asciiTheme="minorHAnsi" w:hAnsiTheme="minorHAnsi"/>
              <w:color w:val="auto"/>
              <w:sz w:val="20"/>
              <w:szCs w:val="20"/>
              <w:lang w:val="es-ES"/>
            </w:rPr>
          </w:pPr>
        </w:p>
        <w:p w14:paraId="59BE679D" w14:textId="5349E6D9" w:rsidR="00AF4876" w:rsidRPr="00BC379F" w:rsidRDefault="00B12EB5" w:rsidP="0041027B">
          <w:pPr>
            <w:pStyle w:val="TtulodeTDC"/>
            <w:tabs>
              <w:tab w:val="left" w:pos="1701"/>
              <w:tab w:val="left" w:pos="2794"/>
            </w:tabs>
            <w:ind w:firstLine="567"/>
            <w:jc w:val="center"/>
            <w:rPr>
              <w:rFonts w:asciiTheme="minorHAnsi" w:hAnsiTheme="minorHAnsi"/>
              <w:b/>
              <w:color w:val="000000" w:themeColor="text1"/>
              <w:sz w:val="28"/>
              <w:szCs w:val="28"/>
              <w:lang w:eastAsia="en-US"/>
            </w:rPr>
          </w:pPr>
          <w:r w:rsidRPr="00BC379F">
            <w:rPr>
              <w:rFonts w:asciiTheme="minorHAnsi" w:hAnsiTheme="minorHAnsi"/>
              <w:b/>
              <w:color w:val="000000" w:themeColor="text1"/>
              <w:sz w:val="28"/>
              <w:szCs w:val="28"/>
              <w:lang w:eastAsia="en-US"/>
            </w:rPr>
            <w:t>CONTENIDO</w:t>
          </w:r>
        </w:p>
        <w:p w14:paraId="7899D47D" w14:textId="77777777" w:rsidR="00AF4876" w:rsidRPr="00E10704" w:rsidRDefault="00AF4876" w:rsidP="00C10C6E">
          <w:pPr>
            <w:tabs>
              <w:tab w:val="left" w:pos="1701"/>
            </w:tabs>
            <w:rPr>
              <w:color w:val="C00000"/>
              <w:sz w:val="20"/>
              <w:szCs w:val="20"/>
              <w:lang w:val="es-ES" w:eastAsia="es-CO"/>
            </w:rPr>
          </w:pPr>
        </w:p>
        <w:p w14:paraId="6410B593" w14:textId="77777777" w:rsidR="002B0C94" w:rsidRPr="002B0C94" w:rsidRDefault="00C56E34">
          <w:pPr>
            <w:pStyle w:val="TDC1"/>
            <w:rPr>
              <w:rFonts w:asciiTheme="minorHAnsi" w:eastAsiaTheme="minorEastAsia" w:hAnsiTheme="minorHAnsi"/>
              <w:b w:val="0"/>
              <w:bCs w:val="0"/>
              <w:color w:val="auto"/>
              <w:lang w:eastAsia="es-CO"/>
            </w:rPr>
          </w:pPr>
          <w:r w:rsidRPr="000D390B">
            <w:rPr>
              <w:rFonts w:asciiTheme="minorHAnsi" w:hAnsiTheme="minorHAnsi"/>
              <w:b w:val="0"/>
              <w:color w:val="C00000"/>
              <w:sz w:val="18"/>
              <w:szCs w:val="18"/>
            </w:rPr>
            <w:fldChar w:fldCharType="begin"/>
          </w:r>
          <w:r w:rsidRPr="000D390B">
            <w:rPr>
              <w:rFonts w:asciiTheme="minorHAnsi" w:hAnsiTheme="minorHAnsi"/>
              <w:b w:val="0"/>
              <w:color w:val="C00000"/>
              <w:sz w:val="18"/>
              <w:szCs w:val="18"/>
            </w:rPr>
            <w:instrText xml:space="preserve"> TOC \o "1-6" \h \z \u </w:instrText>
          </w:r>
          <w:r w:rsidRPr="000D390B">
            <w:rPr>
              <w:rFonts w:asciiTheme="minorHAnsi" w:hAnsiTheme="minorHAnsi"/>
              <w:b w:val="0"/>
              <w:color w:val="C00000"/>
              <w:sz w:val="18"/>
              <w:szCs w:val="18"/>
            </w:rPr>
            <w:fldChar w:fldCharType="separate"/>
          </w:r>
          <w:hyperlink w:anchor="_Toc32502543" w:history="1">
            <w:r w:rsidR="002B0C94" w:rsidRPr="002B0C94">
              <w:rPr>
                <w:rStyle w:val="Hipervnculo"/>
                <w:rFonts w:asciiTheme="minorHAnsi" w:hAnsiTheme="minorHAnsi"/>
                <w:b w:val="0"/>
              </w:rPr>
              <w:t>INTRODUCCION</w:t>
            </w:r>
            <w:r w:rsidR="002B0C94" w:rsidRPr="002B0C94">
              <w:rPr>
                <w:rFonts w:asciiTheme="minorHAnsi" w:hAnsiTheme="minorHAnsi"/>
                <w:b w:val="0"/>
                <w:webHidden/>
              </w:rPr>
              <w:tab/>
            </w:r>
            <w:r w:rsidR="002B0C94" w:rsidRPr="002B0C94">
              <w:rPr>
                <w:rFonts w:asciiTheme="minorHAnsi" w:hAnsiTheme="minorHAnsi"/>
                <w:b w:val="0"/>
                <w:webHidden/>
              </w:rPr>
              <w:fldChar w:fldCharType="begin"/>
            </w:r>
            <w:r w:rsidR="002B0C94" w:rsidRPr="002B0C94">
              <w:rPr>
                <w:rFonts w:asciiTheme="minorHAnsi" w:hAnsiTheme="minorHAnsi"/>
                <w:b w:val="0"/>
                <w:webHidden/>
              </w:rPr>
              <w:instrText xml:space="preserve"> PAGEREF _Toc32502543 \h </w:instrText>
            </w:r>
            <w:r w:rsidR="002B0C94" w:rsidRPr="002B0C94">
              <w:rPr>
                <w:rFonts w:asciiTheme="minorHAnsi" w:hAnsiTheme="minorHAnsi"/>
                <w:b w:val="0"/>
                <w:webHidden/>
              </w:rPr>
            </w:r>
            <w:r w:rsidR="002B0C94" w:rsidRPr="002B0C94">
              <w:rPr>
                <w:rFonts w:asciiTheme="minorHAnsi" w:hAnsiTheme="minorHAnsi"/>
                <w:b w:val="0"/>
                <w:webHidden/>
              </w:rPr>
              <w:fldChar w:fldCharType="separate"/>
            </w:r>
            <w:r w:rsidR="002B0C94" w:rsidRPr="002B0C94">
              <w:rPr>
                <w:rFonts w:asciiTheme="minorHAnsi" w:hAnsiTheme="minorHAnsi"/>
                <w:b w:val="0"/>
                <w:webHidden/>
              </w:rPr>
              <w:t>3</w:t>
            </w:r>
            <w:r w:rsidR="002B0C94" w:rsidRPr="002B0C94">
              <w:rPr>
                <w:rFonts w:asciiTheme="minorHAnsi" w:hAnsiTheme="minorHAnsi"/>
                <w:b w:val="0"/>
                <w:webHidden/>
              </w:rPr>
              <w:fldChar w:fldCharType="end"/>
            </w:r>
          </w:hyperlink>
        </w:p>
        <w:p w14:paraId="7012B5CC" w14:textId="77777777" w:rsidR="002B0C94" w:rsidRPr="002B0C94" w:rsidRDefault="00832203">
          <w:pPr>
            <w:pStyle w:val="TDC1"/>
            <w:rPr>
              <w:rFonts w:asciiTheme="minorHAnsi" w:eastAsiaTheme="minorEastAsia" w:hAnsiTheme="minorHAnsi"/>
              <w:b w:val="0"/>
              <w:bCs w:val="0"/>
              <w:color w:val="auto"/>
              <w:lang w:eastAsia="es-CO"/>
            </w:rPr>
          </w:pPr>
          <w:hyperlink w:anchor="_Toc32502544" w:history="1">
            <w:r w:rsidR="002B0C94" w:rsidRPr="002B0C94">
              <w:rPr>
                <w:rStyle w:val="Hipervnculo"/>
                <w:rFonts w:asciiTheme="minorHAnsi" w:hAnsiTheme="minorHAnsi"/>
                <w:b w:val="0"/>
              </w:rPr>
              <w:t>1. CONTEXTO ESTRATÉGICO</w:t>
            </w:r>
            <w:r w:rsidR="002B0C94" w:rsidRPr="002B0C94">
              <w:rPr>
                <w:rFonts w:asciiTheme="minorHAnsi" w:hAnsiTheme="minorHAnsi"/>
                <w:b w:val="0"/>
                <w:webHidden/>
              </w:rPr>
              <w:tab/>
            </w:r>
            <w:r w:rsidR="002B0C94" w:rsidRPr="002B0C94">
              <w:rPr>
                <w:rFonts w:asciiTheme="minorHAnsi" w:hAnsiTheme="minorHAnsi"/>
                <w:b w:val="0"/>
                <w:webHidden/>
              </w:rPr>
              <w:fldChar w:fldCharType="begin"/>
            </w:r>
            <w:r w:rsidR="002B0C94" w:rsidRPr="002B0C94">
              <w:rPr>
                <w:rFonts w:asciiTheme="minorHAnsi" w:hAnsiTheme="minorHAnsi"/>
                <w:b w:val="0"/>
                <w:webHidden/>
              </w:rPr>
              <w:instrText xml:space="preserve"> PAGEREF _Toc32502544 \h </w:instrText>
            </w:r>
            <w:r w:rsidR="002B0C94" w:rsidRPr="002B0C94">
              <w:rPr>
                <w:rFonts w:asciiTheme="minorHAnsi" w:hAnsiTheme="minorHAnsi"/>
                <w:b w:val="0"/>
                <w:webHidden/>
              </w:rPr>
            </w:r>
            <w:r w:rsidR="002B0C94" w:rsidRPr="002B0C94">
              <w:rPr>
                <w:rFonts w:asciiTheme="minorHAnsi" w:hAnsiTheme="minorHAnsi"/>
                <w:b w:val="0"/>
                <w:webHidden/>
              </w:rPr>
              <w:fldChar w:fldCharType="separate"/>
            </w:r>
            <w:r w:rsidR="002B0C94" w:rsidRPr="002B0C94">
              <w:rPr>
                <w:rFonts w:asciiTheme="minorHAnsi" w:hAnsiTheme="minorHAnsi"/>
                <w:b w:val="0"/>
                <w:webHidden/>
              </w:rPr>
              <w:t>4</w:t>
            </w:r>
            <w:r w:rsidR="002B0C94" w:rsidRPr="002B0C94">
              <w:rPr>
                <w:rFonts w:asciiTheme="minorHAnsi" w:hAnsiTheme="minorHAnsi"/>
                <w:b w:val="0"/>
                <w:webHidden/>
              </w:rPr>
              <w:fldChar w:fldCharType="end"/>
            </w:r>
          </w:hyperlink>
        </w:p>
        <w:p w14:paraId="18D53472" w14:textId="77777777" w:rsidR="002B0C94" w:rsidRPr="002B0C94" w:rsidRDefault="00832203">
          <w:pPr>
            <w:pStyle w:val="TDC2"/>
            <w:rPr>
              <w:rFonts w:eastAsiaTheme="minorEastAsia"/>
              <w:color w:val="auto"/>
              <w:sz w:val="20"/>
              <w:szCs w:val="20"/>
              <w:lang w:eastAsia="es-CO"/>
            </w:rPr>
          </w:pPr>
          <w:hyperlink w:anchor="_Toc32502545" w:history="1">
            <w:r w:rsidR="002B0C94" w:rsidRPr="002B0C94">
              <w:rPr>
                <w:rStyle w:val="Hipervnculo"/>
                <w:sz w:val="20"/>
                <w:szCs w:val="20"/>
              </w:rPr>
              <w:t>1.1 Misión</w:t>
            </w:r>
            <w:r w:rsidR="002B0C94" w:rsidRPr="002B0C94">
              <w:rPr>
                <w:webHidden/>
                <w:sz w:val="20"/>
                <w:szCs w:val="20"/>
              </w:rPr>
              <w:tab/>
            </w:r>
            <w:r w:rsidR="002B0C94" w:rsidRPr="002B0C94">
              <w:rPr>
                <w:webHidden/>
                <w:sz w:val="20"/>
                <w:szCs w:val="20"/>
              </w:rPr>
              <w:fldChar w:fldCharType="begin"/>
            </w:r>
            <w:r w:rsidR="002B0C94" w:rsidRPr="002B0C94">
              <w:rPr>
                <w:webHidden/>
                <w:sz w:val="20"/>
                <w:szCs w:val="20"/>
              </w:rPr>
              <w:instrText xml:space="preserve"> PAGEREF _Toc32502545 \h </w:instrText>
            </w:r>
            <w:r w:rsidR="002B0C94" w:rsidRPr="002B0C94">
              <w:rPr>
                <w:webHidden/>
                <w:sz w:val="20"/>
                <w:szCs w:val="20"/>
              </w:rPr>
            </w:r>
            <w:r w:rsidR="002B0C94" w:rsidRPr="002B0C94">
              <w:rPr>
                <w:webHidden/>
                <w:sz w:val="20"/>
                <w:szCs w:val="20"/>
              </w:rPr>
              <w:fldChar w:fldCharType="separate"/>
            </w:r>
            <w:r w:rsidR="002B0C94" w:rsidRPr="002B0C94">
              <w:rPr>
                <w:webHidden/>
                <w:sz w:val="20"/>
                <w:szCs w:val="20"/>
              </w:rPr>
              <w:t>4</w:t>
            </w:r>
            <w:r w:rsidR="002B0C94" w:rsidRPr="002B0C94">
              <w:rPr>
                <w:webHidden/>
                <w:sz w:val="20"/>
                <w:szCs w:val="20"/>
              </w:rPr>
              <w:fldChar w:fldCharType="end"/>
            </w:r>
          </w:hyperlink>
        </w:p>
        <w:p w14:paraId="4649AB17" w14:textId="77777777" w:rsidR="002B0C94" w:rsidRPr="002B0C94" w:rsidRDefault="00832203">
          <w:pPr>
            <w:pStyle w:val="TDC2"/>
            <w:rPr>
              <w:rFonts w:eastAsiaTheme="minorEastAsia"/>
              <w:color w:val="auto"/>
              <w:sz w:val="20"/>
              <w:szCs w:val="20"/>
              <w:lang w:eastAsia="es-CO"/>
            </w:rPr>
          </w:pPr>
          <w:hyperlink w:anchor="_Toc32502546" w:history="1">
            <w:r w:rsidR="002B0C94" w:rsidRPr="002B0C94">
              <w:rPr>
                <w:rStyle w:val="Hipervnculo"/>
                <w:sz w:val="20"/>
                <w:szCs w:val="20"/>
              </w:rPr>
              <w:t>1.2 Visión</w:t>
            </w:r>
            <w:r w:rsidR="002B0C94" w:rsidRPr="002B0C94">
              <w:rPr>
                <w:webHidden/>
                <w:sz w:val="20"/>
                <w:szCs w:val="20"/>
              </w:rPr>
              <w:tab/>
            </w:r>
            <w:r w:rsidR="002B0C94" w:rsidRPr="002B0C94">
              <w:rPr>
                <w:webHidden/>
                <w:sz w:val="20"/>
                <w:szCs w:val="20"/>
              </w:rPr>
              <w:fldChar w:fldCharType="begin"/>
            </w:r>
            <w:r w:rsidR="002B0C94" w:rsidRPr="002B0C94">
              <w:rPr>
                <w:webHidden/>
                <w:sz w:val="20"/>
                <w:szCs w:val="20"/>
              </w:rPr>
              <w:instrText xml:space="preserve"> PAGEREF _Toc32502546 \h </w:instrText>
            </w:r>
            <w:r w:rsidR="002B0C94" w:rsidRPr="002B0C94">
              <w:rPr>
                <w:webHidden/>
                <w:sz w:val="20"/>
                <w:szCs w:val="20"/>
              </w:rPr>
            </w:r>
            <w:r w:rsidR="002B0C94" w:rsidRPr="002B0C94">
              <w:rPr>
                <w:webHidden/>
                <w:sz w:val="20"/>
                <w:szCs w:val="20"/>
              </w:rPr>
              <w:fldChar w:fldCharType="separate"/>
            </w:r>
            <w:r w:rsidR="002B0C94" w:rsidRPr="002B0C94">
              <w:rPr>
                <w:webHidden/>
                <w:sz w:val="20"/>
                <w:szCs w:val="20"/>
              </w:rPr>
              <w:t>4</w:t>
            </w:r>
            <w:r w:rsidR="002B0C94" w:rsidRPr="002B0C94">
              <w:rPr>
                <w:webHidden/>
                <w:sz w:val="20"/>
                <w:szCs w:val="20"/>
              </w:rPr>
              <w:fldChar w:fldCharType="end"/>
            </w:r>
          </w:hyperlink>
        </w:p>
        <w:p w14:paraId="13357B9B" w14:textId="77777777" w:rsidR="002B0C94" w:rsidRPr="002B0C94" w:rsidRDefault="00832203">
          <w:pPr>
            <w:pStyle w:val="TDC2"/>
            <w:rPr>
              <w:rFonts w:eastAsiaTheme="minorEastAsia"/>
              <w:color w:val="auto"/>
              <w:sz w:val="20"/>
              <w:szCs w:val="20"/>
              <w:lang w:eastAsia="es-CO"/>
            </w:rPr>
          </w:pPr>
          <w:hyperlink w:anchor="_Toc32502547" w:history="1">
            <w:r w:rsidR="002B0C94" w:rsidRPr="002B0C94">
              <w:rPr>
                <w:rStyle w:val="Hipervnculo"/>
                <w:sz w:val="20"/>
                <w:szCs w:val="20"/>
              </w:rPr>
              <w:t>1.3 Código de Integridad</w:t>
            </w:r>
            <w:r w:rsidR="002B0C94" w:rsidRPr="002B0C94">
              <w:rPr>
                <w:webHidden/>
                <w:sz w:val="20"/>
                <w:szCs w:val="20"/>
              </w:rPr>
              <w:tab/>
            </w:r>
            <w:r w:rsidR="002B0C94" w:rsidRPr="002B0C94">
              <w:rPr>
                <w:webHidden/>
                <w:sz w:val="20"/>
                <w:szCs w:val="20"/>
              </w:rPr>
              <w:fldChar w:fldCharType="begin"/>
            </w:r>
            <w:r w:rsidR="002B0C94" w:rsidRPr="002B0C94">
              <w:rPr>
                <w:webHidden/>
                <w:sz w:val="20"/>
                <w:szCs w:val="20"/>
              </w:rPr>
              <w:instrText xml:space="preserve"> PAGEREF _Toc32502547 \h </w:instrText>
            </w:r>
            <w:r w:rsidR="002B0C94" w:rsidRPr="002B0C94">
              <w:rPr>
                <w:webHidden/>
                <w:sz w:val="20"/>
                <w:szCs w:val="20"/>
              </w:rPr>
            </w:r>
            <w:r w:rsidR="002B0C94" w:rsidRPr="002B0C94">
              <w:rPr>
                <w:webHidden/>
                <w:sz w:val="20"/>
                <w:szCs w:val="20"/>
              </w:rPr>
              <w:fldChar w:fldCharType="separate"/>
            </w:r>
            <w:r w:rsidR="002B0C94" w:rsidRPr="002B0C94">
              <w:rPr>
                <w:webHidden/>
                <w:sz w:val="20"/>
                <w:szCs w:val="20"/>
              </w:rPr>
              <w:t>4</w:t>
            </w:r>
            <w:r w:rsidR="002B0C94" w:rsidRPr="002B0C94">
              <w:rPr>
                <w:webHidden/>
                <w:sz w:val="20"/>
                <w:szCs w:val="20"/>
              </w:rPr>
              <w:fldChar w:fldCharType="end"/>
            </w:r>
          </w:hyperlink>
        </w:p>
        <w:p w14:paraId="05D3B284" w14:textId="77777777" w:rsidR="002B0C94" w:rsidRPr="002B0C94" w:rsidRDefault="00832203">
          <w:pPr>
            <w:pStyle w:val="TDC2"/>
            <w:rPr>
              <w:rFonts w:eastAsiaTheme="minorEastAsia"/>
              <w:color w:val="auto"/>
              <w:sz w:val="20"/>
              <w:szCs w:val="20"/>
              <w:lang w:eastAsia="es-CO"/>
            </w:rPr>
          </w:pPr>
          <w:hyperlink w:anchor="_Toc32502548" w:history="1">
            <w:r w:rsidR="002B0C94" w:rsidRPr="002B0C94">
              <w:rPr>
                <w:rStyle w:val="Hipervnculo"/>
                <w:sz w:val="20"/>
                <w:szCs w:val="20"/>
              </w:rPr>
              <w:t>1.4 Objetivos Estratégicos</w:t>
            </w:r>
            <w:r w:rsidR="002B0C94" w:rsidRPr="002B0C94">
              <w:rPr>
                <w:webHidden/>
                <w:sz w:val="20"/>
                <w:szCs w:val="20"/>
              </w:rPr>
              <w:tab/>
            </w:r>
            <w:r w:rsidR="002B0C94" w:rsidRPr="002B0C94">
              <w:rPr>
                <w:webHidden/>
                <w:sz w:val="20"/>
                <w:szCs w:val="20"/>
              </w:rPr>
              <w:fldChar w:fldCharType="begin"/>
            </w:r>
            <w:r w:rsidR="002B0C94" w:rsidRPr="002B0C94">
              <w:rPr>
                <w:webHidden/>
                <w:sz w:val="20"/>
                <w:szCs w:val="20"/>
              </w:rPr>
              <w:instrText xml:space="preserve"> PAGEREF _Toc32502548 \h </w:instrText>
            </w:r>
            <w:r w:rsidR="002B0C94" w:rsidRPr="002B0C94">
              <w:rPr>
                <w:webHidden/>
                <w:sz w:val="20"/>
                <w:szCs w:val="20"/>
              </w:rPr>
            </w:r>
            <w:r w:rsidR="002B0C94" w:rsidRPr="002B0C94">
              <w:rPr>
                <w:webHidden/>
                <w:sz w:val="20"/>
                <w:szCs w:val="20"/>
              </w:rPr>
              <w:fldChar w:fldCharType="separate"/>
            </w:r>
            <w:r w:rsidR="002B0C94" w:rsidRPr="002B0C94">
              <w:rPr>
                <w:webHidden/>
                <w:sz w:val="20"/>
                <w:szCs w:val="20"/>
              </w:rPr>
              <w:t>5</w:t>
            </w:r>
            <w:r w:rsidR="002B0C94" w:rsidRPr="002B0C94">
              <w:rPr>
                <w:webHidden/>
                <w:sz w:val="20"/>
                <w:szCs w:val="20"/>
              </w:rPr>
              <w:fldChar w:fldCharType="end"/>
            </w:r>
          </w:hyperlink>
        </w:p>
        <w:p w14:paraId="25743730" w14:textId="77777777" w:rsidR="002B0C94" w:rsidRPr="002B0C94" w:rsidRDefault="00832203">
          <w:pPr>
            <w:pStyle w:val="TDC2"/>
            <w:rPr>
              <w:rFonts w:eastAsiaTheme="minorEastAsia"/>
              <w:color w:val="auto"/>
              <w:sz w:val="20"/>
              <w:szCs w:val="20"/>
              <w:lang w:eastAsia="es-CO"/>
            </w:rPr>
          </w:pPr>
          <w:hyperlink w:anchor="_Toc32502549" w:history="1">
            <w:r w:rsidR="002B0C94" w:rsidRPr="002B0C94">
              <w:rPr>
                <w:rStyle w:val="Hipervnculo"/>
                <w:sz w:val="20"/>
                <w:szCs w:val="20"/>
              </w:rPr>
              <w:t>1.5 Estrategias Institucionales</w:t>
            </w:r>
            <w:r w:rsidR="002B0C94" w:rsidRPr="002B0C94">
              <w:rPr>
                <w:webHidden/>
                <w:sz w:val="20"/>
                <w:szCs w:val="20"/>
              </w:rPr>
              <w:tab/>
            </w:r>
            <w:r w:rsidR="002B0C94" w:rsidRPr="002B0C94">
              <w:rPr>
                <w:webHidden/>
                <w:sz w:val="20"/>
                <w:szCs w:val="20"/>
              </w:rPr>
              <w:fldChar w:fldCharType="begin"/>
            </w:r>
            <w:r w:rsidR="002B0C94" w:rsidRPr="002B0C94">
              <w:rPr>
                <w:webHidden/>
                <w:sz w:val="20"/>
                <w:szCs w:val="20"/>
              </w:rPr>
              <w:instrText xml:space="preserve"> PAGEREF _Toc32502549 \h </w:instrText>
            </w:r>
            <w:r w:rsidR="002B0C94" w:rsidRPr="002B0C94">
              <w:rPr>
                <w:webHidden/>
                <w:sz w:val="20"/>
                <w:szCs w:val="20"/>
              </w:rPr>
            </w:r>
            <w:r w:rsidR="002B0C94" w:rsidRPr="002B0C94">
              <w:rPr>
                <w:webHidden/>
                <w:sz w:val="20"/>
                <w:szCs w:val="20"/>
              </w:rPr>
              <w:fldChar w:fldCharType="separate"/>
            </w:r>
            <w:r w:rsidR="002B0C94" w:rsidRPr="002B0C94">
              <w:rPr>
                <w:webHidden/>
                <w:sz w:val="20"/>
                <w:szCs w:val="20"/>
              </w:rPr>
              <w:t>6</w:t>
            </w:r>
            <w:r w:rsidR="002B0C94" w:rsidRPr="002B0C94">
              <w:rPr>
                <w:webHidden/>
                <w:sz w:val="20"/>
                <w:szCs w:val="20"/>
              </w:rPr>
              <w:fldChar w:fldCharType="end"/>
            </w:r>
          </w:hyperlink>
        </w:p>
        <w:p w14:paraId="7675FFFB" w14:textId="77777777" w:rsidR="002B0C94" w:rsidRPr="002B0C94" w:rsidRDefault="00832203">
          <w:pPr>
            <w:pStyle w:val="TDC2"/>
            <w:rPr>
              <w:rFonts w:eastAsiaTheme="minorEastAsia"/>
              <w:color w:val="auto"/>
              <w:sz w:val="20"/>
              <w:szCs w:val="20"/>
              <w:lang w:eastAsia="es-CO"/>
            </w:rPr>
          </w:pPr>
          <w:hyperlink w:anchor="_Toc32502550" w:history="1">
            <w:r w:rsidR="002B0C94" w:rsidRPr="002B0C94">
              <w:rPr>
                <w:rStyle w:val="Hipervnculo"/>
                <w:sz w:val="20"/>
                <w:szCs w:val="20"/>
              </w:rPr>
              <w:t>1.6 Políticas de Acción</w:t>
            </w:r>
            <w:r w:rsidR="002B0C94" w:rsidRPr="002B0C94">
              <w:rPr>
                <w:webHidden/>
                <w:sz w:val="20"/>
                <w:szCs w:val="20"/>
              </w:rPr>
              <w:tab/>
            </w:r>
            <w:r w:rsidR="002B0C94" w:rsidRPr="002B0C94">
              <w:rPr>
                <w:webHidden/>
                <w:sz w:val="20"/>
                <w:szCs w:val="20"/>
              </w:rPr>
              <w:fldChar w:fldCharType="begin"/>
            </w:r>
            <w:r w:rsidR="002B0C94" w:rsidRPr="002B0C94">
              <w:rPr>
                <w:webHidden/>
                <w:sz w:val="20"/>
                <w:szCs w:val="20"/>
              </w:rPr>
              <w:instrText xml:space="preserve"> PAGEREF _Toc32502550 \h </w:instrText>
            </w:r>
            <w:r w:rsidR="002B0C94" w:rsidRPr="002B0C94">
              <w:rPr>
                <w:webHidden/>
                <w:sz w:val="20"/>
                <w:szCs w:val="20"/>
              </w:rPr>
            </w:r>
            <w:r w:rsidR="002B0C94" w:rsidRPr="002B0C94">
              <w:rPr>
                <w:webHidden/>
                <w:sz w:val="20"/>
                <w:szCs w:val="20"/>
              </w:rPr>
              <w:fldChar w:fldCharType="separate"/>
            </w:r>
            <w:r w:rsidR="002B0C94" w:rsidRPr="002B0C94">
              <w:rPr>
                <w:webHidden/>
                <w:sz w:val="20"/>
                <w:szCs w:val="20"/>
              </w:rPr>
              <w:t>6</w:t>
            </w:r>
            <w:r w:rsidR="002B0C94" w:rsidRPr="002B0C94">
              <w:rPr>
                <w:webHidden/>
                <w:sz w:val="20"/>
                <w:szCs w:val="20"/>
              </w:rPr>
              <w:fldChar w:fldCharType="end"/>
            </w:r>
          </w:hyperlink>
        </w:p>
        <w:p w14:paraId="27EA2E54" w14:textId="77777777" w:rsidR="002B0C94" w:rsidRPr="002B0C94" w:rsidRDefault="00832203">
          <w:pPr>
            <w:pStyle w:val="TDC2"/>
            <w:rPr>
              <w:rFonts w:eastAsiaTheme="minorEastAsia"/>
              <w:color w:val="auto"/>
              <w:sz w:val="20"/>
              <w:szCs w:val="20"/>
              <w:lang w:eastAsia="es-CO"/>
            </w:rPr>
          </w:pPr>
          <w:hyperlink w:anchor="_Toc32502551" w:history="1">
            <w:r w:rsidR="002B0C94" w:rsidRPr="002B0C94">
              <w:rPr>
                <w:rStyle w:val="Hipervnculo"/>
                <w:sz w:val="20"/>
                <w:szCs w:val="20"/>
              </w:rPr>
              <w:t>1.7 Políticas del Sistema Integrado de Gestión</w:t>
            </w:r>
            <w:r w:rsidR="002B0C94" w:rsidRPr="002B0C94">
              <w:rPr>
                <w:webHidden/>
                <w:sz w:val="20"/>
                <w:szCs w:val="20"/>
              </w:rPr>
              <w:tab/>
            </w:r>
            <w:r w:rsidR="002B0C94" w:rsidRPr="002B0C94">
              <w:rPr>
                <w:webHidden/>
                <w:sz w:val="20"/>
                <w:szCs w:val="20"/>
              </w:rPr>
              <w:fldChar w:fldCharType="begin"/>
            </w:r>
            <w:r w:rsidR="002B0C94" w:rsidRPr="002B0C94">
              <w:rPr>
                <w:webHidden/>
                <w:sz w:val="20"/>
                <w:szCs w:val="20"/>
              </w:rPr>
              <w:instrText xml:space="preserve"> PAGEREF _Toc32502551 \h </w:instrText>
            </w:r>
            <w:r w:rsidR="002B0C94" w:rsidRPr="002B0C94">
              <w:rPr>
                <w:webHidden/>
                <w:sz w:val="20"/>
                <w:szCs w:val="20"/>
              </w:rPr>
            </w:r>
            <w:r w:rsidR="002B0C94" w:rsidRPr="002B0C94">
              <w:rPr>
                <w:webHidden/>
                <w:sz w:val="20"/>
                <w:szCs w:val="20"/>
              </w:rPr>
              <w:fldChar w:fldCharType="separate"/>
            </w:r>
            <w:r w:rsidR="002B0C94" w:rsidRPr="002B0C94">
              <w:rPr>
                <w:webHidden/>
                <w:sz w:val="20"/>
                <w:szCs w:val="20"/>
              </w:rPr>
              <w:t>8</w:t>
            </w:r>
            <w:r w:rsidR="002B0C94" w:rsidRPr="002B0C94">
              <w:rPr>
                <w:webHidden/>
                <w:sz w:val="20"/>
                <w:szCs w:val="20"/>
              </w:rPr>
              <w:fldChar w:fldCharType="end"/>
            </w:r>
          </w:hyperlink>
        </w:p>
        <w:p w14:paraId="5E0026F4" w14:textId="77777777" w:rsidR="002B0C94" w:rsidRPr="002B0C94" w:rsidRDefault="00832203">
          <w:pPr>
            <w:pStyle w:val="TDC2"/>
            <w:rPr>
              <w:rFonts w:eastAsiaTheme="minorEastAsia"/>
              <w:color w:val="auto"/>
              <w:sz w:val="20"/>
              <w:szCs w:val="20"/>
              <w:lang w:eastAsia="es-CO"/>
            </w:rPr>
          </w:pPr>
          <w:hyperlink w:anchor="_Toc32502552" w:history="1">
            <w:r w:rsidR="002B0C94" w:rsidRPr="002B0C94">
              <w:rPr>
                <w:rStyle w:val="Hipervnculo"/>
                <w:sz w:val="20"/>
                <w:szCs w:val="20"/>
              </w:rPr>
              <w:t>1.8 Mapa de Procesos</w:t>
            </w:r>
            <w:r w:rsidR="002B0C94" w:rsidRPr="002B0C94">
              <w:rPr>
                <w:webHidden/>
                <w:sz w:val="20"/>
                <w:szCs w:val="20"/>
              </w:rPr>
              <w:tab/>
            </w:r>
            <w:r w:rsidR="002B0C94" w:rsidRPr="002B0C94">
              <w:rPr>
                <w:webHidden/>
                <w:sz w:val="20"/>
                <w:szCs w:val="20"/>
              </w:rPr>
              <w:fldChar w:fldCharType="begin"/>
            </w:r>
            <w:r w:rsidR="002B0C94" w:rsidRPr="002B0C94">
              <w:rPr>
                <w:webHidden/>
                <w:sz w:val="20"/>
                <w:szCs w:val="20"/>
              </w:rPr>
              <w:instrText xml:space="preserve"> PAGEREF _Toc32502552 \h </w:instrText>
            </w:r>
            <w:r w:rsidR="002B0C94" w:rsidRPr="002B0C94">
              <w:rPr>
                <w:webHidden/>
                <w:sz w:val="20"/>
                <w:szCs w:val="20"/>
              </w:rPr>
            </w:r>
            <w:r w:rsidR="002B0C94" w:rsidRPr="002B0C94">
              <w:rPr>
                <w:webHidden/>
                <w:sz w:val="20"/>
                <w:szCs w:val="20"/>
              </w:rPr>
              <w:fldChar w:fldCharType="separate"/>
            </w:r>
            <w:r w:rsidR="002B0C94" w:rsidRPr="002B0C94">
              <w:rPr>
                <w:webHidden/>
                <w:sz w:val="20"/>
                <w:szCs w:val="20"/>
              </w:rPr>
              <w:t>8</w:t>
            </w:r>
            <w:r w:rsidR="002B0C94" w:rsidRPr="002B0C94">
              <w:rPr>
                <w:webHidden/>
                <w:sz w:val="20"/>
                <w:szCs w:val="20"/>
              </w:rPr>
              <w:fldChar w:fldCharType="end"/>
            </w:r>
          </w:hyperlink>
        </w:p>
        <w:p w14:paraId="46E341B2" w14:textId="77777777" w:rsidR="002B0C94" w:rsidRPr="002B0C94" w:rsidRDefault="00832203">
          <w:pPr>
            <w:pStyle w:val="TDC2"/>
            <w:rPr>
              <w:rFonts w:eastAsiaTheme="minorEastAsia"/>
              <w:color w:val="auto"/>
              <w:sz w:val="20"/>
              <w:szCs w:val="20"/>
              <w:lang w:eastAsia="es-CO"/>
            </w:rPr>
          </w:pPr>
          <w:hyperlink w:anchor="_Toc32502553" w:history="1">
            <w:r w:rsidR="002B0C94" w:rsidRPr="002B0C94">
              <w:rPr>
                <w:rStyle w:val="Hipervnculo"/>
                <w:sz w:val="20"/>
                <w:szCs w:val="20"/>
              </w:rPr>
              <w:t>1.9 Procesos y Procedimientos</w:t>
            </w:r>
            <w:r w:rsidR="002B0C94" w:rsidRPr="002B0C94">
              <w:rPr>
                <w:webHidden/>
                <w:sz w:val="20"/>
                <w:szCs w:val="20"/>
              </w:rPr>
              <w:tab/>
            </w:r>
            <w:r w:rsidR="002B0C94" w:rsidRPr="002B0C94">
              <w:rPr>
                <w:webHidden/>
                <w:sz w:val="20"/>
                <w:szCs w:val="20"/>
              </w:rPr>
              <w:fldChar w:fldCharType="begin"/>
            </w:r>
            <w:r w:rsidR="002B0C94" w:rsidRPr="002B0C94">
              <w:rPr>
                <w:webHidden/>
                <w:sz w:val="20"/>
                <w:szCs w:val="20"/>
              </w:rPr>
              <w:instrText xml:space="preserve"> PAGEREF _Toc32502553 \h </w:instrText>
            </w:r>
            <w:r w:rsidR="002B0C94" w:rsidRPr="002B0C94">
              <w:rPr>
                <w:webHidden/>
                <w:sz w:val="20"/>
                <w:szCs w:val="20"/>
              </w:rPr>
            </w:r>
            <w:r w:rsidR="002B0C94" w:rsidRPr="002B0C94">
              <w:rPr>
                <w:webHidden/>
                <w:sz w:val="20"/>
                <w:szCs w:val="20"/>
              </w:rPr>
              <w:fldChar w:fldCharType="separate"/>
            </w:r>
            <w:r w:rsidR="002B0C94" w:rsidRPr="002B0C94">
              <w:rPr>
                <w:webHidden/>
                <w:sz w:val="20"/>
                <w:szCs w:val="20"/>
              </w:rPr>
              <w:t>10</w:t>
            </w:r>
            <w:r w:rsidR="002B0C94" w:rsidRPr="002B0C94">
              <w:rPr>
                <w:webHidden/>
                <w:sz w:val="20"/>
                <w:szCs w:val="20"/>
              </w:rPr>
              <w:fldChar w:fldCharType="end"/>
            </w:r>
          </w:hyperlink>
        </w:p>
        <w:p w14:paraId="175C2873" w14:textId="77777777" w:rsidR="002B0C94" w:rsidRPr="002B0C94" w:rsidRDefault="00832203">
          <w:pPr>
            <w:pStyle w:val="TDC2"/>
            <w:rPr>
              <w:rFonts w:eastAsiaTheme="minorEastAsia"/>
              <w:color w:val="auto"/>
              <w:sz w:val="20"/>
              <w:szCs w:val="20"/>
              <w:lang w:eastAsia="es-CO"/>
            </w:rPr>
          </w:pPr>
          <w:hyperlink w:anchor="_Toc32502554" w:history="1">
            <w:r w:rsidR="002B0C94" w:rsidRPr="002B0C94">
              <w:rPr>
                <w:rStyle w:val="Hipervnculo"/>
                <w:sz w:val="20"/>
                <w:szCs w:val="20"/>
              </w:rPr>
              <w:t>1.10 Plan de Desarrollo - DADEP</w:t>
            </w:r>
            <w:r w:rsidR="002B0C94" w:rsidRPr="002B0C94">
              <w:rPr>
                <w:webHidden/>
                <w:sz w:val="20"/>
                <w:szCs w:val="20"/>
              </w:rPr>
              <w:tab/>
            </w:r>
            <w:r w:rsidR="002B0C94" w:rsidRPr="002B0C94">
              <w:rPr>
                <w:webHidden/>
                <w:sz w:val="20"/>
                <w:szCs w:val="20"/>
              </w:rPr>
              <w:fldChar w:fldCharType="begin"/>
            </w:r>
            <w:r w:rsidR="002B0C94" w:rsidRPr="002B0C94">
              <w:rPr>
                <w:webHidden/>
                <w:sz w:val="20"/>
                <w:szCs w:val="20"/>
              </w:rPr>
              <w:instrText xml:space="preserve"> PAGEREF _Toc32502554 \h </w:instrText>
            </w:r>
            <w:r w:rsidR="002B0C94" w:rsidRPr="002B0C94">
              <w:rPr>
                <w:webHidden/>
                <w:sz w:val="20"/>
                <w:szCs w:val="20"/>
              </w:rPr>
            </w:r>
            <w:r w:rsidR="002B0C94" w:rsidRPr="002B0C94">
              <w:rPr>
                <w:webHidden/>
                <w:sz w:val="20"/>
                <w:szCs w:val="20"/>
              </w:rPr>
              <w:fldChar w:fldCharType="separate"/>
            </w:r>
            <w:r w:rsidR="002B0C94" w:rsidRPr="002B0C94">
              <w:rPr>
                <w:webHidden/>
                <w:sz w:val="20"/>
                <w:szCs w:val="20"/>
              </w:rPr>
              <w:t>11</w:t>
            </w:r>
            <w:r w:rsidR="002B0C94" w:rsidRPr="002B0C94">
              <w:rPr>
                <w:webHidden/>
                <w:sz w:val="20"/>
                <w:szCs w:val="20"/>
              </w:rPr>
              <w:fldChar w:fldCharType="end"/>
            </w:r>
          </w:hyperlink>
        </w:p>
        <w:p w14:paraId="45889500" w14:textId="77777777" w:rsidR="002B0C94" w:rsidRPr="002B0C94" w:rsidRDefault="00832203">
          <w:pPr>
            <w:pStyle w:val="TDC1"/>
            <w:rPr>
              <w:rFonts w:asciiTheme="minorHAnsi" w:eastAsiaTheme="minorEastAsia" w:hAnsiTheme="minorHAnsi"/>
              <w:b w:val="0"/>
              <w:bCs w:val="0"/>
              <w:color w:val="auto"/>
              <w:lang w:eastAsia="es-CO"/>
            </w:rPr>
          </w:pPr>
          <w:hyperlink w:anchor="_Toc32502555" w:history="1">
            <w:r w:rsidR="002B0C94" w:rsidRPr="002B0C94">
              <w:rPr>
                <w:rStyle w:val="Hipervnculo"/>
                <w:rFonts w:asciiTheme="minorHAnsi" w:hAnsiTheme="minorHAnsi"/>
                <w:b w:val="0"/>
              </w:rPr>
              <w:t>2. ESTRUCTURA ADMINISTRATIVA</w:t>
            </w:r>
            <w:r w:rsidR="002B0C94" w:rsidRPr="002B0C94">
              <w:rPr>
                <w:rFonts w:asciiTheme="minorHAnsi" w:hAnsiTheme="minorHAnsi"/>
                <w:b w:val="0"/>
                <w:webHidden/>
              </w:rPr>
              <w:tab/>
            </w:r>
            <w:r w:rsidR="002B0C94" w:rsidRPr="002B0C94">
              <w:rPr>
                <w:rFonts w:asciiTheme="minorHAnsi" w:hAnsiTheme="minorHAnsi"/>
                <w:b w:val="0"/>
                <w:webHidden/>
              </w:rPr>
              <w:fldChar w:fldCharType="begin"/>
            </w:r>
            <w:r w:rsidR="002B0C94" w:rsidRPr="002B0C94">
              <w:rPr>
                <w:rFonts w:asciiTheme="minorHAnsi" w:hAnsiTheme="minorHAnsi"/>
                <w:b w:val="0"/>
                <w:webHidden/>
              </w:rPr>
              <w:instrText xml:space="preserve"> PAGEREF _Toc32502555 \h </w:instrText>
            </w:r>
            <w:r w:rsidR="002B0C94" w:rsidRPr="002B0C94">
              <w:rPr>
                <w:rFonts w:asciiTheme="minorHAnsi" w:hAnsiTheme="minorHAnsi"/>
                <w:b w:val="0"/>
                <w:webHidden/>
              </w:rPr>
            </w:r>
            <w:r w:rsidR="002B0C94" w:rsidRPr="002B0C94">
              <w:rPr>
                <w:rFonts w:asciiTheme="minorHAnsi" w:hAnsiTheme="minorHAnsi"/>
                <w:b w:val="0"/>
                <w:webHidden/>
              </w:rPr>
              <w:fldChar w:fldCharType="separate"/>
            </w:r>
            <w:r w:rsidR="002B0C94" w:rsidRPr="002B0C94">
              <w:rPr>
                <w:rFonts w:asciiTheme="minorHAnsi" w:hAnsiTheme="minorHAnsi"/>
                <w:b w:val="0"/>
                <w:webHidden/>
              </w:rPr>
              <w:t>12</w:t>
            </w:r>
            <w:r w:rsidR="002B0C94" w:rsidRPr="002B0C94">
              <w:rPr>
                <w:rFonts w:asciiTheme="minorHAnsi" w:hAnsiTheme="minorHAnsi"/>
                <w:b w:val="0"/>
                <w:webHidden/>
              </w:rPr>
              <w:fldChar w:fldCharType="end"/>
            </w:r>
          </w:hyperlink>
        </w:p>
        <w:p w14:paraId="23C8F6F2" w14:textId="77777777" w:rsidR="002B0C94" w:rsidRPr="002B0C94" w:rsidRDefault="00832203">
          <w:pPr>
            <w:pStyle w:val="TDC2"/>
            <w:rPr>
              <w:rFonts w:eastAsiaTheme="minorEastAsia"/>
              <w:color w:val="auto"/>
              <w:sz w:val="20"/>
              <w:szCs w:val="20"/>
              <w:lang w:eastAsia="es-CO"/>
            </w:rPr>
          </w:pPr>
          <w:hyperlink w:anchor="_Toc32502556" w:history="1">
            <w:r w:rsidR="002B0C94" w:rsidRPr="002B0C94">
              <w:rPr>
                <w:rStyle w:val="Hipervnculo"/>
                <w:sz w:val="20"/>
                <w:szCs w:val="20"/>
              </w:rPr>
              <w:t>2.1. Organigrama</w:t>
            </w:r>
            <w:r w:rsidR="002B0C94" w:rsidRPr="002B0C94">
              <w:rPr>
                <w:webHidden/>
                <w:sz w:val="20"/>
                <w:szCs w:val="20"/>
              </w:rPr>
              <w:tab/>
            </w:r>
            <w:r w:rsidR="002B0C94" w:rsidRPr="002B0C94">
              <w:rPr>
                <w:webHidden/>
                <w:sz w:val="20"/>
                <w:szCs w:val="20"/>
              </w:rPr>
              <w:fldChar w:fldCharType="begin"/>
            </w:r>
            <w:r w:rsidR="002B0C94" w:rsidRPr="002B0C94">
              <w:rPr>
                <w:webHidden/>
                <w:sz w:val="20"/>
                <w:szCs w:val="20"/>
              </w:rPr>
              <w:instrText xml:space="preserve"> PAGEREF _Toc32502556 \h </w:instrText>
            </w:r>
            <w:r w:rsidR="002B0C94" w:rsidRPr="002B0C94">
              <w:rPr>
                <w:webHidden/>
                <w:sz w:val="20"/>
                <w:szCs w:val="20"/>
              </w:rPr>
            </w:r>
            <w:r w:rsidR="002B0C94" w:rsidRPr="002B0C94">
              <w:rPr>
                <w:webHidden/>
                <w:sz w:val="20"/>
                <w:szCs w:val="20"/>
              </w:rPr>
              <w:fldChar w:fldCharType="separate"/>
            </w:r>
            <w:r w:rsidR="002B0C94" w:rsidRPr="002B0C94">
              <w:rPr>
                <w:webHidden/>
                <w:sz w:val="20"/>
                <w:szCs w:val="20"/>
              </w:rPr>
              <w:t>12</w:t>
            </w:r>
            <w:r w:rsidR="002B0C94" w:rsidRPr="002B0C94">
              <w:rPr>
                <w:webHidden/>
                <w:sz w:val="20"/>
                <w:szCs w:val="20"/>
              </w:rPr>
              <w:fldChar w:fldCharType="end"/>
            </w:r>
          </w:hyperlink>
        </w:p>
        <w:p w14:paraId="6FB66280" w14:textId="77777777" w:rsidR="002B0C94" w:rsidRPr="002B0C94" w:rsidRDefault="00832203">
          <w:pPr>
            <w:pStyle w:val="TDC2"/>
            <w:rPr>
              <w:rFonts w:eastAsiaTheme="minorEastAsia"/>
              <w:color w:val="auto"/>
              <w:sz w:val="20"/>
              <w:szCs w:val="20"/>
              <w:lang w:eastAsia="es-CO"/>
            </w:rPr>
          </w:pPr>
          <w:hyperlink w:anchor="_Toc32502557" w:history="1">
            <w:r w:rsidR="002B0C94" w:rsidRPr="002B0C94">
              <w:rPr>
                <w:rStyle w:val="Hipervnculo"/>
                <w:sz w:val="20"/>
                <w:szCs w:val="20"/>
              </w:rPr>
              <w:t>2.2 Planta de Personal</w:t>
            </w:r>
            <w:r w:rsidR="002B0C94" w:rsidRPr="002B0C94">
              <w:rPr>
                <w:webHidden/>
                <w:sz w:val="20"/>
                <w:szCs w:val="20"/>
              </w:rPr>
              <w:tab/>
            </w:r>
            <w:r w:rsidR="002B0C94" w:rsidRPr="002B0C94">
              <w:rPr>
                <w:webHidden/>
                <w:sz w:val="20"/>
                <w:szCs w:val="20"/>
              </w:rPr>
              <w:fldChar w:fldCharType="begin"/>
            </w:r>
            <w:r w:rsidR="002B0C94" w:rsidRPr="002B0C94">
              <w:rPr>
                <w:webHidden/>
                <w:sz w:val="20"/>
                <w:szCs w:val="20"/>
              </w:rPr>
              <w:instrText xml:space="preserve"> PAGEREF _Toc32502557 \h </w:instrText>
            </w:r>
            <w:r w:rsidR="002B0C94" w:rsidRPr="002B0C94">
              <w:rPr>
                <w:webHidden/>
                <w:sz w:val="20"/>
                <w:szCs w:val="20"/>
              </w:rPr>
            </w:r>
            <w:r w:rsidR="002B0C94" w:rsidRPr="002B0C94">
              <w:rPr>
                <w:webHidden/>
                <w:sz w:val="20"/>
                <w:szCs w:val="20"/>
              </w:rPr>
              <w:fldChar w:fldCharType="separate"/>
            </w:r>
            <w:r w:rsidR="002B0C94" w:rsidRPr="002B0C94">
              <w:rPr>
                <w:webHidden/>
                <w:sz w:val="20"/>
                <w:szCs w:val="20"/>
              </w:rPr>
              <w:t>13</w:t>
            </w:r>
            <w:r w:rsidR="002B0C94" w:rsidRPr="002B0C94">
              <w:rPr>
                <w:webHidden/>
                <w:sz w:val="20"/>
                <w:szCs w:val="20"/>
              </w:rPr>
              <w:fldChar w:fldCharType="end"/>
            </w:r>
          </w:hyperlink>
        </w:p>
        <w:p w14:paraId="42EDB85E" w14:textId="77777777" w:rsidR="002B0C94" w:rsidRPr="002B0C94" w:rsidRDefault="00832203">
          <w:pPr>
            <w:pStyle w:val="TDC1"/>
            <w:rPr>
              <w:rFonts w:asciiTheme="minorHAnsi" w:eastAsiaTheme="minorEastAsia" w:hAnsiTheme="minorHAnsi"/>
              <w:b w:val="0"/>
              <w:bCs w:val="0"/>
              <w:color w:val="auto"/>
              <w:lang w:eastAsia="es-CO"/>
            </w:rPr>
          </w:pPr>
          <w:hyperlink w:anchor="_Toc32502558" w:history="1">
            <w:r w:rsidR="002B0C94" w:rsidRPr="002B0C94">
              <w:rPr>
                <w:rStyle w:val="Hipervnculo"/>
                <w:rFonts w:asciiTheme="minorHAnsi" w:hAnsiTheme="minorHAnsi"/>
                <w:b w:val="0"/>
              </w:rPr>
              <w:t>3.  LOGROS EN EL CUMPLIMIENTO DE LAS METAS FÍSICOS DE LOS PROYECTOS</w:t>
            </w:r>
            <w:r w:rsidR="002B0C94" w:rsidRPr="002B0C94">
              <w:rPr>
                <w:rFonts w:asciiTheme="minorHAnsi" w:hAnsiTheme="minorHAnsi"/>
                <w:b w:val="0"/>
                <w:webHidden/>
              </w:rPr>
              <w:tab/>
            </w:r>
            <w:r w:rsidR="002B0C94" w:rsidRPr="002B0C94">
              <w:rPr>
                <w:rFonts w:asciiTheme="minorHAnsi" w:hAnsiTheme="minorHAnsi"/>
                <w:b w:val="0"/>
                <w:webHidden/>
              </w:rPr>
              <w:fldChar w:fldCharType="begin"/>
            </w:r>
            <w:r w:rsidR="002B0C94" w:rsidRPr="002B0C94">
              <w:rPr>
                <w:rFonts w:asciiTheme="minorHAnsi" w:hAnsiTheme="minorHAnsi"/>
                <w:b w:val="0"/>
                <w:webHidden/>
              </w:rPr>
              <w:instrText xml:space="preserve"> PAGEREF _Toc32502558 \h </w:instrText>
            </w:r>
            <w:r w:rsidR="002B0C94" w:rsidRPr="002B0C94">
              <w:rPr>
                <w:rFonts w:asciiTheme="minorHAnsi" w:hAnsiTheme="minorHAnsi"/>
                <w:b w:val="0"/>
                <w:webHidden/>
              </w:rPr>
            </w:r>
            <w:r w:rsidR="002B0C94" w:rsidRPr="002B0C94">
              <w:rPr>
                <w:rFonts w:asciiTheme="minorHAnsi" w:hAnsiTheme="minorHAnsi"/>
                <w:b w:val="0"/>
                <w:webHidden/>
              </w:rPr>
              <w:fldChar w:fldCharType="separate"/>
            </w:r>
            <w:r w:rsidR="002B0C94" w:rsidRPr="002B0C94">
              <w:rPr>
                <w:rFonts w:asciiTheme="minorHAnsi" w:hAnsiTheme="minorHAnsi"/>
                <w:b w:val="0"/>
                <w:webHidden/>
              </w:rPr>
              <w:t>14</w:t>
            </w:r>
            <w:r w:rsidR="002B0C94" w:rsidRPr="002B0C94">
              <w:rPr>
                <w:rFonts w:asciiTheme="minorHAnsi" w:hAnsiTheme="minorHAnsi"/>
                <w:b w:val="0"/>
                <w:webHidden/>
              </w:rPr>
              <w:fldChar w:fldCharType="end"/>
            </w:r>
          </w:hyperlink>
        </w:p>
        <w:p w14:paraId="34C6CF55" w14:textId="77777777" w:rsidR="002B0C94" w:rsidRPr="002B0C94" w:rsidRDefault="00832203">
          <w:pPr>
            <w:pStyle w:val="TDC1"/>
            <w:rPr>
              <w:rFonts w:asciiTheme="minorHAnsi" w:eastAsiaTheme="minorEastAsia" w:hAnsiTheme="minorHAnsi"/>
              <w:b w:val="0"/>
              <w:bCs w:val="0"/>
              <w:color w:val="auto"/>
              <w:lang w:eastAsia="es-CO"/>
            </w:rPr>
          </w:pPr>
          <w:hyperlink w:anchor="_Toc32502559" w:history="1">
            <w:r w:rsidR="002B0C94" w:rsidRPr="002B0C94">
              <w:rPr>
                <w:rStyle w:val="Hipervnculo"/>
                <w:rFonts w:asciiTheme="minorHAnsi" w:hAnsiTheme="minorHAnsi"/>
                <w:b w:val="0"/>
              </w:rPr>
              <w:t>EN LA VIGENCIA 2019</w:t>
            </w:r>
            <w:r w:rsidR="002B0C94" w:rsidRPr="002B0C94">
              <w:rPr>
                <w:rFonts w:asciiTheme="minorHAnsi" w:hAnsiTheme="minorHAnsi"/>
                <w:b w:val="0"/>
                <w:webHidden/>
              </w:rPr>
              <w:tab/>
            </w:r>
            <w:r w:rsidR="002B0C94" w:rsidRPr="002B0C94">
              <w:rPr>
                <w:rFonts w:asciiTheme="minorHAnsi" w:hAnsiTheme="minorHAnsi"/>
                <w:b w:val="0"/>
                <w:webHidden/>
              </w:rPr>
              <w:fldChar w:fldCharType="begin"/>
            </w:r>
            <w:r w:rsidR="002B0C94" w:rsidRPr="002B0C94">
              <w:rPr>
                <w:rFonts w:asciiTheme="minorHAnsi" w:hAnsiTheme="minorHAnsi"/>
                <w:b w:val="0"/>
                <w:webHidden/>
              </w:rPr>
              <w:instrText xml:space="preserve"> PAGEREF _Toc32502559 \h </w:instrText>
            </w:r>
            <w:r w:rsidR="002B0C94" w:rsidRPr="002B0C94">
              <w:rPr>
                <w:rFonts w:asciiTheme="minorHAnsi" w:hAnsiTheme="minorHAnsi"/>
                <w:b w:val="0"/>
                <w:webHidden/>
              </w:rPr>
            </w:r>
            <w:r w:rsidR="002B0C94" w:rsidRPr="002B0C94">
              <w:rPr>
                <w:rFonts w:asciiTheme="minorHAnsi" w:hAnsiTheme="minorHAnsi"/>
                <w:b w:val="0"/>
                <w:webHidden/>
              </w:rPr>
              <w:fldChar w:fldCharType="separate"/>
            </w:r>
            <w:r w:rsidR="002B0C94" w:rsidRPr="002B0C94">
              <w:rPr>
                <w:rFonts w:asciiTheme="minorHAnsi" w:hAnsiTheme="minorHAnsi"/>
                <w:b w:val="0"/>
                <w:webHidden/>
              </w:rPr>
              <w:t>14</w:t>
            </w:r>
            <w:r w:rsidR="002B0C94" w:rsidRPr="002B0C94">
              <w:rPr>
                <w:rFonts w:asciiTheme="minorHAnsi" w:hAnsiTheme="minorHAnsi"/>
                <w:b w:val="0"/>
                <w:webHidden/>
              </w:rPr>
              <w:fldChar w:fldCharType="end"/>
            </w:r>
          </w:hyperlink>
        </w:p>
        <w:p w14:paraId="4A0CB9E8" w14:textId="77777777" w:rsidR="002B0C94" w:rsidRDefault="00832203">
          <w:pPr>
            <w:pStyle w:val="TDC1"/>
            <w:rPr>
              <w:rFonts w:asciiTheme="minorHAnsi" w:eastAsiaTheme="minorEastAsia" w:hAnsiTheme="minorHAnsi"/>
              <w:b w:val="0"/>
              <w:bCs w:val="0"/>
              <w:color w:val="auto"/>
              <w:sz w:val="22"/>
              <w:szCs w:val="22"/>
              <w:lang w:eastAsia="es-CO"/>
            </w:rPr>
          </w:pPr>
          <w:hyperlink w:anchor="_Toc32502560" w:history="1">
            <w:r w:rsidR="002B0C94" w:rsidRPr="002B0C94">
              <w:rPr>
                <w:rStyle w:val="Hipervnculo"/>
                <w:rFonts w:asciiTheme="minorHAnsi" w:hAnsiTheme="minorHAnsi"/>
                <w:b w:val="0"/>
              </w:rPr>
              <w:t>4. DIFICULTADES PRESENTADAS EN DESARROLLO DE LAS ACTIVIDADES</w:t>
            </w:r>
            <w:r w:rsidR="002B0C94" w:rsidRPr="002B0C94">
              <w:rPr>
                <w:rFonts w:asciiTheme="minorHAnsi" w:hAnsiTheme="minorHAnsi"/>
                <w:b w:val="0"/>
                <w:webHidden/>
              </w:rPr>
              <w:tab/>
            </w:r>
            <w:r w:rsidR="002B0C94" w:rsidRPr="002B0C94">
              <w:rPr>
                <w:rFonts w:asciiTheme="minorHAnsi" w:hAnsiTheme="minorHAnsi"/>
                <w:b w:val="0"/>
                <w:webHidden/>
              </w:rPr>
              <w:fldChar w:fldCharType="begin"/>
            </w:r>
            <w:r w:rsidR="002B0C94" w:rsidRPr="002B0C94">
              <w:rPr>
                <w:rFonts w:asciiTheme="minorHAnsi" w:hAnsiTheme="minorHAnsi"/>
                <w:b w:val="0"/>
                <w:webHidden/>
              </w:rPr>
              <w:instrText xml:space="preserve"> PAGEREF _Toc32502560 \h </w:instrText>
            </w:r>
            <w:r w:rsidR="002B0C94" w:rsidRPr="002B0C94">
              <w:rPr>
                <w:rFonts w:asciiTheme="minorHAnsi" w:hAnsiTheme="minorHAnsi"/>
                <w:b w:val="0"/>
                <w:webHidden/>
              </w:rPr>
            </w:r>
            <w:r w:rsidR="002B0C94" w:rsidRPr="002B0C94">
              <w:rPr>
                <w:rFonts w:asciiTheme="minorHAnsi" w:hAnsiTheme="minorHAnsi"/>
                <w:b w:val="0"/>
                <w:webHidden/>
              </w:rPr>
              <w:fldChar w:fldCharType="separate"/>
            </w:r>
            <w:r w:rsidR="002B0C94" w:rsidRPr="002B0C94">
              <w:rPr>
                <w:rFonts w:asciiTheme="minorHAnsi" w:hAnsiTheme="minorHAnsi"/>
                <w:b w:val="0"/>
                <w:webHidden/>
              </w:rPr>
              <w:t>30</w:t>
            </w:r>
            <w:r w:rsidR="002B0C94" w:rsidRPr="002B0C94">
              <w:rPr>
                <w:rFonts w:asciiTheme="minorHAnsi" w:hAnsiTheme="minorHAnsi"/>
                <w:b w:val="0"/>
                <w:webHidden/>
              </w:rPr>
              <w:fldChar w:fldCharType="end"/>
            </w:r>
          </w:hyperlink>
        </w:p>
        <w:p w14:paraId="6496E619" w14:textId="77777777" w:rsidR="00AF4876" w:rsidRPr="000D390B" w:rsidRDefault="00C56E34" w:rsidP="00C10C6E">
          <w:pPr>
            <w:tabs>
              <w:tab w:val="left" w:pos="1701"/>
            </w:tabs>
            <w:ind w:firstLine="567"/>
            <w:rPr>
              <w:sz w:val="18"/>
              <w:szCs w:val="18"/>
            </w:rPr>
          </w:pPr>
          <w:r w:rsidRPr="000D390B">
            <w:rPr>
              <w:color w:val="C00000"/>
              <w:sz w:val="18"/>
              <w:szCs w:val="18"/>
            </w:rPr>
            <w:fldChar w:fldCharType="end"/>
          </w:r>
        </w:p>
      </w:sdtContent>
    </w:sdt>
    <w:p w14:paraId="0C062D71" w14:textId="77777777" w:rsidR="00AF4876" w:rsidRPr="000D390B" w:rsidRDefault="00AF4876" w:rsidP="00C10C6E">
      <w:pPr>
        <w:tabs>
          <w:tab w:val="left" w:pos="1701"/>
          <w:tab w:val="left" w:pos="6147"/>
        </w:tabs>
        <w:ind w:left="1560"/>
        <w:rPr>
          <w:sz w:val="18"/>
          <w:szCs w:val="18"/>
        </w:rPr>
      </w:pPr>
    </w:p>
    <w:p w14:paraId="6875BB71" w14:textId="77777777" w:rsidR="00554A36" w:rsidRPr="000D390B" w:rsidRDefault="00554A36" w:rsidP="00C10C6E">
      <w:pPr>
        <w:tabs>
          <w:tab w:val="left" w:pos="1701"/>
          <w:tab w:val="left" w:pos="6147"/>
        </w:tabs>
        <w:ind w:left="1560"/>
        <w:rPr>
          <w:sz w:val="18"/>
          <w:szCs w:val="18"/>
        </w:rPr>
        <w:sectPr w:rsidR="00554A36" w:rsidRPr="000D390B" w:rsidSect="00265624">
          <w:headerReference w:type="default" r:id="rId10"/>
          <w:footerReference w:type="default" r:id="rId11"/>
          <w:pgSz w:w="12240" w:h="15840"/>
          <w:pgMar w:top="1671" w:right="1608" w:bottom="1417" w:left="1560" w:header="0" w:footer="708" w:gutter="0"/>
          <w:cols w:space="708"/>
          <w:docGrid w:linePitch="360"/>
        </w:sectPr>
      </w:pPr>
    </w:p>
    <w:p w14:paraId="640A1227" w14:textId="05D8C7CD" w:rsidR="00F31204" w:rsidRPr="006203CA" w:rsidRDefault="00F31204" w:rsidP="00C10C6E">
      <w:pPr>
        <w:tabs>
          <w:tab w:val="left" w:pos="1701"/>
          <w:tab w:val="left" w:pos="6147"/>
        </w:tabs>
        <w:ind w:left="1560"/>
        <w:rPr>
          <w:rFonts w:ascii="Trebuchet MS" w:hAnsi="Trebuchet MS"/>
        </w:rPr>
      </w:pPr>
    </w:p>
    <w:p w14:paraId="716754A8" w14:textId="77777777" w:rsidR="00AA79D6" w:rsidRDefault="00AA79D6" w:rsidP="00C10C6E">
      <w:pPr>
        <w:tabs>
          <w:tab w:val="left" w:pos="1701"/>
        </w:tabs>
      </w:pPr>
    </w:p>
    <w:p w14:paraId="1DB77FCA" w14:textId="77777777" w:rsidR="005F6865" w:rsidRDefault="005F6865" w:rsidP="004F67B0">
      <w:pPr>
        <w:pStyle w:val="Ttulo1"/>
        <w:jc w:val="center"/>
        <w:rPr>
          <w:rFonts w:ascii="Verdana" w:hAnsi="Verdana"/>
          <w:b/>
          <w:sz w:val="32"/>
        </w:rPr>
      </w:pPr>
    </w:p>
    <w:p w14:paraId="23AE2082" w14:textId="77777777" w:rsidR="005F6865" w:rsidRDefault="005F6865" w:rsidP="004F67B0">
      <w:pPr>
        <w:pStyle w:val="Ttulo1"/>
        <w:jc w:val="center"/>
        <w:rPr>
          <w:rFonts w:ascii="Verdana" w:hAnsi="Verdana"/>
          <w:b/>
          <w:sz w:val="32"/>
        </w:rPr>
      </w:pPr>
    </w:p>
    <w:p w14:paraId="6A21D093" w14:textId="77777777" w:rsidR="005F6865" w:rsidRDefault="005F6865" w:rsidP="004F67B0">
      <w:pPr>
        <w:pStyle w:val="Ttulo1"/>
        <w:jc w:val="center"/>
        <w:rPr>
          <w:rFonts w:ascii="Verdana" w:hAnsi="Verdana"/>
          <w:b/>
          <w:sz w:val="32"/>
        </w:rPr>
      </w:pPr>
    </w:p>
    <w:p w14:paraId="496A45EC" w14:textId="1C77D0A8" w:rsidR="00484097" w:rsidRPr="00D033D7" w:rsidRDefault="00AF4876" w:rsidP="004F67B0">
      <w:pPr>
        <w:pStyle w:val="Ttulo1"/>
        <w:jc w:val="center"/>
        <w:rPr>
          <w:rFonts w:ascii="Verdana" w:hAnsi="Verdana"/>
          <w:b/>
          <w:sz w:val="32"/>
        </w:rPr>
      </w:pPr>
      <w:bookmarkStart w:id="2" w:name="_Toc32502543"/>
      <w:r w:rsidRPr="00D033D7">
        <w:rPr>
          <w:rFonts w:ascii="Verdana" w:hAnsi="Verdana"/>
          <w:b/>
          <w:sz w:val="32"/>
        </w:rPr>
        <w:t>INTRODUCCION</w:t>
      </w:r>
      <w:bookmarkEnd w:id="2"/>
    </w:p>
    <w:p w14:paraId="0B1D2B38" w14:textId="77777777" w:rsidR="0006315D" w:rsidRDefault="0006315D" w:rsidP="0006315D"/>
    <w:p w14:paraId="790FAB94" w14:textId="77777777" w:rsidR="0006315D" w:rsidRPr="00D033D7" w:rsidRDefault="0006315D" w:rsidP="0006315D">
      <w:pPr>
        <w:rPr>
          <w:rFonts w:ascii="Verdana" w:hAnsi="Verdana"/>
        </w:rPr>
      </w:pPr>
    </w:p>
    <w:p w14:paraId="1DD5F8E6" w14:textId="18AB5BC6" w:rsidR="00484097" w:rsidRPr="00D033D7" w:rsidRDefault="00484097" w:rsidP="00484097">
      <w:pPr>
        <w:tabs>
          <w:tab w:val="left" w:pos="1843"/>
        </w:tabs>
        <w:spacing w:after="40" w:line="240" w:lineRule="auto"/>
        <w:ind w:left="1843"/>
        <w:jc w:val="both"/>
        <w:rPr>
          <w:rFonts w:ascii="Verdana" w:eastAsiaTheme="majorEastAsia" w:hAnsi="Verdana" w:cstheme="majorBidi"/>
          <w:color w:val="000000" w:themeColor="text1"/>
        </w:rPr>
      </w:pPr>
      <w:r w:rsidRPr="00D033D7">
        <w:rPr>
          <w:rFonts w:ascii="Verdana" w:eastAsiaTheme="majorEastAsia" w:hAnsi="Verdana" w:cstheme="majorBidi"/>
          <w:color w:val="000000" w:themeColor="text1"/>
        </w:rPr>
        <w:t>El Departamento Administrativo de la Defensoría del Espacio Público - DADEP, es una entidad de carácter técnico creada mediante el acuerdo 18 de 1999, que tiene como misionalidad “ Contribuir al mejoramiento de la calidad de vida en Bogotá, por medio de una eficaz defensa del espacio público, de una óptima administración del patrimonio inmobiliario de la ciudad y de la construcción de una nueva cultura del espacio público, que garantice su uso y disfrute colectivo y estimule la participación comunitaria”.</w:t>
      </w:r>
      <w:r w:rsidR="00093970" w:rsidRPr="00D033D7">
        <w:rPr>
          <w:rFonts w:ascii="Verdana" w:eastAsiaTheme="majorEastAsia" w:hAnsi="Verdana" w:cstheme="majorBidi"/>
          <w:color w:val="000000" w:themeColor="text1"/>
        </w:rPr>
        <w:t xml:space="preserve"> </w:t>
      </w:r>
      <w:r w:rsidR="008648E9">
        <w:rPr>
          <w:rFonts w:ascii="Verdana" w:eastAsiaTheme="majorEastAsia" w:hAnsi="Verdana" w:cstheme="majorBidi"/>
          <w:color w:val="000000" w:themeColor="text1"/>
        </w:rPr>
        <w:t>Entidad</w:t>
      </w:r>
      <w:r w:rsidRPr="00D033D7">
        <w:rPr>
          <w:rFonts w:ascii="Verdana" w:eastAsiaTheme="majorEastAsia" w:hAnsi="Verdana" w:cstheme="majorBidi"/>
          <w:color w:val="000000" w:themeColor="text1"/>
        </w:rPr>
        <w:t xml:space="preserve"> perteneciente al Sector Central de la Administración Distrital, específicamente al Sector Gobierno, </w:t>
      </w:r>
      <w:r w:rsidR="005A4FBC">
        <w:rPr>
          <w:rFonts w:ascii="Verdana" w:eastAsiaTheme="majorEastAsia" w:hAnsi="Verdana" w:cstheme="majorBidi"/>
          <w:color w:val="000000" w:themeColor="text1"/>
        </w:rPr>
        <w:t>que tiene</w:t>
      </w:r>
      <w:r w:rsidRPr="00D033D7">
        <w:rPr>
          <w:rFonts w:ascii="Verdana" w:eastAsiaTheme="majorEastAsia" w:hAnsi="Verdana" w:cstheme="majorBidi"/>
          <w:color w:val="000000" w:themeColor="text1"/>
        </w:rPr>
        <w:t xml:space="preserve"> </w:t>
      </w:r>
      <w:r w:rsidR="00093970" w:rsidRPr="00D033D7">
        <w:rPr>
          <w:rFonts w:ascii="Verdana" w:eastAsiaTheme="majorEastAsia" w:hAnsi="Verdana" w:cstheme="majorBidi"/>
          <w:color w:val="000000" w:themeColor="text1"/>
        </w:rPr>
        <w:t>como responsabilidad,</w:t>
      </w:r>
      <w:r w:rsidRPr="00D033D7">
        <w:rPr>
          <w:rFonts w:ascii="Verdana" w:eastAsiaTheme="majorEastAsia" w:hAnsi="Verdana" w:cstheme="majorBidi"/>
          <w:color w:val="000000" w:themeColor="text1"/>
        </w:rPr>
        <w:t xml:space="preserve"> dar soporte técnico al sector</w:t>
      </w:r>
      <w:r w:rsidR="00093970" w:rsidRPr="00D033D7">
        <w:rPr>
          <w:rFonts w:ascii="Verdana" w:eastAsiaTheme="majorEastAsia" w:hAnsi="Verdana" w:cstheme="majorBidi"/>
          <w:color w:val="000000" w:themeColor="text1"/>
        </w:rPr>
        <w:t>;</w:t>
      </w:r>
      <w:r w:rsidRPr="00D033D7">
        <w:rPr>
          <w:rFonts w:ascii="Verdana" w:eastAsiaTheme="majorEastAsia" w:hAnsi="Verdana" w:cstheme="majorBidi"/>
          <w:color w:val="000000" w:themeColor="text1"/>
        </w:rPr>
        <w:t xml:space="preserve"> de conformidad con lo dispuesto en el artículo 14 del Acuerdo 637 de 2016, el cual modificó el artículo 51 del Acuerdo 257 de 2006.</w:t>
      </w:r>
    </w:p>
    <w:p w14:paraId="4847A0B1" w14:textId="77777777" w:rsidR="00484097" w:rsidRPr="00D033D7" w:rsidRDefault="00484097" w:rsidP="00484097">
      <w:pPr>
        <w:tabs>
          <w:tab w:val="left" w:pos="1843"/>
        </w:tabs>
        <w:spacing w:after="40" w:line="240" w:lineRule="auto"/>
        <w:ind w:left="1843"/>
        <w:jc w:val="both"/>
        <w:rPr>
          <w:rFonts w:ascii="Verdana" w:eastAsiaTheme="majorEastAsia" w:hAnsi="Verdana" w:cstheme="majorBidi"/>
          <w:color w:val="000000" w:themeColor="text1"/>
        </w:rPr>
      </w:pPr>
    </w:p>
    <w:p w14:paraId="25F4ADDE" w14:textId="6730DBD3" w:rsidR="00093970" w:rsidRPr="00D033D7" w:rsidRDefault="00B1598E" w:rsidP="00484097">
      <w:pPr>
        <w:tabs>
          <w:tab w:val="left" w:pos="1843"/>
        </w:tabs>
        <w:spacing w:after="40" w:line="240" w:lineRule="auto"/>
        <w:ind w:left="1843"/>
        <w:jc w:val="both"/>
        <w:rPr>
          <w:rFonts w:ascii="Verdana" w:eastAsiaTheme="majorEastAsia" w:hAnsi="Verdana" w:cstheme="majorBidi"/>
          <w:color w:val="000000" w:themeColor="text1"/>
        </w:rPr>
      </w:pPr>
      <w:r w:rsidRPr="00D033D7">
        <w:rPr>
          <w:rFonts w:ascii="Verdana" w:eastAsiaTheme="majorEastAsia" w:hAnsi="Verdana" w:cstheme="majorBidi"/>
          <w:color w:val="000000" w:themeColor="text1"/>
        </w:rPr>
        <w:t xml:space="preserve">La entidad a través de este documento, presente  a la ciudadanía en general </w:t>
      </w:r>
      <w:r w:rsidRPr="00D033D7">
        <w:rPr>
          <w:rFonts w:ascii="Verdana" w:hAnsi="Verdana"/>
        </w:rPr>
        <w:t>el Informa de Gerencia correspondiente a la vigencia 2019, el cual contiene las actividades de planeación, organización dirección y coordinación ejecutadas</w:t>
      </w:r>
      <w:r w:rsidR="005A4FBC">
        <w:rPr>
          <w:rFonts w:ascii="Verdana" w:hAnsi="Verdana"/>
        </w:rPr>
        <w:t xml:space="preserve">, </w:t>
      </w:r>
      <w:r w:rsidRPr="00D033D7">
        <w:rPr>
          <w:rFonts w:ascii="Verdana" w:hAnsi="Verdana"/>
        </w:rPr>
        <w:t xml:space="preserve"> los logros  alcanza</w:t>
      </w:r>
      <w:r w:rsidR="007D749F">
        <w:rPr>
          <w:rFonts w:ascii="Verdana" w:hAnsi="Verdana"/>
        </w:rPr>
        <w:t xml:space="preserve">dos en la vigencia 2019 y las </w:t>
      </w:r>
      <w:r w:rsidRPr="00D033D7">
        <w:rPr>
          <w:rFonts w:ascii="Verdana" w:hAnsi="Verdana"/>
        </w:rPr>
        <w:t xml:space="preserve">dificultades que se presentaron en el desarrollo de las actividades. </w:t>
      </w:r>
    </w:p>
    <w:p w14:paraId="19022E80" w14:textId="77777777" w:rsidR="00AF4876" w:rsidRPr="00D033D7" w:rsidRDefault="00AF4876" w:rsidP="00C10C6E">
      <w:pPr>
        <w:tabs>
          <w:tab w:val="left" w:pos="1843"/>
        </w:tabs>
        <w:ind w:left="1418"/>
        <w:rPr>
          <w:rFonts w:ascii="Verdana" w:hAnsi="Verdana"/>
        </w:rPr>
      </w:pPr>
    </w:p>
    <w:p w14:paraId="7214AE4B" w14:textId="77777777" w:rsidR="004F6A63" w:rsidRDefault="004F6A63" w:rsidP="00C10C6E">
      <w:pPr>
        <w:tabs>
          <w:tab w:val="left" w:pos="1843"/>
        </w:tabs>
        <w:ind w:left="1418"/>
        <w:rPr>
          <w:rFonts w:ascii="Trebuchet MS" w:hAnsi="Trebuchet MS"/>
          <w:sz w:val="24"/>
        </w:rPr>
      </w:pPr>
    </w:p>
    <w:p w14:paraId="03BEA012" w14:textId="77777777" w:rsidR="004B53FA" w:rsidRPr="00D96DAE" w:rsidRDefault="004B53FA" w:rsidP="00C10C6E">
      <w:pPr>
        <w:tabs>
          <w:tab w:val="left" w:pos="1843"/>
        </w:tabs>
        <w:ind w:left="1418"/>
        <w:rPr>
          <w:rFonts w:ascii="Trebuchet MS" w:hAnsi="Trebuchet MS"/>
          <w:sz w:val="24"/>
        </w:rPr>
      </w:pPr>
    </w:p>
    <w:p w14:paraId="308F6BA5" w14:textId="77777777" w:rsidR="00951DF1" w:rsidRPr="005C449F" w:rsidRDefault="00951DF1" w:rsidP="00C10C6E">
      <w:pPr>
        <w:tabs>
          <w:tab w:val="left" w:pos="1843"/>
        </w:tabs>
        <w:spacing w:after="40" w:line="240" w:lineRule="auto"/>
        <w:ind w:left="1843"/>
        <w:jc w:val="both"/>
        <w:rPr>
          <w:rFonts w:ascii="Trebuchet MS" w:eastAsiaTheme="majorEastAsia" w:hAnsi="Trebuchet MS" w:cstheme="majorBidi"/>
          <w:color w:val="000000" w:themeColor="text1"/>
          <w:szCs w:val="32"/>
        </w:rPr>
      </w:pPr>
    </w:p>
    <w:p w14:paraId="162ED3A7" w14:textId="77777777" w:rsidR="00A64028" w:rsidRPr="005C449F" w:rsidRDefault="00A64028" w:rsidP="00C10C6E">
      <w:pPr>
        <w:tabs>
          <w:tab w:val="left" w:pos="1843"/>
        </w:tabs>
        <w:spacing w:after="40" w:line="240" w:lineRule="auto"/>
        <w:ind w:left="1701"/>
        <w:jc w:val="both"/>
        <w:rPr>
          <w:rFonts w:ascii="Trebuchet MS" w:eastAsia="Times New Roman" w:hAnsi="Trebuchet MS" w:cs="Arial"/>
          <w:color w:val="000000" w:themeColor="text1"/>
          <w:sz w:val="24"/>
          <w:szCs w:val="24"/>
          <w:lang w:eastAsia="es-CO"/>
        </w:rPr>
      </w:pPr>
    </w:p>
    <w:p w14:paraId="1D7A7959" w14:textId="77777777" w:rsidR="00A64028" w:rsidRDefault="00A64028" w:rsidP="00C10C6E">
      <w:pPr>
        <w:tabs>
          <w:tab w:val="left" w:pos="1843"/>
        </w:tabs>
        <w:spacing w:after="40" w:line="240" w:lineRule="auto"/>
        <w:ind w:left="1701"/>
        <w:jc w:val="both"/>
        <w:rPr>
          <w:rFonts w:ascii="Trebuchet MS" w:eastAsia="Times New Roman" w:hAnsi="Trebuchet MS" w:cs="Arial"/>
          <w:color w:val="000000" w:themeColor="text1"/>
          <w:sz w:val="24"/>
          <w:szCs w:val="24"/>
          <w:lang w:eastAsia="es-CO"/>
        </w:rPr>
      </w:pPr>
    </w:p>
    <w:p w14:paraId="3505D4DA" w14:textId="77777777" w:rsidR="005F6865" w:rsidRDefault="005F6865" w:rsidP="00C10C6E">
      <w:pPr>
        <w:tabs>
          <w:tab w:val="left" w:pos="1843"/>
        </w:tabs>
        <w:spacing w:after="40" w:line="240" w:lineRule="auto"/>
        <w:ind w:left="1701"/>
        <w:jc w:val="both"/>
        <w:rPr>
          <w:rFonts w:ascii="Trebuchet MS" w:eastAsia="Times New Roman" w:hAnsi="Trebuchet MS" w:cs="Arial"/>
          <w:color w:val="000000" w:themeColor="text1"/>
          <w:sz w:val="24"/>
          <w:szCs w:val="24"/>
          <w:lang w:eastAsia="es-CO"/>
        </w:rPr>
      </w:pPr>
    </w:p>
    <w:p w14:paraId="3BC374E1" w14:textId="77777777" w:rsidR="005F6865" w:rsidRDefault="005F6865" w:rsidP="00C10C6E">
      <w:pPr>
        <w:tabs>
          <w:tab w:val="left" w:pos="1843"/>
        </w:tabs>
        <w:spacing w:after="40" w:line="240" w:lineRule="auto"/>
        <w:ind w:left="1701"/>
        <w:jc w:val="both"/>
        <w:rPr>
          <w:rFonts w:ascii="Trebuchet MS" w:eastAsia="Times New Roman" w:hAnsi="Trebuchet MS" w:cs="Arial"/>
          <w:color w:val="000000" w:themeColor="text1"/>
          <w:sz w:val="24"/>
          <w:szCs w:val="24"/>
          <w:lang w:eastAsia="es-CO"/>
        </w:rPr>
      </w:pPr>
    </w:p>
    <w:p w14:paraId="5467B2BB" w14:textId="77777777" w:rsidR="005F6865" w:rsidRDefault="005F6865" w:rsidP="00C10C6E">
      <w:pPr>
        <w:tabs>
          <w:tab w:val="left" w:pos="1843"/>
        </w:tabs>
        <w:spacing w:after="40" w:line="240" w:lineRule="auto"/>
        <w:ind w:left="1701"/>
        <w:jc w:val="both"/>
        <w:rPr>
          <w:rFonts w:ascii="Trebuchet MS" w:eastAsia="Times New Roman" w:hAnsi="Trebuchet MS" w:cs="Arial"/>
          <w:color w:val="000000" w:themeColor="text1"/>
          <w:sz w:val="24"/>
          <w:szCs w:val="24"/>
          <w:lang w:eastAsia="es-CO"/>
        </w:rPr>
      </w:pPr>
    </w:p>
    <w:p w14:paraId="2940855B" w14:textId="77777777" w:rsidR="005F6865" w:rsidRDefault="005F6865" w:rsidP="00C10C6E">
      <w:pPr>
        <w:tabs>
          <w:tab w:val="left" w:pos="1843"/>
        </w:tabs>
        <w:spacing w:after="40" w:line="240" w:lineRule="auto"/>
        <w:ind w:left="1701"/>
        <w:jc w:val="both"/>
        <w:rPr>
          <w:rFonts w:ascii="Trebuchet MS" w:eastAsia="Times New Roman" w:hAnsi="Trebuchet MS" w:cs="Arial"/>
          <w:color w:val="000000" w:themeColor="text1"/>
          <w:sz w:val="24"/>
          <w:szCs w:val="24"/>
          <w:lang w:eastAsia="es-CO"/>
        </w:rPr>
      </w:pPr>
    </w:p>
    <w:p w14:paraId="2B48AA3C" w14:textId="77777777" w:rsidR="005F6865" w:rsidRPr="005C449F" w:rsidRDefault="005F6865" w:rsidP="00C10C6E">
      <w:pPr>
        <w:tabs>
          <w:tab w:val="left" w:pos="1843"/>
        </w:tabs>
        <w:spacing w:after="40" w:line="240" w:lineRule="auto"/>
        <w:ind w:left="1701"/>
        <w:jc w:val="both"/>
        <w:rPr>
          <w:rFonts w:ascii="Trebuchet MS" w:eastAsia="Times New Roman" w:hAnsi="Trebuchet MS" w:cs="Arial"/>
          <w:color w:val="000000" w:themeColor="text1"/>
          <w:sz w:val="24"/>
          <w:szCs w:val="24"/>
          <w:lang w:eastAsia="es-CO"/>
        </w:rPr>
      </w:pPr>
    </w:p>
    <w:p w14:paraId="65266964" w14:textId="77777777" w:rsidR="005D1064" w:rsidRDefault="005D1064" w:rsidP="00C10C6E">
      <w:pPr>
        <w:tabs>
          <w:tab w:val="left" w:pos="1843"/>
        </w:tabs>
        <w:spacing w:after="0" w:line="240" w:lineRule="auto"/>
        <w:ind w:left="1701"/>
        <w:jc w:val="both"/>
        <w:rPr>
          <w:rFonts w:ascii="Trebuchet MS" w:eastAsia="Times New Roman" w:hAnsi="Trebuchet MS" w:cs="Arial"/>
          <w:color w:val="000000" w:themeColor="text1"/>
          <w:sz w:val="24"/>
          <w:szCs w:val="24"/>
          <w:lang w:eastAsia="es-CO"/>
        </w:rPr>
      </w:pPr>
    </w:p>
    <w:p w14:paraId="2BD09274" w14:textId="77777777" w:rsidR="00035654" w:rsidRDefault="00035654" w:rsidP="00C10C6E">
      <w:pPr>
        <w:tabs>
          <w:tab w:val="left" w:pos="1843"/>
        </w:tabs>
        <w:spacing w:after="0" w:line="240" w:lineRule="auto"/>
        <w:ind w:left="1701"/>
        <w:jc w:val="both"/>
        <w:rPr>
          <w:rFonts w:ascii="Trebuchet MS" w:eastAsia="Times New Roman" w:hAnsi="Trebuchet MS" w:cs="Arial"/>
          <w:color w:val="000000" w:themeColor="text1"/>
          <w:sz w:val="24"/>
          <w:szCs w:val="24"/>
          <w:lang w:eastAsia="es-CO"/>
        </w:rPr>
      </w:pPr>
    </w:p>
    <w:p w14:paraId="0DA60283" w14:textId="37A28836" w:rsidR="00AF4876" w:rsidRPr="007740F6" w:rsidRDefault="007740F6" w:rsidP="007740F6">
      <w:pPr>
        <w:pStyle w:val="Ttulo1"/>
        <w:jc w:val="center"/>
        <w:rPr>
          <w:b/>
          <w:sz w:val="24"/>
          <w:szCs w:val="24"/>
        </w:rPr>
      </w:pPr>
      <w:bookmarkStart w:id="3" w:name="_Toc32502544"/>
      <w:r>
        <w:rPr>
          <w:b/>
          <w:sz w:val="24"/>
          <w:szCs w:val="24"/>
        </w:rPr>
        <w:t>1</w:t>
      </w:r>
      <w:r w:rsidRPr="007740F6">
        <w:rPr>
          <w:b/>
          <w:sz w:val="24"/>
          <w:szCs w:val="24"/>
        </w:rPr>
        <w:t xml:space="preserve">. </w:t>
      </w:r>
      <w:r w:rsidR="0006315D" w:rsidRPr="007740F6">
        <w:rPr>
          <w:b/>
          <w:sz w:val="24"/>
          <w:szCs w:val="24"/>
        </w:rPr>
        <w:t>CONTEXTO ESTRATÉGICO</w:t>
      </w:r>
      <w:bookmarkEnd w:id="3"/>
    </w:p>
    <w:p w14:paraId="34BB259F" w14:textId="77777777" w:rsidR="002739B9" w:rsidRDefault="002739B9" w:rsidP="00C10C6E">
      <w:pPr>
        <w:tabs>
          <w:tab w:val="left" w:pos="1843"/>
        </w:tabs>
        <w:spacing w:after="40" w:line="240" w:lineRule="auto"/>
        <w:ind w:left="1701"/>
        <w:jc w:val="both"/>
        <w:rPr>
          <w:rFonts w:ascii="Trebuchet MS" w:eastAsiaTheme="majorEastAsia" w:hAnsi="Trebuchet MS" w:cstheme="majorBidi"/>
          <w:color w:val="000000" w:themeColor="text1"/>
          <w:szCs w:val="32"/>
        </w:rPr>
      </w:pPr>
    </w:p>
    <w:p w14:paraId="09F02797" w14:textId="77777777" w:rsidR="00F96117" w:rsidRPr="006769E2" w:rsidRDefault="00F96117" w:rsidP="00F96117">
      <w:pPr>
        <w:tabs>
          <w:tab w:val="left" w:pos="1843"/>
        </w:tabs>
        <w:spacing w:after="40" w:line="240" w:lineRule="auto"/>
        <w:ind w:left="1843"/>
        <w:rPr>
          <w:rFonts w:ascii="Trebuchet MS" w:hAnsi="Trebuchet MS"/>
        </w:rPr>
      </w:pPr>
    </w:p>
    <w:p w14:paraId="5D2B7930" w14:textId="7A935951" w:rsidR="00F96117" w:rsidRDefault="00F96117" w:rsidP="005C34E8">
      <w:pPr>
        <w:tabs>
          <w:tab w:val="left" w:pos="1843"/>
        </w:tabs>
        <w:spacing w:after="0" w:line="240" w:lineRule="auto"/>
        <w:ind w:left="1843"/>
        <w:jc w:val="both"/>
        <w:rPr>
          <w:rFonts w:ascii="Trebuchet MS" w:eastAsiaTheme="majorEastAsia" w:hAnsi="Trebuchet MS" w:cstheme="majorBidi"/>
          <w:color w:val="000000" w:themeColor="text1"/>
        </w:rPr>
      </w:pPr>
      <w:r w:rsidRPr="006769E2">
        <w:rPr>
          <w:rFonts w:ascii="Trebuchet MS" w:eastAsiaTheme="majorEastAsia" w:hAnsi="Trebuchet MS" w:cstheme="majorBidi"/>
          <w:color w:val="000000" w:themeColor="text1"/>
        </w:rPr>
        <w:t>El Departamento Administrativo de la Defensoría del Espacio Público, con el liderazgo de la Oficina Asesora de Planeación del Departamento, y en marco del plan de Desarrollo “Bogotá Mejor para Todos” y la misión institucional, definió el Plan Estratégico institucional; Precisando los objetivos corporativos y demás direccionadores estratégicos requeridos para orientar las acciones a seguir durante el cuatrenio;</w:t>
      </w:r>
      <w:r w:rsidR="0015721A">
        <w:rPr>
          <w:rFonts w:ascii="Trebuchet MS" w:eastAsiaTheme="majorEastAsia" w:hAnsi="Trebuchet MS" w:cstheme="majorBidi"/>
          <w:color w:val="000000" w:themeColor="text1"/>
        </w:rPr>
        <w:t xml:space="preserve"> Esto </w:t>
      </w:r>
      <w:r w:rsidRPr="006769E2">
        <w:rPr>
          <w:rFonts w:ascii="Trebuchet MS" w:eastAsiaTheme="majorEastAsia" w:hAnsi="Trebuchet MS" w:cstheme="majorBidi"/>
          <w:color w:val="000000" w:themeColor="text1"/>
        </w:rPr>
        <w:t>con el fin</w:t>
      </w:r>
      <w:r w:rsidR="0015721A">
        <w:rPr>
          <w:rFonts w:ascii="Trebuchet MS" w:eastAsiaTheme="majorEastAsia" w:hAnsi="Trebuchet MS" w:cstheme="majorBidi"/>
          <w:color w:val="000000" w:themeColor="text1"/>
        </w:rPr>
        <w:t>,</w:t>
      </w:r>
      <w:r w:rsidRPr="006769E2">
        <w:rPr>
          <w:rFonts w:ascii="Trebuchet MS" w:eastAsiaTheme="majorEastAsia" w:hAnsi="Trebuchet MS" w:cstheme="majorBidi"/>
          <w:color w:val="000000" w:themeColor="text1"/>
        </w:rPr>
        <w:t xml:space="preserve"> de dar cumplimiento a las funciones fijadas mediante Acuerdo 18 del Concejo de Bogotá, acto administrativo que le asignó la responsabilidad de encargarse de defender, vigilar y controlar del espacio público de la Ciudad, y velar por la integridad del del patrimonio inmobiliario distrital. </w:t>
      </w:r>
    </w:p>
    <w:p w14:paraId="67D4FC27" w14:textId="77777777" w:rsidR="00F96117" w:rsidRPr="007C3B80" w:rsidRDefault="00F96117" w:rsidP="005C34E8">
      <w:pPr>
        <w:tabs>
          <w:tab w:val="left" w:pos="1843"/>
        </w:tabs>
        <w:spacing w:after="0" w:line="240" w:lineRule="auto"/>
        <w:ind w:left="1843"/>
        <w:jc w:val="both"/>
        <w:rPr>
          <w:rFonts w:ascii="Trebuchet MS" w:eastAsiaTheme="majorEastAsia" w:hAnsi="Trebuchet MS" w:cstheme="majorBidi"/>
          <w:color w:val="FF0000"/>
        </w:rPr>
      </w:pPr>
    </w:p>
    <w:p w14:paraId="70DA5C93" w14:textId="4170D5B1" w:rsidR="00F96117" w:rsidRPr="004B54FA" w:rsidRDefault="00F96117" w:rsidP="005C34E8">
      <w:pPr>
        <w:tabs>
          <w:tab w:val="left" w:pos="1843"/>
        </w:tabs>
        <w:spacing w:after="0" w:line="240" w:lineRule="auto"/>
        <w:ind w:left="1843"/>
        <w:jc w:val="both"/>
        <w:rPr>
          <w:rFonts w:ascii="Trebuchet MS" w:eastAsiaTheme="majorEastAsia" w:hAnsi="Trebuchet MS" w:cstheme="majorBidi"/>
          <w:color w:val="000000" w:themeColor="text1"/>
        </w:rPr>
      </w:pPr>
      <w:r w:rsidRPr="004B54FA">
        <w:rPr>
          <w:rFonts w:ascii="Trebuchet MS" w:eastAsiaTheme="majorEastAsia" w:hAnsi="Trebuchet MS" w:cstheme="majorBidi"/>
          <w:color w:val="000000" w:themeColor="text1"/>
        </w:rPr>
        <w:t>Con base a los direccionadores estratégicos, se construyeron colectivamente los proyectos de inversión mediante los cuales el Departamento Administrativo de la Defensoría del Espacio Público, proporcionó soporte técnico al sector Gobierno en el periodo 2016 – 20</w:t>
      </w:r>
      <w:r w:rsidR="004B54FA">
        <w:rPr>
          <w:rFonts w:ascii="Trebuchet MS" w:eastAsiaTheme="majorEastAsia" w:hAnsi="Trebuchet MS" w:cstheme="majorBidi"/>
          <w:color w:val="000000" w:themeColor="text1"/>
        </w:rPr>
        <w:t>19</w:t>
      </w:r>
      <w:r w:rsidRPr="004B54FA">
        <w:rPr>
          <w:rFonts w:ascii="Trebuchet MS" w:eastAsiaTheme="majorEastAsia" w:hAnsi="Trebuchet MS" w:cstheme="majorBidi"/>
          <w:color w:val="000000" w:themeColor="text1"/>
        </w:rPr>
        <w:t xml:space="preserve">. </w:t>
      </w:r>
    </w:p>
    <w:p w14:paraId="041E6FA3" w14:textId="77777777" w:rsidR="00F96117" w:rsidRPr="004B54FA" w:rsidRDefault="00F96117" w:rsidP="005C34E8">
      <w:pPr>
        <w:tabs>
          <w:tab w:val="left" w:pos="1843"/>
        </w:tabs>
        <w:spacing w:after="0" w:line="240" w:lineRule="auto"/>
        <w:ind w:left="1843"/>
        <w:jc w:val="both"/>
        <w:rPr>
          <w:rFonts w:ascii="Trebuchet MS" w:eastAsiaTheme="majorEastAsia" w:hAnsi="Trebuchet MS" w:cstheme="majorBidi"/>
          <w:color w:val="000000" w:themeColor="text1"/>
        </w:rPr>
      </w:pPr>
      <w:r w:rsidRPr="004B54FA">
        <w:rPr>
          <w:rFonts w:ascii="Trebuchet MS" w:eastAsiaTheme="majorEastAsia" w:hAnsi="Trebuchet MS" w:cstheme="majorBidi"/>
          <w:color w:val="000000" w:themeColor="text1"/>
        </w:rPr>
        <w:t>A continuación, se indica la plataforma estratégica del Departamento:</w:t>
      </w:r>
    </w:p>
    <w:p w14:paraId="6BF32C89" w14:textId="77777777" w:rsidR="00F96117" w:rsidRPr="006769E2" w:rsidRDefault="00F96117" w:rsidP="005C34E8">
      <w:pPr>
        <w:tabs>
          <w:tab w:val="left" w:pos="1843"/>
        </w:tabs>
        <w:spacing w:after="0" w:line="240" w:lineRule="auto"/>
        <w:ind w:left="1843"/>
        <w:jc w:val="both"/>
        <w:rPr>
          <w:rFonts w:ascii="Trebuchet MS" w:eastAsiaTheme="majorEastAsia" w:hAnsi="Trebuchet MS" w:cstheme="majorBidi"/>
        </w:rPr>
      </w:pPr>
    </w:p>
    <w:p w14:paraId="6B007249" w14:textId="54CADF1F" w:rsidR="00F96117" w:rsidRPr="004B54FA" w:rsidRDefault="00EC5E55" w:rsidP="005C34E8">
      <w:pPr>
        <w:pStyle w:val="Ttulo2"/>
        <w:spacing w:line="240" w:lineRule="auto"/>
        <w:ind w:left="1843"/>
        <w:rPr>
          <w:b/>
        </w:rPr>
      </w:pPr>
      <w:bookmarkStart w:id="4" w:name="_Toc32502545"/>
      <w:r w:rsidRPr="004B54FA">
        <w:rPr>
          <w:b/>
        </w:rPr>
        <w:t>1</w:t>
      </w:r>
      <w:r w:rsidR="00F96117" w:rsidRPr="004B54FA">
        <w:rPr>
          <w:b/>
        </w:rPr>
        <w:t>.1 Misión</w:t>
      </w:r>
      <w:bookmarkEnd w:id="4"/>
      <w:r w:rsidR="00F96117" w:rsidRPr="004B54FA">
        <w:rPr>
          <w:b/>
        </w:rPr>
        <w:t xml:space="preserve"> </w:t>
      </w:r>
    </w:p>
    <w:p w14:paraId="0B2D57BA" w14:textId="77777777" w:rsidR="00F96117" w:rsidRPr="006769E2" w:rsidRDefault="00F96117" w:rsidP="005C34E8">
      <w:pPr>
        <w:pStyle w:val="Sinespaciado"/>
        <w:tabs>
          <w:tab w:val="left" w:pos="1843"/>
        </w:tabs>
      </w:pPr>
    </w:p>
    <w:p w14:paraId="658B4220" w14:textId="77777777" w:rsidR="00F96117" w:rsidRDefault="00F96117" w:rsidP="005C34E8">
      <w:pPr>
        <w:tabs>
          <w:tab w:val="left" w:pos="1843"/>
        </w:tabs>
        <w:spacing w:after="0" w:line="240" w:lineRule="auto"/>
        <w:ind w:left="1843"/>
        <w:jc w:val="both"/>
        <w:rPr>
          <w:rFonts w:ascii="Trebuchet MS" w:eastAsiaTheme="majorEastAsia" w:hAnsi="Trebuchet MS" w:cstheme="majorBidi"/>
          <w:color w:val="000000" w:themeColor="text1"/>
        </w:rPr>
      </w:pPr>
      <w:r w:rsidRPr="006769E2">
        <w:rPr>
          <w:rFonts w:ascii="Trebuchet MS" w:eastAsiaTheme="majorEastAsia" w:hAnsi="Trebuchet MS" w:cstheme="majorBidi"/>
          <w:color w:val="000000" w:themeColor="text1"/>
        </w:rPr>
        <w:t>Contribuir al mejoramiento de la calidad de vida en Bogotá, por medio de una eficaz defensa del espacio público, de una óptima administración del patrimonio inmobiliario de la ciudad y de la construcción de una nueva cultura del espacio público, que garantice su uso y disfrute colectivo y estimule la participación comunitaria.</w:t>
      </w:r>
    </w:p>
    <w:p w14:paraId="3D863B26" w14:textId="77777777" w:rsidR="00661155" w:rsidRDefault="00661155" w:rsidP="005C34E8">
      <w:pPr>
        <w:tabs>
          <w:tab w:val="left" w:pos="1843"/>
        </w:tabs>
        <w:spacing w:after="0" w:line="240" w:lineRule="auto"/>
        <w:ind w:left="1843"/>
        <w:jc w:val="both"/>
        <w:rPr>
          <w:rFonts w:ascii="Trebuchet MS" w:eastAsiaTheme="majorEastAsia" w:hAnsi="Trebuchet MS" w:cstheme="majorBidi"/>
          <w:color w:val="000000" w:themeColor="text1"/>
        </w:rPr>
      </w:pPr>
    </w:p>
    <w:p w14:paraId="2A74B160" w14:textId="05DE7C1C" w:rsidR="00F96117" w:rsidRPr="004B54FA" w:rsidRDefault="00EC5E55" w:rsidP="005C34E8">
      <w:pPr>
        <w:pStyle w:val="Ttulo2"/>
        <w:spacing w:line="240" w:lineRule="auto"/>
        <w:ind w:left="1843"/>
        <w:rPr>
          <w:b/>
        </w:rPr>
      </w:pPr>
      <w:bookmarkStart w:id="5" w:name="_Toc32502546"/>
      <w:r w:rsidRPr="004B54FA">
        <w:rPr>
          <w:b/>
        </w:rPr>
        <w:t>1</w:t>
      </w:r>
      <w:r w:rsidR="00F96117" w:rsidRPr="004B54FA">
        <w:rPr>
          <w:b/>
        </w:rPr>
        <w:t>.2 Visi</w:t>
      </w:r>
      <w:r w:rsidR="00F96117" w:rsidRPr="004B54FA">
        <w:rPr>
          <w:rFonts w:hint="eastAsia"/>
          <w:b/>
        </w:rPr>
        <w:t>ó</w:t>
      </w:r>
      <w:r w:rsidR="00F96117" w:rsidRPr="004B54FA">
        <w:rPr>
          <w:b/>
        </w:rPr>
        <w:t>n</w:t>
      </w:r>
      <w:bookmarkEnd w:id="5"/>
    </w:p>
    <w:p w14:paraId="59C56AFE" w14:textId="77777777" w:rsidR="00F96117" w:rsidRPr="006769E2" w:rsidRDefault="00F96117" w:rsidP="005C34E8">
      <w:pPr>
        <w:pStyle w:val="Sinespaciado"/>
        <w:tabs>
          <w:tab w:val="left" w:pos="1843"/>
        </w:tabs>
      </w:pPr>
    </w:p>
    <w:p w14:paraId="05A6782E" w14:textId="77777777" w:rsidR="00F96117" w:rsidRDefault="00F96117" w:rsidP="005C34E8">
      <w:pPr>
        <w:tabs>
          <w:tab w:val="left" w:pos="1843"/>
        </w:tabs>
        <w:spacing w:after="0" w:line="240" w:lineRule="auto"/>
        <w:ind w:left="1843"/>
        <w:jc w:val="both"/>
        <w:rPr>
          <w:rFonts w:ascii="Trebuchet MS" w:eastAsiaTheme="majorEastAsia" w:hAnsi="Trebuchet MS" w:cstheme="majorBidi"/>
          <w:color w:val="000000" w:themeColor="text1"/>
        </w:rPr>
      </w:pPr>
      <w:r w:rsidRPr="006769E2">
        <w:rPr>
          <w:rFonts w:ascii="Trebuchet MS" w:eastAsiaTheme="majorEastAsia" w:hAnsi="Trebuchet MS" w:cstheme="majorBidi"/>
          <w:color w:val="000000" w:themeColor="text1"/>
        </w:rPr>
        <w:t>El Departamento Administrativo de la Defensoría del Espacio Público, en el 2020 será el referente a nivel distrital, nacional e internacional en la administración y defensa efectiva del espacio público y los bienes fiscales, mejorando sus condiciones de uso y aprovechamiento.</w:t>
      </w:r>
    </w:p>
    <w:p w14:paraId="10BFAD36" w14:textId="77777777" w:rsidR="00661155" w:rsidRDefault="00661155" w:rsidP="005C34E8">
      <w:pPr>
        <w:tabs>
          <w:tab w:val="left" w:pos="1843"/>
        </w:tabs>
        <w:spacing w:after="0" w:line="240" w:lineRule="auto"/>
        <w:ind w:left="1843"/>
        <w:jc w:val="both"/>
        <w:rPr>
          <w:rFonts w:ascii="Trebuchet MS" w:eastAsiaTheme="majorEastAsia" w:hAnsi="Trebuchet MS" w:cstheme="majorBidi"/>
          <w:color w:val="000000" w:themeColor="text1"/>
        </w:rPr>
      </w:pPr>
    </w:p>
    <w:p w14:paraId="5E5D3162" w14:textId="68F16556" w:rsidR="00F96117" w:rsidRPr="004B54FA" w:rsidRDefault="00EC5E55" w:rsidP="005C34E8">
      <w:pPr>
        <w:pStyle w:val="Ttulo2"/>
        <w:spacing w:line="240" w:lineRule="auto"/>
        <w:ind w:left="1843"/>
        <w:rPr>
          <w:b/>
        </w:rPr>
      </w:pPr>
      <w:bookmarkStart w:id="6" w:name="_Toc32502547"/>
      <w:r w:rsidRPr="004B54FA">
        <w:rPr>
          <w:b/>
        </w:rPr>
        <w:t>1</w:t>
      </w:r>
      <w:r w:rsidR="00F96117" w:rsidRPr="004B54FA">
        <w:rPr>
          <w:b/>
        </w:rPr>
        <w:t>.3 Código de Integridad</w:t>
      </w:r>
      <w:bookmarkEnd w:id="6"/>
    </w:p>
    <w:p w14:paraId="383C710A" w14:textId="77777777" w:rsidR="00F96117" w:rsidRPr="006769E2" w:rsidRDefault="00F96117" w:rsidP="005C34E8">
      <w:pPr>
        <w:pStyle w:val="Sinespaciado"/>
        <w:tabs>
          <w:tab w:val="left" w:pos="1843"/>
        </w:tabs>
      </w:pPr>
    </w:p>
    <w:p w14:paraId="01C970D1" w14:textId="01D66527" w:rsidR="00F96117" w:rsidRDefault="00F96117" w:rsidP="005C34E8">
      <w:pPr>
        <w:tabs>
          <w:tab w:val="left" w:pos="1843"/>
        </w:tabs>
        <w:spacing w:after="0" w:line="240" w:lineRule="auto"/>
        <w:ind w:left="1843"/>
        <w:jc w:val="both"/>
        <w:rPr>
          <w:rFonts w:ascii="Trebuchet MS" w:eastAsiaTheme="majorEastAsia" w:hAnsi="Trebuchet MS" w:cstheme="majorBidi"/>
          <w:color w:val="000000" w:themeColor="text1"/>
        </w:rPr>
      </w:pPr>
      <w:r w:rsidRPr="006769E2">
        <w:rPr>
          <w:rFonts w:ascii="Trebuchet MS" w:eastAsiaTheme="majorEastAsia" w:hAnsi="Trebuchet MS" w:cstheme="majorBidi"/>
          <w:color w:val="000000" w:themeColor="text1"/>
        </w:rPr>
        <w:t>La entidad acogió el código tipo establecido por el Departamento Administrativo de la Función Pública; documento que establece los mínimos de integridad homogéneos para todos los servidores públicos, Es así como, cada uno de los siguientes valores que incluye el Código</w:t>
      </w:r>
      <w:r w:rsidR="0015721A">
        <w:rPr>
          <w:rFonts w:ascii="Trebuchet MS" w:eastAsiaTheme="majorEastAsia" w:hAnsi="Trebuchet MS" w:cstheme="majorBidi"/>
          <w:color w:val="000000" w:themeColor="text1"/>
        </w:rPr>
        <w:t>,</w:t>
      </w:r>
      <w:r w:rsidRPr="006769E2">
        <w:rPr>
          <w:rFonts w:ascii="Trebuchet MS" w:eastAsiaTheme="majorEastAsia" w:hAnsi="Trebuchet MS" w:cstheme="majorBidi"/>
          <w:color w:val="000000" w:themeColor="text1"/>
        </w:rPr>
        <w:t xml:space="preserve"> determina una línea de acción cotidiana para los servidores públicos y contratistas del Departamento Administrativo de la Defensoría del Espacio Público así: </w:t>
      </w:r>
    </w:p>
    <w:p w14:paraId="27AB55E0" w14:textId="77777777" w:rsidR="005C34E8" w:rsidRDefault="005C34E8" w:rsidP="005C34E8">
      <w:pPr>
        <w:tabs>
          <w:tab w:val="left" w:pos="1843"/>
        </w:tabs>
        <w:spacing w:after="0" w:line="240" w:lineRule="auto"/>
        <w:ind w:left="1843"/>
        <w:jc w:val="both"/>
        <w:rPr>
          <w:rFonts w:ascii="Trebuchet MS" w:eastAsiaTheme="majorEastAsia" w:hAnsi="Trebuchet MS" w:cstheme="majorBidi"/>
          <w:color w:val="000000" w:themeColor="text1"/>
        </w:rPr>
      </w:pPr>
    </w:p>
    <w:p w14:paraId="730A4B3D" w14:textId="77777777" w:rsidR="005C34E8" w:rsidRPr="006769E2" w:rsidRDefault="005C34E8" w:rsidP="005C34E8">
      <w:pPr>
        <w:tabs>
          <w:tab w:val="left" w:pos="1843"/>
        </w:tabs>
        <w:spacing w:after="0" w:line="240" w:lineRule="auto"/>
        <w:ind w:left="1843"/>
        <w:jc w:val="both"/>
        <w:rPr>
          <w:rFonts w:ascii="Trebuchet MS" w:eastAsiaTheme="majorEastAsia" w:hAnsi="Trebuchet MS" w:cstheme="majorBidi"/>
          <w:color w:val="000000" w:themeColor="text1"/>
        </w:rPr>
      </w:pPr>
    </w:p>
    <w:p w14:paraId="27F9AFC9" w14:textId="77777777" w:rsidR="00F96117" w:rsidRPr="004F6805" w:rsidRDefault="00F96117" w:rsidP="005C34E8">
      <w:pPr>
        <w:pStyle w:val="Sinespaciado"/>
        <w:tabs>
          <w:tab w:val="left" w:pos="1843"/>
        </w:tabs>
      </w:pPr>
    </w:p>
    <w:tbl>
      <w:tblPr>
        <w:tblStyle w:val="Tabladelista4"/>
        <w:tblW w:w="8647" w:type="dxa"/>
        <w:tblInd w:w="1980" w:type="dxa"/>
        <w:tblLook w:val="04A0" w:firstRow="1" w:lastRow="0" w:firstColumn="1" w:lastColumn="0" w:noHBand="0" w:noVBand="1"/>
      </w:tblPr>
      <w:tblGrid>
        <w:gridCol w:w="1427"/>
        <w:gridCol w:w="7220"/>
      </w:tblGrid>
      <w:tr w:rsidR="00F96117" w:rsidRPr="006769E2" w14:paraId="2CEA6A01" w14:textId="77777777" w:rsidTr="00313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shd w:val="clear" w:color="auto" w:fill="FFFFFF" w:themeFill="background1"/>
          </w:tcPr>
          <w:p w14:paraId="30D96BCB" w14:textId="77777777" w:rsidR="00F96117" w:rsidRPr="006769E2" w:rsidRDefault="00F96117" w:rsidP="003130F0">
            <w:pPr>
              <w:tabs>
                <w:tab w:val="left" w:pos="1843"/>
              </w:tabs>
              <w:jc w:val="center"/>
              <w:rPr>
                <w:rFonts w:ascii="Trebuchet MS" w:eastAsiaTheme="majorEastAsia" w:hAnsi="Trebuchet MS" w:cstheme="majorBidi"/>
                <w:color w:val="000000" w:themeColor="text1"/>
                <w:sz w:val="18"/>
                <w:szCs w:val="18"/>
              </w:rPr>
            </w:pPr>
            <w:r w:rsidRPr="006769E2">
              <w:rPr>
                <w:rFonts w:ascii="Trebuchet MS" w:eastAsiaTheme="majorEastAsia" w:hAnsi="Trebuchet MS" w:cstheme="majorBidi"/>
                <w:b w:val="0"/>
                <w:bCs w:val="0"/>
                <w:color w:val="000000" w:themeColor="text1"/>
                <w:sz w:val="18"/>
                <w:szCs w:val="18"/>
              </w:rPr>
              <w:t>Honestidad</w:t>
            </w:r>
          </w:p>
          <w:p w14:paraId="200916F3" w14:textId="77777777" w:rsidR="00F96117" w:rsidRPr="006769E2" w:rsidRDefault="00F96117" w:rsidP="003130F0">
            <w:pPr>
              <w:tabs>
                <w:tab w:val="left" w:pos="1843"/>
              </w:tabs>
              <w:jc w:val="center"/>
              <w:rPr>
                <w:rFonts w:ascii="Trebuchet MS" w:eastAsiaTheme="majorEastAsia" w:hAnsi="Trebuchet MS" w:cstheme="majorBidi"/>
                <w:b w:val="0"/>
                <w:bCs w:val="0"/>
                <w:color w:val="000000" w:themeColor="text1"/>
                <w:sz w:val="18"/>
                <w:szCs w:val="18"/>
              </w:rPr>
            </w:pPr>
            <w:r w:rsidRPr="006769E2">
              <w:rPr>
                <w:rFonts w:ascii="Verdana" w:eastAsia="Calibri" w:hAnsi="Verdana" w:cs="Times New Roman"/>
                <w:noProof/>
                <w:color w:val="001F5F"/>
                <w:w w:val="95"/>
                <w:sz w:val="18"/>
                <w:szCs w:val="18"/>
                <w:lang w:eastAsia="zh-CN"/>
              </w:rPr>
              <w:drawing>
                <wp:inline distT="0" distB="0" distL="0" distR="0" wp14:anchorId="0E738D7B" wp14:editId="02075791">
                  <wp:extent cx="476292" cy="31917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314" cy="337286"/>
                          </a:xfrm>
                          <a:prstGeom prst="rect">
                            <a:avLst/>
                          </a:prstGeom>
                          <a:noFill/>
                          <a:ln>
                            <a:noFill/>
                          </a:ln>
                        </pic:spPr>
                      </pic:pic>
                    </a:graphicData>
                  </a:graphic>
                </wp:inline>
              </w:drawing>
            </w:r>
          </w:p>
        </w:tc>
        <w:tc>
          <w:tcPr>
            <w:tcW w:w="7220" w:type="dxa"/>
            <w:shd w:val="clear" w:color="auto" w:fill="FFFFFF" w:themeFill="background1"/>
          </w:tcPr>
          <w:p w14:paraId="17C237B4" w14:textId="77777777" w:rsidR="00F96117" w:rsidRPr="006769E2" w:rsidRDefault="00F96117" w:rsidP="003130F0">
            <w:pPr>
              <w:tabs>
                <w:tab w:val="left" w:pos="1843"/>
              </w:tabs>
              <w:jc w:val="both"/>
              <w:cnfStyle w:val="100000000000" w:firstRow="1"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p>
          <w:p w14:paraId="10DFBC8D" w14:textId="77777777" w:rsidR="00F96117" w:rsidRPr="006769E2" w:rsidRDefault="00F96117" w:rsidP="003130F0">
            <w:pPr>
              <w:tabs>
                <w:tab w:val="left" w:pos="1843"/>
              </w:tabs>
              <w:jc w:val="both"/>
              <w:cnfStyle w:val="100000000000" w:firstRow="1"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r w:rsidRPr="006769E2">
              <w:rPr>
                <w:rFonts w:ascii="Trebuchet MS" w:eastAsiaTheme="majorEastAsia" w:hAnsi="Trebuchet MS" w:cstheme="majorBidi"/>
                <w:b w:val="0"/>
                <w:bCs w:val="0"/>
                <w:color w:val="000000" w:themeColor="text1"/>
                <w:sz w:val="18"/>
                <w:szCs w:val="18"/>
              </w:rPr>
              <w:t>Actúo siempre con fundamento en la verdad, cumpliendo mis deberes con transparencia rectitud, y siempre favoreciendo el interés general.</w:t>
            </w:r>
          </w:p>
          <w:p w14:paraId="72511DA0" w14:textId="77777777" w:rsidR="00F96117" w:rsidRPr="006769E2" w:rsidRDefault="00F96117" w:rsidP="003130F0">
            <w:pPr>
              <w:tabs>
                <w:tab w:val="left" w:pos="1843"/>
              </w:tabs>
              <w:jc w:val="both"/>
              <w:cnfStyle w:val="100000000000" w:firstRow="1" w:lastRow="0" w:firstColumn="0" w:lastColumn="0" w:oddVBand="0" w:evenVBand="0" w:oddHBand="0" w:evenHBand="0" w:firstRowFirstColumn="0" w:firstRowLastColumn="0" w:lastRowFirstColumn="0" w:lastRowLastColumn="0"/>
              <w:rPr>
                <w:rFonts w:ascii="Trebuchet MS" w:eastAsiaTheme="majorEastAsia" w:hAnsi="Trebuchet MS" w:cstheme="majorBidi"/>
                <w:b w:val="0"/>
                <w:bCs w:val="0"/>
                <w:color w:val="000000" w:themeColor="text1"/>
                <w:sz w:val="18"/>
                <w:szCs w:val="18"/>
              </w:rPr>
            </w:pPr>
          </w:p>
        </w:tc>
      </w:tr>
      <w:tr w:rsidR="00F96117" w:rsidRPr="006769E2" w14:paraId="0B12AA27" w14:textId="77777777" w:rsidTr="0031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tcPr>
          <w:p w14:paraId="37F16AFA" w14:textId="77777777" w:rsidR="00F96117" w:rsidRPr="006769E2" w:rsidRDefault="00F96117" w:rsidP="003130F0">
            <w:pPr>
              <w:tabs>
                <w:tab w:val="left" w:pos="1843"/>
              </w:tabs>
              <w:jc w:val="center"/>
              <w:rPr>
                <w:rFonts w:ascii="Trebuchet MS" w:eastAsiaTheme="majorEastAsia" w:hAnsi="Trebuchet MS" w:cstheme="majorBidi"/>
                <w:color w:val="000000" w:themeColor="text1"/>
                <w:sz w:val="18"/>
                <w:szCs w:val="18"/>
              </w:rPr>
            </w:pPr>
            <w:r w:rsidRPr="006769E2">
              <w:rPr>
                <w:rFonts w:ascii="Trebuchet MS" w:eastAsiaTheme="majorEastAsia" w:hAnsi="Trebuchet MS" w:cstheme="majorBidi"/>
                <w:b w:val="0"/>
                <w:bCs w:val="0"/>
                <w:color w:val="000000" w:themeColor="text1"/>
                <w:sz w:val="18"/>
                <w:szCs w:val="18"/>
              </w:rPr>
              <w:t>Respeto</w:t>
            </w:r>
          </w:p>
          <w:p w14:paraId="43A1BEA7" w14:textId="77777777" w:rsidR="00F96117" w:rsidRPr="006769E2" w:rsidRDefault="00F96117" w:rsidP="003130F0">
            <w:pPr>
              <w:tabs>
                <w:tab w:val="left" w:pos="1843"/>
              </w:tabs>
              <w:jc w:val="center"/>
              <w:rPr>
                <w:rFonts w:ascii="Trebuchet MS" w:eastAsiaTheme="majorEastAsia" w:hAnsi="Trebuchet MS" w:cstheme="majorBidi"/>
                <w:b w:val="0"/>
                <w:bCs w:val="0"/>
                <w:color w:val="000000" w:themeColor="text1"/>
                <w:sz w:val="18"/>
                <w:szCs w:val="18"/>
              </w:rPr>
            </w:pPr>
            <w:r w:rsidRPr="006769E2">
              <w:rPr>
                <w:rFonts w:ascii="Calibri" w:eastAsia="Calibri" w:hAnsi="Calibri" w:cs="Times New Roman"/>
                <w:noProof/>
                <w:sz w:val="18"/>
                <w:szCs w:val="18"/>
                <w:lang w:eastAsia="zh-CN"/>
              </w:rPr>
              <w:drawing>
                <wp:inline distT="0" distB="0" distL="0" distR="0" wp14:anchorId="6EB70BC6" wp14:editId="7F4B8A50">
                  <wp:extent cx="508959" cy="376770"/>
                  <wp:effectExtent l="0" t="0" r="5715" b="4445"/>
                  <wp:docPr id="9" name="image38.jpeg">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4C09BF-FE6D-4FE2-BCAB-3B866D264C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8.jpeg">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4C09BF-FE6D-4FE2-BCAB-3B866D264CB4}"/>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866" cy="390026"/>
                          </a:xfrm>
                          <a:prstGeom prst="rect">
                            <a:avLst/>
                          </a:prstGeom>
                          <a:noFill/>
                        </pic:spPr>
                      </pic:pic>
                    </a:graphicData>
                  </a:graphic>
                </wp:inline>
              </w:drawing>
            </w:r>
          </w:p>
        </w:tc>
        <w:tc>
          <w:tcPr>
            <w:tcW w:w="7220" w:type="dxa"/>
          </w:tcPr>
          <w:p w14:paraId="2F1BF199" w14:textId="77777777" w:rsidR="00F96117" w:rsidRPr="006769E2"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p>
          <w:p w14:paraId="5E1047C2" w14:textId="77777777" w:rsidR="00F96117" w:rsidRPr="006769E2"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r w:rsidRPr="006769E2">
              <w:rPr>
                <w:rFonts w:ascii="Trebuchet MS" w:eastAsiaTheme="majorEastAsia" w:hAnsi="Trebuchet MS" w:cstheme="majorBidi"/>
                <w:color w:val="000000" w:themeColor="text1"/>
                <w:sz w:val="18"/>
                <w:szCs w:val="18"/>
              </w:rPr>
              <w:t>Reconozco, valoro y trato de manera digna a todas las personas, con sus virtudes y defectos, sin importar su labor, su procedencia, títulos o cualquier otra condición.</w:t>
            </w:r>
          </w:p>
          <w:p w14:paraId="319DBAC3" w14:textId="77777777" w:rsidR="00F96117" w:rsidRPr="006769E2"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b/>
                <w:bCs/>
                <w:color w:val="000000" w:themeColor="text1"/>
                <w:sz w:val="18"/>
                <w:szCs w:val="18"/>
              </w:rPr>
            </w:pPr>
          </w:p>
        </w:tc>
      </w:tr>
      <w:tr w:rsidR="00F96117" w:rsidRPr="006769E2" w14:paraId="377DF499" w14:textId="77777777" w:rsidTr="003130F0">
        <w:tc>
          <w:tcPr>
            <w:cnfStyle w:val="001000000000" w:firstRow="0" w:lastRow="0" w:firstColumn="1" w:lastColumn="0" w:oddVBand="0" w:evenVBand="0" w:oddHBand="0" w:evenHBand="0" w:firstRowFirstColumn="0" w:firstRowLastColumn="0" w:lastRowFirstColumn="0" w:lastRowLastColumn="0"/>
            <w:tcW w:w="1427" w:type="dxa"/>
          </w:tcPr>
          <w:p w14:paraId="66164F71" w14:textId="77777777" w:rsidR="00F96117" w:rsidRPr="006769E2" w:rsidRDefault="00F96117" w:rsidP="003130F0">
            <w:pPr>
              <w:tabs>
                <w:tab w:val="left" w:pos="1843"/>
              </w:tabs>
              <w:jc w:val="center"/>
              <w:rPr>
                <w:rFonts w:ascii="Trebuchet MS" w:eastAsiaTheme="majorEastAsia" w:hAnsi="Trebuchet MS" w:cstheme="majorBidi"/>
                <w:color w:val="000000" w:themeColor="text1"/>
                <w:sz w:val="18"/>
                <w:szCs w:val="18"/>
              </w:rPr>
            </w:pPr>
            <w:r w:rsidRPr="006769E2">
              <w:rPr>
                <w:rFonts w:ascii="Trebuchet MS" w:eastAsiaTheme="majorEastAsia" w:hAnsi="Trebuchet MS" w:cstheme="majorBidi"/>
                <w:b w:val="0"/>
                <w:bCs w:val="0"/>
                <w:color w:val="000000" w:themeColor="text1"/>
                <w:sz w:val="18"/>
                <w:szCs w:val="18"/>
              </w:rPr>
              <w:t>Compromiso</w:t>
            </w:r>
          </w:p>
          <w:p w14:paraId="00F28183" w14:textId="77777777" w:rsidR="00F96117" w:rsidRPr="006769E2" w:rsidRDefault="00F96117" w:rsidP="003130F0">
            <w:pPr>
              <w:tabs>
                <w:tab w:val="left" w:pos="1843"/>
              </w:tabs>
              <w:jc w:val="center"/>
              <w:rPr>
                <w:rFonts w:ascii="Trebuchet MS" w:eastAsiaTheme="majorEastAsia" w:hAnsi="Trebuchet MS" w:cstheme="majorBidi"/>
                <w:b w:val="0"/>
                <w:bCs w:val="0"/>
                <w:color w:val="000000" w:themeColor="text1"/>
                <w:sz w:val="18"/>
                <w:szCs w:val="18"/>
              </w:rPr>
            </w:pPr>
            <w:r w:rsidRPr="006769E2">
              <w:rPr>
                <w:rFonts w:ascii="Trebuchet MS" w:eastAsiaTheme="majorEastAsia" w:hAnsi="Trebuchet MS" w:cstheme="majorBidi"/>
                <w:noProof/>
                <w:color w:val="000000" w:themeColor="text1"/>
                <w:sz w:val="18"/>
                <w:szCs w:val="18"/>
                <w:lang w:eastAsia="zh-CN"/>
              </w:rPr>
              <w:drawing>
                <wp:inline distT="0" distB="0" distL="0" distR="0" wp14:anchorId="100618AD" wp14:editId="54ED50D4">
                  <wp:extent cx="646981" cy="423571"/>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692" cy="425346"/>
                          </a:xfrm>
                          <a:prstGeom prst="rect">
                            <a:avLst/>
                          </a:prstGeom>
                          <a:noFill/>
                          <a:ln>
                            <a:noFill/>
                          </a:ln>
                        </pic:spPr>
                      </pic:pic>
                    </a:graphicData>
                  </a:graphic>
                </wp:inline>
              </w:drawing>
            </w:r>
          </w:p>
        </w:tc>
        <w:tc>
          <w:tcPr>
            <w:tcW w:w="7220" w:type="dxa"/>
          </w:tcPr>
          <w:p w14:paraId="725F41CC" w14:textId="77777777" w:rsidR="00F96117" w:rsidRPr="006769E2"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p>
          <w:p w14:paraId="4B6C2CB1" w14:textId="77777777" w:rsidR="00F96117" w:rsidRPr="006769E2"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r w:rsidRPr="006769E2">
              <w:rPr>
                <w:rFonts w:ascii="Trebuchet MS" w:eastAsiaTheme="majorEastAsia" w:hAnsi="Trebuchet MS" w:cstheme="majorBidi"/>
                <w:color w:val="000000" w:themeColor="text1"/>
                <w:sz w:val="18"/>
                <w:szCs w:val="18"/>
              </w:rPr>
              <w:t>Soy consciente de la importancia de mi rol como servidor público y estoy en disposición permanente para comprender y resolver las necesidades de las personas con las que me relaciono en mis labores cotidianas, buscando siempre mejorar su bienestar.</w:t>
            </w:r>
          </w:p>
          <w:p w14:paraId="0FFB51CE" w14:textId="77777777" w:rsidR="00F96117" w:rsidRPr="006769E2"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p>
        </w:tc>
      </w:tr>
      <w:tr w:rsidR="00F96117" w:rsidRPr="006769E2" w14:paraId="084D863B" w14:textId="77777777" w:rsidTr="003130F0">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427" w:type="dxa"/>
          </w:tcPr>
          <w:p w14:paraId="761D643A" w14:textId="77777777" w:rsidR="00F96117" w:rsidRPr="006769E2" w:rsidRDefault="00F96117" w:rsidP="003130F0">
            <w:pPr>
              <w:tabs>
                <w:tab w:val="left" w:pos="1843"/>
              </w:tabs>
              <w:jc w:val="center"/>
              <w:rPr>
                <w:rFonts w:ascii="Trebuchet MS" w:eastAsiaTheme="majorEastAsia" w:hAnsi="Trebuchet MS" w:cstheme="majorBidi"/>
                <w:color w:val="000000" w:themeColor="text1"/>
                <w:sz w:val="18"/>
                <w:szCs w:val="18"/>
              </w:rPr>
            </w:pPr>
            <w:r w:rsidRPr="006769E2">
              <w:rPr>
                <w:rFonts w:ascii="Trebuchet MS" w:eastAsiaTheme="majorEastAsia" w:hAnsi="Trebuchet MS" w:cstheme="majorBidi"/>
                <w:b w:val="0"/>
                <w:bCs w:val="0"/>
                <w:color w:val="000000" w:themeColor="text1"/>
                <w:sz w:val="18"/>
                <w:szCs w:val="18"/>
              </w:rPr>
              <w:t>Justicia</w:t>
            </w:r>
          </w:p>
          <w:p w14:paraId="609AEC52" w14:textId="77777777" w:rsidR="00F96117" w:rsidRPr="006769E2" w:rsidRDefault="00F96117" w:rsidP="003130F0">
            <w:pPr>
              <w:tabs>
                <w:tab w:val="left" w:pos="1843"/>
              </w:tabs>
              <w:jc w:val="center"/>
              <w:rPr>
                <w:rFonts w:ascii="Trebuchet MS" w:eastAsiaTheme="majorEastAsia" w:hAnsi="Trebuchet MS" w:cstheme="majorBidi"/>
                <w:b w:val="0"/>
                <w:bCs w:val="0"/>
                <w:color w:val="000000" w:themeColor="text1"/>
                <w:sz w:val="18"/>
                <w:szCs w:val="18"/>
              </w:rPr>
            </w:pPr>
            <w:r w:rsidRPr="006769E2">
              <w:rPr>
                <w:rFonts w:ascii="Trebuchet MS" w:eastAsiaTheme="majorEastAsia" w:hAnsi="Trebuchet MS" w:cstheme="majorBidi"/>
                <w:noProof/>
                <w:color w:val="000000" w:themeColor="text1"/>
                <w:sz w:val="18"/>
                <w:szCs w:val="18"/>
                <w:lang w:eastAsia="zh-CN"/>
              </w:rPr>
              <w:drawing>
                <wp:inline distT="0" distB="0" distL="0" distR="0" wp14:anchorId="2F42C6C2" wp14:editId="2FCFCFFA">
                  <wp:extent cx="491706" cy="359120"/>
                  <wp:effectExtent l="0" t="0" r="381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557" cy="369966"/>
                          </a:xfrm>
                          <a:prstGeom prst="rect">
                            <a:avLst/>
                          </a:prstGeom>
                          <a:noFill/>
                          <a:ln>
                            <a:noFill/>
                          </a:ln>
                        </pic:spPr>
                      </pic:pic>
                    </a:graphicData>
                  </a:graphic>
                </wp:inline>
              </w:drawing>
            </w:r>
          </w:p>
        </w:tc>
        <w:tc>
          <w:tcPr>
            <w:tcW w:w="7220" w:type="dxa"/>
          </w:tcPr>
          <w:p w14:paraId="3268EB51" w14:textId="77777777" w:rsidR="00F96117" w:rsidRPr="006769E2"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p>
          <w:p w14:paraId="7E1860FB" w14:textId="77777777" w:rsidR="00F96117" w:rsidRPr="006769E2"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b/>
                <w:bCs/>
                <w:color w:val="000000" w:themeColor="text1"/>
                <w:sz w:val="18"/>
                <w:szCs w:val="18"/>
              </w:rPr>
            </w:pPr>
            <w:r w:rsidRPr="006769E2">
              <w:rPr>
                <w:rFonts w:ascii="Trebuchet MS" w:eastAsiaTheme="majorEastAsia" w:hAnsi="Trebuchet MS" w:cstheme="majorBidi"/>
                <w:color w:val="000000" w:themeColor="text1"/>
                <w:sz w:val="18"/>
                <w:szCs w:val="18"/>
              </w:rPr>
              <w:t>Actúo con imparcialidad garantizando los derechos de las personas, con equidad, igualdad y sin discriminación.</w:t>
            </w:r>
          </w:p>
        </w:tc>
      </w:tr>
      <w:tr w:rsidR="00F96117" w:rsidRPr="006769E2" w14:paraId="7DB04BC9" w14:textId="77777777" w:rsidTr="003130F0">
        <w:trPr>
          <w:trHeight w:val="1189"/>
        </w:trPr>
        <w:tc>
          <w:tcPr>
            <w:cnfStyle w:val="001000000000" w:firstRow="0" w:lastRow="0" w:firstColumn="1" w:lastColumn="0" w:oddVBand="0" w:evenVBand="0" w:oddHBand="0" w:evenHBand="0" w:firstRowFirstColumn="0" w:firstRowLastColumn="0" w:lastRowFirstColumn="0" w:lastRowLastColumn="0"/>
            <w:tcW w:w="1427" w:type="dxa"/>
          </w:tcPr>
          <w:p w14:paraId="21234174" w14:textId="77777777" w:rsidR="00F96117" w:rsidRPr="006769E2" w:rsidRDefault="00F96117" w:rsidP="003130F0">
            <w:pPr>
              <w:tabs>
                <w:tab w:val="left" w:pos="1843"/>
              </w:tabs>
              <w:jc w:val="center"/>
              <w:rPr>
                <w:rFonts w:ascii="Trebuchet MS" w:eastAsiaTheme="majorEastAsia" w:hAnsi="Trebuchet MS" w:cstheme="majorBidi"/>
                <w:color w:val="000000" w:themeColor="text1"/>
                <w:sz w:val="18"/>
                <w:szCs w:val="18"/>
              </w:rPr>
            </w:pPr>
            <w:r w:rsidRPr="006769E2">
              <w:rPr>
                <w:rFonts w:ascii="Trebuchet MS" w:eastAsiaTheme="majorEastAsia" w:hAnsi="Trebuchet MS" w:cstheme="majorBidi"/>
                <w:b w:val="0"/>
                <w:bCs w:val="0"/>
                <w:color w:val="000000" w:themeColor="text1"/>
                <w:sz w:val="18"/>
                <w:szCs w:val="18"/>
              </w:rPr>
              <w:t>Diligencia</w:t>
            </w:r>
          </w:p>
          <w:p w14:paraId="6092C592" w14:textId="77777777" w:rsidR="00F96117" w:rsidRPr="006769E2" w:rsidRDefault="00F96117" w:rsidP="003130F0">
            <w:pPr>
              <w:tabs>
                <w:tab w:val="left" w:pos="1843"/>
              </w:tabs>
              <w:jc w:val="center"/>
              <w:rPr>
                <w:rFonts w:ascii="Trebuchet MS" w:eastAsiaTheme="majorEastAsia" w:hAnsi="Trebuchet MS" w:cstheme="majorBidi"/>
                <w:b w:val="0"/>
                <w:bCs w:val="0"/>
                <w:color w:val="000000" w:themeColor="text1"/>
                <w:sz w:val="18"/>
                <w:szCs w:val="18"/>
              </w:rPr>
            </w:pPr>
            <w:r w:rsidRPr="006769E2">
              <w:rPr>
                <w:rFonts w:ascii="Trebuchet MS" w:eastAsiaTheme="majorEastAsia" w:hAnsi="Trebuchet MS" w:cstheme="majorBidi"/>
                <w:noProof/>
                <w:color w:val="000000" w:themeColor="text1"/>
                <w:sz w:val="18"/>
                <w:szCs w:val="18"/>
                <w:lang w:eastAsia="zh-CN"/>
              </w:rPr>
              <w:drawing>
                <wp:inline distT="0" distB="0" distL="0" distR="0" wp14:anchorId="526A78F2" wp14:editId="59AEAE8F">
                  <wp:extent cx="672861" cy="51440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460" cy="516391"/>
                          </a:xfrm>
                          <a:prstGeom prst="rect">
                            <a:avLst/>
                          </a:prstGeom>
                          <a:noFill/>
                          <a:ln>
                            <a:noFill/>
                          </a:ln>
                        </pic:spPr>
                      </pic:pic>
                    </a:graphicData>
                  </a:graphic>
                </wp:inline>
              </w:drawing>
            </w:r>
          </w:p>
        </w:tc>
        <w:tc>
          <w:tcPr>
            <w:tcW w:w="7220" w:type="dxa"/>
          </w:tcPr>
          <w:p w14:paraId="79B26859" w14:textId="77777777" w:rsidR="00F96117" w:rsidRPr="006769E2"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p>
          <w:p w14:paraId="4C5A1744" w14:textId="77777777" w:rsidR="00F96117" w:rsidRPr="006769E2"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r w:rsidRPr="006769E2">
              <w:rPr>
                <w:rFonts w:ascii="Trebuchet MS" w:eastAsiaTheme="majorEastAsia" w:hAnsi="Trebuchet MS" w:cstheme="majorBidi"/>
                <w:color w:val="000000" w:themeColor="text1"/>
                <w:sz w:val="18"/>
                <w:szCs w:val="18"/>
              </w:rPr>
              <w:t>Cumplo con los deberes, funciones y responsabilidades asignadas a mi cargo de la mejor manera posible, con atención, prontitud, destreza y eficiencia, para así optimizar el uso de los recursos del estado.</w:t>
            </w:r>
          </w:p>
          <w:p w14:paraId="373B6C23" w14:textId="77777777" w:rsidR="00F96117" w:rsidRPr="006769E2"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b/>
                <w:bCs/>
                <w:color w:val="000000" w:themeColor="text1"/>
                <w:sz w:val="18"/>
                <w:szCs w:val="18"/>
              </w:rPr>
            </w:pPr>
          </w:p>
        </w:tc>
      </w:tr>
    </w:tbl>
    <w:p w14:paraId="6F584C63" w14:textId="77777777" w:rsidR="00F96117" w:rsidRDefault="00F96117" w:rsidP="00F96117">
      <w:pPr>
        <w:tabs>
          <w:tab w:val="left" w:pos="1843"/>
        </w:tabs>
        <w:ind w:left="1843"/>
        <w:jc w:val="both"/>
        <w:rPr>
          <w:rFonts w:ascii="Trebuchet MS" w:eastAsiaTheme="majorEastAsia" w:hAnsi="Trebuchet MS" w:cstheme="majorBidi"/>
          <w:color w:val="000000" w:themeColor="text1"/>
          <w:szCs w:val="26"/>
        </w:rPr>
      </w:pPr>
    </w:p>
    <w:p w14:paraId="63DA0A98" w14:textId="410085BA" w:rsidR="00F96117" w:rsidRPr="004B54FA" w:rsidRDefault="00EC5E55" w:rsidP="005C34E8">
      <w:pPr>
        <w:pStyle w:val="Ttulo2"/>
        <w:spacing w:line="240" w:lineRule="auto"/>
        <w:ind w:left="1843"/>
        <w:rPr>
          <w:b/>
        </w:rPr>
      </w:pPr>
      <w:bookmarkStart w:id="7" w:name="_Toc32502548"/>
      <w:r w:rsidRPr="004B54FA">
        <w:rPr>
          <w:b/>
        </w:rPr>
        <w:t>1</w:t>
      </w:r>
      <w:r w:rsidR="00F96117" w:rsidRPr="004B54FA">
        <w:rPr>
          <w:b/>
        </w:rPr>
        <w:t>.4 Objetivos Estratégicos</w:t>
      </w:r>
      <w:bookmarkEnd w:id="7"/>
    </w:p>
    <w:p w14:paraId="3ED55437" w14:textId="77777777" w:rsidR="00F96117" w:rsidRPr="006769E2" w:rsidRDefault="00F96117" w:rsidP="005C34E8">
      <w:pPr>
        <w:tabs>
          <w:tab w:val="left" w:pos="1843"/>
        </w:tabs>
        <w:spacing w:after="0" w:line="240" w:lineRule="auto"/>
      </w:pPr>
    </w:p>
    <w:p w14:paraId="190CAA82" w14:textId="77777777" w:rsidR="00F96117" w:rsidRPr="006769E2" w:rsidRDefault="00F96117" w:rsidP="005C34E8">
      <w:pPr>
        <w:tabs>
          <w:tab w:val="left" w:pos="1843"/>
        </w:tabs>
        <w:spacing w:after="0" w:line="240" w:lineRule="auto"/>
        <w:ind w:left="1843"/>
        <w:jc w:val="both"/>
        <w:rPr>
          <w:rFonts w:ascii="Trebuchet MS" w:eastAsiaTheme="majorEastAsia" w:hAnsi="Trebuchet MS" w:cstheme="majorBidi"/>
          <w:color w:val="000000" w:themeColor="text1"/>
        </w:rPr>
      </w:pPr>
      <w:r w:rsidRPr="006769E2">
        <w:rPr>
          <w:rFonts w:ascii="Trebuchet MS" w:eastAsiaTheme="majorEastAsia" w:hAnsi="Trebuchet MS" w:cstheme="majorBidi"/>
          <w:color w:val="000000" w:themeColor="text1"/>
        </w:rPr>
        <w:t xml:space="preserve">La Entidad enfoca sus acciones para contribuir al mejoramiento de la calidad de vida de los habitantes de Bogotá, a través del diseño y coordinación de políticas e instrumentos para el logro de los siguientes objetivos estratégicos: </w:t>
      </w:r>
    </w:p>
    <w:p w14:paraId="15F5FF9E" w14:textId="77777777" w:rsidR="00F96117" w:rsidRDefault="00F96117" w:rsidP="005C34E8">
      <w:pPr>
        <w:tabs>
          <w:tab w:val="left" w:pos="1843"/>
        </w:tabs>
        <w:spacing w:after="0" w:line="240" w:lineRule="auto"/>
        <w:ind w:left="1843"/>
        <w:jc w:val="both"/>
        <w:rPr>
          <w:rFonts w:ascii="Trebuchet MS" w:eastAsiaTheme="majorEastAsia" w:hAnsi="Trebuchet MS" w:cstheme="majorBidi"/>
          <w:color w:val="000000" w:themeColor="text1"/>
          <w:szCs w:val="26"/>
        </w:rPr>
      </w:pPr>
    </w:p>
    <w:tbl>
      <w:tblPr>
        <w:tblStyle w:val="Tabladecuadrcula1clara"/>
        <w:tblW w:w="8505" w:type="dxa"/>
        <w:tblInd w:w="1696" w:type="dxa"/>
        <w:tblLook w:val="04A0" w:firstRow="1" w:lastRow="0" w:firstColumn="1" w:lastColumn="0" w:noHBand="0" w:noVBand="1"/>
      </w:tblPr>
      <w:tblGrid>
        <w:gridCol w:w="8505"/>
      </w:tblGrid>
      <w:tr w:rsidR="00F96117" w:rsidRPr="005C449F" w14:paraId="79ABBE71" w14:textId="77777777" w:rsidTr="003130F0">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505" w:type="dxa"/>
          </w:tcPr>
          <w:p w14:paraId="195C0154" w14:textId="77777777" w:rsidR="00F96117" w:rsidRPr="00B234CB" w:rsidRDefault="00F96117" w:rsidP="003130F0">
            <w:pPr>
              <w:tabs>
                <w:tab w:val="left" w:pos="1843"/>
              </w:tabs>
              <w:jc w:val="both"/>
              <w:rPr>
                <w:rFonts w:ascii="Trebuchet MS" w:eastAsiaTheme="majorEastAsia" w:hAnsi="Trebuchet MS" w:cstheme="majorBidi"/>
                <w:b w:val="0"/>
                <w:bCs w:val="0"/>
                <w:color w:val="000000" w:themeColor="text1"/>
                <w:sz w:val="18"/>
                <w:szCs w:val="18"/>
              </w:rPr>
            </w:pPr>
            <w:r w:rsidRPr="00B234CB">
              <w:rPr>
                <w:rFonts w:ascii="Trebuchet MS" w:eastAsiaTheme="majorEastAsia" w:hAnsi="Trebuchet MS" w:cstheme="majorBidi"/>
                <w:b w:val="0"/>
                <w:bCs w:val="0"/>
                <w:color w:val="000000" w:themeColor="text1"/>
                <w:sz w:val="18"/>
                <w:szCs w:val="18"/>
              </w:rPr>
              <w:t>Consolidar el sistema de información misional de la Entidad</w:t>
            </w:r>
          </w:p>
        </w:tc>
      </w:tr>
      <w:tr w:rsidR="00F96117" w:rsidRPr="005C449F" w14:paraId="797DA827" w14:textId="77777777" w:rsidTr="003130F0">
        <w:trPr>
          <w:trHeight w:val="683"/>
        </w:trPr>
        <w:tc>
          <w:tcPr>
            <w:cnfStyle w:val="001000000000" w:firstRow="0" w:lastRow="0" w:firstColumn="1" w:lastColumn="0" w:oddVBand="0" w:evenVBand="0" w:oddHBand="0" w:evenHBand="0" w:firstRowFirstColumn="0" w:firstRowLastColumn="0" w:lastRowFirstColumn="0" w:lastRowLastColumn="0"/>
            <w:tcW w:w="8505" w:type="dxa"/>
          </w:tcPr>
          <w:p w14:paraId="4CB5E777" w14:textId="77777777" w:rsidR="00F96117" w:rsidRPr="00B234CB" w:rsidRDefault="00F96117" w:rsidP="003130F0">
            <w:pPr>
              <w:tabs>
                <w:tab w:val="left" w:pos="1843"/>
              </w:tabs>
              <w:jc w:val="both"/>
              <w:rPr>
                <w:rFonts w:ascii="Trebuchet MS" w:eastAsiaTheme="majorEastAsia" w:hAnsi="Trebuchet MS" w:cstheme="majorBidi"/>
                <w:b w:val="0"/>
                <w:bCs w:val="0"/>
                <w:color w:val="000000" w:themeColor="text1"/>
                <w:sz w:val="18"/>
                <w:szCs w:val="18"/>
              </w:rPr>
            </w:pPr>
            <w:r w:rsidRPr="00B234CB">
              <w:rPr>
                <w:rFonts w:ascii="Trebuchet MS" w:eastAsiaTheme="majorEastAsia" w:hAnsi="Trebuchet MS" w:cstheme="majorBidi"/>
                <w:b w:val="0"/>
                <w:bCs w:val="0"/>
                <w:color w:val="000000" w:themeColor="text1"/>
                <w:sz w:val="18"/>
                <w:szCs w:val="18"/>
              </w:rPr>
              <w:t>Optimizar la administración del espacio público y los bienes fiscales del Distrito Capital, a través de la generación e implementación de modelos sostenibles.</w:t>
            </w:r>
          </w:p>
        </w:tc>
      </w:tr>
      <w:tr w:rsidR="00F96117" w:rsidRPr="005C449F" w14:paraId="16E5F3D1" w14:textId="77777777" w:rsidTr="003130F0">
        <w:tc>
          <w:tcPr>
            <w:cnfStyle w:val="001000000000" w:firstRow="0" w:lastRow="0" w:firstColumn="1" w:lastColumn="0" w:oddVBand="0" w:evenVBand="0" w:oddHBand="0" w:evenHBand="0" w:firstRowFirstColumn="0" w:firstRowLastColumn="0" w:lastRowFirstColumn="0" w:lastRowLastColumn="0"/>
            <w:tcW w:w="8505" w:type="dxa"/>
          </w:tcPr>
          <w:p w14:paraId="64A8DDE5" w14:textId="77777777" w:rsidR="00F96117" w:rsidRPr="00B234CB" w:rsidRDefault="00F96117" w:rsidP="003130F0">
            <w:pPr>
              <w:tabs>
                <w:tab w:val="left" w:pos="1843"/>
              </w:tabs>
              <w:jc w:val="both"/>
              <w:rPr>
                <w:rFonts w:ascii="Trebuchet MS" w:eastAsiaTheme="majorEastAsia" w:hAnsi="Trebuchet MS" w:cstheme="majorBidi"/>
                <w:b w:val="0"/>
                <w:bCs w:val="0"/>
                <w:color w:val="000000" w:themeColor="text1"/>
                <w:sz w:val="18"/>
                <w:szCs w:val="18"/>
              </w:rPr>
            </w:pPr>
            <w:r w:rsidRPr="00B234CB">
              <w:rPr>
                <w:rFonts w:ascii="Trebuchet MS" w:eastAsiaTheme="majorEastAsia" w:hAnsi="Trebuchet MS" w:cstheme="majorBidi"/>
                <w:b w:val="0"/>
                <w:bCs w:val="0"/>
                <w:color w:val="000000" w:themeColor="text1"/>
                <w:sz w:val="18"/>
                <w:szCs w:val="18"/>
              </w:rPr>
              <w:t>Defender el espacio público y los bienes fiscales del Distrito Capital a través de estrategias jurídicas y administrativas.</w:t>
            </w:r>
          </w:p>
          <w:p w14:paraId="3D55929A" w14:textId="77777777" w:rsidR="00F96117" w:rsidRPr="00B234CB" w:rsidRDefault="00F96117" w:rsidP="003130F0">
            <w:pPr>
              <w:tabs>
                <w:tab w:val="left" w:pos="1843"/>
              </w:tabs>
              <w:jc w:val="both"/>
              <w:rPr>
                <w:rFonts w:ascii="Trebuchet MS" w:eastAsiaTheme="majorEastAsia" w:hAnsi="Trebuchet MS" w:cstheme="majorBidi"/>
                <w:b w:val="0"/>
                <w:bCs w:val="0"/>
                <w:color w:val="000000" w:themeColor="text1"/>
                <w:sz w:val="18"/>
                <w:szCs w:val="18"/>
              </w:rPr>
            </w:pPr>
          </w:p>
        </w:tc>
      </w:tr>
      <w:tr w:rsidR="00F96117" w:rsidRPr="005C449F" w14:paraId="6A1E7FC7" w14:textId="77777777" w:rsidTr="003130F0">
        <w:tc>
          <w:tcPr>
            <w:cnfStyle w:val="001000000000" w:firstRow="0" w:lastRow="0" w:firstColumn="1" w:lastColumn="0" w:oddVBand="0" w:evenVBand="0" w:oddHBand="0" w:evenHBand="0" w:firstRowFirstColumn="0" w:firstRowLastColumn="0" w:lastRowFirstColumn="0" w:lastRowLastColumn="0"/>
            <w:tcW w:w="8505" w:type="dxa"/>
          </w:tcPr>
          <w:p w14:paraId="0EC7528D" w14:textId="77777777" w:rsidR="00F96117" w:rsidRPr="00B234CB" w:rsidRDefault="00F96117" w:rsidP="003130F0">
            <w:pPr>
              <w:tabs>
                <w:tab w:val="left" w:pos="1843"/>
              </w:tabs>
              <w:jc w:val="both"/>
              <w:rPr>
                <w:rFonts w:ascii="Trebuchet MS" w:eastAsiaTheme="majorEastAsia" w:hAnsi="Trebuchet MS" w:cstheme="majorBidi"/>
                <w:b w:val="0"/>
                <w:bCs w:val="0"/>
                <w:color w:val="000000" w:themeColor="text1"/>
                <w:sz w:val="18"/>
                <w:szCs w:val="18"/>
              </w:rPr>
            </w:pPr>
            <w:r w:rsidRPr="00B234CB">
              <w:rPr>
                <w:rFonts w:ascii="Trebuchet MS" w:eastAsiaTheme="majorEastAsia" w:hAnsi="Trebuchet MS" w:cstheme="majorBidi"/>
                <w:b w:val="0"/>
                <w:bCs w:val="0"/>
                <w:color w:val="000000" w:themeColor="text1"/>
                <w:sz w:val="18"/>
                <w:szCs w:val="18"/>
              </w:rPr>
              <w:t>Generar herramientas y conocimiento en materia de espacio público que permita formular políticas públicas y fortalecer su defensa y administración.</w:t>
            </w:r>
          </w:p>
          <w:p w14:paraId="0FB6927D" w14:textId="77777777" w:rsidR="00F96117" w:rsidRPr="00B234CB" w:rsidRDefault="00F96117" w:rsidP="003130F0">
            <w:pPr>
              <w:tabs>
                <w:tab w:val="left" w:pos="1843"/>
              </w:tabs>
              <w:jc w:val="both"/>
              <w:rPr>
                <w:rFonts w:ascii="Trebuchet MS" w:eastAsiaTheme="majorEastAsia" w:hAnsi="Trebuchet MS" w:cstheme="majorBidi"/>
                <w:b w:val="0"/>
                <w:bCs w:val="0"/>
                <w:color w:val="000000" w:themeColor="text1"/>
                <w:sz w:val="18"/>
                <w:szCs w:val="18"/>
              </w:rPr>
            </w:pPr>
          </w:p>
        </w:tc>
      </w:tr>
      <w:tr w:rsidR="00F96117" w:rsidRPr="005C449F" w14:paraId="2DBCC2B1" w14:textId="77777777" w:rsidTr="003130F0">
        <w:tc>
          <w:tcPr>
            <w:cnfStyle w:val="001000000000" w:firstRow="0" w:lastRow="0" w:firstColumn="1" w:lastColumn="0" w:oddVBand="0" w:evenVBand="0" w:oddHBand="0" w:evenHBand="0" w:firstRowFirstColumn="0" w:firstRowLastColumn="0" w:lastRowFirstColumn="0" w:lastRowLastColumn="0"/>
            <w:tcW w:w="8505" w:type="dxa"/>
          </w:tcPr>
          <w:p w14:paraId="2F18E23D" w14:textId="77777777" w:rsidR="00F96117" w:rsidRPr="00B234CB" w:rsidRDefault="00F96117" w:rsidP="003130F0">
            <w:pPr>
              <w:tabs>
                <w:tab w:val="left" w:pos="1843"/>
              </w:tabs>
              <w:jc w:val="both"/>
              <w:rPr>
                <w:rFonts w:ascii="Trebuchet MS" w:eastAsiaTheme="majorEastAsia" w:hAnsi="Trebuchet MS" w:cstheme="majorBidi"/>
                <w:b w:val="0"/>
                <w:bCs w:val="0"/>
                <w:color w:val="000000" w:themeColor="text1"/>
                <w:sz w:val="18"/>
                <w:szCs w:val="18"/>
              </w:rPr>
            </w:pPr>
            <w:r w:rsidRPr="00B234CB">
              <w:rPr>
                <w:rFonts w:ascii="Trebuchet MS" w:eastAsiaTheme="majorEastAsia" w:hAnsi="Trebuchet MS" w:cstheme="majorBidi"/>
                <w:b w:val="0"/>
                <w:bCs w:val="0"/>
                <w:color w:val="000000" w:themeColor="text1"/>
                <w:sz w:val="18"/>
                <w:szCs w:val="18"/>
              </w:rPr>
              <w:t>Contar con un modelo institucional moderno y flexible con capacidad de atender en forma ágil y oportuna los requerimientos de la ciudad.</w:t>
            </w:r>
          </w:p>
          <w:p w14:paraId="68AC1C0B" w14:textId="77777777" w:rsidR="00F96117" w:rsidRPr="00B234CB" w:rsidRDefault="00F96117" w:rsidP="003130F0">
            <w:pPr>
              <w:tabs>
                <w:tab w:val="left" w:pos="1843"/>
              </w:tabs>
              <w:jc w:val="both"/>
              <w:rPr>
                <w:rFonts w:ascii="Trebuchet MS" w:eastAsiaTheme="majorEastAsia" w:hAnsi="Trebuchet MS" w:cstheme="majorBidi"/>
                <w:b w:val="0"/>
                <w:bCs w:val="0"/>
                <w:color w:val="000000" w:themeColor="text1"/>
                <w:sz w:val="18"/>
                <w:szCs w:val="18"/>
              </w:rPr>
            </w:pPr>
          </w:p>
        </w:tc>
      </w:tr>
      <w:tr w:rsidR="00F96117" w:rsidRPr="005C449F" w14:paraId="386954A0" w14:textId="77777777" w:rsidTr="003130F0">
        <w:tc>
          <w:tcPr>
            <w:cnfStyle w:val="001000000000" w:firstRow="0" w:lastRow="0" w:firstColumn="1" w:lastColumn="0" w:oddVBand="0" w:evenVBand="0" w:oddHBand="0" w:evenHBand="0" w:firstRowFirstColumn="0" w:firstRowLastColumn="0" w:lastRowFirstColumn="0" w:lastRowLastColumn="0"/>
            <w:tcW w:w="8505" w:type="dxa"/>
          </w:tcPr>
          <w:p w14:paraId="3D85BAF8" w14:textId="77777777" w:rsidR="00F96117" w:rsidRPr="00B234CB" w:rsidRDefault="00F96117" w:rsidP="003130F0">
            <w:pPr>
              <w:tabs>
                <w:tab w:val="left" w:pos="1843"/>
              </w:tabs>
              <w:jc w:val="both"/>
              <w:rPr>
                <w:rFonts w:ascii="Trebuchet MS" w:eastAsiaTheme="majorEastAsia" w:hAnsi="Trebuchet MS" w:cstheme="majorBidi"/>
                <w:b w:val="0"/>
                <w:bCs w:val="0"/>
                <w:color w:val="000000" w:themeColor="text1"/>
                <w:sz w:val="18"/>
                <w:szCs w:val="18"/>
              </w:rPr>
            </w:pPr>
            <w:r w:rsidRPr="00B234CB">
              <w:rPr>
                <w:rFonts w:ascii="Trebuchet MS" w:eastAsiaTheme="majorEastAsia" w:hAnsi="Trebuchet MS" w:cstheme="majorBidi"/>
                <w:b w:val="0"/>
                <w:bCs w:val="0"/>
                <w:color w:val="000000" w:themeColor="text1"/>
                <w:sz w:val="18"/>
                <w:szCs w:val="18"/>
              </w:rPr>
              <w:t>Desarrollar mecanismos que permitan la promoción de la transparencia y la rendición de cuentas a través de la interacción y participación con la ciudadanía y los grupos de interés.</w:t>
            </w:r>
          </w:p>
          <w:p w14:paraId="4E629E8D" w14:textId="77777777" w:rsidR="00F96117" w:rsidRPr="00B234CB" w:rsidRDefault="00F96117" w:rsidP="003130F0">
            <w:pPr>
              <w:tabs>
                <w:tab w:val="left" w:pos="1843"/>
              </w:tabs>
              <w:jc w:val="both"/>
              <w:rPr>
                <w:rFonts w:ascii="Trebuchet MS" w:eastAsiaTheme="majorEastAsia" w:hAnsi="Trebuchet MS" w:cstheme="majorBidi"/>
                <w:b w:val="0"/>
                <w:bCs w:val="0"/>
                <w:color w:val="000000" w:themeColor="text1"/>
                <w:sz w:val="18"/>
                <w:szCs w:val="18"/>
              </w:rPr>
            </w:pPr>
          </w:p>
        </w:tc>
      </w:tr>
    </w:tbl>
    <w:p w14:paraId="3BE049F4" w14:textId="77777777" w:rsidR="00F96117" w:rsidRDefault="00F96117" w:rsidP="00F96117">
      <w:pPr>
        <w:tabs>
          <w:tab w:val="left" w:pos="1843"/>
        </w:tabs>
        <w:ind w:left="1843"/>
        <w:jc w:val="both"/>
        <w:rPr>
          <w:rFonts w:ascii="Trebuchet MS" w:eastAsiaTheme="majorEastAsia" w:hAnsi="Trebuchet MS" w:cstheme="majorBidi"/>
          <w:color w:val="000000" w:themeColor="text1"/>
          <w:sz w:val="24"/>
          <w:szCs w:val="24"/>
        </w:rPr>
      </w:pPr>
      <w:r>
        <w:rPr>
          <w:noProof/>
          <w:lang w:eastAsia="zh-CN"/>
        </w:rPr>
        <mc:AlternateContent>
          <mc:Choice Requires="wps">
            <w:drawing>
              <wp:anchor distT="0" distB="0" distL="114300" distR="114300" simplePos="0" relativeHeight="251789312" behindDoc="0" locked="0" layoutInCell="1" allowOverlap="1" wp14:anchorId="1D6B8B34" wp14:editId="41C808E8">
                <wp:simplePos x="0" y="0"/>
                <wp:positionH relativeFrom="margin">
                  <wp:posOffset>1304925</wp:posOffset>
                </wp:positionH>
                <wp:positionV relativeFrom="paragraph">
                  <wp:posOffset>4445</wp:posOffset>
                </wp:positionV>
                <wp:extent cx="914400" cy="285750"/>
                <wp:effectExtent l="0" t="0" r="4445" b="0"/>
                <wp:wrapNone/>
                <wp:docPr id="7199" name="Cuadro de texto 7199"/>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ysClr val="window" lastClr="FFFFFF"/>
                        </a:solidFill>
                        <a:ln w="6350">
                          <a:noFill/>
                        </a:ln>
                      </wps:spPr>
                      <wps:txbx>
                        <w:txbxContent>
                          <w:p w14:paraId="556E6CF0" w14:textId="77777777" w:rsidR="008D3E42" w:rsidRPr="00F31C44" w:rsidRDefault="008D3E42" w:rsidP="00F96117">
                            <w:pPr>
                              <w:rPr>
                                <w:rFonts w:ascii="Trebuchet MS" w:hAnsi="Trebuchet MS"/>
                                <w:sz w:val="16"/>
                              </w:rPr>
                            </w:pPr>
                            <w:r w:rsidRPr="00F31C44">
                              <w:rPr>
                                <w:rFonts w:ascii="Trebuchet MS" w:hAnsi="Trebuchet MS"/>
                                <w:sz w:val="16"/>
                              </w:rPr>
                              <w:t>Fuente: Oficina Asesora de Planeación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B8B34" id="Cuadro de texto 7199" o:spid="_x0000_s1031" type="#_x0000_t202" style="position:absolute;left:0;text-align:left;margin-left:102.75pt;margin-top:.35pt;width:1in;height:22.5pt;z-index:2517893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" fillcolor="window" stroked="f" strokeweight=".5pt">
                <v:textbox>
                  <w:txbxContent>
                    <w:p w14:paraId="556E6CF0" w14:textId="77777777" w:rsidR="008D3E42" w:rsidRPr="00F31C44" w:rsidRDefault="008D3E42" w:rsidP="00F96117">
                      <w:pPr>
                        <w:rPr>
                          <w:rFonts w:ascii="Trebuchet MS" w:hAnsi="Trebuchet MS"/>
                          <w:sz w:val="16"/>
                        </w:rPr>
                      </w:pPr>
                      <w:r w:rsidRPr="00F31C44">
                        <w:rPr>
                          <w:rFonts w:ascii="Trebuchet MS" w:hAnsi="Trebuchet MS"/>
                          <w:sz w:val="16"/>
                        </w:rPr>
                        <w:t>Fuente: Oficina Asesora de Planeación</w:t>
                      </w:r>
                    </w:p>
                  </w:txbxContent>
                </v:textbox>
                <w10:wrap anchorx="margin"/>
              </v:shape>
            </w:pict>
          </mc:Fallback>
        </mc:AlternateContent>
      </w:r>
    </w:p>
    <w:p w14:paraId="7B8F398A" w14:textId="77777777" w:rsidR="00035654" w:rsidRDefault="00035654" w:rsidP="004B54FA">
      <w:pPr>
        <w:pStyle w:val="Ttulo2"/>
        <w:ind w:left="1843"/>
        <w:rPr>
          <w:b/>
        </w:rPr>
      </w:pPr>
    </w:p>
    <w:p w14:paraId="76A03C3B" w14:textId="77777777" w:rsidR="005C34E8" w:rsidRDefault="005C34E8" w:rsidP="005C34E8"/>
    <w:p w14:paraId="7C338F2D" w14:textId="77777777" w:rsidR="005C34E8" w:rsidRPr="005C34E8" w:rsidRDefault="005C34E8" w:rsidP="005C34E8"/>
    <w:p w14:paraId="2681E897" w14:textId="2BA3A80F" w:rsidR="00F96117" w:rsidRPr="004B54FA" w:rsidRDefault="00EC5E55" w:rsidP="005C34E8">
      <w:pPr>
        <w:pStyle w:val="Ttulo2"/>
        <w:spacing w:line="240" w:lineRule="auto"/>
        <w:ind w:left="1843"/>
        <w:rPr>
          <w:b/>
        </w:rPr>
      </w:pPr>
      <w:bookmarkStart w:id="8" w:name="_Toc32502549"/>
      <w:r w:rsidRPr="004B54FA">
        <w:rPr>
          <w:b/>
        </w:rPr>
        <w:t>1</w:t>
      </w:r>
      <w:r w:rsidR="00F96117" w:rsidRPr="004B54FA">
        <w:rPr>
          <w:b/>
        </w:rPr>
        <w:t>.5 Estrategias Institucionales</w:t>
      </w:r>
      <w:bookmarkEnd w:id="8"/>
    </w:p>
    <w:p w14:paraId="60C49F40" w14:textId="77777777" w:rsidR="00F96117" w:rsidRPr="006769E2" w:rsidRDefault="00F96117" w:rsidP="005C34E8">
      <w:pPr>
        <w:tabs>
          <w:tab w:val="left" w:pos="1843"/>
        </w:tabs>
        <w:spacing w:after="0" w:line="240" w:lineRule="auto"/>
      </w:pPr>
    </w:p>
    <w:p w14:paraId="721E5581" w14:textId="43E67496" w:rsidR="00F96117" w:rsidRPr="006769E2" w:rsidRDefault="00F96117" w:rsidP="005C34E8">
      <w:pPr>
        <w:tabs>
          <w:tab w:val="left" w:pos="1843"/>
        </w:tabs>
        <w:spacing w:after="0" w:line="240" w:lineRule="auto"/>
        <w:ind w:left="1843"/>
        <w:jc w:val="both"/>
        <w:rPr>
          <w:rFonts w:ascii="Trebuchet MS" w:eastAsiaTheme="majorEastAsia" w:hAnsi="Trebuchet MS" w:cstheme="majorBidi"/>
          <w:color w:val="000000" w:themeColor="text1"/>
        </w:rPr>
      </w:pPr>
      <w:r w:rsidRPr="006769E2">
        <w:rPr>
          <w:rFonts w:ascii="Trebuchet MS" w:eastAsiaTheme="majorEastAsia" w:hAnsi="Trebuchet MS" w:cstheme="majorBidi"/>
          <w:color w:val="000000" w:themeColor="text1"/>
        </w:rPr>
        <w:t xml:space="preserve">En aras al cumplimiento de la misión institucional y concretar la visión, se establecieron </w:t>
      </w:r>
      <w:r w:rsidR="0015721A">
        <w:rPr>
          <w:rFonts w:ascii="Trebuchet MS" w:eastAsiaTheme="majorEastAsia" w:hAnsi="Trebuchet MS" w:cstheme="majorBidi"/>
          <w:color w:val="000000" w:themeColor="text1"/>
        </w:rPr>
        <w:t>las</w:t>
      </w:r>
      <w:r w:rsidRPr="006769E2">
        <w:rPr>
          <w:rFonts w:ascii="Trebuchet MS" w:eastAsiaTheme="majorEastAsia" w:hAnsi="Trebuchet MS" w:cstheme="majorBidi"/>
          <w:color w:val="000000" w:themeColor="text1"/>
        </w:rPr>
        <w:t xml:space="preserve"> estrategias institucionales para el período 2016- 2020. Dichas estrategias están relacionadas tanto con las áreas misionales como con las de apoyo, encargadas del fortalecimiento y modernización de la entidad con base en la transparencia y el control social así:</w:t>
      </w:r>
    </w:p>
    <w:p w14:paraId="10C32E5A" w14:textId="77777777" w:rsidR="00F96117" w:rsidRDefault="00F96117" w:rsidP="00F96117">
      <w:pPr>
        <w:tabs>
          <w:tab w:val="left" w:pos="1843"/>
        </w:tabs>
        <w:ind w:left="1843"/>
        <w:jc w:val="center"/>
        <w:rPr>
          <w:rFonts w:ascii="Trebuchet MS" w:eastAsiaTheme="majorEastAsia" w:hAnsi="Trebuchet MS" w:cstheme="majorBidi"/>
          <w:color w:val="000000" w:themeColor="text1"/>
          <w:szCs w:val="26"/>
        </w:rPr>
      </w:pPr>
      <w:r w:rsidRPr="0018019E">
        <w:rPr>
          <w:noProof/>
          <w:lang w:eastAsia="zh-CN"/>
        </w:rPr>
        <w:drawing>
          <wp:inline distT="0" distB="0" distL="0" distR="0" wp14:anchorId="320A7CE8" wp14:editId="576694D7">
            <wp:extent cx="2915261" cy="25965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3408" cy="2603807"/>
                    </a:xfrm>
                    <a:prstGeom prst="rect">
                      <a:avLst/>
                    </a:prstGeom>
                    <a:noFill/>
                    <a:ln>
                      <a:noFill/>
                    </a:ln>
                  </pic:spPr>
                </pic:pic>
              </a:graphicData>
            </a:graphic>
          </wp:inline>
        </w:drawing>
      </w:r>
    </w:p>
    <w:p w14:paraId="2AD5E92B" w14:textId="193043D2" w:rsidR="00F96117" w:rsidRPr="004B54FA" w:rsidRDefault="00EC5E55" w:rsidP="005C34E8">
      <w:pPr>
        <w:pStyle w:val="Ttulo2"/>
        <w:spacing w:line="240" w:lineRule="auto"/>
        <w:ind w:left="1843"/>
        <w:rPr>
          <w:b/>
        </w:rPr>
      </w:pPr>
      <w:bookmarkStart w:id="9" w:name="_Toc32502550"/>
      <w:r w:rsidRPr="004B54FA">
        <w:rPr>
          <w:b/>
        </w:rPr>
        <w:t>1</w:t>
      </w:r>
      <w:r w:rsidR="00F96117" w:rsidRPr="004B54FA">
        <w:rPr>
          <w:b/>
        </w:rPr>
        <w:t>.6 Políticas de Acción</w:t>
      </w:r>
      <w:bookmarkEnd w:id="9"/>
    </w:p>
    <w:p w14:paraId="6B5EF27B" w14:textId="77777777" w:rsidR="00F96117" w:rsidRPr="006769E2" w:rsidRDefault="00F96117" w:rsidP="005C34E8">
      <w:pPr>
        <w:tabs>
          <w:tab w:val="left" w:pos="1843"/>
        </w:tabs>
        <w:spacing w:after="0" w:line="240" w:lineRule="auto"/>
      </w:pPr>
    </w:p>
    <w:p w14:paraId="34894D0C" w14:textId="77777777" w:rsidR="00F96117" w:rsidRPr="006769E2" w:rsidRDefault="00F96117" w:rsidP="005C34E8">
      <w:pPr>
        <w:tabs>
          <w:tab w:val="left" w:pos="1843"/>
        </w:tabs>
        <w:spacing w:after="0" w:line="240" w:lineRule="auto"/>
        <w:ind w:left="1843"/>
        <w:jc w:val="both"/>
        <w:rPr>
          <w:rFonts w:ascii="Trebuchet MS" w:eastAsiaTheme="majorEastAsia" w:hAnsi="Trebuchet MS" w:cstheme="majorBidi"/>
        </w:rPr>
      </w:pPr>
      <w:r w:rsidRPr="006769E2">
        <w:rPr>
          <w:rFonts w:ascii="Trebuchet MS" w:eastAsiaTheme="majorEastAsia" w:hAnsi="Trebuchet MS" w:cstheme="majorBidi"/>
        </w:rPr>
        <w:t xml:space="preserve">Las siguientes son las políticas de acción establecidas en el marco del “Plan de Desarrollo Distrital 2016 – 2020 Bogotá mejor para todos”. </w:t>
      </w:r>
    </w:p>
    <w:p w14:paraId="125DA2A6" w14:textId="77777777" w:rsidR="00F96117" w:rsidRDefault="00F96117" w:rsidP="00F96117">
      <w:pPr>
        <w:tabs>
          <w:tab w:val="left" w:pos="1843"/>
        </w:tabs>
        <w:spacing w:after="0" w:line="240" w:lineRule="auto"/>
        <w:ind w:left="1843"/>
        <w:jc w:val="both"/>
        <w:rPr>
          <w:rFonts w:ascii="Trebuchet MS" w:eastAsiaTheme="majorEastAsia" w:hAnsi="Trebuchet MS" w:cstheme="majorBidi"/>
          <w:szCs w:val="26"/>
        </w:rPr>
      </w:pPr>
    </w:p>
    <w:tbl>
      <w:tblPr>
        <w:tblStyle w:val="Tabladecuadrcula6concolores-nfasis3"/>
        <w:tblW w:w="9214" w:type="dxa"/>
        <w:tblInd w:w="16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2694"/>
        <w:gridCol w:w="6520"/>
      </w:tblGrid>
      <w:tr w:rsidR="00F96117" w:rsidRPr="00F64B31" w14:paraId="092098ED" w14:textId="77777777" w:rsidTr="003130F0">
        <w:trPr>
          <w:cnfStyle w:val="100000000000" w:firstRow="1" w:lastRow="0" w:firstColumn="0" w:lastColumn="0" w:oddVBand="0" w:evenVBand="0" w:oddHBand="0" w:evenHBand="0" w:firstRowFirstColumn="0" w:firstRowLastColumn="0" w:lastRowFirstColumn="0" w:lastRowLastColumn="0"/>
          <w:trHeight w:val="388"/>
          <w:tblHeader/>
        </w:trPr>
        <w:tc>
          <w:tcPr>
            <w:cnfStyle w:val="001000000000" w:firstRow="0" w:lastRow="0" w:firstColumn="1" w:lastColumn="0" w:oddVBand="0" w:evenVBand="0" w:oddHBand="0" w:evenHBand="0" w:firstRowFirstColumn="0" w:firstRowLastColumn="0" w:lastRowFirstColumn="0" w:lastRowLastColumn="0"/>
            <w:tcW w:w="2694" w:type="dxa"/>
            <w:tcBorders>
              <w:bottom w:val="none" w:sz="0" w:space="0" w:color="auto"/>
            </w:tcBorders>
            <w:shd w:val="clear" w:color="auto" w:fill="FFFFFF" w:themeFill="background1"/>
            <w:vAlign w:val="center"/>
          </w:tcPr>
          <w:p w14:paraId="2D357340" w14:textId="77777777" w:rsidR="00F96117" w:rsidRPr="00FF7639" w:rsidRDefault="00F96117" w:rsidP="003130F0">
            <w:pPr>
              <w:tabs>
                <w:tab w:val="left" w:pos="1843"/>
              </w:tabs>
              <w:jc w:val="center"/>
              <w:rPr>
                <w:rFonts w:ascii="Trebuchet MS" w:eastAsiaTheme="majorEastAsia" w:hAnsi="Trebuchet MS" w:cstheme="majorBidi"/>
                <w:bCs w:val="0"/>
                <w:color w:val="000000" w:themeColor="text1"/>
                <w:sz w:val="18"/>
                <w:szCs w:val="18"/>
              </w:rPr>
            </w:pPr>
            <w:r w:rsidRPr="00FF7639">
              <w:rPr>
                <w:rFonts w:ascii="Trebuchet MS" w:eastAsiaTheme="majorEastAsia" w:hAnsi="Trebuchet MS" w:cstheme="majorBidi"/>
                <w:bCs w:val="0"/>
                <w:color w:val="000000" w:themeColor="text1"/>
                <w:sz w:val="18"/>
                <w:szCs w:val="18"/>
              </w:rPr>
              <w:t>Política de Acción</w:t>
            </w:r>
          </w:p>
        </w:tc>
        <w:tc>
          <w:tcPr>
            <w:tcW w:w="6520" w:type="dxa"/>
            <w:tcBorders>
              <w:bottom w:val="none" w:sz="0" w:space="0" w:color="auto"/>
            </w:tcBorders>
            <w:shd w:val="clear" w:color="auto" w:fill="FFFFFF" w:themeFill="background1"/>
            <w:vAlign w:val="center"/>
          </w:tcPr>
          <w:p w14:paraId="769339E2" w14:textId="77777777" w:rsidR="00F96117" w:rsidRPr="00FF7639" w:rsidRDefault="00F96117" w:rsidP="003130F0">
            <w:pPr>
              <w:tabs>
                <w:tab w:val="left" w:pos="1843"/>
              </w:tabs>
              <w:jc w:val="center"/>
              <w:cnfStyle w:val="100000000000" w:firstRow="1" w:lastRow="0" w:firstColumn="0" w:lastColumn="0" w:oddVBand="0" w:evenVBand="0" w:oddHBand="0" w:evenHBand="0" w:firstRowFirstColumn="0" w:firstRowLastColumn="0" w:lastRowFirstColumn="0" w:lastRowLastColumn="0"/>
              <w:rPr>
                <w:rFonts w:ascii="Trebuchet MS" w:eastAsiaTheme="majorEastAsia" w:hAnsi="Trebuchet MS" w:cstheme="majorBidi"/>
                <w:bCs w:val="0"/>
                <w:color w:val="000000" w:themeColor="text1"/>
                <w:sz w:val="18"/>
                <w:szCs w:val="18"/>
              </w:rPr>
            </w:pPr>
            <w:r w:rsidRPr="00FF7639">
              <w:rPr>
                <w:rFonts w:ascii="Trebuchet MS" w:eastAsiaTheme="majorEastAsia" w:hAnsi="Trebuchet MS" w:cstheme="majorBidi"/>
                <w:bCs w:val="0"/>
                <w:color w:val="000000" w:themeColor="text1"/>
                <w:sz w:val="18"/>
                <w:szCs w:val="18"/>
              </w:rPr>
              <w:t>Descripción</w:t>
            </w:r>
          </w:p>
        </w:tc>
      </w:tr>
      <w:tr w:rsidR="00F96117" w:rsidRPr="00F64B31" w14:paraId="360218CC" w14:textId="77777777" w:rsidTr="0031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14:paraId="42977F75" w14:textId="77777777" w:rsidR="00F96117" w:rsidRPr="00F64B31" w:rsidRDefault="00F96117" w:rsidP="003130F0">
            <w:pPr>
              <w:tabs>
                <w:tab w:val="left" w:pos="1843"/>
              </w:tabs>
              <w:jc w:val="both"/>
              <w:rPr>
                <w:rFonts w:ascii="Trebuchet MS" w:eastAsiaTheme="majorEastAsia" w:hAnsi="Trebuchet MS" w:cstheme="majorBidi"/>
                <w:b w:val="0"/>
                <w:bCs w:val="0"/>
                <w:color w:val="000000" w:themeColor="text1"/>
                <w:sz w:val="18"/>
                <w:szCs w:val="18"/>
              </w:rPr>
            </w:pPr>
            <w:r w:rsidRPr="00F64B31">
              <w:rPr>
                <w:rFonts w:ascii="Trebuchet MS" w:eastAsiaTheme="majorEastAsia" w:hAnsi="Trebuchet MS" w:cstheme="majorBidi"/>
                <w:b w:val="0"/>
                <w:bCs w:val="0"/>
                <w:color w:val="000000" w:themeColor="text1"/>
                <w:sz w:val="18"/>
                <w:szCs w:val="18"/>
              </w:rPr>
              <w:t>Saneamiento integral de la propiedad inmobiliaria</w:t>
            </w:r>
          </w:p>
        </w:tc>
        <w:tc>
          <w:tcPr>
            <w:tcW w:w="6520" w:type="dxa"/>
            <w:shd w:val="clear" w:color="auto" w:fill="FFFFFF" w:themeFill="background1"/>
          </w:tcPr>
          <w:p w14:paraId="490190A8"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Realizar los levantamientos topográficos, avalúos, revisión de licencias,</w:t>
            </w:r>
            <w:r w:rsidRPr="00F64B31">
              <w:rPr>
                <w:rFonts w:ascii="Trebuchet MS" w:eastAsiaTheme="majorEastAsia" w:hAnsi="Trebuchet MS" w:cstheme="majorBidi"/>
                <w:b/>
                <w:bCs/>
                <w:color w:val="000000" w:themeColor="text1"/>
                <w:sz w:val="18"/>
                <w:szCs w:val="18"/>
              </w:rPr>
              <w:t xml:space="preserve"> </w:t>
            </w:r>
            <w:r w:rsidRPr="00F64B31">
              <w:rPr>
                <w:rFonts w:ascii="Trebuchet MS" w:eastAsiaTheme="majorEastAsia" w:hAnsi="Trebuchet MS" w:cstheme="majorBidi"/>
                <w:color w:val="000000" w:themeColor="text1"/>
                <w:sz w:val="18"/>
                <w:szCs w:val="18"/>
              </w:rPr>
              <w:t>actas de recibo, toma de posesión y/o inspección y diagnósticos de bienes</w:t>
            </w:r>
            <w:r w:rsidRPr="00F64B31">
              <w:rPr>
                <w:rFonts w:ascii="Trebuchet MS" w:eastAsiaTheme="majorEastAsia" w:hAnsi="Trebuchet MS" w:cstheme="majorBidi"/>
                <w:b/>
                <w:bCs/>
                <w:color w:val="000000" w:themeColor="text1"/>
                <w:sz w:val="18"/>
                <w:szCs w:val="18"/>
              </w:rPr>
              <w:t xml:space="preserve"> </w:t>
            </w:r>
            <w:r w:rsidRPr="00F64B31">
              <w:rPr>
                <w:rFonts w:ascii="Trebuchet MS" w:eastAsiaTheme="majorEastAsia" w:hAnsi="Trebuchet MS" w:cstheme="majorBidi"/>
                <w:color w:val="000000" w:themeColor="text1"/>
                <w:sz w:val="18"/>
                <w:szCs w:val="18"/>
              </w:rPr>
              <w:t>de uso público y fiscal.</w:t>
            </w:r>
          </w:p>
          <w:p w14:paraId="5C175F1C"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p>
          <w:p w14:paraId="07A8AC76"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Consolidar el Archivo sobre Información de la Propiedad Inmobiliaria</w:t>
            </w:r>
            <w:r w:rsidRPr="00F64B31">
              <w:rPr>
                <w:rFonts w:ascii="Trebuchet MS" w:eastAsiaTheme="majorEastAsia" w:hAnsi="Trebuchet MS" w:cstheme="majorBidi"/>
                <w:b/>
                <w:bCs/>
                <w:color w:val="000000" w:themeColor="text1"/>
                <w:sz w:val="18"/>
                <w:szCs w:val="18"/>
              </w:rPr>
              <w:t xml:space="preserve"> </w:t>
            </w:r>
            <w:r w:rsidRPr="00F64B31">
              <w:rPr>
                <w:rFonts w:ascii="Trebuchet MS" w:eastAsiaTheme="majorEastAsia" w:hAnsi="Trebuchet MS" w:cstheme="majorBidi"/>
                <w:color w:val="000000" w:themeColor="text1"/>
                <w:sz w:val="18"/>
                <w:szCs w:val="18"/>
              </w:rPr>
              <w:t>Distrital mediante la revisión, recopilación, clasificación, incorporación de</w:t>
            </w:r>
            <w:r w:rsidRPr="00F64B31">
              <w:rPr>
                <w:rFonts w:ascii="Trebuchet MS" w:eastAsiaTheme="majorEastAsia" w:hAnsi="Trebuchet MS" w:cstheme="majorBidi"/>
                <w:b/>
                <w:bCs/>
                <w:color w:val="000000" w:themeColor="text1"/>
                <w:sz w:val="18"/>
                <w:szCs w:val="18"/>
              </w:rPr>
              <w:t xml:space="preserve"> </w:t>
            </w:r>
            <w:r w:rsidRPr="00F64B31">
              <w:rPr>
                <w:rFonts w:ascii="Trebuchet MS" w:eastAsiaTheme="majorEastAsia" w:hAnsi="Trebuchet MS" w:cstheme="majorBidi"/>
                <w:color w:val="000000" w:themeColor="text1"/>
                <w:sz w:val="18"/>
                <w:szCs w:val="18"/>
              </w:rPr>
              <w:t xml:space="preserve">la documentación y alimentación del Sistema de Información SIDEP. </w:t>
            </w:r>
            <w:r w:rsidRPr="00F64B31">
              <w:rPr>
                <w:rFonts w:ascii="Trebuchet MS" w:eastAsiaTheme="majorEastAsia" w:hAnsi="Trebuchet MS" w:cstheme="majorBidi"/>
                <w:b/>
                <w:bCs/>
                <w:color w:val="000000" w:themeColor="text1"/>
                <w:sz w:val="18"/>
                <w:szCs w:val="18"/>
              </w:rPr>
              <w:t xml:space="preserve"> </w:t>
            </w:r>
          </w:p>
          <w:p w14:paraId="6CECE4EF"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p>
          <w:p w14:paraId="57179C42"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Georeferenciar el Patrimonio Inmobiliario del Distrito y de las acciones</w:t>
            </w:r>
            <w:r w:rsidRPr="00F64B31">
              <w:rPr>
                <w:rFonts w:ascii="Trebuchet MS" w:eastAsiaTheme="majorEastAsia" w:hAnsi="Trebuchet MS" w:cstheme="majorBidi"/>
                <w:b/>
                <w:bCs/>
                <w:color w:val="000000" w:themeColor="text1"/>
                <w:sz w:val="18"/>
                <w:szCs w:val="18"/>
              </w:rPr>
              <w:t xml:space="preserve"> </w:t>
            </w:r>
            <w:r w:rsidRPr="00F64B31">
              <w:rPr>
                <w:rFonts w:ascii="Trebuchet MS" w:eastAsiaTheme="majorEastAsia" w:hAnsi="Trebuchet MS" w:cstheme="majorBidi"/>
                <w:color w:val="000000" w:themeColor="text1"/>
                <w:sz w:val="18"/>
                <w:szCs w:val="18"/>
              </w:rPr>
              <w:t>conexas en relación con el saneamiento, administración, sostenibilidad y</w:t>
            </w:r>
            <w:r w:rsidRPr="00F64B31">
              <w:rPr>
                <w:rFonts w:ascii="Trebuchet MS" w:eastAsiaTheme="majorEastAsia" w:hAnsi="Trebuchet MS" w:cstheme="majorBidi"/>
                <w:b/>
                <w:bCs/>
                <w:color w:val="000000" w:themeColor="text1"/>
                <w:sz w:val="18"/>
                <w:szCs w:val="18"/>
              </w:rPr>
              <w:t xml:space="preserve"> </w:t>
            </w:r>
            <w:r w:rsidRPr="00F64B31">
              <w:rPr>
                <w:rFonts w:ascii="Trebuchet MS" w:eastAsiaTheme="majorEastAsia" w:hAnsi="Trebuchet MS" w:cstheme="majorBidi"/>
                <w:color w:val="000000" w:themeColor="text1"/>
                <w:sz w:val="18"/>
                <w:szCs w:val="18"/>
              </w:rPr>
              <w:t>defensa del Espacio Público.</w:t>
            </w:r>
            <w:r w:rsidRPr="00F64B31">
              <w:rPr>
                <w:rFonts w:ascii="Trebuchet MS" w:eastAsiaTheme="majorEastAsia" w:hAnsi="Trebuchet MS" w:cstheme="majorBidi"/>
                <w:b/>
                <w:bCs/>
                <w:color w:val="000000" w:themeColor="text1"/>
                <w:sz w:val="18"/>
                <w:szCs w:val="18"/>
              </w:rPr>
              <w:t xml:space="preserve"> </w:t>
            </w:r>
          </w:p>
          <w:p w14:paraId="3FD27E7F"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p>
          <w:p w14:paraId="094BA4E8"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b/>
                <w:bCs/>
                <w:color w:val="000000" w:themeColor="text1"/>
                <w:sz w:val="18"/>
                <w:szCs w:val="18"/>
              </w:rPr>
            </w:pPr>
            <w:r w:rsidRPr="00F64B31">
              <w:rPr>
                <w:rFonts w:ascii="Trebuchet MS" w:eastAsiaTheme="majorEastAsia" w:hAnsi="Trebuchet MS" w:cstheme="majorBidi"/>
                <w:color w:val="000000" w:themeColor="text1"/>
                <w:sz w:val="18"/>
                <w:szCs w:val="18"/>
              </w:rPr>
              <w:t>Realizar diagnóstico de predios registrados en la propiedad inmobiliaria</w:t>
            </w:r>
            <w:r w:rsidRPr="00F64B31">
              <w:rPr>
                <w:rFonts w:ascii="Trebuchet MS" w:eastAsiaTheme="majorEastAsia" w:hAnsi="Trebuchet MS" w:cstheme="majorBidi"/>
                <w:b/>
                <w:bCs/>
                <w:color w:val="000000" w:themeColor="text1"/>
                <w:sz w:val="18"/>
                <w:szCs w:val="18"/>
              </w:rPr>
              <w:t xml:space="preserve"> </w:t>
            </w:r>
            <w:r w:rsidRPr="00F64B31">
              <w:rPr>
                <w:rFonts w:ascii="Trebuchet MS" w:eastAsiaTheme="majorEastAsia" w:hAnsi="Trebuchet MS" w:cstheme="majorBidi"/>
                <w:color w:val="000000" w:themeColor="text1"/>
                <w:sz w:val="18"/>
                <w:szCs w:val="18"/>
              </w:rPr>
              <w:t>Distrital incorporados en el SIDEP con el propósito de ser actualizados y/o</w:t>
            </w:r>
            <w:r w:rsidRPr="00F64B31">
              <w:rPr>
                <w:rFonts w:ascii="Trebuchet MS" w:eastAsiaTheme="majorEastAsia" w:hAnsi="Trebuchet MS" w:cstheme="majorBidi"/>
                <w:b/>
                <w:bCs/>
                <w:color w:val="000000" w:themeColor="text1"/>
                <w:sz w:val="18"/>
                <w:szCs w:val="18"/>
              </w:rPr>
              <w:t xml:space="preserve"> </w:t>
            </w:r>
            <w:r w:rsidRPr="00F64B31">
              <w:rPr>
                <w:rFonts w:ascii="Trebuchet MS" w:eastAsiaTheme="majorEastAsia" w:hAnsi="Trebuchet MS" w:cstheme="majorBidi"/>
                <w:color w:val="000000" w:themeColor="text1"/>
                <w:sz w:val="18"/>
                <w:szCs w:val="18"/>
              </w:rPr>
              <w:t>depurados</w:t>
            </w:r>
          </w:p>
        </w:tc>
      </w:tr>
      <w:tr w:rsidR="00F96117" w:rsidRPr="00F64B31" w14:paraId="5340C953" w14:textId="77777777" w:rsidTr="003130F0">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14:paraId="097E0CA6" w14:textId="77777777" w:rsidR="00F96117" w:rsidRPr="00F64B31" w:rsidRDefault="00F96117" w:rsidP="003130F0">
            <w:pPr>
              <w:tabs>
                <w:tab w:val="left" w:pos="1843"/>
              </w:tabs>
              <w:jc w:val="both"/>
              <w:rPr>
                <w:rFonts w:ascii="Trebuchet MS" w:eastAsiaTheme="majorEastAsia" w:hAnsi="Trebuchet MS" w:cstheme="majorBidi"/>
                <w:b w:val="0"/>
                <w:bCs w:val="0"/>
                <w:color w:val="000000" w:themeColor="text1"/>
                <w:sz w:val="18"/>
                <w:szCs w:val="18"/>
              </w:rPr>
            </w:pPr>
            <w:r w:rsidRPr="00F64B31">
              <w:rPr>
                <w:rFonts w:ascii="Trebuchet MS" w:eastAsiaTheme="majorEastAsia" w:hAnsi="Trebuchet MS" w:cstheme="majorBidi"/>
                <w:b w:val="0"/>
                <w:bCs w:val="0"/>
                <w:color w:val="000000" w:themeColor="text1"/>
                <w:sz w:val="18"/>
                <w:szCs w:val="18"/>
              </w:rPr>
              <w:t>Fortalecimiento de la Defensa Judicial</w:t>
            </w:r>
          </w:p>
        </w:tc>
        <w:tc>
          <w:tcPr>
            <w:tcW w:w="6520" w:type="dxa"/>
            <w:shd w:val="clear" w:color="auto" w:fill="FFFFFF" w:themeFill="background1"/>
          </w:tcPr>
          <w:p w14:paraId="43B7FB2B" w14:textId="77777777" w:rsidR="00F96117" w:rsidRPr="00F64B31"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Atender de manera integral la defensa de los intereses de Bogotá Distrito Capital-Departamento Administrativo de la Defensoría del Espacio Público, dentro de las situaciones litigiosas que la involucren, desarrollando un accionar judicial oportuno, técnico, integral e idóneo.</w:t>
            </w:r>
          </w:p>
          <w:p w14:paraId="042B89AD" w14:textId="77777777" w:rsidR="00F96117" w:rsidRPr="00F64B31"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p>
          <w:p w14:paraId="154D584A" w14:textId="77777777" w:rsidR="00F96117" w:rsidRPr="00F64B31"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Mejorar el modelo de representación judicial basado en la definición de políticas de defensa judicial y prevención del daño antijurídico a partir de la identificación de problemáticas internas y externas que puedan generar situaciones contenciosas para la Entidad.</w:t>
            </w:r>
          </w:p>
        </w:tc>
      </w:tr>
      <w:tr w:rsidR="00F96117" w:rsidRPr="00F64B31" w14:paraId="601D83FD" w14:textId="77777777" w:rsidTr="0031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14:paraId="77786910" w14:textId="77777777" w:rsidR="00F96117" w:rsidRPr="00F64B31" w:rsidRDefault="00F96117" w:rsidP="003130F0">
            <w:pPr>
              <w:tabs>
                <w:tab w:val="left" w:pos="1843"/>
              </w:tabs>
              <w:jc w:val="both"/>
              <w:rPr>
                <w:rFonts w:ascii="Trebuchet MS" w:eastAsiaTheme="majorEastAsia" w:hAnsi="Trebuchet MS" w:cstheme="majorBidi"/>
                <w:b w:val="0"/>
                <w:bCs w:val="0"/>
                <w:color w:val="000000" w:themeColor="text1"/>
                <w:sz w:val="18"/>
                <w:szCs w:val="18"/>
              </w:rPr>
            </w:pPr>
            <w:r w:rsidRPr="00F64B31">
              <w:rPr>
                <w:rFonts w:ascii="Trebuchet MS" w:eastAsiaTheme="majorEastAsia" w:hAnsi="Trebuchet MS" w:cstheme="majorBidi"/>
                <w:b w:val="0"/>
                <w:bCs w:val="0"/>
                <w:color w:val="000000" w:themeColor="text1"/>
                <w:sz w:val="18"/>
                <w:szCs w:val="18"/>
              </w:rPr>
              <w:t>Sostenibilidad de espacios públicos</w:t>
            </w:r>
          </w:p>
        </w:tc>
        <w:tc>
          <w:tcPr>
            <w:tcW w:w="6520" w:type="dxa"/>
            <w:shd w:val="clear" w:color="auto" w:fill="FFFFFF" w:themeFill="background1"/>
          </w:tcPr>
          <w:p w14:paraId="61638AF0"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Fortalecer y consolidar el procedimiento técnico y jurídico de los contratos de administración y mantenimiento de espacios públicos - CAMEP.</w:t>
            </w:r>
          </w:p>
          <w:p w14:paraId="42D60A68"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p>
          <w:p w14:paraId="2859FCDE"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 xml:space="preserve">Instrumentar mecanismos de divulgación de los contratos de administración y mantenimiento de espacios públicos - CAMEP. </w:t>
            </w:r>
          </w:p>
          <w:p w14:paraId="1F469642"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p>
          <w:p w14:paraId="71FF31FF"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Mejorar la capacidad institucional hacia lo local, destinada al debido cumplimiento de las políticas y programas formulados y promovidos en función de la sostenibilidad del espacio público.</w:t>
            </w:r>
          </w:p>
          <w:p w14:paraId="662E038A"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p>
          <w:p w14:paraId="0E4AA15F"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Fortalecer y mejorar las herramientas de información y de gestión, que permitan y faciliten el adecuado acompañamiento, seguimiento y evaluación de los procesos de sostenibilidad del espacio público.</w:t>
            </w:r>
          </w:p>
        </w:tc>
      </w:tr>
      <w:tr w:rsidR="00F96117" w:rsidRPr="00F64B31" w14:paraId="183BE382" w14:textId="77777777" w:rsidTr="003130F0">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14:paraId="675D6FE0" w14:textId="77777777" w:rsidR="00F96117" w:rsidRPr="00F64B31" w:rsidRDefault="00F96117" w:rsidP="003130F0">
            <w:pPr>
              <w:tabs>
                <w:tab w:val="left" w:pos="1843"/>
              </w:tabs>
              <w:jc w:val="both"/>
              <w:rPr>
                <w:rFonts w:ascii="Trebuchet MS" w:eastAsiaTheme="majorEastAsia" w:hAnsi="Trebuchet MS" w:cstheme="majorBidi"/>
                <w:b w:val="0"/>
                <w:bCs w:val="0"/>
                <w:color w:val="000000" w:themeColor="text1"/>
                <w:sz w:val="18"/>
                <w:szCs w:val="18"/>
              </w:rPr>
            </w:pPr>
            <w:r w:rsidRPr="00F64B31">
              <w:rPr>
                <w:rFonts w:ascii="Trebuchet MS" w:eastAsiaTheme="majorEastAsia" w:hAnsi="Trebuchet MS" w:cstheme="majorBidi"/>
                <w:b w:val="0"/>
                <w:bCs w:val="0"/>
                <w:color w:val="000000" w:themeColor="text1"/>
                <w:sz w:val="18"/>
                <w:szCs w:val="18"/>
              </w:rPr>
              <w:t>Apoyo, asistencia y asesoría en la gestión del espacio público</w:t>
            </w:r>
          </w:p>
        </w:tc>
        <w:tc>
          <w:tcPr>
            <w:tcW w:w="6520" w:type="dxa"/>
            <w:shd w:val="clear" w:color="auto" w:fill="FFFFFF" w:themeFill="background1"/>
          </w:tcPr>
          <w:p w14:paraId="0699E4F5" w14:textId="77777777" w:rsidR="00F96117" w:rsidRPr="00F64B31"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Asesorar y apoyar a las autoridades distritales en la ejecución de los procesos jurídicos y sociales que tienen por objeto la protección y recuperación del espacio público del Distrito Capital.</w:t>
            </w:r>
          </w:p>
          <w:p w14:paraId="58F132CA" w14:textId="77777777" w:rsidR="00F96117" w:rsidRPr="00F64B31"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p>
          <w:p w14:paraId="38365A88" w14:textId="77777777" w:rsidR="00F96117" w:rsidRPr="00F64B31"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Organizar el espacio público para su uso adecuado, reglamentario y su aprovechamiento económico racional.</w:t>
            </w:r>
          </w:p>
        </w:tc>
      </w:tr>
      <w:tr w:rsidR="00F96117" w:rsidRPr="00F64B31" w14:paraId="11369602" w14:textId="77777777" w:rsidTr="00313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14:paraId="4C93AC5F" w14:textId="77777777" w:rsidR="00F96117" w:rsidRPr="00F64B31" w:rsidRDefault="00F96117" w:rsidP="003130F0">
            <w:pPr>
              <w:tabs>
                <w:tab w:val="left" w:pos="1843"/>
              </w:tabs>
              <w:jc w:val="both"/>
              <w:rPr>
                <w:rFonts w:ascii="Trebuchet MS" w:eastAsiaTheme="majorEastAsia" w:hAnsi="Trebuchet MS" w:cstheme="majorBidi"/>
                <w:b w:val="0"/>
                <w:bCs w:val="0"/>
                <w:color w:val="000000" w:themeColor="text1"/>
                <w:sz w:val="18"/>
                <w:szCs w:val="18"/>
              </w:rPr>
            </w:pPr>
            <w:r w:rsidRPr="00F64B31">
              <w:rPr>
                <w:rFonts w:ascii="Trebuchet MS" w:eastAsiaTheme="majorEastAsia" w:hAnsi="Trebuchet MS" w:cstheme="majorBidi"/>
                <w:b w:val="0"/>
                <w:bCs w:val="0"/>
                <w:color w:val="000000" w:themeColor="text1"/>
                <w:sz w:val="18"/>
                <w:szCs w:val="18"/>
              </w:rPr>
              <w:t>Gestión Administrativa del patrimonio inmobiliario</w:t>
            </w:r>
          </w:p>
        </w:tc>
        <w:tc>
          <w:tcPr>
            <w:tcW w:w="6520" w:type="dxa"/>
            <w:shd w:val="clear" w:color="auto" w:fill="FFFFFF" w:themeFill="background1"/>
          </w:tcPr>
          <w:p w14:paraId="5848908D"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Mejorar y/o aumentar la capacidad de gestión del Distrito a través del DADEP, para administrar oportuna y adecuadamente, los bienes fiscales.</w:t>
            </w:r>
          </w:p>
          <w:p w14:paraId="72DE5B78"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p>
          <w:p w14:paraId="5767FA29"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Entregar inmuebles a Entidades Distritales y Nacionales que lo requieran de acuerdo a sus programas y la destinación que hagan de los mismos.</w:t>
            </w:r>
          </w:p>
          <w:p w14:paraId="4AF4E291"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p>
          <w:p w14:paraId="2FA4AF31"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Cumplir con las obligaciones de pago de servicios, seguros, tributos y vigilancia de los inmuebles a cargo de la Defensoría del Espacio Público en administración directa o indirecta.</w:t>
            </w:r>
          </w:p>
          <w:p w14:paraId="5BE1AE76"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p>
          <w:p w14:paraId="7BEEBF87" w14:textId="77777777" w:rsidR="00F96117" w:rsidRPr="00F64B31" w:rsidRDefault="00F96117" w:rsidP="003130F0">
            <w:pPr>
              <w:tabs>
                <w:tab w:val="left" w:pos="1843"/>
              </w:tabs>
              <w:jc w:val="both"/>
              <w:cnfStyle w:val="000000100000" w:firstRow="0" w:lastRow="0" w:firstColumn="0" w:lastColumn="0" w:oddVBand="0" w:evenVBand="0" w:oddHBand="1"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Realizar las adecuaciones físicas mínimas e indispensables en los bienes administrados por el DADEP.</w:t>
            </w:r>
          </w:p>
        </w:tc>
      </w:tr>
      <w:tr w:rsidR="00F96117" w:rsidRPr="00F64B31" w14:paraId="4EF56135" w14:textId="77777777" w:rsidTr="003130F0">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14:paraId="762576DB" w14:textId="77777777" w:rsidR="00F96117" w:rsidRPr="00F64B31" w:rsidRDefault="00F96117" w:rsidP="003130F0">
            <w:pPr>
              <w:tabs>
                <w:tab w:val="left" w:pos="1843"/>
              </w:tabs>
              <w:jc w:val="both"/>
              <w:rPr>
                <w:rFonts w:ascii="Trebuchet MS" w:eastAsiaTheme="majorEastAsia" w:hAnsi="Trebuchet MS" w:cstheme="majorBidi"/>
                <w:b w:val="0"/>
                <w:bCs w:val="0"/>
                <w:color w:val="000000" w:themeColor="text1"/>
                <w:sz w:val="18"/>
                <w:szCs w:val="18"/>
              </w:rPr>
            </w:pPr>
            <w:r w:rsidRPr="00F64B31">
              <w:rPr>
                <w:rFonts w:ascii="Trebuchet MS" w:eastAsiaTheme="majorEastAsia" w:hAnsi="Trebuchet MS" w:cstheme="majorBidi"/>
                <w:b w:val="0"/>
                <w:bCs w:val="0"/>
                <w:color w:val="000000" w:themeColor="text1"/>
                <w:sz w:val="18"/>
                <w:szCs w:val="18"/>
              </w:rPr>
              <w:t>Sistema de información de la propiedad inmobiliaria</w:t>
            </w:r>
          </w:p>
        </w:tc>
        <w:tc>
          <w:tcPr>
            <w:tcW w:w="6520" w:type="dxa"/>
            <w:shd w:val="clear" w:color="auto" w:fill="FFFFFF" w:themeFill="background1"/>
          </w:tcPr>
          <w:p w14:paraId="164DAF3D" w14:textId="77777777" w:rsidR="00F96117" w:rsidRPr="00F64B31"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Proveer a la Defensoría del Espacio Público de herramientas y recursos de Tecnología de Información y Comunicación (TICs) versátiles e interactivos que fortalezcan el sistema de información sobre la propiedad inmobiliaria del Distrito Capital, con el fin de garantizar condiciones necesarias para que la ciudadanía disponga de información técnica.</w:t>
            </w:r>
          </w:p>
          <w:p w14:paraId="3D487E6B" w14:textId="77777777" w:rsidR="00F96117" w:rsidRPr="00F64B31"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p>
          <w:p w14:paraId="21269EBF" w14:textId="77777777" w:rsidR="00F96117" w:rsidRPr="00F64B31"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Contar con un sistema de información que permita la toma de decisiones mediante respuestas inmediatas a las necesidades de la entidad (directivos, funcionarios, contratistas) y minimice el tiempo de consulta y respuesta</w:t>
            </w:r>
          </w:p>
          <w:p w14:paraId="61A4D0FD" w14:textId="77777777" w:rsidR="00F96117" w:rsidRPr="00F64B31"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para todos y cada uno de los trámites que se adelanten, contando con una información confiable y actualizada, con procesos georeferenciados para la información adicional que surja como producto de la gestión misma del DADEP.</w:t>
            </w:r>
          </w:p>
          <w:p w14:paraId="0AF25E51" w14:textId="77777777" w:rsidR="00F96117" w:rsidRPr="00F64B31"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p>
          <w:p w14:paraId="0F190C31" w14:textId="77777777" w:rsidR="00F96117" w:rsidRPr="00F64B31" w:rsidRDefault="00F96117" w:rsidP="003130F0">
            <w:pPr>
              <w:tabs>
                <w:tab w:val="left" w:pos="1843"/>
              </w:tabs>
              <w:jc w:val="both"/>
              <w:cnfStyle w:val="000000000000" w:firstRow="0" w:lastRow="0" w:firstColumn="0" w:lastColumn="0" w:oddVBand="0" w:evenVBand="0" w:oddHBand="0" w:evenHBand="0" w:firstRowFirstColumn="0" w:firstRowLastColumn="0" w:lastRowFirstColumn="0" w:lastRowLastColumn="0"/>
              <w:rPr>
                <w:rFonts w:ascii="Trebuchet MS" w:eastAsiaTheme="majorEastAsia" w:hAnsi="Trebuchet MS" w:cstheme="majorBidi"/>
                <w:color w:val="000000" w:themeColor="text1"/>
                <w:sz w:val="18"/>
                <w:szCs w:val="18"/>
              </w:rPr>
            </w:pPr>
            <w:r w:rsidRPr="00F64B31">
              <w:rPr>
                <w:rFonts w:ascii="Trebuchet MS" w:eastAsiaTheme="majorEastAsia" w:hAnsi="Trebuchet MS" w:cstheme="majorBidi"/>
                <w:color w:val="000000" w:themeColor="text1"/>
                <w:sz w:val="18"/>
                <w:szCs w:val="18"/>
              </w:rPr>
              <w:t>El sistema integrado de información permitirá la realización de visitas de inspección ocular y de diagnóstico soportadas con dispositivos de captura directamente en terreno, permitiendo la conexión en línea con el Sistema de Información reportando y consultando información específica del área de interés.</w:t>
            </w:r>
          </w:p>
        </w:tc>
      </w:tr>
    </w:tbl>
    <w:bookmarkStart w:id="10" w:name="_Toc23339065"/>
    <w:p w14:paraId="369F0AF1" w14:textId="77777777" w:rsidR="00F96117" w:rsidRPr="00F64B31" w:rsidRDefault="00F96117" w:rsidP="00F96117">
      <w:pPr>
        <w:tabs>
          <w:tab w:val="left" w:pos="1843"/>
        </w:tabs>
        <w:rPr>
          <w:sz w:val="18"/>
          <w:szCs w:val="18"/>
        </w:rPr>
      </w:pPr>
      <w:r>
        <w:rPr>
          <w:noProof/>
          <w:lang w:eastAsia="zh-CN"/>
        </w:rPr>
        <mc:AlternateContent>
          <mc:Choice Requires="wps">
            <w:drawing>
              <wp:anchor distT="0" distB="0" distL="114300" distR="114300" simplePos="0" relativeHeight="251788288" behindDoc="0" locked="0" layoutInCell="1" allowOverlap="1" wp14:anchorId="1568DDAA" wp14:editId="730C8943">
                <wp:simplePos x="0" y="0"/>
                <wp:positionH relativeFrom="margin">
                  <wp:posOffset>1069675</wp:posOffset>
                </wp:positionH>
                <wp:positionV relativeFrom="paragraph">
                  <wp:posOffset>34506</wp:posOffset>
                </wp:positionV>
                <wp:extent cx="914400" cy="198407"/>
                <wp:effectExtent l="0" t="0" r="4445" b="0"/>
                <wp:wrapNone/>
                <wp:docPr id="7198" name="Cuadro de texto 7198"/>
                <wp:cNvGraphicFramePr/>
                <a:graphic xmlns:a="http://schemas.openxmlformats.org/drawingml/2006/main">
                  <a:graphicData uri="http://schemas.microsoft.com/office/word/2010/wordprocessingShape">
                    <wps:wsp>
                      <wps:cNvSpPr txBox="1"/>
                      <wps:spPr>
                        <a:xfrm>
                          <a:off x="0" y="0"/>
                          <a:ext cx="914400" cy="198407"/>
                        </a:xfrm>
                        <a:prstGeom prst="rect">
                          <a:avLst/>
                        </a:prstGeom>
                        <a:solidFill>
                          <a:sysClr val="window" lastClr="FFFFFF"/>
                        </a:solidFill>
                        <a:ln w="6350">
                          <a:noFill/>
                        </a:ln>
                      </wps:spPr>
                      <wps:txbx>
                        <w:txbxContent>
                          <w:p w14:paraId="085625C2" w14:textId="77777777" w:rsidR="008D3E42" w:rsidRPr="00BF0A14" w:rsidRDefault="008D3E42" w:rsidP="00F96117">
                            <w:pPr>
                              <w:rPr>
                                <w:sz w:val="16"/>
                                <w:szCs w:val="16"/>
                              </w:rPr>
                            </w:pPr>
                            <w:r w:rsidRPr="00BF0A14">
                              <w:rPr>
                                <w:sz w:val="16"/>
                                <w:szCs w:val="16"/>
                              </w:rPr>
                              <w:t>Fuente: Oficina Asesora de Planeación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8DDAA" id="Cuadro de texto 7198" o:spid="_x0000_s1032" type="#_x0000_t202" style="position:absolute;margin-left:84.25pt;margin-top:2.7pt;width:1in;height:15.6pt;z-index:2517882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" fillcolor="window" stroked="f" strokeweight=".5pt">
                <v:textbox>
                  <w:txbxContent>
                    <w:p w14:paraId="085625C2" w14:textId="77777777" w:rsidR="008D3E42" w:rsidRPr="00BF0A14" w:rsidRDefault="008D3E42" w:rsidP="00F96117">
                      <w:pPr>
                        <w:rPr>
                          <w:sz w:val="16"/>
                          <w:szCs w:val="16"/>
                        </w:rPr>
                      </w:pPr>
                      <w:r w:rsidRPr="00BF0A14">
                        <w:rPr>
                          <w:sz w:val="16"/>
                          <w:szCs w:val="16"/>
                        </w:rPr>
                        <w:t>Fuente: Oficina Asesora de Planeación</w:t>
                      </w:r>
                    </w:p>
                  </w:txbxContent>
                </v:textbox>
                <w10:wrap anchorx="margin"/>
              </v:shape>
            </w:pict>
          </mc:Fallback>
        </mc:AlternateContent>
      </w:r>
      <w:bookmarkEnd w:id="10"/>
    </w:p>
    <w:p w14:paraId="578A3B65" w14:textId="77777777" w:rsidR="00F96117" w:rsidRDefault="00F96117" w:rsidP="00C10C6E">
      <w:pPr>
        <w:tabs>
          <w:tab w:val="left" w:pos="1843"/>
        </w:tabs>
        <w:spacing w:after="40" w:line="240" w:lineRule="auto"/>
        <w:ind w:left="1701"/>
        <w:jc w:val="both"/>
        <w:rPr>
          <w:rFonts w:ascii="Trebuchet MS" w:eastAsiaTheme="majorEastAsia" w:hAnsi="Trebuchet MS" w:cstheme="majorBidi"/>
          <w:color w:val="000000" w:themeColor="text1"/>
          <w:szCs w:val="32"/>
        </w:rPr>
      </w:pPr>
    </w:p>
    <w:p w14:paraId="1E83ED92" w14:textId="7AA0A7E1" w:rsidR="00B718E9" w:rsidRPr="00B718E9" w:rsidRDefault="00B718E9" w:rsidP="005C34E8">
      <w:pPr>
        <w:pStyle w:val="Ttulo2"/>
        <w:spacing w:line="240" w:lineRule="auto"/>
        <w:ind w:left="1843"/>
        <w:rPr>
          <w:b/>
        </w:rPr>
      </w:pPr>
      <w:bookmarkStart w:id="11" w:name="_Toc30662294"/>
      <w:bookmarkStart w:id="12" w:name="_Toc32502551"/>
      <w:r w:rsidRPr="00B718E9">
        <w:rPr>
          <w:b/>
        </w:rPr>
        <w:t>1.7 Políticas del Sistema Integrado de Gestión</w:t>
      </w:r>
      <w:bookmarkEnd w:id="11"/>
      <w:bookmarkEnd w:id="12"/>
    </w:p>
    <w:p w14:paraId="463DCDA9" w14:textId="77777777" w:rsidR="00B718E9" w:rsidRDefault="00B718E9" w:rsidP="005C34E8">
      <w:pPr>
        <w:tabs>
          <w:tab w:val="left" w:pos="-142"/>
        </w:tabs>
        <w:spacing w:after="0" w:line="240" w:lineRule="auto"/>
        <w:rPr>
          <w:rFonts w:ascii="Verdana" w:hAnsi="Verdana"/>
          <w:b/>
          <w:color w:val="001F5F"/>
          <w:w w:val="95"/>
          <w:sz w:val="24"/>
          <w:szCs w:val="24"/>
        </w:rPr>
      </w:pPr>
    </w:p>
    <w:p w14:paraId="4C079B25" w14:textId="77777777" w:rsidR="00B718E9" w:rsidRDefault="00B718E9" w:rsidP="005C34E8">
      <w:pPr>
        <w:tabs>
          <w:tab w:val="left" w:pos="1843"/>
        </w:tabs>
        <w:spacing w:after="0" w:line="240" w:lineRule="auto"/>
        <w:ind w:left="1843"/>
        <w:jc w:val="both"/>
        <w:rPr>
          <w:rFonts w:ascii="Trebuchet MS" w:eastAsia="Trebuchet MS" w:hAnsi="Trebuchet MS" w:cs="Trebuchet MS"/>
          <w:sz w:val="24"/>
          <w:szCs w:val="24"/>
          <w:lang w:eastAsia="es-CO" w:bidi="es-CO"/>
        </w:rPr>
      </w:pPr>
      <w:r w:rsidRPr="002B657E">
        <w:rPr>
          <w:rFonts w:ascii="Trebuchet MS" w:eastAsiaTheme="majorEastAsia" w:hAnsi="Trebuchet MS" w:cstheme="majorBidi"/>
        </w:rPr>
        <w:t>El Departamento Administrativo de la Defensoría del Espacio Público trabajando por la satisfacción de sus usuarios y partes interesadas y cumpliendo los requisitos legales y organizacionales suscritos frente al Sistema Integrado de Gestión, se compromete a:</w:t>
      </w:r>
    </w:p>
    <w:p w14:paraId="5AD7B09C" w14:textId="77777777" w:rsidR="00B718E9" w:rsidRDefault="00B718E9" w:rsidP="00B718E9">
      <w:pPr>
        <w:shd w:val="clear" w:color="auto" w:fill="FFFFFF"/>
        <w:spacing w:after="0" w:line="240" w:lineRule="auto"/>
        <w:jc w:val="both"/>
        <w:rPr>
          <w:rFonts w:ascii="Trebuchet MS" w:eastAsia="Trebuchet MS" w:hAnsi="Trebuchet MS" w:cs="Trebuchet MS"/>
          <w:sz w:val="24"/>
          <w:szCs w:val="24"/>
          <w:lang w:eastAsia="es-CO" w:bidi="es-CO"/>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833"/>
      </w:tblGrid>
      <w:tr w:rsidR="00B718E9" w:rsidRPr="004D031E" w14:paraId="49C3A746" w14:textId="77777777" w:rsidTr="00FF3A1A">
        <w:trPr>
          <w:trHeight w:val="476"/>
          <w:jc w:val="right"/>
        </w:trPr>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31B73" w14:textId="77777777" w:rsidR="00B718E9" w:rsidRPr="004D031E" w:rsidRDefault="00B718E9" w:rsidP="00961700">
            <w:pPr>
              <w:shd w:val="clear" w:color="auto" w:fill="FFFFFF"/>
              <w:spacing w:after="0" w:line="240" w:lineRule="auto"/>
              <w:jc w:val="both"/>
              <w:rPr>
                <w:rFonts w:ascii="Trebuchet MS" w:hAnsi="Trebuchet MS" w:cs="Arial"/>
                <w:sz w:val="18"/>
                <w:szCs w:val="18"/>
              </w:rPr>
            </w:pPr>
          </w:p>
          <w:p w14:paraId="08D0E9DD" w14:textId="77777777" w:rsidR="00B718E9" w:rsidRPr="004D031E" w:rsidRDefault="00B718E9" w:rsidP="00961700">
            <w:pPr>
              <w:shd w:val="clear" w:color="auto" w:fill="FFFFFF"/>
              <w:spacing w:after="0" w:line="240" w:lineRule="auto"/>
              <w:jc w:val="both"/>
              <w:rPr>
                <w:rFonts w:ascii="Trebuchet MS" w:hAnsi="Trebuchet MS" w:cs="Arial"/>
                <w:sz w:val="18"/>
                <w:szCs w:val="18"/>
              </w:rPr>
            </w:pPr>
            <w:r w:rsidRPr="004D031E">
              <w:rPr>
                <w:rFonts w:ascii="Trebuchet MS" w:hAnsi="Trebuchet MS" w:cs="Arial"/>
                <w:sz w:val="18"/>
                <w:szCs w:val="18"/>
              </w:rPr>
              <w:t>Incorporar y fomentar la cultura ambiental en su quehacer institucional, para minimizar el impacto ambiental de sus actividades y optimizar la utilización de los recursos naturales a su disposición.</w:t>
            </w:r>
          </w:p>
          <w:p w14:paraId="51A88A04" w14:textId="77777777" w:rsidR="00B718E9" w:rsidRPr="004D031E" w:rsidRDefault="00B718E9" w:rsidP="00961700">
            <w:pPr>
              <w:shd w:val="clear" w:color="auto" w:fill="FFFFFF"/>
              <w:spacing w:after="0" w:line="240" w:lineRule="auto"/>
              <w:jc w:val="both"/>
              <w:rPr>
                <w:rFonts w:ascii="Trebuchet MS" w:eastAsia="Calibri" w:hAnsi="Trebuchet MS" w:cs="Arial"/>
                <w:sz w:val="18"/>
                <w:szCs w:val="18"/>
              </w:rPr>
            </w:pPr>
          </w:p>
        </w:tc>
      </w:tr>
      <w:tr w:rsidR="00B718E9" w:rsidRPr="004D031E" w14:paraId="3BFDEECE" w14:textId="77777777" w:rsidTr="00FF3A1A">
        <w:trPr>
          <w:jc w:val="right"/>
        </w:trPr>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510E1" w14:textId="77777777" w:rsidR="00B718E9" w:rsidRPr="004D031E" w:rsidRDefault="00B718E9" w:rsidP="00961700">
            <w:pPr>
              <w:shd w:val="clear" w:color="auto" w:fill="FFFFFF"/>
              <w:spacing w:after="0" w:line="240" w:lineRule="auto"/>
              <w:jc w:val="both"/>
              <w:rPr>
                <w:rFonts w:ascii="Trebuchet MS" w:hAnsi="Trebuchet MS" w:cs="Arial"/>
                <w:sz w:val="18"/>
                <w:szCs w:val="18"/>
              </w:rPr>
            </w:pPr>
            <w:r w:rsidRPr="004D031E">
              <w:rPr>
                <w:rFonts w:ascii="Trebuchet MS" w:hAnsi="Trebuchet MS" w:cs="Arial"/>
                <w:sz w:val="18"/>
                <w:szCs w:val="18"/>
              </w:rPr>
              <w:t>Proporcionar un ambiente de trabajo sano y saludable a sus servidores, que anticipe y prevenga la ocurrencia de lesiones y enfermedades ocupacionales.</w:t>
            </w:r>
          </w:p>
          <w:p w14:paraId="61956985" w14:textId="77777777" w:rsidR="00B718E9" w:rsidRPr="004D031E" w:rsidRDefault="00B718E9" w:rsidP="00961700">
            <w:pPr>
              <w:tabs>
                <w:tab w:val="left" w:pos="-142"/>
              </w:tabs>
              <w:spacing w:after="0" w:line="240" w:lineRule="auto"/>
              <w:jc w:val="both"/>
              <w:rPr>
                <w:rFonts w:ascii="Trebuchet MS" w:hAnsi="Trebuchet MS" w:cs="Arial"/>
                <w:sz w:val="18"/>
                <w:szCs w:val="18"/>
              </w:rPr>
            </w:pPr>
          </w:p>
        </w:tc>
      </w:tr>
      <w:tr w:rsidR="00B718E9" w:rsidRPr="004D031E" w14:paraId="03F101D9" w14:textId="77777777" w:rsidTr="00FF3A1A">
        <w:trPr>
          <w:jc w:val="right"/>
        </w:trPr>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F265C" w14:textId="77777777" w:rsidR="00B718E9" w:rsidRPr="004D031E" w:rsidRDefault="00B718E9" w:rsidP="00961700">
            <w:pPr>
              <w:shd w:val="clear" w:color="auto" w:fill="FFFFFF"/>
              <w:spacing w:after="0" w:line="240" w:lineRule="auto"/>
              <w:jc w:val="both"/>
              <w:rPr>
                <w:rFonts w:ascii="Trebuchet MS" w:hAnsi="Trebuchet MS" w:cs="Arial"/>
                <w:sz w:val="18"/>
                <w:szCs w:val="18"/>
              </w:rPr>
            </w:pPr>
            <w:r w:rsidRPr="004D031E">
              <w:rPr>
                <w:rFonts w:ascii="Trebuchet MS" w:hAnsi="Trebuchet MS" w:cs="Arial"/>
                <w:sz w:val="18"/>
                <w:szCs w:val="18"/>
              </w:rPr>
              <w:t>Proteger la confidencialidad, integridad, disponibilidad y autenticidad de sus activos de información.</w:t>
            </w:r>
          </w:p>
          <w:p w14:paraId="1B2F62E1" w14:textId="77777777" w:rsidR="00B718E9" w:rsidRPr="004D031E" w:rsidRDefault="00B718E9" w:rsidP="00961700">
            <w:pPr>
              <w:shd w:val="clear" w:color="auto" w:fill="FFFFFF"/>
              <w:spacing w:after="0" w:line="240" w:lineRule="auto"/>
              <w:jc w:val="both"/>
              <w:rPr>
                <w:rFonts w:ascii="Trebuchet MS" w:hAnsi="Trebuchet MS" w:cs="Arial"/>
                <w:sz w:val="18"/>
                <w:szCs w:val="18"/>
              </w:rPr>
            </w:pPr>
          </w:p>
        </w:tc>
      </w:tr>
      <w:tr w:rsidR="00B718E9" w:rsidRPr="004D031E" w14:paraId="01E0348E" w14:textId="77777777" w:rsidTr="00FF3A1A">
        <w:trPr>
          <w:jc w:val="right"/>
        </w:trPr>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08679" w14:textId="77777777" w:rsidR="00B718E9" w:rsidRPr="004D031E" w:rsidRDefault="00B718E9" w:rsidP="00961700">
            <w:pPr>
              <w:shd w:val="clear" w:color="auto" w:fill="FFFFFF"/>
              <w:spacing w:after="0" w:line="240" w:lineRule="auto"/>
              <w:jc w:val="both"/>
              <w:rPr>
                <w:rFonts w:ascii="Trebuchet MS" w:hAnsi="Trebuchet MS" w:cs="Arial"/>
                <w:sz w:val="18"/>
                <w:szCs w:val="18"/>
              </w:rPr>
            </w:pPr>
            <w:r w:rsidRPr="004D031E">
              <w:rPr>
                <w:rFonts w:ascii="Trebuchet MS" w:hAnsi="Trebuchet MS" w:cs="Arial"/>
                <w:sz w:val="18"/>
                <w:szCs w:val="18"/>
              </w:rPr>
              <w:t xml:space="preserve">Promover una cultura de conciencia documental reflejada en el manejo </w:t>
            </w:r>
          </w:p>
          <w:p w14:paraId="7393A2FA" w14:textId="77777777" w:rsidR="00B718E9" w:rsidRPr="004D031E" w:rsidRDefault="00B718E9" w:rsidP="00961700">
            <w:pPr>
              <w:tabs>
                <w:tab w:val="left" w:pos="-142"/>
              </w:tabs>
              <w:spacing w:after="0" w:line="240" w:lineRule="auto"/>
              <w:jc w:val="both"/>
              <w:rPr>
                <w:rFonts w:ascii="Trebuchet MS" w:hAnsi="Trebuchet MS" w:cs="Arial"/>
                <w:sz w:val="18"/>
                <w:szCs w:val="18"/>
              </w:rPr>
            </w:pPr>
          </w:p>
        </w:tc>
      </w:tr>
      <w:tr w:rsidR="00B718E9" w:rsidRPr="004D031E" w14:paraId="37CCF490" w14:textId="77777777" w:rsidTr="00FF3A1A">
        <w:trPr>
          <w:jc w:val="right"/>
        </w:trPr>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CD613" w14:textId="77777777" w:rsidR="00B718E9" w:rsidRPr="004D031E" w:rsidRDefault="00B718E9" w:rsidP="00961700">
            <w:pPr>
              <w:shd w:val="clear" w:color="auto" w:fill="FFFFFF"/>
              <w:spacing w:after="0" w:line="240" w:lineRule="auto"/>
              <w:jc w:val="both"/>
              <w:rPr>
                <w:rFonts w:ascii="Trebuchet MS" w:eastAsia="Trebuchet MS" w:hAnsi="Trebuchet MS" w:cs="Trebuchet MS"/>
                <w:sz w:val="18"/>
                <w:szCs w:val="18"/>
                <w:lang w:eastAsia="es-CO" w:bidi="es-CO"/>
              </w:rPr>
            </w:pPr>
            <w:r w:rsidRPr="004D031E">
              <w:rPr>
                <w:rFonts w:ascii="Trebuchet MS" w:eastAsia="Trebuchet MS" w:hAnsi="Trebuchet MS" w:cs="Trebuchet MS"/>
                <w:sz w:val="18"/>
                <w:szCs w:val="18"/>
                <w:lang w:eastAsia="es-CO" w:bidi="es-CO"/>
              </w:rPr>
              <w:t>Responsable del documento físico o electrónico por parte de los usuarios internos y externos de la entidad, asegurando la conformación de registros íntegros, auténticos y fiables para preservar la memoria institucional. </w:t>
            </w:r>
          </w:p>
          <w:p w14:paraId="4BBD4A01" w14:textId="77777777" w:rsidR="00B718E9" w:rsidRPr="004D031E" w:rsidRDefault="00B718E9" w:rsidP="00961700">
            <w:pPr>
              <w:shd w:val="clear" w:color="auto" w:fill="FFFFFF"/>
              <w:spacing w:after="0" w:line="240" w:lineRule="auto"/>
              <w:jc w:val="both"/>
              <w:rPr>
                <w:rFonts w:ascii="Trebuchet MS" w:hAnsi="Trebuchet MS" w:cs="Arial"/>
                <w:sz w:val="18"/>
                <w:szCs w:val="18"/>
              </w:rPr>
            </w:pPr>
          </w:p>
        </w:tc>
      </w:tr>
      <w:tr w:rsidR="00B718E9" w:rsidRPr="004D031E" w14:paraId="06CB084C" w14:textId="77777777" w:rsidTr="00FF3A1A">
        <w:trPr>
          <w:jc w:val="right"/>
        </w:trPr>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EF6E1" w14:textId="77777777" w:rsidR="00B718E9" w:rsidRPr="004D031E" w:rsidRDefault="00B718E9" w:rsidP="00961700">
            <w:pPr>
              <w:shd w:val="clear" w:color="auto" w:fill="FFFFFF"/>
              <w:spacing w:after="0" w:line="240" w:lineRule="auto"/>
              <w:jc w:val="both"/>
              <w:rPr>
                <w:rFonts w:ascii="Trebuchet MS" w:hAnsi="Trebuchet MS" w:cs="Arial"/>
                <w:sz w:val="18"/>
                <w:szCs w:val="18"/>
              </w:rPr>
            </w:pPr>
            <w:r w:rsidRPr="004D031E">
              <w:rPr>
                <w:rFonts w:ascii="Trebuchet MS" w:hAnsi="Trebuchet MS" w:cs="Arial"/>
                <w:sz w:val="18"/>
                <w:szCs w:val="18"/>
              </w:rPr>
              <w:t>Consolidar una cultura del autocontrol e identificar y administrar todos los factores que pongan en riesgo la continuidad o el cumplimiento de la tarea institucional.</w:t>
            </w:r>
          </w:p>
          <w:p w14:paraId="3AE1E2EA" w14:textId="77777777" w:rsidR="00B718E9" w:rsidRPr="004D031E" w:rsidRDefault="00B718E9" w:rsidP="00961700">
            <w:pPr>
              <w:tabs>
                <w:tab w:val="left" w:pos="-142"/>
              </w:tabs>
              <w:spacing w:after="0" w:line="240" w:lineRule="auto"/>
              <w:jc w:val="both"/>
              <w:rPr>
                <w:rFonts w:ascii="Trebuchet MS" w:eastAsia="Trebuchet MS" w:hAnsi="Trebuchet MS" w:cs="Trebuchet MS"/>
                <w:sz w:val="18"/>
                <w:szCs w:val="18"/>
                <w:lang w:eastAsia="es-CO" w:bidi="es-CO"/>
              </w:rPr>
            </w:pPr>
          </w:p>
        </w:tc>
      </w:tr>
    </w:tbl>
    <w:p w14:paraId="360A048E" w14:textId="77777777" w:rsidR="00B718E9" w:rsidRDefault="00B718E9" w:rsidP="00B718E9">
      <w:pPr>
        <w:shd w:val="clear" w:color="auto" w:fill="FFFFFF"/>
        <w:spacing w:after="0" w:line="240" w:lineRule="auto"/>
        <w:jc w:val="both"/>
        <w:rPr>
          <w:rFonts w:ascii="Trebuchet MS" w:eastAsia="Trebuchet MS" w:hAnsi="Trebuchet MS" w:cs="Trebuchet MS"/>
          <w:sz w:val="24"/>
          <w:szCs w:val="24"/>
          <w:lang w:eastAsia="es-CO" w:bidi="es-CO"/>
        </w:rPr>
      </w:pPr>
    </w:p>
    <w:p w14:paraId="567F452A" w14:textId="31A61A60" w:rsidR="00B718E9" w:rsidRPr="00FF3A1A" w:rsidRDefault="00FF3A1A" w:rsidP="005C34E8">
      <w:pPr>
        <w:pStyle w:val="Ttulo2"/>
        <w:spacing w:line="240" w:lineRule="auto"/>
        <w:ind w:left="1843"/>
        <w:rPr>
          <w:b/>
        </w:rPr>
      </w:pPr>
      <w:bookmarkStart w:id="13" w:name="_Toc30662295"/>
      <w:bookmarkStart w:id="14" w:name="_Toc32502552"/>
      <w:r w:rsidRPr="00FF3A1A">
        <w:rPr>
          <w:b/>
        </w:rPr>
        <w:t xml:space="preserve">1.8 </w:t>
      </w:r>
      <w:r w:rsidR="00B718E9" w:rsidRPr="00FF3A1A">
        <w:rPr>
          <w:b/>
        </w:rPr>
        <w:t>Mapa de Procesos</w:t>
      </w:r>
      <w:bookmarkEnd w:id="13"/>
      <w:bookmarkEnd w:id="14"/>
    </w:p>
    <w:p w14:paraId="6B8D45D4" w14:textId="77777777" w:rsidR="00B718E9" w:rsidRPr="00A60195" w:rsidRDefault="00B718E9" w:rsidP="005C34E8">
      <w:pPr>
        <w:spacing w:after="0" w:line="240" w:lineRule="auto"/>
      </w:pPr>
    </w:p>
    <w:p w14:paraId="25BCD399" w14:textId="77777777" w:rsidR="00B718E9" w:rsidRPr="009A4C3E" w:rsidRDefault="00B718E9" w:rsidP="005C34E8">
      <w:pPr>
        <w:tabs>
          <w:tab w:val="left" w:pos="1843"/>
        </w:tabs>
        <w:spacing w:after="0" w:line="240" w:lineRule="auto"/>
        <w:ind w:left="1843"/>
        <w:jc w:val="both"/>
        <w:rPr>
          <w:rFonts w:ascii="Trebuchet MS" w:eastAsiaTheme="majorEastAsia" w:hAnsi="Trebuchet MS" w:cstheme="majorBidi"/>
        </w:rPr>
      </w:pPr>
      <w:r w:rsidRPr="009A4C3E">
        <w:rPr>
          <w:rFonts w:ascii="Trebuchet MS" w:eastAsiaTheme="majorEastAsia" w:hAnsi="Trebuchet MS" w:cstheme="majorBidi"/>
        </w:rPr>
        <w:t>El Departamento Administrativo de la Defensoría del Espacio Público, cuenta con 13 procesos para el logro de sus objetivos misionales, inventario que se presente en la siguiente tabla:</w:t>
      </w:r>
    </w:p>
    <w:p w14:paraId="580E588A" w14:textId="77777777" w:rsidR="00B718E9" w:rsidRDefault="00B718E9" w:rsidP="00B718E9">
      <w:pPr>
        <w:tabs>
          <w:tab w:val="left" w:pos="-142"/>
        </w:tabs>
        <w:spacing w:after="0" w:line="240" w:lineRule="auto"/>
        <w:jc w:val="both"/>
        <w:rPr>
          <w:rFonts w:ascii="Trebuchet MS" w:eastAsia="Trebuchet MS" w:hAnsi="Trebuchet MS" w:cs="Trebuchet MS"/>
          <w:sz w:val="24"/>
          <w:szCs w:val="24"/>
          <w:lang w:eastAsia="es-CO" w:bidi="es-CO"/>
        </w:rPr>
      </w:pPr>
    </w:p>
    <w:tbl>
      <w:tblPr>
        <w:tblW w:w="4363" w:type="pct"/>
        <w:tblInd w:w="1833" w:type="dxa"/>
        <w:shd w:val="clear" w:color="auto" w:fill="FFFFFF" w:themeFill="background1"/>
        <w:tblCellMar>
          <w:left w:w="70" w:type="dxa"/>
          <w:right w:w="70" w:type="dxa"/>
        </w:tblCellMar>
        <w:tblLook w:val="04A0" w:firstRow="1" w:lastRow="0" w:firstColumn="1" w:lastColumn="0" w:noHBand="0" w:noVBand="1"/>
      </w:tblPr>
      <w:tblGrid>
        <w:gridCol w:w="1400"/>
        <w:gridCol w:w="698"/>
        <w:gridCol w:w="3637"/>
        <w:gridCol w:w="3524"/>
      </w:tblGrid>
      <w:tr w:rsidR="00B718E9" w:rsidRPr="004D031E" w14:paraId="56F23399" w14:textId="77777777" w:rsidTr="002A002E">
        <w:trPr>
          <w:trHeight w:val="315"/>
          <w:tblHeader/>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39679CAC" w14:textId="77777777" w:rsidR="00B718E9" w:rsidRPr="004D031E" w:rsidRDefault="00B718E9" w:rsidP="00961700">
            <w:pPr>
              <w:spacing w:after="0" w:line="240" w:lineRule="auto"/>
              <w:jc w:val="center"/>
              <w:rPr>
                <w:rFonts w:ascii="Trebuchet MS" w:eastAsia="Times New Roman" w:hAnsi="Trebuchet MS" w:cs="Leelawadee"/>
                <w:b/>
                <w:bCs/>
                <w:color w:val="000000"/>
                <w:sz w:val="18"/>
                <w:szCs w:val="18"/>
                <w:lang w:eastAsia="zh-CN"/>
              </w:rPr>
            </w:pPr>
            <w:r w:rsidRPr="004D031E">
              <w:rPr>
                <w:rFonts w:ascii="Trebuchet MS" w:eastAsia="Times New Roman" w:hAnsi="Trebuchet MS" w:cs="Arial"/>
                <w:b/>
                <w:bCs/>
                <w:color w:val="000000"/>
                <w:sz w:val="18"/>
                <w:szCs w:val="18"/>
                <w:lang w:eastAsia="zh-CN"/>
              </w:rPr>
              <w:t>Procesos Institucionales</w:t>
            </w:r>
          </w:p>
        </w:tc>
      </w:tr>
      <w:tr w:rsidR="002A002E" w:rsidRPr="004D031E" w14:paraId="6B5152B7" w14:textId="77777777" w:rsidTr="002A002E">
        <w:trPr>
          <w:trHeight w:val="538"/>
        </w:trPr>
        <w:tc>
          <w:tcPr>
            <w:tcW w:w="756"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24B24881" w14:textId="77777777" w:rsidR="00B718E9" w:rsidRPr="008B6A5B" w:rsidRDefault="00B718E9" w:rsidP="00961700">
            <w:pPr>
              <w:spacing w:after="0" w:line="240" w:lineRule="auto"/>
              <w:jc w:val="center"/>
              <w:rPr>
                <w:rFonts w:ascii="Trebuchet MS" w:hAnsi="Trebuchet MS" w:cs="Arial"/>
                <w:sz w:val="18"/>
                <w:szCs w:val="18"/>
              </w:rPr>
            </w:pPr>
            <w:r w:rsidRPr="008B6A5B">
              <w:rPr>
                <w:rFonts w:ascii="Trebuchet MS" w:hAnsi="Trebuchet MS" w:cs="Arial"/>
                <w:sz w:val="18"/>
                <w:szCs w:val="18"/>
              </w:rPr>
              <w:t>Estratégicos</w:t>
            </w:r>
          </w:p>
        </w:tc>
        <w:tc>
          <w:tcPr>
            <w:tcW w:w="377"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6694411F" w14:textId="77777777" w:rsidR="00B718E9" w:rsidRPr="004D031E" w:rsidRDefault="00B718E9" w:rsidP="00961700">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2</w:t>
            </w:r>
          </w:p>
        </w:tc>
        <w:tc>
          <w:tcPr>
            <w:tcW w:w="1964" w:type="pct"/>
            <w:tcBorders>
              <w:top w:val="nil"/>
              <w:left w:val="nil"/>
              <w:bottom w:val="single" w:sz="4" w:space="0" w:color="auto"/>
              <w:right w:val="single" w:sz="8" w:space="0" w:color="auto"/>
            </w:tcBorders>
            <w:shd w:val="clear" w:color="auto" w:fill="FFFFFF" w:themeFill="background1"/>
            <w:vAlign w:val="center"/>
            <w:hideMark/>
          </w:tcPr>
          <w:p w14:paraId="60932E4F"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Direccionamiento Estratégico</w:t>
            </w:r>
          </w:p>
        </w:tc>
        <w:tc>
          <w:tcPr>
            <w:tcW w:w="1903"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096463B2" w14:textId="77777777" w:rsidR="00B718E9" w:rsidRPr="004D031E" w:rsidRDefault="00B718E9" w:rsidP="002A002E">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 xml:space="preserve">Incluyen procesos relativos al establecimiento de políticas y estrategias, fijación de objetivos, provisión de comunicación, aseguramiento de la disponibilidad de recursos necesarios y revisión por la Dirección. </w:t>
            </w:r>
          </w:p>
        </w:tc>
      </w:tr>
      <w:tr w:rsidR="002A002E" w:rsidRPr="004D031E" w14:paraId="25E0B5CC" w14:textId="77777777" w:rsidTr="002A002E">
        <w:trPr>
          <w:trHeight w:val="509"/>
        </w:trPr>
        <w:tc>
          <w:tcPr>
            <w:tcW w:w="756"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9DF3962"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37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3A924AA"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1964"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3AF07336"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Administración y gestión observatorio y política del espacio público de Bogotá</w:t>
            </w:r>
          </w:p>
        </w:tc>
        <w:tc>
          <w:tcPr>
            <w:tcW w:w="190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3580B65C"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r>
      <w:tr w:rsidR="002A002E" w:rsidRPr="004D031E" w14:paraId="15C81759" w14:textId="77777777" w:rsidTr="002A002E">
        <w:trPr>
          <w:trHeight w:val="509"/>
        </w:trPr>
        <w:tc>
          <w:tcPr>
            <w:tcW w:w="756"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38AB2CCD"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37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9E27836"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196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02A6AE3"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190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65353F2"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r>
      <w:tr w:rsidR="002A002E" w:rsidRPr="004D031E" w14:paraId="745CF660" w14:textId="77777777" w:rsidTr="002A002E">
        <w:trPr>
          <w:trHeight w:val="450"/>
        </w:trPr>
        <w:tc>
          <w:tcPr>
            <w:tcW w:w="756"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38348028" w14:textId="77777777" w:rsidR="00B718E9" w:rsidRPr="004D031E" w:rsidRDefault="00B718E9" w:rsidP="00961700">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Misionales</w:t>
            </w:r>
          </w:p>
        </w:tc>
        <w:tc>
          <w:tcPr>
            <w:tcW w:w="377"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51255BAB" w14:textId="77777777" w:rsidR="00B718E9" w:rsidRPr="004D031E" w:rsidRDefault="00B718E9" w:rsidP="00961700">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3</w:t>
            </w:r>
          </w:p>
        </w:tc>
        <w:tc>
          <w:tcPr>
            <w:tcW w:w="1964" w:type="pct"/>
            <w:vMerge w:val="restart"/>
            <w:tcBorders>
              <w:top w:val="nil"/>
              <w:left w:val="single" w:sz="8" w:space="0" w:color="auto"/>
              <w:bottom w:val="single" w:sz="4" w:space="0" w:color="auto"/>
              <w:right w:val="single" w:sz="8" w:space="0" w:color="auto"/>
            </w:tcBorders>
            <w:shd w:val="clear" w:color="auto" w:fill="FFFFFF" w:themeFill="background1"/>
            <w:vAlign w:val="center"/>
            <w:hideMark/>
          </w:tcPr>
          <w:p w14:paraId="213A807F"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Inventario General del Espacio Público y Bienes Fiscales.</w:t>
            </w:r>
          </w:p>
        </w:tc>
        <w:tc>
          <w:tcPr>
            <w:tcW w:w="1903"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5C6045A7" w14:textId="77777777" w:rsidR="00B718E9" w:rsidRPr="004D031E" w:rsidRDefault="00B718E9" w:rsidP="002A002E">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Son todos los procesos que proporcionan el resultado previsto por la Entidad en cumplimiento de su objeto social.</w:t>
            </w:r>
          </w:p>
        </w:tc>
      </w:tr>
      <w:tr w:rsidR="002A002E" w:rsidRPr="004D031E" w14:paraId="66624F7A" w14:textId="77777777" w:rsidTr="002A002E">
        <w:trPr>
          <w:trHeight w:val="509"/>
        </w:trPr>
        <w:tc>
          <w:tcPr>
            <w:tcW w:w="756"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D64B17E"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37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0AFA08EA"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1964" w:type="pct"/>
            <w:vMerge/>
            <w:tcBorders>
              <w:top w:val="nil"/>
              <w:left w:val="single" w:sz="8" w:space="0" w:color="auto"/>
              <w:bottom w:val="single" w:sz="4" w:space="0" w:color="auto"/>
              <w:right w:val="single" w:sz="8" w:space="0" w:color="auto"/>
            </w:tcBorders>
            <w:shd w:val="clear" w:color="auto" w:fill="FFFFFF" w:themeFill="background1"/>
            <w:vAlign w:val="center"/>
            <w:hideMark/>
          </w:tcPr>
          <w:p w14:paraId="3534C031"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190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3BDE0B5"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r>
      <w:tr w:rsidR="002A002E" w:rsidRPr="004D031E" w14:paraId="2F9A1E3A" w14:textId="77777777" w:rsidTr="002A002E">
        <w:trPr>
          <w:trHeight w:val="509"/>
        </w:trPr>
        <w:tc>
          <w:tcPr>
            <w:tcW w:w="756"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48FDF59"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37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E7845F9"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1964" w:type="pct"/>
            <w:vMerge w:val="restart"/>
            <w:tcBorders>
              <w:top w:val="nil"/>
              <w:left w:val="single" w:sz="8" w:space="0" w:color="auto"/>
              <w:bottom w:val="single" w:sz="4" w:space="0" w:color="auto"/>
              <w:right w:val="single" w:sz="8" w:space="0" w:color="auto"/>
            </w:tcBorders>
            <w:shd w:val="clear" w:color="auto" w:fill="FFFFFF" w:themeFill="background1"/>
            <w:vAlign w:val="center"/>
            <w:hideMark/>
          </w:tcPr>
          <w:p w14:paraId="67217032"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Administración del Patrimonio Inmobiliario Distrital.</w:t>
            </w:r>
          </w:p>
        </w:tc>
        <w:tc>
          <w:tcPr>
            <w:tcW w:w="190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08DA090E"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r>
      <w:tr w:rsidR="002A002E" w:rsidRPr="004D031E" w14:paraId="5F462281" w14:textId="77777777" w:rsidTr="002A002E">
        <w:trPr>
          <w:trHeight w:val="509"/>
        </w:trPr>
        <w:tc>
          <w:tcPr>
            <w:tcW w:w="756"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6865D21"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37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BAF8E76"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1964" w:type="pct"/>
            <w:vMerge/>
            <w:tcBorders>
              <w:top w:val="nil"/>
              <w:left w:val="single" w:sz="8" w:space="0" w:color="auto"/>
              <w:bottom w:val="single" w:sz="4" w:space="0" w:color="auto"/>
              <w:right w:val="single" w:sz="8" w:space="0" w:color="auto"/>
            </w:tcBorders>
            <w:shd w:val="clear" w:color="auto" w:fill="FFFFFF" w:themeFill="background1"/>
            <w:vAlign w:val="center"/>
            <w:hideMark/>
          </w:tcPr>
          <w:p w14:paraId="08F905AF"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190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45BC29F"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r>
      <w:tr w:rsidR="002A002E" w:rsidRPr="004D031E" w14:paraId="5FE5F103" w14:textId="77777777" w:rsidTr="002A002E">
        <w:trPr>
          <w:trHeight w:val="285"/>
        </w:trPr>
        <w:tc>
          <w:tcPr>
            <w:tcW w:w="756"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0A6996A"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37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32583639"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1964" w:type="pct"/>
            <w:tcBorders>
              <w:top w:val="nil"/>
              <w:left w:val="nil"/>
              <w:bottom w:val="single" w:sz="8" w:space="0" w:color="auto"/>
              <w:right w:val="single" w:sz="8" w:space="0" w:color="auto"/>
            </w:tcBorders>
            <w:shd w:val="clear" w:color="auto" w:fill="FFFFFF" w:themeFill="background1"/>
            <w:vAlign w:val="center"/>
            <w:hideMark/>
          </w:tcPr>
          <w:p w14:paraId="7D2503D1"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Defensa del Patrimonio Inmobiliario Distrital.</w:t>
            </w:r>
          </w:p>
        </w:tc>
        <w:tc>
          <w:tcPr>
            <w:tcW w:w="190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0106456"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r>
      <w:tr w:rsidR="002A002E" w:rsidRPr="004D031E" w14:paraId="00335592" w14:textId="77777777" w:rsidTr="002A002E">
        <w:trPr>
          <w:trHeight w:val="285"/>
        </w:trPr>
        <w:tc>
          <w:tcPr>
            <w:tcW w:w="756"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35BDBA8" w14:textId="77777777" w:rsidR="00B718E9" w:rsidRPr="004D031E" w:rsidRDefault="00B718E9" w:rsidP="00961700">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Soporte</w:t>
            </w:r>
          </w:p>
        </w:tc>
        <w:tc>
          <w:tcPr>
            <w:tcW w:w="377"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46066E29" w14:textId="77777777" w:rsidR="00B718E9" w:rsidRPr="004D031E" w:rsidRDefault="00B718E9" w:rsidP="00961700">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5</w:t>
            </w:r>
          </w:p>
        </w:tc>
        <w:tc>
          <w:tcPr>
            <w:tcW w:w="1964" w:type="pct"/>
            <w:tcBorders>
              <w:top w:val="nil"/>
              <w:left w:val="nil"/>
              <w:bottom w:val="single" w:sz="4" w:space="0" w:color="auto"/>
              <w:right w:val="single" w:sz="8" w:space="0" w:color="auto"/>
            </w:tcBorders>
            <w:shd w:val="clear" w:color="auto" w:fill="FFFFFF" w:themeFill="background1"/>
            <w:vAlign w:val="center"/>
            <w:hideMark/>
          </w:tcPr>
          <w:p w14:paraId="7FBCE239"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de la Información y la Tecnología.</w:t>
            </w:r>
          </w:p>
        </w:tc>
        <w:tc>
          <w:tcPr>
            <w:tcW w:w="1903"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0C3FA1EA" w14:textId="77777777" w:rsidR="00B718E9" w:rsidRPr="004D031E" w:rsidRDefault="00B718E9" w:rsidP="002A002E">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Procesos para la provisión de los recursos necesarios en los procesos estratégicos, misionales, de medición, análisis y mejora</w:t>
            </w:r>
          </w:p>
        </w:tc>
      </w:tr>
      <w:tr w:rsidR="002A002E" w:rsidRPr="004D031E" w14:paraId="2F0C1ABC" w14:textId="77777777" w:rsidTr="002A002E">
        <w:trPr>
          <w:trHeight w:val="285"/>
        </w:trPr>
        <w:tc>
          <w:tcPr>
            <w:tcW w:w="756"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C66610F"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37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0EA65DF0"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1964" w:type="pct"/>
            <w:tcBorders>
              <w:top w:val="nil"/>
              <w:left w:val="nil"/>
              <w:bottom w:val="single" w:sz="4" w:space="0" w:color="auto"/>
              <w:right w:val="single" w:sz="8" w:space="0" w:color="auto"/>
            </w:tcBorders>
            <w:shd w:val="clear" w:color="auto" w:fill="FFFFFF" w:themeFill="background1"/>
            <w:vAlign w:val="center"/>
            <w:hideMark/>
          </w:tcPr>
          <w:p w14:paraId="1F6E67C1"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Gestión Jurídica</w:t>
            </w:r>
          </w:p>
        </w:tc>
        <w:tc>
          <w:tcPr>
            <w:tcW w:w="190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98F06FE"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r>
      <w:tr w:rsidR="002A002E" w:rsidRPr="004D031E" w14:paraId="73F4B993" w14:textId="77777777" w:rsidTr="002A002E">
        <w:trPr>
          <w:trHeight w:val="285"/>
        </w:trPr>
        <w:tc>
          <w:tcPr>
            <w:tcW w:w="756"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E6A7DAD"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37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6645ED1"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1964" w:type="pct"/>
            <w:tcBorders>
              <w:top w:val="nil"/>
              <w:left w:val="nil"/>
              <w:bottom w:val="single" w:sz="4" w:space="0" w:color="auto"/>
              <w:right w:val="single" w:sz="8" w:space="0" w:color="auto"/>
            </w:tcBorders>
            <w:shd w:val="clear" w:color="auto" w:fill="FFFFFF" w:themeFill="background1"/>
            <w:vAlign w:val="center"/>
            <w:hideMark/>
          </w:tcPr>
          <w:p w14:paraId="63965343"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Gestión Documental</w:t>
            </w:r>
          </w:p>
        </w:tc>
        <w:tc>
          <w:tcPr>
            <w:tcW w:w="190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9051B4B"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r>
      <w:tr w:rsidR="002A002E" w:rsidRPr="004D031E" w14:paraId="0BB9E106" w14:textId="77777777" w:rsidTr="002A002E">
        <w:trPr>
          <w:trHeight w:val="285"/>
        </w:trPr>
        <w:tc>
          <w:tcPr>
            <w:tcW w:w="756"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0E80387D"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37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803BF17"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1964" w:type="pct"/>
            <w:tcBorders>
              <w:top w:val="nil"/>
              <w:left w:val="nil"/>
              <w:bottom w:val="single" w:sz="4" w:space="0" w:color="auto"/>
              <w:right w:val="single" w:sz="8" w:space="0" w:color="auto"/>
            </w:tcBorders>
            <w:shd w:val="clear" w:color="auto" w:fill="FFFFFF" w:themeFill="background1"/>
            <w:vAlign w:val="center"/>
            <w:hideMark/>
          </w:tcPr>
          <w:p w14:paraId="72C6D195"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de los Recursos.</w:t>
            </w:r>
          </w:p>
        </w:tc>
        <w:tc>
          <w:tcPr>
            <w:tcW w:w="190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063477A"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r>
      <w:tr w:rsidR="002A002E" w:rsidRPr="004D031E" w14:paraId="7B14B301" w14:textId="77777777" w:rsidTr="002A002E">
        <w:trPr>
          <w:trHeight w:val="285"/>
        </w:trPr>
        <w:tc>
          <w:tcPr>
            <w:tcW w:w="756"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4FA6484"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37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4EF04C7"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1964" w:type="pct"/>
            <w:tcBorders>
              <w:top w:val="nil"/>
              <w:left w:val="nil"/>
              <w:bottom w:val="single" w:sz="8" w:space="0" w:color="auto"/>
              <w:right w:val="single" w:sz="8" w:space="0" w:color="auto"/>
            </w:tcBorders>
            <w:shd w:val="clear" w:color="auto" w:fill="FFFFFF" w:themeFill="background1"/>
            <w:vAlign w:val="center"/>
            <w:hideMark/>
          </w:tcPr>
          <w:p w14:paraId="209724A1"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del Talento Humano.</w:t>
            </w:r>
          </w:p>
        </w:tc>
        <w:tc>
          <w:tcPr>
            <w:tcW w:w="190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1650243"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r>
      <w:tr w:rsidR="002A002E" w:rsidRPr="004D031E" w14:paraId="43ECD5A8" w14:textId="77777777" w:rsidTr="002A002E">
        <w:trPr>
          <w:trHeight w:val="285"/>
        </w:trPr>
        <w:tc>
          <w:tcPr>
            <w:tcW w:w="756"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6424386E" w14:textId="77777777" w:rsidR="00B718E9" w:rsidRPr="004D031E" w:rsidRDefault="00B718E9" w:rsidP="00961700">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Verificación</w:t>
            </w:r>
            <w:r w:rsidRPr="004D031E">
              <w:rPr>
                <w:rFonts w:ascii="Trebuchet MS" w:eastAsia="Times New Roman" w:hAnsi="Trebuchet MS" w:cs="Leelawadee"/>
                <w:color w:val="000000"/>
                <w:sz w:val="18"/>
                <w:szCs w:val="18"/>
                <w:lang w:eastAsia="zh-CN"/>
              </w:rPr>
              <w:br/>
              <w:t>y Mejora</w:t>
            </w:r>
          </w:p>
        </w:tc>
        <w:tc>
          <w:tcPr>
            <w:tcW w:w="377"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5C95B298" w14:textId="77777777" w:rsidR="00B718E9" w:rsidRPr="004D031E" w:rsidRDefault="00B718E9" w:rsidP="00961700">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3</w:t>
            </w:r>
          </w:p>
        </w:tc>
        <w:tc>
          <w:tcPr>
            <w:tcW w:w="1964" w:type="pct"/>
            <w:tcBorders>
              <w:top w:val="nil"/>
              <w:left w:val="nil"/>
              <w:bottom w:val="single" w:sz="4" w:space="0" w:color="auto"/>
              <w:right w:val="single" w:sz="8" w:space="0" w:color="auto"/>
            </w:tcBorders>
            <w:shd w:val="clear" w:color="auto" w:fill="FFFFFF" w:themeFill="background1"/>
            <w:vAlign w:val="center"/>
            <w:hideMark/>
          </w:tcPr>
          <w:p w14:paraId="75F15ADD"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Atención al Ciudadano</w:t>
            </w:r>
          </w:p>
        </w:tc>
        <w:tc>
          <w:tcPr>
            <w:tcW w:w="1903"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4737D4D5" w14:textId="77777777" w:rsidR="00B718E9" w:rsidRPr="004D031E" w:rsidRDefault="00B718E9" w:rsidP="002A002E">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 xml:space="preserve">Procesos necesarios para medir y recopilar datos destinados a realizar el análisis del desempeño y la mejora de la eficacia y eficiencia, así como orientados al acercamiento con la ciudadanía. </w:t>
            </w:r>
          </w:p>
        </w:tc>
      </w:tr>
      <w:tr w:rsidR="002A002E" w:rsidRPr="004D031E" w14:paraId="7FFD2A34" w14:textId="77777777" w:rsidTr="002A002E">
        <w:trPr>
          <w:trHeight w:val="285"/>
        </w:trPr>
        <w:tc>
          <w:tcPr>
            <w:tcW w:w="756"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FCD658B"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37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35BD8BB2"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1964" w:type="pct"/>
            <w:tcBorders>
              <w:top w:val="nil"/>
              <w:left w:val="nil"/>
              <w:bottom w:val="single" w:sz="4" w:space="0" w:color="auto"/>
              <w:right w:val="single" w:sz="8" w:space="0" w:color="auto"/>
            </w:tcBorders>
            <w:shd w:val="clear" w:color="auto" w:fill="FFFFFF" w:themeFill="background1"/>
            <w:vAlign w:val="center"/>
            <w:hideMark/>
          </w:tcPr>
          <w:p w14:paraId="43A4EB6E"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Evaluación y Control</w:t>
            </w:r>
          </w:p>
        </w:tc>
        <w:tc>
          <w:tcPr>
            <w:tcW w:w="190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8E8A48B"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r>
      <w:tr w:rsidR="002A002E" w:rsidRPr="004D031E" w14:paraId="335D5EC0" w14:textId="77777777" w:rsidTr="002A002E">
        <w:trPr>
          <w:trHeight w:val="285"/>
        </w:trPr>
        <w:tc>
          <w:tcPr>
            <w:tcW w:w="756"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E49188F"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37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53FEF9B"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c>
          <w:tcPr>
            <w:tcW w:w="1964" w:type="pct"/>
            <w:tcBorders>
              <w:top w:val="nil"/>
              <w:left w:val="nil"/>
              <w:bottom w:val="single" w:sz="8" w:space="0" w:color="auto"/>
              <w:right w:val="single" w:sz="8" w:space="0" w:color="auto"/>
            </w:tcBorders>
            <w:shd w:val="clear" w:color="auto" w:fill="FFFFFF" w:themeFill="background1"/>
            <w:vAlign w:val="center"/>
            <w:hideMark/>
          </w:tcPr>
          <w:p w14:paraId="40D7D5FD"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Verificación y Mejoramiento Continuo</w:t>
            </w:r>
          </w:p>
        </w:tc>
        <w:tc>
          <w:tcPr>
            <w:tcW w:w="190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33392C18"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r>
    </w:tbl>
    <w:p w14:paraId="2008B0E9" w14:textId="77777777" w:rsidR="00B718E9" w:rsidRDefault="00B718E9" w:rsidP="005C34E8">
      <w:pPr>
        <w:tabs>
          <w:tab w:val="left" w:pos="-142"/>
        </w:tabs>
        <w:spacing w:after="0" w:line="240" w:lineRule="auto"/>
        <w:rPr>
          <w:rFonts w:ascii="Verdana" w:eastAsia="Trebuchet MS" w:hAnsi="Verdana" w:cs="Trebuchet MS"/>
          <w:sz w:val="24"/>
          <w:szCs w:val="24"/>
          <w:lang w:eastAsia="es-CO" w:bidi="es-CO"/>
        </w:rPr>
      </w:pPr>
    </w:p>
    <w:p w14:paraId="0877A73A" w14:textId="77777777" w:rsidR="00B718E9" w:rsidRDefault="00B718E9" w:rsidP="005C34E8">
      <w:pPr>
        <w:tabs>
          <w:tab w:val="left" w:pos="-142"/>
        </w:tabs>
        <w:spacing w:after="0" w:line="240" w:lineRule="auto"/>
        <w:rPr>
          <w:rFonts w:ascii="Trebuchet MS" w:eastAsia="Trebuchet MS" w:hAnsi="Trebuchet MS" w:cs="Trebuchet MS"/>
          <w:sz w:val="24"/>
          <w:szCs w:val="24"/>
          <w:lang w:eastAsia="es-CO" w:bidi="es-CO"/>
        </w:rPr>
      </w:pPr>
    </w:p>
    <w:p w14:paraId="7157019B" w14:textId="77777777" w:rsidR="00B718E9" w:rsidRDefault="00B718E9" w:rsidP="005C34E8">
      <w:pPr>
        <w:tabs>
          <w:tab w:val="left" w:pos="1843"/>
        </w:tabs>
        <w:spacing w:after="0" w:line="240" w:lineRule="auto"/>
        <w:ind w:left="1843"/>
        <w:jc w:val="both"/>
        <w:rPr>
          <w:rFonts w:ascii="Trebuchet MS" w:eastAsiaTheme="majorEastAsia" w:hAnsi="Trebuchet MS" w:cstheme="majorBidi"/>
        </w:rPr>
      </w:pPr>
      <w:r w:rsidRPr="00CB3919">
        <w:rPr>
          <w:rFonts w:ascii="Trebuchet MS" w:eastAsiaTheme="majorEastAsia" w:hAnsi="Trebuchet MS" w:cstheme="majorBidi"/>
        </w:rPr>
        <w:t>El diagrama del Mapa de Procesos es el siguiente:</w:t>
      </w:r>
    </w:p>
    <w:p w14:paraId="17AC15BC" w14:textId="77777777" w:rsidR="00185302" w:rsidRPr="00CB3919" w:rsidRDefault="00185302" w:rsidP="005C34E8">
      <w:pPr>
        <w:tabs>
          <w:tab w:val="left" w:pos="1843"/>
        </w:tabs>
        <w:spacing w:after="0" w:line="240" w:lineRule="auto"/>
        <w:ind w:left="1843"/>
        <w:jc w:val="both"/>
        <w:rPr>
          <w:rFonts w:ascii="Trebuchet MS" w:eastAsiaTheme="majorEastAsia" w:hAnsi="Trebuchet MS" w:cstheme="majorBidi"/>
        </w:rPr>
      </w:pPr>
    </w:p>
    <w:p w14:paraId="31E59796" w14:textId="77777777" w:rsidR="00B718E9" w:rsidRDefault="00B718E9" w:rsidP="00B718E9">
      <w:pPr>
        <w:tabs>
          <w:tab w:val="left" w:pos="-142"/>
        </w:tabs>
        <w:spacing w:after="0" w:line="240" w:lineRule="auto"/>
        <w:rPr>
          <w:rFonts w:ascii="Trebuchet MS" w:eastAsia="Trebuchet MS" w:hAnsi="Trebuchet MS" w:cs="Trebuchet MS"/>
          <w:sz w:val="24"/>
          <w:szCs w:val="24"/>
          <w:lang w:eastAsia="es-CO" w:bidi="es-CO"/>
        </w:rPr>
      </w:pPr>
    </w:p>
    <w:p w14:paraId="3D3B8D04" w14:textId="77777777" w:rsidR="00B718E9" w:rsidRDefault="00B718E9" w:rsidP="00CB3919">
      <w:pPr>
        <w:tabs>
          <w:tab w:val="left" w:pos="-142"/>
        </w:tabs>
        <w:spacing w:after="0" w:line="240" w:lineRule="auto"/>
        <w:ind w:right="-426"/>
        <w:jc w:val="right"/>
        <w:rPr>
          <w:rFonts w:ascii="Trebuchet MS" w:eastAsia="Trebuchet MS" w:hAnsi="Trebuchet MS" w:cs="Trebuchet MS"/>
          <w:sz w:val="24"/>
          <w:szCs w:val="24"/>
          <w:lang w:eastAsia="es-CO" w:bidi="es-CO"/>
        </w:rPr>
      </w:pPr>
      <w:r w:rsidRPr="00B86C5C">
        <w:rPr>
          <w:noProof/>
          <w:lang w:eastAsia="zh-CN"/>
        </w:rPr>
        <w:drawing>
          <wp:inline distT="0" distB="0" distL="0" distR="0" wp14:anchorId="01AE5691" wp14:editId="4F2782F9">
            <wp:extent cx="5961803" cy="3596185"/>
            <wp:effectExtent l="0" t="0" r="127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899" cy="3602878"/>
                    </a:xfrm>
                    <a:prstGeom prst="rect">
                      <a:avLst/>
                    </a:prstGeom>
                  </pic:spPr>
                </pic:pic>
              </a:graphicData>
            </a:graphic>
          </wp:inline>
        </w:drawing>
      </w:r>
    </w:p>
    <w:p w14:paraId="309DB031" w14:textId="77777777" w:rsidR="00B718E9" w:rsidRDefault="00B718E9" w:rsidP="00B718E9">
      <w:pPr>
        <w:tabs>
          <w:tab w:val="left" w:pos="-142"/>
        </w:tabs>
        <w:spacing w:after="0" w:line="240" w:lineRule="auto"/>
        <w:rPr>
          <w:rFonts w:ascii="Trebuchet MS" w:eastAsia="Trebuchet MS" w:hAnsi="Trebuchet MS" w:cs="Trebuchet MS"/>
          <w:sz w:val="24"/>
          <w:szCs w:val="24"/>
          <w:lang w:eastAsia="es-CO" w:bidi="es-CO"/>
        </w:rPr>
      </w:pPr>
    </w:p>
    <w:p w14:paraId="2C7D0432" w14:textId="77777777" w:rsidR="00B718E9" w:rsidRDefault="00B718E9" w:rsidP="00B718E9">
      <w:pPr>
        <w:tabs>
          <w:tab w:val="left" w:pos="-142"/>
        </w:tabs>
        <w:spacing w:after="0" w:line="240" w:lineRule="auto"/>
        <w:rPr>
          <w:rFonts w:ascii="Trebuchet MS" w:eastAsia="Trebuchet MS" w:hAnsi="Trebuchet MS" w:cs="Trebuchet MS"/>
          <w:sz w:val="24"/>
          <w:szCs w:val="24"/>
          <w:lang w:eastAsia="es-CO" w:bidi="es-CO"/>
        </w:rPr>
      </w:pPr>
    </w:p>
    <w:p w14:paraId="5316B513" w14:textId="77777777" w:rsidR="00B718E9" w:rsidRDefault="00B718E9" w:rsidP="00B718E9">
      <w:pPr>
        <w:tabs>
          <w:tab w:val="left" w:pos="-142"/>
        </w:tabs>
        <w:spacing w:after="0" w:line="240" w:lineRule="auto"/>
        <w:rPr>
          <w:rFonts w:ascii="Trebuchet MS" w:eastAsia="Trebuchet MS" w:hAnsi="Trebuchet MS" w:cs="Trebuchet MS"/>
          <w:sz w:val="24"/>
          <w:szCs w:val="24"/>
          <w:lang w:eastAsia="es-CO" w:bidi="es-CO"/>
        </w:rPr>
      </w:pPr>
    </w:p>
    <w:p w14:paraId="292D7B9C" w14:textId="77777777" w:rsidR="00B718E9" w:rsidRDefault="00B718E9" w:rsidP="00B718E9">
      <w:pPr>
        <w:tabs>
          <w:tab w:val="left" w:pos="-142"/>
        </w:tabs>
        <w:spacing w:after="0" w:line="240" w:lineRule="auto"/>
        <w:rPr>
          <w:rFonts w:ascii="Trebuchet MS" w:eastAsia="Trebuchet MS" w:hAnsi="Trebuchet MS" w:cs="Trebuchet MS"/>
          <w:sz w:val="24"/>
          <w:szCs w:val="24"/>
          <w:lang w:eastAsia="es-CO" w:bidi="es-CO"/>
        </w:rPr>
      </w:pPr>
    </w:p>
    <w:p w14:paraId="78851514" w14:textId="77777777" w:rsidR="00B718E9" w:rsidRDefault="00B718E9" w:rsidP="00B718E9">
      <w:pPr>
        <w:tabs>
          <w:tab w:val="left" w:pos="-142"/>
        </w:tabs>
        <w:spacing w:after="0" w:line="240" w:lineRule="auto"/>
        <w:rPr>
          <w:rFonts w:ascii="Trebuchet MS" w:eastAsia="Trebuchet MS" w:hAnsi="Trebuchet MS" w:cs="Trebuchet MS"/>
          <w:sz w:val="24"/>
          <w:szCs w:val="24"/>
          <w:lang w:eastAsia="es-CO" w:bidi="es-CO"/>
        </w:rPr>
      </w:pPr>
    </w:p>
    <w:p w14:paraId="24868605" w14:textId="40DD7822" w:rsidR="00B718E9" w:rsidRPr="000427C7" w:rsidRDefault="000427C7" w:rsidP="005C34E8">
      <w:pPr>
        <w:pStyle w:val="Ttulo2"/>
        <w:spacing w:line="240" w:lineRule="auto"/>
        <w:ind w:left="1843"/>
        <w:rPr>
          <w:b/>
        </w:rPr>
      </w:pPr>
      <w:bookmarkStart w:id="15" w:name="_Toc30662296"/>
      <w:bookmarkStart w:id="16" w:name="_Toc32502553"/>
      <w:r w:rsidRPr="000427C7">
        <w:rPr>
          <w:b/>
        </w:rPr>
        <w:t xml:space="preserve">1.9 </w:t>
      </w:r>
      <w:r w:rsidR="00B718E9" w:rsidRPr="000427C7">
        <w:rPr>
          <w:b/>
        </w:rPr>
        <w:t>Procesos y Procedimientos</w:t>
      </w:r>
      <w:bookmarkEnd w:id="15"/>
      <w:bookmarkEnd w:id="16"/>
    </w:p>
    <w:p w14:paraId="57D03B11" w14:textId="77777777" w:rsidR="00B718E9" w:rsidRPr="00311B70" w:rsidRDefault="00B718E9" w:rsidP="005C34E8">
      <w:pPr>
        <w:pStyle w:val="Ttulo2"/>
        <w:spacing w:line="240" w:lineRule="auto"/>
        <w:rPr>
          <w:color w:val="auto"/>
          <w:w w:val="95"/>
          <w:sz w:val="24"/>
          <w:szCs w:val="24"/>
        </w:rPr>
      </w:pPr>
    </w:p>
    <w:p w14:paraId="6A76DF6D" w14:textId="143717D4" w:rsidR="00B718E9" w:rsidRPr="00595C03" w:rsidRDefault="00B718E9" w:rsidP="005C34E8">
      <w:pPr>
        <w:tabs>
          <w:tab w:val="left" w:pos="1843"/>
        </w:tabs>
        <w:spacing w:after="0" w:line="240" w:lineRule="auto"/>
        <w:ind w:left="1843"/>
        <w:jc w:val="both"/>
        <w:rPr>
          <w:rFonts w:ascii="Trebuchet MS" w:eastAsiaTheme="majorEastAsia" w:hAnsi="Trebuchet MS" w:cstheme="majorBidi"/>
        </w:rPr>
      </w:pPr>
      <w:r w:rsidRPr="00595C03">
        <w:rPr>
          <w:rFonts w:ascii="Trebuchet MS" w:eastAsiaTheme="majorEastAsia" w:hAnsi="Trebuchet MS" w:cstheme="majorBidi"/>
        </w:rPr>
        <w:t>Al interior de la Entidad se ejecutan las actividades requeridas para el cumplimiento de sus objetivos, tomando como enfoque, al ciudadano como el eje fundamental de la gestión, ejecutando los procedimientos que se indican a continuación:</w:t>
      </w:r>
    </w:p>
    <w:p w14:paraId="6D665A25" w14:textId="77777777" w:rsidR="00B718E9" w:rsidRDefault="00B718E9" w:rsidP="005C34E8">
      <w:pPr>
        <w:tabs>
          <w:tab w:val="left" w:pos="-142"/>
        </w:tabs>
        <w:spacing w:after="0" w:line="240" w:lineRule="auto"/>
        <w:jc w:val="both"/>
        <w:rPr>
          <w:rFonts w:ascii="Trebuchet MS" w:eastAsia="Trebuchet MS" w:hAnsi="Trebuchet MS" w:cs="Trebuchet MS"/>
          <w:sz w:val="24"/>
          <w:szCs w:val="24"/>
          <w:lang w:eastAsia="es-CO" w:bidi="es-CO"/>
        </w:rPr>
      </w:pPr>
    </w:p>
    <w:p w14:paraId="4DA610DD" w14:textId="77777777" w:rsidR="00B718E9" w:rsidRPr="00312B08" w:rsidRDefault="00B718E9" w:rsidP="00B718E9">
      <w:pPr>
        <w:tabs>
          <w:tab w:val="left" w:pos="-142"/>
        </w:tabs>
        <w:spacing w:after="0" w:line="240" w:lineRule="auto"/>
        <w:jc w:val="both"/>
        <w:rPr>
          <w:rFonts w:ascii="Trebuchet MS" w:eastAsia="Trebuchet MS" w:hAnsi="Trebuchet MS" w:cs="Trebuchet MS"/>
          <w:sz w:val="24"/>
          <w:szCs w:val="24"/>
          <w:lang w:eastAsia="es-CO" w:bidi="es-CO"/>
        </w:rPr>
      </w:pPr>
    </w:p>
    <w:tbl>
      <w:tblPr>
        <w:tblW w:w="891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996"/>
        <w:gridCol w:w="5920"/>
      </w:tblGrid>
      <w:tr w:rsidR="00B718E9" w:rsidRPr="004D031E" w14:paraId="4DD96B2E" w14:textId="77777777" w:rsidTr="00912EF1">
        <w:trPr>
          <w:trHeight w:val="315"/>
          <w:tblHeader/>
          <w:jc w:val="right"/>
        </w:trPr>
        <w:tc>
          <w:tcPr>
            <w:tcW w:w="2996" w:type="dxa"/>
            <w:shd w:val="clear" w:color="auto" w:fill="FFFFFF" w:themeFill="background1"/>
            <w:vAlign w:val="center"/>
            <w:hideMark/>
          </w:tcPr>
          <w:p w14:paraId="76E1C340" w14:textId="77777777" w:rsidR="00B718E9" w:rsidRPr="004D031E" w:rsidRDefault="00B718E9" w:rsidP="00961700">
            <w:pPr>
              <w:spacing w:after="0" w:line="240" w:lineRule="auto"/>
              <w:jc w:val="center"/>
              <w:rPr>
                <w:rFonts w:ascii="Trebuchet MS" w:eastAsia="Times New Roman" w:hAnsi="Trebuchet MS" w:cs="Leelawadee"/>
                <w:b/>
                <w:bCs/>
                <w:color w:val="000000"/>
                <w:sz w:val="18"/>
                <w:szCs w:val="18"/>
                <w:lang w:eastAsia="zh-CN"/>
              </w:rPr>
            </w:pPr>
            <w:r w:rsidRPr="004D031E">
              <w:rPr>
                <w:rFonts w:ascii="Trebuchet MS" w:eastAsia="Times New Roman" w:hAnsi="Trebuchet MS" w:cs="Leelawadee"/>
                <w:b/>
                <w:bCs/>
                <w:color w:val="000000"/>
                <w:sz w:val="18"/>
                <w:szCs w:val="18"/>
                <w:lang w:eastAsia="zh-CN"/>
              </w:rPr>
              <w:t>Procesos</w:t>
            </w:r>
          </w:p>
        </w:tc>
        <w:tc>
          <w:tcPr>
            <w:tcW w:w="5920" w:type="dxa"/>
            <w:shd w:val="clear" w:color="auto" w:fill="FFFFFF" w:themeFill="background1"/>
            <w:vAlign w:val="center"/>
            <w:hideMark/>
          </w:tcPr>
          <w:p w14:paraId="4E0C6DB4" w14:textId="77777777" w:rsidR="00B718E9" w:rsidRPr="004D031E" w:rsidRDefault="00B718E9" w:rsidP="00961700">
            <w:pPr>
              <w:spacing w:after="0" w:line="240" w:lineRule="auto"/>
              <w:jc w:val="center"/>
              <w:rPr>
                <w:rFonts w:ascii="Trebuchet MS" w:eastAsia="Times New Roman" w:hAnsi="Trebuchet MS" w:cs="Leelawadee"/>
                <w:b/>
                <w:bCs/>
                <w:color w:val="000000"/>
                <w:sz w:val="18"/>
                <w:szCs w:val="18"/>
                <w:lang w:eastAsia="zh-CN"/>
              </w:rPr>
            </w:pPr>
            <w:r w:rsidRPr="004D031E">
              <w:rPr>
                <w:rFonts w:ascii="Trebuchet MS" w:eastAsia="Times New Roman" w:hAnsi="Trebuchet MS" w:cs="Leelawadee"/>
                <w:b/>
                <w:bCs/>
                <w:color w:val="000000"/>
                <w:sz w:val="18"/>
                <w:szCs w:val="18"/>
                <w:lang w:eastAsia="zh-CN"/>
              </w:rPr>
              <w:t>Procedimientos</w:t>
            </w:r>
          </w:p>
        </w:tc>
      </w:tr>
      <w:tr w:rsidR="00B718E9" w:rsidRPr="004D031E" w14:paraId="026F0DEB" w14:textId="77777777" w:rsidTr="00912EF1">
        <w:trPr>
          <w:trHeight w:val="285"/>
          <w:jc w:val="right"/>
        </w:trPr>
        <w:tc>
          <w:tcPr>
            <w:tcW w:w="2996" w:type="dxa"/>
            <w:vMerge w:val="restart"/>
            <w:shd w:val="clear" w:color="auto" w:fill="FFFFFF" w:themeFill="background1"/>
            <w:vAlign w:val="center"/>
            <w:hideMark/>
          </w:tcPr>
          <w:p w14:paraId="28F1A6EB"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Direccionamiento Estratégico</w:t>
            </w:r>
          </w:p>
        </w:tc>
        <w:tc>
          <w:tcPr>
            <w:tcW w:w="5920" w:type="dxa"/>
            <w:shd w:val="clear" w:color="auto" w:fill="FFFFFF" w:themeFill="background1"/>
            <w:hideMark/>
          </w:tcPr>
          <w:p w14:paraId="599D4BBA"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 xml:space="preserve">Planeación y Gestión Institucional </w:t>
            </w:r>
          </w:p>
        </w:tc>
      </w:tr>
      <w:tr w:rsidR="00B718E9" w:rsidRPr="004D031E" w14:paraId="71831EEC" w14:textId="77777777" w:rsidTr="00912EF1">
        <w:trPr>
          <w:trHeight w:val="285"/>
          <w:jc w:val="right"/>
        </w:trPr>
        <w:tc>
          <w:tcPr>
            <w:tcW w:w="2996" w:type="dxa"/>
            <w:vMerge/>
            <w:shd w:val="clear" w:color="auto" w:fill="FFFFFF" w:themeFill="background1"/>
            <w:vAlign w:val="center"/>
            <w:hideMark/>
          </w:tcPr>
          <w:p w14:paraId="7975A0B2"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30A2D2F0"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Control de documentos</w:t>
            </w:r>
          </w:p>
        </w:tc>
      </w:tr>
      <w:tr w:rsidR="00B718E9" w:rsidRPr="004D031E" w14:paraId="41254506" w14:textId="77777777" w:rsidTr="00912EF1">
        <w:trPr>
          <w:trHeight w:val="285"/>
          <w:jc w:val="right"/>
        </w:trPr>
        <w:tc>
          <w:tcPr>
            <w:tcW w:w="2996" w:type="dxa"/>
            <w:vMerge/>
            <w:shd w:val="clear" w:color="auto" w:fill="FFFFFF" w:themeFill="background1"/>
            <w:vAlign w:val="center"/>
            <w:hideMark/>
          </w:tcPr>
          <w:p w14:paraId="4E46267D"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743F72D5"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Identificación y evaluación de requisitos legales</w:t>
            </w:r>
          </w:p>
        </w:tc>
      </w:tr>
      <w:tr w:rsidR="00B718E9" w:rsidRPr="004D031E" w14:paraId="503EE67B" w14:textId="77777777" w:rsidTr="00912EF1">
        <w:trPr>
          <w:trHeight w:val="285"/>
          <w:jc w:val="right"/>
        </w:trPr>
        <w:tc>
          <w:tcPr>
            <w:tcW w:w="2996" w:type="dxa"/>
            <w:vMerge/>
            <w:shd w:val="clear" w:color="auto" w:fill="FFFFFF" w:themeFill="background1"/>
            <w:vAlign w:val="center"/>
            <w:hideMark/>
          </w:tcPr>
          <w:p w14:paraId="4DD5C388"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1CBB15C5"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Participación Ciudadana-Rendición de Cuentas</w:t>
            </w:r>
          </w:p>
        </w:tc>
      </w:tr>
      <w:tr w:rsidR="00B718E9" w:rsidRPr="004D031E" w14:paraId="604D1779" w14:textId="77777777" w:rsidTr="00912EF1">
        <w:trPr>
          <w:trHeight w:val="285"/>
          <w:jc w:val="right"/>
        </w:trPr>
        <w:tc>
          <w:tcPr>
            <w:tcW w:w="2996" w:type="dxa"/>
            <w:vMerge/>
            <w:shd w:val="clear" w:color="auto" w:fill="FFFFFF" w:themeFill="background1"/>
            <w:vAlign w:val="center"/>
            <w:hideMark/>
          </w:tcPr>
          <w:p w14:paraId="181CD434"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2505885D"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Planificación Operativa del SIG</w:t>
            </w:r>
          </w:p>
        </w:tc>
      </w:tr>
      <w:tr w:rsidR="00B718E9" w:rsidRPr="004D031E" w14:paraId="6E4ADCF5" w14:textId="77777777" w:rsidTr="00912EF1">
        <w:trPr>
          <w:trHeight w:val="285"/>
          <w:jc w:val="right"/>
        </w:trPr>
        <w:tc>
          <w:tcPr>
            <w:tcW w:w="2996" w:type="dxa"/>
            <w:vMerge/>
            <w:shd w:val="clear" w:color="auto" w:fill="FFFFFF" w:themeFill="background1"/>
            <w:vAlign w:val="center"/>
            <w:hideMark/>
          </w:tcPr>
          <w:p w14:paraId="088A65EF"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407547A8"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Plan de Mejora</w:t>
            </w:r>
          </w:p>
        </w:tc>
      </w:tr>
      <w:tr w:rsidR="00B718E9" w:rsidRPr="004D031E" w14:paraId="488AAAB5" w14:textId="77777777" w:rsidTr="00912EF1">
        <w:trPr>
          <w:trHeight w:val="285"/>
          <w:jc w:val="right"/>
        </w:trPr>
        <w:tc>
          <w:tcPr>
            <w:tcW w:w="2996" w:type="dxa"/>
            <w:vMerge/>
            <w:shd w:val="clear" w:color="auto" w:fill="FFFFFF" w:themeFill="background1"/>
            <w:vAlign w:val="center"/>
            <w:hideMark/>
          </w:tcPr>
          <w:p w14:paraId="490B968B"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5C9B2FEE"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Administración de los Riesgos</w:t>
            </w:r>
          </w:p>
        </w:tc>
      </w:tr>
      <w:tr w:rsidR="00B718E9" w:rsidRPr="004D031E" w14:paraId="2DC27C9F" w14:textId="77777777" w:rsidTr="00912EF1">
        <w:trPr>
          <w:trHeight w:val="285"/>
          <w:jc w:val="right"/>
        </w:trPr>
        <w:tc>
          <w:tcPr>
            <w:tcW w:w="2996" w:type="dxa"/>
            <w:vMerge/>
            <w:shd w:val="clear" w:color="auto" w:fill="FFFFFF" w:themeFill="background1"/>
            <w:vAlign w:val="center"/>
            <w:hideMark/>
          </w:tcPr>
          <w:p w14:paraId="0AC3B527"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11095304"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Acciones correctivas, preventivas y de mejora</w:t>
            </w:r>
          </w:p>
        </w:tc>
      </w:tr>
      <w:tr w:rsidR="00B718E9" w:rsidRPr="004D031E" w14:paraId="5949C6C5" w14:textId="77777777" w:rsidTr="00912EF1">
        <w:trPr>
          <w:trHeight w:val="285"/>
          <w:jc w:val="right"/>
        </w:trPr>
        <w:tc>
          <w:tcPr>
            <w:tcW w:w="2996" w:type="dxa"/>
            <w:vMerge/>
            <w:shd w:val="clear" w:color="auto" w:fill="FFFFFF" w:themeFill="background1"/>
            <w:vAlign w:val="center"/>
            <w:hideMark/>
          </w:tcPr>
          <w:p w14:paraId="1933B422"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6F92440E"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participativo para la adopción del esquema de publicaciones</w:t>
            </w:r>
          </w:p>
        </w:tc>
      </w:tr>
      <w:tr w:rsidR="00B718E9" w:rsidRPr="004D031E" w14:paraId="4A0ECC8E" w14:textId="77777777" w:rsidTr="00912EF1">
        <w:trPr>
          <w:trHeight w:val="450"/>
          <w:jc w:val="right"/>
        </w:trPr>
        <w:tc>
          <w:tcPr>
            <w:tcW w:w="2996" w:type="dxa"/>
            <w:vMerge w:val="restart"/>
            <w:shd w:val="clear" w:color="auto" w:fill="FFFFFF" w:themeFill="background1"/>
            <w:vAlign w:val="center"/>
            <w:hideMark/>
          </w:tcPr>
          <w:p w14:paraId="7E5B4CCD"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Administración y gestión observatorio y política del espacio público de Bogotá</w:t>
            </w:r>
          </w:p>
        </w:tc>
        <w:tc>
          <w:tcPr>
            <w:tcW w:w="5920" w:type="dxa"/>
            <w:vMerge w:val="restart"/>
            <w:shd w:val="clear" w:color="auto" w:fill="FFFFFF" w:themeFill="background1"/>
            <w:hideMark/>
          </w:tcPr>
          <w:p w14:paraId="0F9E617E"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Administración y gestión observatorio y política del espacio público de Bogotá</w:t>
            </w:r>
          </w:p>
        </w:tc>
      </w:tr>
      <w:tr w:rsidR="00B718E9" w:rsidRPr="004D031E" w14:paraId="2CD18771" w14:textId="77777777" w:rsidTr="00912EF1">
        <w:trPr>
          <w:trHeight w:val="509"/>
          <w:jc w:val="right"/>
        </w:trPr>
        <w:tc>
          <w:tcPr>
            <w:tcW w:w="2996" w:type="dxa"/>
            <w:vMerge/>
            <w:shd w:val="clear" w:color="auto" w:fill="FFFFFF" w:themeFill="background1"/>
            <w:vAlign w:val="center"/>
            <w:hideMark/>
          </w:tcPr>
          <w:p w14:paraId="34CA3CC0"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vMerge/>
            <w:shd w:val="clear" w:color="auto" w:fill="FFFFFF" w:themeFill="background1"/>
            <w:vAlign w:val="center"/>
            <w:hideMark/>
          </w:tcPr>
          <w:p w14:paraId="4D89716F"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p>
        </w:tc>
      </w:tr>
      <w:tr w:rsidR="00B718E9" w:rsidRPr="004D031E" w14:paraId="233084E9" w14:textId="77777777" w:rsidTr="00912EF1">
        <w:trPr>
          <w:trHeight w:val="285"/>
          <w:jc w:val="right"/>
        </w:trPr>
        <w:tc>
          <w:tcPr>
            <w:tcW w:w="2996" w:type="dxa"/>
            <w:vMerge w:val="restart"/>
            <w:shd w:val="clear" w:color="auto" w:fill="FFFFFF" w:themeFill="background1"/>
            <w:vAlign w:val="center"/>
            <w:hideMark/>
          </w:tcPr>
          <w:p w14:paraId="7D45C4E7"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Inventario General del Espacio Público y Bienes Fiscales.</w:t>
            </w:r>
          </w:p>
        </w:tc>
        <w:tc>
          <w:tcPr>
            <w:tcW w:w="5920" w:type="dxa"/>
            <w:shd w:val="clear" w:color="auto" w:fill="FFFFFF" w:themeFill="background1"/>
            <w:hideMark/>
          </w:tcPr>
          <w:p w14:paraId="789FBD5D"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Consolidación del Inventario General de Espacio Público y Bienes Fiscales</w:t>
            </w:r>
          </w:p>
        </w:tc>
      </w:tr>
      <w:tr w:rsidR="00B718E9" w:rsidRPr="004D031E" w14:paraId="6C8F5417" w14:textId="77777777" w:rsidTr="00912EF1">
        <w:trPr>
          <w:trHeight w:val="285"/>
          <w:jc w:val="right"/>
        </w:trPr>
        <w:tc>
          <w:tcPr>
            <w:tcW w:w="2996" w:type="dxa"/>
            <w:vMerge/>
            <w:shd w:val="clear" w:color="auto" w:fill="FFFFFF" w:themeFill="background1"/>
            <w:vAlign w:val="center"/>
            <w:hideMark/>
          </w:tcPr>
          <w:p w14:paraId="17679652"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7BFE79B0"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cambio de uso de las zonas o bienes de uso público</w:t>
            </w:r>
          </w:p>
        </w:tc>
      </w:tr>
      <w:tr w:rsidR="00B718E9" w:rsidRPr="004D031E" w14:paraId="0C46EC3B" w14:textId="77777777" w:rsidTr="00912EF1">
        <w:trPr>
          <w:trHeight w:val="285"/>
          <w:jc w:val="right"/>
        </w:trPr>
        <w:tc>
          <w:tcPr>
            <w:tcW w:w="2996" w:type="dxa"/>
            <w:vMerge w:val="restart"/>
            <w:shd w:val="clear" w:color="auto" w:fill="FFFFFF" w:themeFill="background1"/>
            <w:vAlign w:val="center"/>
            <w:hideMark/>
          </w:tcPr>
          <w:p w14:paraId="5199D9A2"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Administración del Patrimonio Inmobiliario Distrital.</w:t>
            </w:r>
          </w:p>
        </w:tc>
        <w:tc>
          <w:tcPr>
            <w:tcW w:w="5920" w:type="dxa"/>
            <w:shd w:val="clear" w:color="auto" w:fill="FFFFFF" w:themeFill="background1"/>
            <w:hideMark/>
          </w:tcPr>
          <w:p w14:paraId="163F0F9E"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Administración de Bienes Públicos y Fiscales del Nivel Central</w:t>
            </w:r>
          </w:p>
        </w:tc>
      </w:tr>
      <w:tr w:rsidR="00B718E9" w:rsidRPr="004D031E" w14:paraId="3A9830E0" w14:textId="77777777" w:rsidTr="00912EF1">
        <w:trPr>
          <w:trHeight w:val="285"/>
          <w:jc w:val="right"/>
        </w:trPr>
        <w:tc>
          <w:tcPr>
            <w:tcW w:w="2996" w:type="dxa"/>
            <w:vMerge/>
            <w:shd w:val="clear" w:color="auto" w:fill="FFFFFF" w:themeFill="background1"/>
            <w:vAlign w:val="center"/>
            <w:hideMark/>
          </w:tcPr>
          <w:p w14:paraId="17E14005"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3761B637"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Control administrativo del inventario general de espacio público y bienes fiscales</w:t>
            </w:r>
          </w:p>
        </w:tc>
      </w:tr>
      <w:tr w:rsidR="00B718E9" w:rsidRPr="004D031E" w14:paraId="3F9BAB65" w14:textId="77777777" w:rsidTr="00912EF1">
        <w:trPr>
          <w:trHeight w:val="480"/>
          <w:jc w:val="right"/>
        </w:trPr>
        <w:tc>
          <w:tcPr>
            <w:tcW w:w="2996" w:type="dxa"/>
            <w:vMerge/>
            <w:shd w:val="clear" w:color="auto" w:fill="FFFFFF" w:themeFill="background1"/>
            <w:vAlign w:val="center"/>
            <w:hideMark/>
          </w:tcPr>
          <w:p w14:paraId="7B97D37E"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0A998BFA"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 conformación, funcionamiento y control de los distritos especiales de mejoramiento y organización sectorial - DEMOS</w:t>
            </w:r>
          </w:p>
        </w:tc>
      </w:tr>
      <w:tr w:rsidR="00B718E9" w:rsidRPr="004D031E" w14:paraId="2677AFC4" w14:textId="77777777" w:rsidTr="00912EF1">
        <w:trPr>
          <w:trHeight w:val="300"/>
          <w:jc w:val="right"/>
        </w:trPr>
        <w:tc>
          <w:tcPr>
            <w:tcW w:w="2996" w:type="dxa"/>
            <w:vMerge/>
            <w:shd w:val="clear" w:color="auto" w:fill="FFFFFF" w:themeFill="background1"/>
            <w:vAlign w:val="center"/>
            <w:hideMark/>
          </w:tcPr>
          <w:p w14:paraId="520B16A9"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0E712A7D"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 saneamiento de documentos de entrega</w:t>
            </w:r>
          </w:p>
        </w:tc>
      </w:tr>
      <w:tr w:rsidR="00B718E9" w:rsidRPr="004D031E" w14:paraId="565554FE" w14:textId="77777777" w:rsidTr="00912EF1">
        <w:trPr>
          <w:trHeight w:val="480"/>
          <w:jc w:val="right"/>
        </w:trPr>
        <w:tc>
          <w:tcPr>
            <w:tcW w:w="2996" w:type="dxa"/>
            <w:vMerge/>
            <w:shd w:val="clear" w:color="auto" w:fill="FFFFFF" w:themeFill="background1"/>
            <w:vAlign w:val="center"/>
            <w:hideMark/>
          </w:tcPr>
          <w:p w14:paraId="589EA813"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59A2D1BE"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Concepto previo de la conveniencia técnica y jurídica de la aceptación de bienes inmuebles ofrecidos a título de dación de pago</w:t>
            </w:r>
          </w:p>
        </w:tc>
      </w:tr>
      <w:tr w:rsidR="00B718E9" w:rsidRPr="004D031E" w14:paraId="40F37C19" w14:textId="77777777" w:rsidTr="00912EF1">
        <w:trPr>
          <w:trHeight w:val="285"/>
          <w:jc w:val="right"/>
        </w:trPr>
        <w:tc>
          <w:tcPr>
            <w:tcW w:w="2996" w:type="dxa"/>
            <w:vMerge/>
            <w:shd w:val="clear" w:color="auto" w:fill="FFFFFF" w:themeFill="background1"/>
            <w:vAlign w:val="center"/>
            <w:hideMark/>
          </w:tcPr>
          <w:p w14:paraId="22AA6E7D"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7F5D7F8F"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Administración Directa</w:t>
            </w:r>
          </w:p>
        </w:tc>
      </w:tr>
      <w:tr w:rsidR="00B718E9" w:rsidRPr="004D031E" w14:paraId="1943542B" w14:textId="77777777" w:rsidTr="00912EF1">
        <w:trPr>
          <w:trHeight w:val="285"/>
          <w:jc w:val="right"/>
        </w:trPr>
        <w:tc>
          <w:tcPr>
            <w:tcW w:w="2996" w:type="dxa"/>
            <w:vMerge w:val="restart"/>
            <w:shd w:val="clear" w:color="auto" w:fill="FFFFFF" w:themeFill="background1"/>
            <w:vAlign w:val="center"/>
            <w:hideMark/>
          </w:tcPr>
          <w:p w14:paraId="57EC9B54"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Defensa del Patrimonio Inmobiliario Distrital.</w:t>
            </w:r>
          </w:p>
        </w:tc>
        <w:tc>
          <w:tcPr>
            <w:tcW w:w="5920" w:type="dxa"/>
            <w:shd w:val="clear" w:color="auto" w:fill="FFFFFF" w:themeFill="background1"/>
            <w:hideMark/>
          </w:tcPr>
          <w:p w14:paraId="2B0FD3F6"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Defensa Preventiva y Persuasiva </w:t>
            </w:r>
          </w:p>
        </w:tc>
      </w:tr>
      <w:tr w:rsidR="00B718E9" w:rsidRPr="004D031E" w14:paraId="5DD47F77" w14:textId="77777777" w:rsidTr="00912EF1">
        <w:trPr>
          <w:trHeight w:val="285"/>
          <w:jc w:val="right"/>
        </w:trPr>
        <w:tc>
          <w:tcPr>
            <w:tcW w:w="2996" w:type="dxa"/>
            <w:vMerge/>
            <w:shd w:val="clear" w:color="auto" w:fill="FFFFFF" w:themeFill="background1"/>
            <w:vAlign w:val="center"/>
            <w:hideMark/>
          </w:tcPr>
          <w:p w14:paraId="4700BA41"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01F63824"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Defensa Administrativa</w:t>
            </w:r>
          </w:p>
        </w:tc>
      </w:tr>
      <w:tr w:rsidR="00B718E9" w:rsidRPr="004D031E" w14:paraId="24112F06" w14:textId="77777777" w:rsidTr="00912EF1">
        <w:trPr>
          <w:trHeight w:val="285"/>
          <w:jc w:val="right"/>
        </w:trPr>
        <w:tc>
          <w:tcPr>
            <w:tcW w:w="2996" w:type="dxa"/>
            <w:vMerge/>
            <w:shd w:val="clear" w:color="auto" w:fill="FFFFFF" w:themeFill="background1"/>
            <w:vAlign w:val="center"/>
            <w:hideMark/>
          </w:tcPr>
          <w:p w14:paraId="3C2ACF86"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5168299C"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Defensa Judicial</w:t>
            </w:r>
          </w:p>
        </w:tc>
      </w:tr>
      <w:tr w:rsidR="00B718E9" w:rsidRPr="004D031E" w14:paraId="32CF0B22" w14:textId="77777777" w:rsidTr="00912EF1">
        <w:trPr>
          <w:trHeight w:val="285"/>
          <w:jc w:val="right"/>
        </w:trPr>
        <w:tc>
          <w:tcPr>
            <w:tcW w:w="2996" w:type="dxa"/>
            <w:vMerge w:val="restart"/>
            <w:shd w:val="clear" w:color="auto" w:fill="FFFFFF" w:themeFill="background1"/>
            <w:vAlign w:val="center"/>
            <w:hideMark/>
          </w:tcPr>
          <w:p w14:paraId="4245BB7E"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de la Información y la Tecnología.</w:t>
            </w:r>
          </w:p>
        </w:tc>
        <w:tc>
          <w:tcPr>
            <w:tcW w:w="5920" w:type="dxa"/>
            <w:shd w:val="clear" w:color="auto" w:fill="FFFFFF" w:themeFill="background1"/>
            <w:hideMark/>
          </w:tcPr>
          <w:p w14:paraId="0836A11A"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Mantenimiento y Soporte de la Infraestructura Tecnológica</w:t>
            </w:r>
          </w:p>
        </w:tc>
      </w:tr>
      <w:tr w:rsidR="00B718E9" w:rsidRPr="004D031E" w14:paraId="63EFEC02" w14:textId="77777777" w:rsidTr="00912EF1">
        <w:trPr>
          <w:trHeight w:val="285"/>
          <w:jc w:val="right"/>
        </w:trPr>
        <w:tc>
          <w:tcPr>
            <w:tcW w:w="2996" w:type="dxa"/>
            <w:vMerge/>
            <w:shd w:val="clear" w:color="auto" w:fill="FFFFFF" w:themeFill="background1"/>
            <w:vAlign w:val="center"/>
            <w:hideMark/>
          </w:tcPr>
          <w:p w14:paraId="4BEAE307"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0D146EEB"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Seguridad de la Información</w:t>
            </w:r>
          </w:p>
        </w:tc>
      </w:tr>
      <w:tr w:rsidR="00B718E9" w:rsidRPr="004D031E" w14:paraId="1BCBD60E" w14:textId="77777777" w:rsidTr="00912EF1">
        <w:trPr>
          <w:trHeight w:val="285"/>
          <w:jc w:val="right"/>
        </w:trPr>
        <w:tc>
          <w:tcPr>
            <w:tcW w:w="2996" w:type="dxa"/>
            <w:vMerge/>
            <w:shd w:val="clear" w:color="auto" w:fill="FFFFFF" w:themeFill="background1"/>
            <w:vAlign w:val="center"/>
            <w:hideMark/>
          </w:tcPr>
          <w:p w14:paraId="063E033D"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140EEDF7"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Sistemas de Información</w:t>
            </w:r>
          </w:p>
        </w:tc>
      </w:tr>
      <w:tr w:rsidR="00B718E9" w:rsidRPr="004D031E" w14:paraId="34C12487" w14:textId="77777777" w:rsidTr="00912EF1">
        <w:trPr>
          <w:trHeight w:val="285"/>
          <w:jc w:val="right"/>
        </w:trPr>
        <w:tc>
          <w:tcPr>
            <w:tcW w:w="2996" w:type="dxa"/>
            <w:vMerge w:val="restart"/>
            <w:shd w:val="clear" w:color="auto" w:fill="FFFFFF" w:themeFill="background1"/>
            <w:vAlign w:val="center"/>
            <w:hideMark/>
          </w:tcPr>
          <w:p w14:paraId="75DF88D6"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Gestión Jurídica</w:t>
            </w:r>
          </w:p>
        </w:tc>
        <w:tc>
          <w:tcPr>
            <w:tcW w:w="5920" w:type="dxa"/>
            <w:shd w:val="clear" w:color="auto" w:fill="FFFFFF" w:themeFill="background1"/>
            <w:hideMark/>
          </w:tcPr>
          <w:p w14:paraId="1B916AF6"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Defensa Judicial</w:t>
            </w:r>
          </w:p>
        </w:tc>
      </w:tr>
      <w:tr w:rsidR="00B718E9" w:rsidRPr="004D031E" w14:paraId="670D49BF" w14:textId="77777777" w:rsidTr="00912EF1">
        <w:trPr>
          <w:trHeight w:val="285"/>
          <w:jc w:val="right"/>
        </w:trPr>
        <w:tc>
          <w:tcPr>
            <w:tcW w:w="2996" w:type="dxa"/>
            <w:vMerge/>
            <w:shd w:val="clear" w:color="auto" w:fill="FFFFFF" w:themeFill="background1"/>
            <w:vAlign w:val="center"/>
            <w:hideMark/>
          </w:tcPr>
          <w:p w14:paraId="70A31B9E"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3C676EAA"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Comité de Conciliación</w:t>
            </w:r>
          </w:p>
        </w:tc>
      </w:tr>
      <w:tr w:rsidR="00B718E9" w:rsidRPr="004D031E" w14:paraId="16A2D3FF" w14:textId="77777777" w:rsidTr="00912EF1">
        <w:trPr>
          <w:trHeight w:val="285"/>
          <w:jc w:val="right"/>
        </w:trPr>
        <w:tc>
          <w:tcPr>
            <w:tcW w:w="2996" w:type="dxa"/>
            <w:vMerge w:val="restart"/>
            <w:shd w:val="clear" w:color="auto" w:fill="FFFFFF" w:themeFill="background1"/>
            <w:vAlign w:val="center"/>
            <w:hideMark/>
          </w:tcPr>
          <w:p w14:paraId="03D30400"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Gestión de los Recursos.</w:t>
            </w:r>
          </w:p>
        </w:tc>
        <w:tc>
          <w:tcPr>
            <w:tcW w:w="5920" w:type="dxa"/>
            <w:shd w:val="clear" w:color="auto" w:fill="FFFFFF" w:themeFill="background1"/>
            <w:hideMark/>
          </w:tcPr>
          <w:p w14:paraId="514D1EC9"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Adquisición y Administración de Bienes y Servicios</w:t>
            </w:r>
          </w:p>
        </w:tc>
      </w:tr>
      <w:tr w:rsidR="00B718E9" w:rsidRPr="004D031E" w14:paraId="2692087F" w14:textId="77777777" w:rsidTr="00912EF1">
        <w:trPr>
          <w:trHeight w:val="285"/>
          <w:jc w:val="right"/>
        </w:trPr>
        <w:tc>
          <w:tcPr>
            <w:tcW w:w="2996" w:type="dxa"/>
            <w:vMerge/>
            <w:shd w:val="clear" w:color="auto" w:fill="FFFFFF" w:themeFill="background1"/>
            <w:vAlign w:val="center"/>
            <w:hideMark/>
          </w:tcPr>
          <w:p w14:paraId="7FABA258"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767FF976"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Reconocimiento Contable del PID</w:t>
            </w:r>
          </w:p>
        </w:tc>
      </w:tr>
      <w:tr w:rsidR="00B718E9" w:rsidRPr="004D031E" w14:paraId="069F1F3A" w14:textId="77777777" w:rsidTr="00912EF1">
        <w:trPr>
          <w:trHeight w:val="285"/>
          <w:jc w:val="right"/>
        </w:trPr>
        <w:tc>
          <w:tcPr>
            <w:tcW w:w="2996" w:type="dxa"/>
            <w:vMerge/>
            <w:shd w:val="clear" w:color="auto" w:fill="FFFFFF" w:themeFill="background1"/>
            <w:vAlign w:val="center"/>
            <w:hideMark/>
          </w:tcPr>
          <w:p w14:paraId="4B5CC7E1"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416CD11D"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Control Operacional Seguimiento y Medición</w:t>
            </w:r>
          </w:p>
        </w:tc>
      </w:tr>
      <w:tr w:rsidR="00B718E9" w:rsidRPr="004D031E" w14:paraId="1D533812" w14:textId="77777777" w:rsidTr="00912EF1">
        <w:trPr>
          <w:trHeight w:val="285"/>
          <w:jc w:val="right"/>
        </w:trPr>
        <w:tc>
          <w:tcPr>
            <w:tcW w:w="2996" w:type="dxa"/>
            <w:vMerge/>
            <w:shd w:val="clear" w:color="auto" w:fill="FFFFFF" w:themeFill="background1"/>
            <w:vAlign w:val="center"/>
            <w:hideMark/>
          </w:tcPr>
          <w:p w14:paraId="217DB7CF"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6F013B77"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Identificación de aspectos y valoración de impactos ambientales</w:t>
            </w:r>
          </w:p>
        </w:tc>
      </w:tr>
      <w:tr w:rsidR="00B718E9" w:rsidRPr="004D031E" w14:paraId="4E1E6C18" w14:textId="77777777" w:rsidTr="00912EF1">
        <w:trPr>
          <w:trHeight w:val="285"/>
          <w:jc w:val="right"/>
        </w:trPr>
        <w:tc>
          <w:tcPr>
            <w:tcW w:w="2996" w:type="dxa"/>
            <w:vMerge/>
            <w:shd w:val="clear" w:color="auto" w:fill="FFFFFF" w:themeFill="background1"/>
            <w:vAlign w:val="center"/>
            <w:hideMark/>
          </w:tcPr>
          <w:p w14:paraId="1C9ADD7D"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7C2FBACE"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Comité de Conciliación</w:t>
            </w:r>
          </w:p>
        </w:tc>
      </w:tr>
      <w:tr w:rsidR="00B718E9" w:rsidRPr="004D031E" w14:paraId="5CECFD4E" w14:textId="77777777" w:rsidTr="00912EF1">
        <w:trPr>
          <w:trHeight w:val="285"/>
          <w:jc w:val="right"/>
        </w:trPr>
        <w:tc>
          <w:tcPr>
            <w:tcW w:w="2996" w:type="dxa"/>
            <w:vMerge w:val="restart"/>
            <w:shd w:val="clear" w:color="auto" w:fill="FFFFFF" w:themeFill="background1"/>
            <w:vAlign w:val="center"/>
            <w:hideMark/>
          </w:tcPr>
          <w:p w14:paraId="0025A6EB"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Documental</w:t>
            </w:r>
          </w:p>
        </w:tc>
        <w:tc>
          <w:tcPr>
            <w:tcW w:w="5920" w:type="dxa"/>
            <w:shd w:val="clear" w:color="auto" w:fill="FFFFFF" w:themeFill="background1"/>
            <w:hideMark/>
          </w:tcPr>
          <w:p w14:paraId="3F8142D0"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Archivo de Documentos</w:t>
            </w:r>
          </w:p>
        </w:tc>
      </w:tr>
      <w:tr w:rsidR="00B718E9" w:rsidRPr="004D031E" w14:paraId="7CB255F0" w14:textId="77777777" w:rsidTr="00912EF1">
        <w:trPr>
          <w:trHeight w:val="285"/>
          <w:jc w:val="right"/>
        </w:trPr>
        <w:tc>
          <w:tcPr>
            <w:tcW w:w="2996" w:type="dxa"/>
            <w:vMerge/>
            <w:shd w:val="clear" w:color="auto" w:fill="FFFFFF" w:themeFill="background1"/>
            <w:vAlign w:val="center"/>
            <w:hideMark/>
          </w:tcPr>
          <w:p w14:paraId="0ABE761A"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47C571FA"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Control de Registros</w:t>
            </w:r>
          </w:p>
        </w:tc>
      </w:tr>
      <w:tr w:rsidR="00B718E9" w:rsidRPr="004D031E" w14:paraId="696EB2E2" w14:textId="77777777" w:rsidTr="00912EF1">
        <w:trPr>
          <w:trHeight w:val="285"/>
          <w:jc w:val="right"/>
        </w:trPr>
        <w:tc>
          <w:tcPr>
            <w:tcW w:w="2996" w:type="dxa"/>
            <w:vMerge w:val="restart"/>
            <w:shd w:val="clear" w:color="auto" w:fill="FFFFFF" w:themeFill="background1"/>
            <w:vAlign w:val="center"/>
            <w:hideMark/>
          </w:tcPr>
          <w:p w14:paraId="6097DB63"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del Talento Humano.</w:t>
            </w:r>
          </w:p>
        </w:tc>
        <w:tc>
          <w:tcPr>
            <w:tcW w:w="5920" w:type="dxa"/>
            <w:shd w:val="clear" w:color="auto" w:fill="FFFFFF" w:themeFill="background1"/>
            <w:hideMark/>
          </w:tcPr>
          <w:p w14:paraId="3CC840E7"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Vinculación y Administración del Servidor Público.</w:t>
            </w:r>
          </w:p>
        </w:tc>
      </w:tr>
      <w:tr w:rsidR="00B718E9" w:rsidRPr="004D031E" w14:paraId="1B6C0536" w14:textId="77777777" w:rsidTr="00912EF1">
        <w:trPr>
          <w:trHeight w:val="285"/>
          <w:jc w:val="right"/>
        </w:trPr>
        <w:tc>
          <w:tcPr>
            <w:tcW w:w="2996" w:type="dxa"/>
            <w:vMerge/>
            <w:shd w:val="clear" w:color="auto" w:fill="FFFFFF" w:themeFill="background1"/>
            <w:vAlign w:val="center"/>
            <w:hideMark/>
          </w:tcPr>
          <w:p w14:paraId="56D1878E"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3F4A2B4D"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Investigación de Incidentes y Accidentes de Trabajo.</w:t>
            </w:r>
          </w:p>
        </w:tc>
      </w:tr>
      <w:tr w:rsidR="00B718E9" w:rsidRPr="004D031E" w14:paraId="3C75D027" w14:textId="77777777" w:rsidTr="00912EF1">
        <w:trPr>
          <w:trHeight w:val="285"/>
          <w:jc w:val="right"/>
        </w:trPr>
        <w:tc>
          <w:tcPr>
            <w:tcW w:w="2996" w:type="dxa"/>
            <w:vMerge/>
            <w:shd w:val="clear" w:color="auto" w:fill="FFFFFF" w:themeFill="background1"/>
            <w:vAlign w:val="center"/>
            <w:hideMark/>
          </w:tcPr>
          <w:p w14:paraId="1A10B319"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0DB38EB1"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Inspecciones Planeadas</w:t>
            </w:r>
          </w:p>
        </w:tc>
      </w:tr>
      <w:tr w:rsidR="00B718E9" w:rsidRPr="004D031E" w14:paraId="34505380" w14:textId="77777777" w:rsidTr="00912EF1">
        <w:trPr>
          <w:trHeight w:val="285"/>
          <w:jc w:val="right"/>
        </w:trPr>
        <w:tc>
          <w:tcPr>
            <w:tcW w:w="2996" w:type="dxa"/>
            <w:vMerge/>
            <w:shd w:val="clear" w:color="auto" w:fill="FFFFFF" w:themeFill="background1"/>
            <w:vAlign w:val="center"/>
            <w:hideMark/>
          </w:tcPr>
          <w:p w14:paraId="0EBF3652"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5893AC92"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Evaluaciones médicas ocupacionales</w:t>
            </w:r>
          </w:p>
        </w:tc>
      </w:tr>
      <w:tr w:rsidR="00B718E9" w:rsidRPr="004D031E" w14:paraId="39F0C374" w14:textId="77777777" w:rsidTr="00912EF1">
        <w:trPr>
          <w:trHeight w:val="285"/>
          <w:jc w:val="right"/>
        </w:trPr>
        <w:tc>
          <w:tcPr>
            <w:tcW w:w="2996" w:type="dxa"/>
            <w:vMerge/>
            <w:shd w:val="clear" w:color="auto" w:fill="FFFFFF" w:themeFill="background1"/>
            <w:vAlign w:val="center"/>
            <w:hideMark/>
          </w:tcPr>
          <w:p w14:paraId="08A03603"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0544C2C5"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Registros y estadísticas SST</w:t>
            </w:r>
          </w:p>
        </w:tc>
      </w:tr>
      <w:tr w:rsidR="00B718E9" w:rsidRPr="004D031E" w14:paraId="6C1AEF38" w14:textId="77777777" w:rsidTr="00912EF1">
        <w:trPr>
          <w:trHeight w:val="285"/>
          <w:jc w:val="right"/>
        </w:trPr>
        <w:tc>
          <w:tcPr>
            <w:tcW w:w="2996" w:type="dxa"/>
            <w:vMerge/>
            <w:shd w:val="clear" w:color="auto" w:fill="FFFFFF" w:themeFill="background1"/>
            <w:vAlign w:val="center"/>
            <w:hideMark/>
          </w:tcPr>
          <w:p w14:paraId="64870258"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2A71D591"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Gestión del cambio</w:t>
            </w:r>
          </w:p>
        </w:tc>
      </w:tr>
      <w:tr w:rsidR="00B718E9" w:rsidRPr="004D031E" w14:paraId="794A95E2" w14:textId="77777777" w:rsidTr="00912EF1">
        <w:trPr>
          <w:trHeight w:val="285"/>
          <w:jc w:val="right"/>
        </w:trPr>
        <w:tc>
          <w:tcPr>
            <w:tcW w:w="2996" w:type="dxa"/>
            <w:vMerge w:val="restart"/>
            <w:shd w:val="clear" w:color="auto" w:fill="FFFFFF" w:themeFill="background1"/>
            <w:vAlign w:val="center"/>
            <w:hideMark/>
          </w:tcPr>
          <w:p w14:paraId="6058257D"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Atención al Ciudadano</w:t>
            </w:r>
          </w:p>
        </w:tc>
        <w:tc>
          <w:tcPr>
            <w:tcW w:w="5920" w:type="dxa"/>
            <w:shd w:val="clear" w:color="auto" w:fill="FFFFFF" w:themeFill="background1"/>
            <w:hideMark/>
          </w:tcPr>
          <w:p w14:paraId="30A306DA"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atención a la ciudadanía</w:t>
            </w:r>
          </w:p>
        </w:tc>
      </w:tr>
      <w:tr w:rsidR="00B718E9" w:rsidRPr="004D031E" w14:paraId="09F9C3C6" w14:textId="77777777" w:rsidTr="00912EF1">
        <w:trPr>
          <w:trHeight w:val="285"/>
          <w:jc w:val="right"/>
        </w:trPr>
        <w:tc>
          <w:tcPr>
            <w:tcW w:w="2996" w:type="dxa"/>
            <w:vMerge/>
            <w:shd w:val="clear" w:color="auto" w:fill="FFFFFF" w:themeFill="background1"/>
            <w:vAlign w:val="center"/>
            <w:hideMark/>
          </w:tcPr>
          <w:p w14:paraId="3D650440"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6760DC8C"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 comunicaciones internas</w:t>
            </w:r>
          </w:p>
        </w:tc>
      </w:tr>
      <w:tr w:rsidR="00B718E9" w:rsidRPr="004D031E" w14:paraId="655BAF68" w14:textId="77777777" w:rsidTr="00912EF1">
        <w:trPr>
          <w:trHeight w:val="285"/>
          <w:jc w:val="right"/>
        </w:trPr>
        <w:tc>
          <w:tcPr>
            <w:tcW w:w="2996" w:type="dxa"/>
            <w:vMerge/>
            <w:shd w:val="clear" w:color="auto" w:fill="FFFFFF" w:themeFill="background1"/>
            <w:vAlign w:val="center"/>
            <w:hideMark/>
          </w:tcPr>
          <w:p w14:paraId="4DD83F65"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7C04F5EE"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 comunicaciones Externas</w:t>
            </w:r>
          </w:p>
        </w:tc>
      </w:tr>
      <w:tr w:rsidR="00B718E9" w:rsidRPr="004D031E" w14:paraId="776079F2" w14:textId="77777777" w:rsidTr="00912EF1">
        <w:trPr>
          <w:trHeight w:val="285"/>
          <w:jc w:val="right"/>
        </w:trPr>
        <w:tc>
          <w:tcPr>
            <w:tcW w:w="2996" w:type="dxa"/>
            <w:shd w:val="clear" w:color="auto" w:fill="FFFFFF" w:themeFill="background1"/>
            <w:vAlign w:val="center"/>
            <w:hideMark/>
          </w:tcPr>
          <w:p w14:paraId="0965240B"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Evaluación y Control</w:t>
            </w:r>
          </w:p>
        </w:tc>
        <w:tc>
          <w:tcPr>
            <w:tcW w:w="5920" w:type="dxa"/>
            <w:shd w:val="clear" w:color="auto" w:fill="FFFFFF" w:themeFill="background1"/>
            <w:hideMark/>
          </w:tcPr>
          <w:p w14:paraId="082465C2"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Auditorías Internas</w:t>
            </w:r>
          </w:p>
        </w:tc>
      </w:tr>
      <w:tr w:rsidR="00B718E9" w:rsidRPr="004D031E" w14:paraId="070C7639" w14:textId="77777777" w:rsidTr="00912EF1">
        <w:trPr>
          <w:trHeight w:val="285"/>
          <w:jc w:val="right"/>
        </w:trPr>
        <w:tc>
          <w:tcPr>
            <w:tcW w:w="2996" w:type="dxa"/>
            <w:shd w:val="clear" w:color="auto" w:fill="FFFFFF" w:themeFill="background1"/>
            <w:vAlign w:val="center"/>
            <w:hideMark/>
          </w:tcPr>
          <w:p w14:paraId="4B333B24" w14:textId="77777777" w:rsidR="00B718E9" w:rsidRPr="004D031E" w:rsidRDefault="00B718E9" w:rsidP="00961700">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Verificación y Mejoramiento Continuo</w:t>
            </w:r>
          </w:p>
        </w:tc>
        <w:tc>
          <w:tcPr>
            <w:tcW w:w="5920" w:type="dxa"/>
            <w:shd w:val="clear" w:color="auto" w:fill="FFFFFF" w:themeFill="background1"/>
            <w:hideMark/>
          </w:tcPr>
          <w:p w14:paraId="0770A23B" w14:textId="77777777" w:rsidR="00B718E9" w:rsidRPr="004D031E" w:rsidRDefault="00B718E9" w:rsidP="00961700">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Auditorias Sistema Integrado de Gestión SIG</w:t>
            </w:r>
          </w:p>
        </w:tc>
      </w:tr>
    </w:tbl>
    <w:p w14:paraId="04201272" w14:textId="77777777" w:rsidR="00B718E9" w:rsidRDefault="00B718E9" w:rsidP="00B718E9">
      <w:pPr>
        <w:tabs>
          <w:tab w:val="left" w:pos="-142"/>
        </w:tabs>
        <w:spacing w:line="240" w:lineRule="auto"/>
        <w:rPr>
          <w:rFonts w:ascii="Verdana" w:hAnsi="Verdana"/>
          <w:b/>
          <w:color w:val="001F5F"/>
          <w:w w:val="95"/>
          <w:sz w:val="24"/>
          <w:szCs w:val="24"/>
        </w:rPr>
      </w:pPr>
    </w:p>
    <w:p w14:paraId="5D70598F" w14:textId="5800666F" w:rsidR="00B718E9" w:rsidRDefault="00887EB4" w:rsidP="00C54B90">
      <w:pPr>
        <w:pStyle w:val="Ttulo2"/>
        <w:spacing w:line="240" w:lineRule="auto"/>
        <w:ind w:left="1843"/>
        <w:rPr>
          <w:b/>
        </w:rPr>
      </w:pPr>
      <w:bookmarkStart w:id="17" w:name="_Toc30662297"/>
      <w:bookmarkStart w:id="18" w:name="_Toc32502554"/>
      <w:r w:rsidRPr="00887EB4">
        <w:rPr>
          <w:b/>
        </w:rPr>
        <w:t xml:space="preserve">1.10 </w:t>
      </w:r>
      <w:r w:rsidR="00B718E9" w:rsidRPr="00887EB4">
        <w:rPr>
          <w:b/>
        </w:rPr>
        <w:t xml:space="preserve">Plan de Desarrollo </w:t>
      </w:r>
      <w:r w:rsidR="00C53D0C">
        <w:rPr>
          <w:b/>
        </w:rPr>
        <w:t>-</w:t>
      </w:r>
      <w:r w:rsidR="00B718E9" w:rsidRPr="00887EB4">
        <w:rPr>
          <w:b/>
        </w:rPr>
        <w:t xml:space="preserve"> DADEP</w:t>
      </w:r>
      <w:bookmarkEnd w:id="17"/>
      <w:bookmarkEnd w:id="18"/>
    </w:p>
    <w:p w14:paraId="072384C6" w14:textId="77777777" w:rsidR="007E2CCB" w:rsidRPr="007E2CCB" w:rsidRDefault="007E2CCB" w:rsidP="00C54B90">
      <w:pPr>
        <w:spacing w:after="0" w:line="240" w:lineRule="auto"/>
      </w:pPr>
    </w:p>
    <w:p w14:paraId="3A289AFE" w14:textId="77777777" w:rsidR="00B718E9" w:rsidRPr="007E2CCB" w:rsidRDefault="00B718E9" w:rsidP="00C54B90">
      <w:pPr>
        <w:tabs>
          <w:tab w:val="left" w:pos="1843"/>
        </w:tabs>
        <w:spacing w:after="0" w:line="240" w:lineRule="auto"/>
        <w:ind w:left="1843"/>
        <w:jc w:val="both"/>
        <w:rPr>
          <w:rFonts w:ascii="Trebuchet MS" w:eastAsiaTheme="majorEastAsia" w:hAnsi="Trebuchet MS" w:cstheme="majorBidi"/>
        </w:rPr>
      </w:pPr>
      <w:r w:rsidRPr="007E2CCB">
        <w:rPr>
          <w:rFonts w:ascii="Trebuchet MS" w:eastAsiaTheme="majorEastAsia" w:hAnsi="Trebuchet MS" w:cstheme="majorBidi"/>
        </w:rPr>
        <w:t>El Departamento Administrativo de la Defensoría del Espacio Público aporta al cumplimiento del Plan de Desarrollo Distrital, a través de la ejecución de los siguientes proyectos de inversión:</w:t>
      </w:r>
    </w:p>
    <w:p w14:paraId="42CEC629" w14:textId="77777777" w:rsidR="00B718E9" w:rsidRDefault="00B718E9" w:rsidP="00B718E9">
      <w:pPr>
        <w:shd w:val="clear" w:color="auto" w:fill="FFFFFF"/>
        <w:spacing w:before="100" w:beforeAutospacing="1" w:after="0" w:line="240" w:lineRule="auto"/>
        <w:jc w:val="both"/>
        <w:rPr>
          <w:rFonts w:ascii="Verdana" w:eastAsia="Trebuchet MS" w:hAnsi="Verdana" w:cs="Trebuchet MS"/>
          <w:sz w:val="24"/>
          <w:szCs w:val="24"/>
          <w:lang w:eastAsia="es-CO" w:bidi="es-CO"/>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71"/>
        <w:gridCol w:w="1555"/>
        <w:gridCol w:w="1777"/>
        <w:gridCol w:w="1896"/>
        <w:gridCol w:w="2029"/>
      </w:tblGrid>
      <w:tr w:rsidR="00B718E9" w:rsidRPr="004D031E" w14:paraId="41BD64C2" w14:textId="77777777" w:rsidTr="002C1178">
        <w:trPr>
          <w:trHeight w:val="388"/>
          <w:tblHeader/>
          <w:jc w:val="right"/>
        </w:trPr>
        <w:tc>
          <w:tcPr>
            <w:tcW w:w="4903" w:type="dxa"/>
            <w:gridSpan w:val="3"/>
            <w:shd w:val="clear" w:color="auto" w:fill="FFFFFF" w:themeFill="background1"/>
            <w:vAlign w:val="center"/>
            <w:hideMark/>
          </w:tcPr>
          <w:p w14:paraId="1194DC1A" w14:textId="77777777" w:rsidR="00B718E9" w:rsidRPr="004D031E" w:rsidRDefault="00B718E9" w:rsidP="00961700">
            <w:pPr>
              <w:tabs>
                <w:tab w:val="left" w:pos="-142"/>
              </w:tabs>
              <w:spacing w:after="0" w:line="240" w:lineRule="auto"/>
              <w:jc w:val="center"/>
              <w:rPr>
                <w:rFonts w:ascii="Trebuchet MS" w:hAnsi="Trebuchet MS" w:cs="Arial"/>
                <w:b/>
                <w:bCs/>
                <w:sz w:val="18"/>
                <w:szCs w:val="18"/>
              </w:rPr>
            </w:pPr>
            <w:r w:rsidRPr="004D031E">
              <w:rPr>
                <w:rFonts w:ascii="Trebuchet MS" w:hAnsi="Trebuchet MS" w:cs="Arial"/>
                <w:b/>
                <w:bCs/>
                <w:sz w:val="18"/>
                <w:szCs w:val="18"/>
              </w:rPr>
              <w:t>Plan de Desarrollo Distrital</w:t>
            </w:r>
          </w:p>
        </w:tc>
        <w:tc>
          <w:tcPr>
            <w:tcW w:w="3925" w:type="dxa"/>
            <w:gridSpan w:val="2"/>
            <w:shd w:val="clear" w:color="auto" w:fill="FFFFFF" w:themeFill="background1"/>
            <w:vAlign w:val="center"/>
          </w:tcPr>
          <w:p w14:paraId="16CC96AF" w14:textId="77777777" w:rsidR="00B718E9" w:rsidRPr="004D031E" w:rsidRDefault="00B718E9" w:rsidP="00961700">
            <w:pPr>
              <w:tabs>
                <w:tab w:val="left" w:pos="-142"/>
              </w:tabs>
              <w:spacing w:after="0" w:line="240" w:lineRule="auto"/>
              <w:jc w:val="center"/>
              <w:rPr>
                <w:rFonts w:ascii="Trebuchet MS" w:hAnsi="Trebuchet MS" w:cs="Arial"/>
                <w:b/>
                <w:bCs/>
                <w:sz w:val="18"/>
                <w:szCs w:val="18"/>
              </w:rPr>
            </w:pPr>
            <w:r w:rsidRPr="004D031E">
              <w:rPr>
                <w:rFonts w:ascii="Trebuchet MS" w:hAnsi="Trebuchet MS" w:cs="Arial"/>
                <w:b/>
                <w:bCs/>
                <w:sz w:val="18"/>
                <w:szCs w:val="18"/>
              </w:rPr>
              <w:t>Proyectos de Inversión DADEP</w:t>
            </w:r>
          </w:p>
        </w:tc>
      </w:tr>
      <w:tr w:rsidR="00B718E9" w:rsidRPr="004D031E" w14:paraId="229DA7E7" w14:textId="77777777" w:rsidTr="002C1178">
        <w:trPr>
          <w:tblHeader/>
          <w:jc w:val="right"/>
        </w:trPr>
        <w:tc>
          <w:tcPr>
            <w:tcW w:w="1571" w:type="dxa"/>
            <w:shd w:val="clear" w:color="auto" w:fill="FFFFFF" w:themeFill="background1"/>
            <w:vAlign w:val="center"/>
            <w:hideMark/>
          </w:tcPr>
          <w:p w14:paraId="19CF2E43" w14:textId="77777777" w:rsidR="00B718E9" w:rsidRPr="004D031E" w:rsidRDefault="00B718E9" w:rsidP="00961700">
            <w:pPr>
              <w:tabs>
                <w:tab w:val="left" w:pos="-142"/>
              </w:tabs>
              <w:spacing w:after="0" w:line="240" w:lineRule="auto"/>
              <w:jc w:val="center"/>
              <w:rPr>
                <w:rFonts w:ascii="Trebuchet MS" w:hAnsi="Trebuchet MS" w:cs="Arial"/>
                <w:b/>
                <w:bCs/>
                <w:sz w:val="18"/>
                <w:szCs w:val="18"/>
              </w:rPr>
            </w:pPr>
            <w:r w:rsidRPr="004D031E">
              <w:rPr>
                <w:rFonts w:ascii="Trebuchet MS" w:hAnsi="Trebuchet MS" w:cs="Arial"/>
                <w:b/>
                <w:bCs/>
                <w:sz w:val="18"/>
                <w:szCs w:val="18"/>
              </w:rPr>
              <w:t>Pilar</w:t>
            </w:r>
          </w:p>
        </w:tc>
        <w:tc>
          <w:tcPr>
            <w:tcW w:w="1555" w:type="dxa"/>
            <w:shd w:val="clear" w:color="auto" w:fill="FFFFFF" w:themeFill="background1"/>
            <w:vAlign w:val="center"/>
            <w:hideMark/>
          </w:tcPr>
          <w:p w14:paraId="3C2E7444" w14:textId="77777777" w:rsidR="00B718E9" w:rsidRPr="004D031E" w:rsidRDefault="00B718E9" w:rsidP="00961700">
            <w:pPr>
              <w:tabs>
                <w:tab w:val="left" w:pos="-142"/>
              </w:tabs>
              <w:spacing w:after="0" w:line="240" w:lineRule="auto"/>
              <w:jc w:val="center"/>
              <w:rPr>
                <w:rFonts w:ascii="Trebuchet MS" w:hAnsi="Trebuchet MS" w:cs="Arial"/>
                <w:b/>
                <w:sz w:val="18"/>
                <w:szCs w:val="18"/>
              </w:rPr>
            </w:pPr>
            <w:r w:rsidRPr="004D031E">
              <w:rPr>
                <w:rFonts w:ascii="Trebuchet MS" w:hAnsi="Trebuchet MS" w:cs="Arial"/>
                <w:b/>
                <w:sz w:val="18"/>
                <w:szCs w:val="18"/>
              </w:rPr>
              <w:t>Programa</w:t>
            </w:r>
          </w:p>
        </w:tc>
        <w:tc>
          <w:tcPr>
            <w:tcW w:w="1777" w:type="dxa"/>
            <w:shd w:val="clear" w:color="auto" w:fill="FFFFFF" w:themeFill="background1"/>
            <w:vAlign w:val="center"/>
            <w:hideMark/>
          </w:tcPr>
          <w:p w14:paraId="5D2F29D2" w14:textId="77777777" w:rsidR="00B718E9" w:rsidRPr="004D031E" w:rsidRDefault="00B718E9" w:rsidP="00961700">
            <w:pPr>
              <w:tabs>
                <w:tab w:val="left" w:pos="-142"/>
              </w:tabs>
              <w:spacing w:after="0" w:line="240" w:lineRule="auto"/>
              <w:jc w:val="center"/>
              <w:rPr>
                <w:rFonts w:ascii="Trebuchet MS" w:hAnsi="Trebuchet MS" w:cs="Arial"/>
                <w:b/>
                <w:sz w:val="18"/>
                <w:szCs w:val="18"/>
              </w:rPr>
            </w:pPr>
            <w:r w:rsidRPr="004D031E">
              <w:rPr>
                <w:rFonts w:ascii="Trebuchet MS" w:hAnsi="Trebuchet MS" w:cs="Arial"/>
                <w:b/>
                <w:sz w:val="18"/>
                <w:szCs w:val="18"/>
              </w:rPr>
              <w:t>Proyecto Estratégico</w:t>
            </w:r>
          </w:p>
        </w:tc>
        <w:tc>
          <w:tcPr>
            <w:tcW w:w="3925" w:type="dxa"/>
            <w:gridSpan w:val="2"/>
            <w:shd w:val="clear" w:color="auto" w:fill="FFFFFF" w:themeFill="background1"/>
            <w:vAlign w:val="center"/>
            <w:hideMark/>
          </w:tcPr>
          <w:p w14:paraId="75644450" w14:textId="77777777" w:rsidR="00B718E9" w:rsidRPr="004D031E" w:rsidRDefault="00B718E9" w:rsidP="00961700">
            <w:pPr>
              <w:tabs>
                <w:tab w:val="left" w:pos="-142"/>
              </w:tabs>
              <w:spacing w:after="0" w:line="240" w:lineRule="auto"/>
              <w:jc w:val="center"/>
              <w:rPr>
                <w:rFonts w:ascii="Trebuchet MS" w:hAnsi="Trebuchet MS" w:cs="Arial"/>
                <w:b/>
                <w:sz w:val="18"/>
                <w:szCs w:val="18"/>
              </w:rPr>
            </w:pPr>
            <w:r w:rsidRPr="004D031E">
              <w:rPr>
                <w:rFonts w:ascii="Trebuchet MS" w:hAnsi="Trebuchet MS" w:cs="Arial"/>
                <w:b/>
                <w:sz w:val="18"/>
                <w:szCs w:val="18"/>
              </w:rPr>
              <w:t>Metas de Producto</w:t>
            </w:r>
          </w:p>
        </w:tc>
      </w:tr>
      <w:tr w:rsidR="00B718E9" w:rsidRPr="004D031E" w14:paraId="33CB2619" w14:textId="77777777" w:rsidTr="002C1178">
        <w:trPr>
          <w:jc w:val="right"/>
        </w:trPr>
        <w:tc>
          <w:tcPr>
            <w:tcW w:w="1571" w:type="dxa"/>
            <w:vMerge w:val="restart"/>
            <w:shd w:val="clear" w:color="auto" w:fill="FFFFFF" w:themeFill="background1"/>
            <w:vAlign w:val="center"/>
          </w:tcPr>
          <w:p w14:paraId="153EFFB2" w14:textId="77777777" w:rsidR="00B718E9" w:rsidRPr="004D031E" w:rsidRDefault="00B718E9" w:rsidP="00961700">
            <w:pPr>
              <w:tabs>
                <w:tab w:val="left" w:pos="-142"/>
              </w:tabs>
              <w:spacing w:after="0" w:line="240" w:lineRule="auto"/>
              <w:jc w:val="both"/>
              <w:rPr>
                <w:rFonts w:ascii="Trebuchet MS" w:hAnsi="Trebuchet MS" w:cs="Arial"/>
                <w:bCs/>
                <w:sz w:val="18"/>
                <w:szCs w:val="18"/>
              </w:rPr>
            </w:pPr>
          </w:p>
          <w:p w14:paraId="2CE3FAAD" w14:textId="77777777" w:rsidR="00B718E9" w:rsidRPr="004D031E" w:rsidRDefault="00B718E9" w:rsidP="00961700">
            <w:pPr>
              <w:tabs>
                <w:tab w:val="left" w:pos="-142"/>
              </w:tabs>
              <w:spacing w:after="0" w:line="240" w:lineRule="auto"/>
              <w:jc w:val="both"/>
              <w:rPr>
                <w:rFonts w:ascii="Trebuchet MS" w:hAnsi="Trebuchet MS" w:cs="Arial"/>
                <w:bCs/>
                <w:sz w:val="18"/>
                <w:szCs w:val="18"/>
              </w:rPr>
            </w:pPr>
          </w:p>
          <w:p w14:paraId="41147C5D" w14:textId="77777777" w:rsidR="00B718E9" w:rsidRPr="004D031E" w:rsidRDefault="00B718E9" w:rsidP="00961700">
            <w:pPr>
              <w:tabs>
                <w:tab w:val="left" w:pos="-142"/>
              </w:tabs>
              <w:spacing w:after="0" w:line="240" w:lineRule="auto"/>
              <w:jc w:val="both"/>
              <w:rPr>
                <w:rFonts w:ascii="Trebuchet MS" w:hAnsi="Trebuchet MS" w:cs="Arial"/>
                <w:bCs/>
                <w:sz w:val="18"/>
                <w:szCs w:val="18"/>
              </w:rPr>
            </w:pPr>
          </w:p>
          <w:p w14:paraId="49F3DA7F" w14:textId="77777777" w:rsidR="00B718E9" w:rsidRPr="004D031E" w:rsidRDefault="00B718E9" w:rsidP="00961700">
            <w:pPr>
              <w:tabs>
                <w:tab w:val="left" w:pos="-142"/>
              </w:tabs>
              <w:spacing w:after="0" w:line="240" w:lineRule="auto"/>
              <w:jc w:val="both"/>
              <w:rPr>
                <w:rFonts w:ascii="Trebuchet MS" w:hAnsi="Trebuchet MS" w:cs="Arial"/>
                <w:bCs/>
                <w:sz w:val="18"/>
                <w:szCs w:val="18"/>
              </w:rPr>
            </w:pPr>
          </w:p>
          <w:p w14:paraId="2B120464" w14:textId="77777777" w:rsidR="00B718E9" w:rsidRPr="004D031E" w:rsidRDefault="00B718E9" w:rsidP="00961700">
            <w:pPr>
              <w:tabs>
                <w:tab w:val="left" w:pos="-142"/>
              </w:tabs>
              <w:spacing w:after="0" w:line="240" w:lineRule="auto"/>
              <w:jc w:val="both"/>
              <w:rPr>
                <w:rFonts w:ascii="Trebuchet MS" w:hAnsi="Trebuchet MS" w:cs="Arial"/>
                <w:bCs/>
                <w:sz w:val="18"/>
                <w:szCs w:val="18"/>
              </w:rPr>
            </w:pPr>
            <w:r w:rsidRPr="004D031E">
              <w:rPr>
                <w:rFonts w:ascii="Trebuchet MS" w:hAnsi="Trebuchet MS" w:cs="Arial"/>
                <w:bCs/>
                <w:sz w:val="18"/>
                <w:szCs w:val="18"/>
              </w:rPr>
              <w:t>Democracia Urbana</w:t>
            </w:r>
          </w:p>
          <w:p w14:paraId="6D3F4A64" w14:textId="77777777" w:rsidR="00B718E9" w:rsidRPr="004D031E" w:rsidRDefault="00B718E9" w:rsidP="00961700">
            <w:pPr>
              <w:tabs>
                <w:tab w:val="left" w:pos="-142"/>
              </w:tabs>
              <w:spacing w:after="0" w:line="240" w:lineRule="auto"/>
              <w:jc w:val="both"/>
              <w:rPr>
                <w:rFonts w:ascii="Trebuchet MS" w:hAnsi="Trebuchet MS" w:cs="Arial"/>
                <w:bCs/>
                <w:sz w:val="18"/>
                <w:szCs w:val="18"/>
              </w:rPr>
            </w:pPr>
          </w:p>
          <w:p w14:paraId="3015C4E8" w14:textId="77777777" w:rsidR="00B718E9" w:rsidRPr="004D031E" w:rsidRDefault="00B718E9" w:rsidP="00961700">
            <w:pPr>
              <w:tabs>
                <w:tab w:val="left" w:pos="-142"/>
              </w:tabs>
              <w:spacing w:after="0" w:line="240" w:lineRule="auto"/>
              <w:jc w:val="both"/>
              <w:rPr>
                <w:rFonts w:ascii="Trebuchet MS" w:hAnsi="Trebuchet MS" w:cs="Arial"/>
                <w:bCs/>
                <w:sz w:val="18"/>
                <w:szCs w:val="18"/>
              </w:rPr>
            </w:pPr>
          </w:p>
          <w:p w14:paraId="4E2FC562" w14:textId="77777777" w:rsidR="00B718E9" w:rsidRPr="004D031E" w:rsidRDefault="00B718E9" w:rsidP="00961700">
            <w:pPr>
              <w:tabs>
                <w:tab w:val="left" w:pos="-142"/>
              </w:tabs>
              <w:spacing w:after="0" w:line="240" w:lineRule="auto"/>
              <w:jc w:val="both"/>
              <w:rPr>
                <w:rFonts w:ascii="Trebuchet MS" w:hAnsi="Trebuchet MS" w:cs="Arial"/>
                <w:bCs/>
                <w:sz w:val="18"/>
                <w:szCs w:val="18"/>
              </w:rPr>
            </w:pPr>
          </w:p>
          <w:p w14:paraId="19B416EC" w14:textId="77777777" w:rsidR="00B718E9" w:rsidRPr="004D031E" w:rsidRDefault="00B718E9" w:rsidP="00961700">
            <w:pPr>
              <w:tabs>
                <w:tab w:val="left" w:pos="-142"/>
              </w:tabs>
              <w:spacing w:after="0" w:line="240" w:lineRule="auto"/>
              <w:jc w:val="both"/>
              <w:rPr>
                <w:rFonts w:ascii="Trebuchet MS" w:hAnsi="Trebuchet MS" w:cs="Arial"/>
                <w:bCs/>
                <w:sz w:val="18"/>
                <w:szCs w:val="18"/>
              </w:rPr>
            </w:pPr>
          </w:p>
          <w:p w14:paraId="2CE018CD" w14:textId="77777777" w:rsidR="00B718E9" w:rsidRPr="004D031E" w:rsidRDefault="00B718E9" w:rsidP="00961700">
            <w:pPr>
              <w:tabs>
                <w:tab w:val="left" w:pos="-142"/>
              </w:tabs>
              <w:spacing w:after="0" w:line="240" w:lineRule="auto"/>
              <w:jc w:val="both"/>
              <w:rPr>
                <w:rFonts w:ascii="Trebuchet MS" w:hAnsi="Trebuchet MS" w:cs="Arial"/>
                <w:bCs/>
                <w:sz w:val="18"/>
                <w:szCs w:val="18"/>
              </w:rPr>
            </w:pPr>
          </w:p>
        </w:tc>
        <w:tc>
          <w:tcPr>
            <w:tcW w:w="1555" w:type="dxa"/>
            <w:vMerge w:val="restart"/>
            <w:shd w:val="clear" w:color="auto" w:fill="FFFFFF" w:themeFill="background1"/>
            <w:vAlign w:val="center"/>
            <w:hideMark/>
          </w:tcPr>
          <w:p w14:paraId="2C244BBD"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Espacio Público derecho de todos</w:t>
            </w:r>
          </w:p>
        </w:tc>
        <w:tc>
          <w:tcPr>
            <w:tcW w:w="1777" w:type="dxa"/>
            <w:vMerge w:val="restart"/>
            <w:shd w:val="clear" w:color="auto" w:fill="FFFFFF" w:themeFill="background1"/>
            <w:vAlign w:val="center"/>
            <w:hideMark/>
          </w:tcPr>
          <w:p w14:paraId="077A4E48"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Desarrollo integral y sostenible del espacio público</w:t>
            </w:r>
          </w:p>
        </w:tc>
        <w:tc>
          <w:tcPr>
            <w:tcW w:w="1896" w:type="dxa"/>
            <w:shd w:val="clear" w:color="auto" w:fill="FFFFFF" w:themeFill="background1"/>
            <w:hideMark/>
          </w:tcPr>
          <w:p w14:paraId="7A19D19B"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 xml:space="preserve">Consolidar 1 (Un) Observatorio de Espacio Público  </w:t>
            </w:r>
          </w:p>
        </w:tc>
        <w:tc>
          <w:tcPr>
            <w:tcW w:w="2029" w:type="dxa"/>
            <w:vMerge w:val="restart"/>
            <w:shd w:val="clear" w:color="auto" w:fill="FFFFFF" w:themeFill="background1"/>
            <w:vAlign w:val="center"/>
            <w:hideMark/>
          </w:tcPr>
          <w:p w14:paraId="4B8B2304"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Estructurando a Bogotá desde el espacio público</w:t>
            </w:r>
          </w:p>
        </w:tc>
      </w:tr>
      <w:tr w:rsidR="00B718E9" w:rsidRPr="004D031E" w14:paraId="1D7410EC" w14:textId="77777777" w:rsidTr="002C1178">
        <w:trPr>
          <w:jc w:val="right"/>
        </w:trPr>
        <w:tc>
          <w:tcPr>
            <w:tcW w:w="0" w:type="auto"/>
            <w:vMerge/>
            <w:shd w:val="clear" w:color="auto" w:fill="FFFFFF" w:themeFill="background1"/>
            <w:vAlign w:val="center"/>
            <w:hideMark/>
          </w:tcPr>
          <w:p w14:paraId="1381582A" w14:textId="77777777" w:rsidR="00B718E9" w:rsidRPr="004D031E" w:rsidRDefault="00B718E9" w:rsidP="00961700">
            <w:pPr>
              <w:spacing w:after="0" w:line="240" w:lineRule="auto"/>
              <w:rPr>
                <w:rFonts w:ascii="Trebuchet MS" w:hAnsi="Trebuchet MS" w:cs="Arial"/>
                <w:bCs/>
                <w:sz w:val="18"/>
                <w:szCs w:val="18"/>
              </w:rPr>
            </w:pPr>
          </w:p>
        </w:tc>
        <w:tc>
          <w:tcPr>
            <w:tcW w:w="0" w:type="auto"/>
            <w:vMerge/>
            <w:shd w:val="clear" w:color="auto" w:fill="FFFFFF" w:themeFill="background1"/>
            <w:vAlign w:val="center"/>
            <w:hideMark/>
          </w:tcPr>
          <w:p w14:paraId="641FF6E2" w14:textId="77777777" w:rsidR="00B718E9" w:rsidRPr="004D031E" w:rsidRDefault="00B718E9" w:rsidP="00961700">
            <w:pPr>
              <w:spacing w:after="0" w:line="240" w:lineRule="auto"/>
              <w:rPr>
                <w:rFonts w:ascii="Trebuchet MS" w:hAnsi="Trebuchet MS" w:cs="Arial"/>
                <w:sz w:val="18"/>
                <w:szCs w:val="18"/>
              </w:rPr>
            </w:pPr>
          </w:p>
        </w:tc>
        <w:tc>
          <w:tcPr>
            <w:tcW w:w="0" w:type="auto"/>
            <w:vMerge/>
            <w:shd w:val="clear" w:color="auto" w:fill="FFFFFF" w:themeFill="background1"/>
            <w:vAlign w:val="center"/>
            <w:hideMark/>
          </w:tcPr>
          <w:p w14:paraId="394F1BB6" w14:textId="77777777" w:rsidR="00B718E9" w:rsidRPr="004D031E" w:rsidRDefault="00B718E9" w:rsidP="00961700">
            <w:pPr>
              <w:spacing w:after="0" w:line="240" w:lineRule="auto"/>
              <w:rPr>
                <w:rFonts w:ascii="Trebuchet MS" w:hAnsi="Trebuchet MS" w:cs="Arial"/>
                <w:sz w:val="18"/>
                <w:szCs w:val="18"/>
              </w:rPr>
            </w:pPr>
          </w:p>
        </w:tc>
        <w:tc>
          <w:tcPr>
            <w:tcW w:w="1896" w:type="dxa"/>
            <w:shd w:val="clear" w:color="auto" w:fill="FFFFFF" w:themeFill="background1"/>
            <w:hideMark/>
          </w:tcPr>
          <w:p w14:paraId="2AE6E644"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 xml:space="preserve">Actualizar el Plan Maestro de Espacio Público </w:t>
            </w:r>
          </w:p>
        </w:tc>
        <w:tc>
          <w:tcPr>
            <w:tcW w:w="0" w:type="auto"/>
            <w:vMerge/>
            <w:shd w:val="clear" w:color="auto" w:fill="FFFFFF" w:themeFill="background1"/>
            <w:vAlign w:val="center"/>
            <w:hideMark/>
          </w:tcPr>
          <w:p w14:paraId="771C8DAD" w14:textId="77777777" w:rsidR="00B718E9" w:rsidRPr="004D031E" w:rsidRDefault="00B718E9" w:rsidP="00961700">
            <w:pPr>
              <w:spacing w:after="0" w:line="240" w:lineRule="auto"/>
              <w:rPr>
                <w:rFonts w:ascii="Trebuchet MS" w:hAnsi="Trebuchet MS" w:cs="Arial"/>
                <w:sz w:val="18"/>
                <w:szCs w:val="18"/>
              </w:rPr>
            </w:pPr>
          </w:p>
        </w:tc>
      </w:tr>
      <w:tr w:rsidR="00B718E9" w:rsidRPr="004D031E" w14:paraId="3F66A69B" w14:textId="77777777" w:rsidTr="002C1178">
        <w:trPr>
          <w:jc w:val="right"/>
        </w:trPr>
        <w:tc>
          <w:tcPr>
            <w:tcW w:w="0" w:type="auto"/>
            <w:vMerge/>
            <w:shd w:val="clear" w:color="auto" w:fill="FFFFFF" w:themeFill="background1"/>
            <w:vAlign w:val="center"/>
            <w:hideMark/>
          </w:tcPr>
          <w:p w14:paraId="08B9F6F1" w14:textId="77777777" w:rsidR="00B718E9" w:rsidRPr="004D031E" w:rsidRDefault="00B718E9" w:rsidP="00961700">
            <w:pPr>
              <w:spacing w:after="0" w:line="240" w:lineRule="auto"/>
              <w:rPr>
                <w:rFonts w:ascii="Trebuchet MS" w:hAnsi="Trebuchet MS" w:cs="Arial"/>
                <w:bCs/>
                <w:sz w:val="18"/>
                <w:szCs w:val="18"/>
              </w:rPr>
            </w:pPr>
          </w:p>
        </w:tc>
        <w:tc>
          <w:tcPr>
            <w:tcW w:w="0" w:type="auto"/>
            <w:vMerge/>
            <w:shd w:val="clear" w:color="auto" w:fill="FFFFFF" w:themeFill="background1"/>
            <w:vAlign w:val="center"/>
            <w:hideMark/>
          </w:tcPr>
          <w:p w14:paraId="614340C8" w14:textId="77777777" w:rsidR="00B718E9" w:rsidRPr="004D031E" w:rsidRDefault="00B718E9" w:rsidP="00961700">
            <w:pPr>
              <w:spacing w:after="0" w:line="240" w:lineRule="auto"/>
              <w:rPr>
                <w:rFonts w:ascii="Trebuchet MS" w:hAnsi="Trebuchet MS" w:cs="Arial"/>
                <w:sz w:val="18"/>
                <w:szCs w:val="18"/>
              </w:rPr>
            </w:pPr>
          </w:p>
        </w:tc>
        <w:tc>
          <w:tcPr>
            <w:tcW w:w="0" w:type="auto"/>
            <w:vMerge/>
            <w:shd w:val="clear" w:color="auto" w:fill="FFFFFF" w:themeFill="background1"/>
            <w:vAlign w:val="center"/>
            <w:hideMark/>
          </w:tcPr>
          <w:p w14:paraId="6C193290" w14:textId="77777777" w:rsidR="00B718E9" w:rsidRPr="004D031E" w:rsidRDefault="00B718E9" w:rsidP="00961700">
            <w:pPr>
              <w:spacing w:after="0" w:line="240" w:lineRule="auto"/>
              <w:rPr>
                <w:rFonts w:ascii="Trebuchet MS" w:hAnsi="Trebuchet MS" w:cs="Arial"/>
                <w:sz w:val="18"/>
                <w:szCs w:val="18"/>
              </w:rPr>
            </w:pPr>
          </w:p>
        </w:tc>
        <w:tc>
          <w:tcPr>
            <w:tcW w:w="1896" w:type="dxa"/>
            <w:shd w:val="clear" w:color="auto" w:fill="FFFFFF" w:themeFill="background1"/>
            <w:hideMark/>
          </w:tcPr>
          <w:p w14:paraId="1DB5AC76"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 xml:space="preserve">Recuperar, revitalizar sostenible - 75 Kms de ejes viales de alto impacto peatonal y vehicular sostenibles </w:t>
            </w:r>
          </w:p>
        </w:tc>
        <w:tc>
          <w:tcPr>
            <w:tcW w:w="2029" w:type="dxa"/>
            <w:vMerge w:val="restart"/>
            <w:shd w:val="clear" w:color="auto" w:fill="FFFFFF" w:themeFill="background1"/>
            <w:vAlign w:val="center"/>
            <w:hideMark/>
          </w:tcPr>
          <w:p w14:paraId="5DA5DEF1"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Cuido y defiendo el espacio público de Bogotá</w:t>
            </w:r>
          </w:p>
        </w:tc>
      </w:tr>
      <w:tr w:rsidR="00B718E9" w:rsidRPr="004D031E" w14:paraId="54A5FA02" w14:textId="77777777" w:rsidTr="002C1178">
        <w:trPr>
          <w:jc w:val="right"/>
        </w:trPr>
        <w:tc>
          <w:tcPr>
            <w:tcW w:w="0" w:type="auto"/>
            <w:vMerge/>
            <w:shd w:val="clear" w:color="auto" w:fill="FFFFFF" w:themeFill="background1"/>
            <w:vAlign w:val="center"/>
            <w:hideMark/>
          </w:tcPr>
          <w:p w14:paraId="60126717" w14:textId="77777777" w:rsidR="00B718E9" w:rsidRPr="004D031E" w:rsidRDefault="00B718E9" w:rsidP="00961700">
            <w:pPr>
              <w:spacing w:after="0" w:line="240" w:lineRule="auto"/>
              <w:rPr>
                <w:rFonts w:ascii="Trebuchet MS" w:hAnsi="Trebuchet MS" w:cs="Arial"/>
                <w:bCs/>
                <w:sz w:val="18"/>
                <w:szCs w:val="18"/>
              </w:rPr>
            </w:pPr>
          </w:p>
        </w:tc>
        <w:tc>
          <w:tcPr>
            <w:tcW w:w="0" w:type="auto"/>
            <w:vMerge/>
            <w:shd w:val="clear" w:color="auto" w:fill="FFFFFF" w:themeFill="background1"/>
            <w:vAlign w:val="center"/>
            <w:hideMark/>
          </w:tcPr>
          <w:p w14:paraId="3D09D4F1" w14:textId="77777777" w:rsidR="00B718E9" w:rsidRPr="004D031E" w:rsidRDefault="00B718E9" w:rsidP="00961700">
            <w:pPr>
              <w:spacing w:after="0" w:line="240" w:lineRule="auto"/>
              <w:rPr>
                <w:rFonts w:ascii="Trebuchet MS" w:hAnsi="Trebuchet MS" w:cs="Arial"/>
                <w:sz w:val="18"/>
                <w:szCs w:val="18"/>
              </w:rPr>
            </w:pPr>
          </w:p>
        </w:tc>
        <w:tc>
          <w:tcPr>
            <w:tcW w:w="0" w:type="auto"/>
            <w:vMerge/>
            <w:shd w:val="clear" w:color="auto" w:fill="FFFFFF" w:themeFill="background1"/>
            <w:vAlign w:val="center"/>
            <w:hideMark/>
          </w:tcPr>
          <w:p w14:paraId="3D3AF77E" w14:textId="77777777" w:rsidR="00B718E9" w:rsidRPr="004D031E" w:rsidRDefault="00B718E9" w:rsidP="00961700">
            <w:pPr>
              <w:spacing w:after="0" w:line="240" w:lineRule="auto"/>
              <w:rPr>
                <w:rFonts w:ascii="Trebuchet MS" w:hAnsi="Trebuchet MS" w:cs="Arial"/>
                <w:sz w:val="18"/>
                <w:szCs w:val="18"/>
              </w:rPr>
            </w:pPr>
          </w:p>
        </w:tc>
        <w:tc>
          <w:tcPr>
            <w:tcW w:w="1896" w:type="dxa"/>
            <w:shd w:val="clear" w:color="auto" w:fill="FFFFFF" w:themeFill="background1"/>
            <w:hideMark/>
          </w:tcPr>
          <w:p w14:paraId="1A3583BA"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 xml:space="preserve">Recuperar 134 estaciones de Transmilenio </w:t>
            </w:r>
          </w:p>
        </w:tc>
        <w:tc>
          <w:tcPr>
            <w:tcW w:w="0" w:type="auto"/>
            <w:vMerge/>
            <w:shd w:val="clear" w:color="auto" w:fill="FFFFFF" w:themeFill="background1"/>
            <w:vAlign w:val="center"/>
            <w:hideMark/>
          </w:tcPr>
          <w:p w14:paraId="120B4014" w14:textId="77777777" w:rsidR="00B718E9" w:rsidRPr="004D031E" w:rsidRDefault="00B718E9" w:rsidP="00961700">
            <w:pPr>
              <w:spacing w:after="0" w:line="240" w:lineRule="auto"/>
              <w:rPr>
                <w:rFonts w:ascii="Trebuchet MS" w:hAnsi="Trebuchet MS" w:cs="Arial"/>
                <w:sz w:val="18"/>
                <w:szCs w:val="18"/>
              </w:rPr>
            </w:pPr>
          </w:p>
        </w:tc>
      </w:tr>
      <w:tr w:rsidR="00B718E9" w:rsidRPr="004D031E" w14:paraId="61B3F614" w14:textId="77777777" w:rsidTr="002C1178">
        <w:trPr>
          <w:jc w:val="right"/>
        </w:trPr>
        <w:tc>
          <w:tcPr>
            <w:tcW w:w="0" w:type="auto"/>
            <w:vMerge/>
            <w:shd w:val="clear" w:color="auto" w:fill="FFFFFF" w:themeFill="background1"/>
            <w:vAlign w:val="center"/>
            <w:hideMark/>
          </w:tcPr>
          <w:p w14:paraId="7E750826" w14:textId="77777777" w:rsidR="00B718E9" w:rsidRPr="004D031E" w:rsidRDefault="00B718E9" w:rsidP="00961700">
            <w:pPr>
              <w:spacing w:after="0" w:line="240" w:lineRule="auto"/>
              <w:rPr>
                <w:rFonts w:ascii="Trebuchet MS" w:hAnsi="Trebuchet MS" w:cs="Arial"/>
                <w:bCs/>
                <w:sz w:val="18"/>
                <w:szCs w:val="18"/>
              </w:rPr>
            </w:pPr>
          </w:p>
        </w:tc>
        <w:tc>
          <w:tcPr>
            <w:tcW w:w="0" w:type="auto"/>
            <w:vMerge/>
            <w:shd w:val="clear" w:color="auto" w:fill="FFFFFF" w:themeFill="background1"/>
            <w:vAlign w:val="center"/>
            <w:hideMark/>
          </w:tcPr>
          <w:p w14:paraId="6AC68972" w14:textId="77777777" w:rsidR="00B718E9" w:rsidRPr="004D031E" w:rsidRDefault="00B718E9" w:rsidP="00961700">
            <w:pPr>
              <w:spacing w:after="0" w:line="240" w:lineRule="auto"/>
              <w:rPr>
                <w:rFonts w:ascii="Trebuchet MS" w:hAnsi="Trebuchet MS" w:cs="Arial"/>
                <w:sz w:val="18"/>
                <w:szCs w:val="18"/>
              </w:rPr>
            </w:pPr>
          </w:p>
        </w:tc>
        <w:tc>
          <w:tcPr>
            <w:tcW w:w="0" w:type="auto"/>
            <w:vMerge/>
            <w:shd w:val="clear" w:color="auto" w:fill="FFFFFF" w:themeFill="background1"/>
            <w:vAlign w:val="center"/>
            <w:hideMark/>
          </w:tcPr>
          <w:p w14:paraId="5D93CD21" w14:textId="77777777" w:rsidR="00B718E9" w:rsidRPr="004D031E" w:rsidRDefault="00B718E9" w:rsidP="00961700">
            <w:pPr>
              <w:spacing w:after="0" w:line="240" w:lineRule="auto"/>
              <w:rPr>
                <w:rFonts w:ascii="Trebuchet MS" w:hAnsi="Trebuchet MS" w:cs="Arial"/>
                <w:sz w:val="18"/>
                <w:szCs w:val="18"/>
              </w:rPr>
            </w:pPr>
          </w:p>
        </w:tc>
        <w:tc>
          <w:tcPr>
            <w:tcW w:w="1896" w:type="dxa"/>
            <w:shd w:val="clear" w:color="auto" w:fill="FFFFFF" w:themeFill="background1"/>
            <w:hideMark/>
          </w:tcPr>
          <w:p w14:paraId="0A31486D"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 xml:space="preserve">Recuperar 20 zonas de acceso </w:t>
            </w:r>
          </w:p>
        </w:tc>
        <w:tc>
          <w:tcPr>
            <w:tcW w:w="0" w:type="auto"/>
            <w:vMerge/>
            <w:shd w:val="clear" w:color="auto" w:fill="FFFFFF" w:themeFill="background1"/>
            <w:vAlign w:val="center"/>
            <w:hideMark/>
          </w:tcPr>
          <w:p w14:paraId="1FB4447B" w14:textId="77777777" w:rsidR="00B718E9" w:rsidRPr="004D031E" w:rsidRDefault="00B718E9" w:rsidP="00961700">
            <w:pPr>
              <w:spacing w:after="0" w:line="240" w:lineRule="auto"/>
              <w:rPr>
                <w:rFonts w:ascii="Trebuchet MS" w:hAnsi="Trebuchet MS" w:cs="Arial"/>
                <w:sz w:val="18"/>
                <w:szCs w:val="18"/>
              </w:rPr>
            </w:pPr>
          </w:p>
        </w:tc>
      </w:tr>
      <w:tr w:rsidR="00B718E9" w:rsidRPr="004D031E" w14:paraId="1439040D" w14:textId="77777777" w:rsidTr="002C1178">
        <w:trPr>
          <w:jc w:val="right"/>
        </w:trPr>
        <w:tc>
          <w:tcPr>
            <w:tcW w:w="0" w:type="auto"/>
            <w:vMerge/>
            <w:shd w:val="clear" w:color="auto" w:fill="FFFFFF" w:themeFill="background1"/>
            <w:vAlign w:val="center"/>
            <w:hideMark/>
          </w:tcPr>
          <w:p w14:paraId="4FF43D79" w14:textId="77777777" w:rsidR="00B718E9" w:rsidRPr="004D031E" w:rsidRDefault="00B718E9" w:rsidP="00961700">
            <w:pPr>
              <w:spacing w:after="0" w:line="240" w:lineRule="auto"/>
              <w:rPr>
                <w:rFonts w:ascii="Trebuchet MS" w:hAnsi="Trebuchet MS" w:cs="Arial"/>
                <w:bCs/>
                <w:sz w:val="18"/>
                <w:szCs w:val="18"/>
              </w:rPr>
            </w:pPr>
          </w:p>
        </w:tc>
        <w:tc>
          <w:tcPr>
            <w:tcW w:w="0" w:type="auto"/>
            <w:vMerge/>
            <w:shd w:val="clear" w:color="auto" w:fill="FFFFFF" w:themeFill="background1"/>
            <w:vAlign w:val="center"/>
            <w:hideMark/>
          </w:tcPr>
          <w:p w14:paraId="67E72D7C" w14:textId="77777777" w:rsidR="00B718E9" w:rsidRPr="004D031E" w:rsidRDefault="00B718E9" w:rsidP="00961700">
            <w:pPr>
              <w:spacing w:after="0" w:line="240" w:lineRule="auto"/>
              <w:rPr>
                <w:rFonts w:ascii="Trebuchet MS" w:hAnsi="Trebuchet MS" w:cs="Arial"/>
                <w:sz w:val="18"/>
                <w:szCs w:val="18"/>
              </w:rPr>
            </w:pPr>
          </w:p>
        </w:tc>
        <w:tc>
          <w:tcPr>
            <w:tcW w:w="0" w:type="auto"/>
            <w:vMerge/>
            <w:shd w:val="clear" w:color="auto" w:fill="FFFFFF" w:themeFill="background1"/>
            <w:vAlign w:val="center"/>
            <w:hideMark/>
          </w:tcPr>
          <w:p w14:paraId="2AC8E8C8" w14:textId="77777777" w:rsidR="00B718E9" w:rsidRPr="004D031E" w:rsidRDefault="00B718E9" w:rsidP="00961700">
            <w:pPr>
              <w:spacing w:after="0" w:line="240" w:lineRule="auto"/>
              <w:rPr>
                <w:rFonts w:ascii="Trebuchet MS" w:hAnsi="Trebuchet MS" w:cs="Arial"/>
                <w:sz w:val="18"/>
                <w:szCs w:val="18"/>
              </w:rPr>
            </w:pPr>
          </w:p>
        </w:tc>
        <w:tc>
          <w:tcPr>
            <w:tcW w:w="1896" w:type="dxa"/>
            <w:shd w:val="clear" w:color="auto" w:fill="FFFFFF" w:themeFill="background1"/>
            <w:hideMark/>
          </w:tcPr>
          <w:p w14:paraId="7897085C"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 xml:space="preserve">Recuperar 500 predios de zonas verdes de cesión </w:t>
            </w:r>
          </w:p>
        </w:tc>
        <w:tc>
          <w:tcPr>
            <w:tcW w:w="0" w:type="auto"/>
            <w:vMerge/>
            <w:shd w:val="clear" w:color="auto" w:fill="FFFFFF" w:themeFill="background1"/>
            <w:vAlign w:val="center"/>
            <w:hideMark/>
          </w:tcPr>
          <w:p w14:paraId="5528AB1B" w14:textId="77777777" w:rsidR="00B718E9" w:rsidRPr="004D031E" w:rsidRDefault="00B718E9" w:rsidP="00961700">
            <w:pPr>
              <w:spacing w:after="0" w:line="240" w:lineRule="auto"/>
              <w:rPr>
                <w:rFonts w:ascii="Trebuchet MS" w:hAnsi="Trebuchet MS" w:cs="Arial"/>
                <w:sz w:val="18"/>
                <w:szCs w:val="18"/>
              </w:rPr>
            </w:pPr>
          </w:p>
        </w:tc>
      </w:tr>
      <w:tr w:rsidR="00B718E9" w:rsidRPr="004D031E" w14:paraId="36A19DE8" w14:textId="77777777" w:rsidTr="002C1178">
        <w:trPr>
          <w:jc w:val="right"/>
        </w:trPr>
        <w:tc>
          <w:tcPr>
            <w:tcW w:w="1571" w:type="dxa"/>
            <w:vMerge w:val="restart"/>
            <w:shd w:val="clear" w:color="auto" w:fill="FFFFFF" w:themeFill="background1"/>
          </w:tcPr>
          <w:p w14:paraId="6A5D2702" w14:textId="77777777" w:rsidR="00B718E9" w:rsidRPr="004D031E" w:rsidRDefault="00B718E9" w:rsidP="00961700">
            <w:pPr>
              <w:tabs>
                <w:tab w:val="left" w:pos="-142"/>
              </w:tabs>
              <w:spacing w:after="0" w:line="240" w:lineRule="auto"/>
              <w:jc w:val="both"/>
              <w:rPr>
                <w:rFonts w:ascii="Trebuchet MS" w:hAnsi="Trebuchet MS" w:cs="Arial"/>
                <w:bCs/>
                <w:sz w:val="18"/>
                <w:szCs w:val="18"/>
              </w:rPr>
            </w:pPr>
            <w:r w:rsidRPr="004D031E">
              <w:rPr>
                <w:rFonts w:ascii="Trebuchet MS" w:hAnsi="Trebuchet MS" w:cs="Arial"/>
                <w:bCs/>
                <w:sz w:val="18"/>
                <w:szCs w:val="18"/>
              </w:rPr>
              <w:t>Eje transversal gobierno legítimo, fortalecimiento local y eficiencia</w:t>
            </w:r>
          </w:p>
          <w:p w14:paraId="12AE7216" w14:textId="77777777" w:rsidR="00B718E9" w:rsidRPr="004D031E" w:rsidRDefault="00B718E9" w:rsidP="00961700">
            <w:pPr>
              <w:tabs>
                <w:tab w:val="left" w:pos="-142"/>
              </w:tabs>
              <w:spacing w:after="0" w:line="240" w:lineRule="auto"/>
              <w:jc w:val="both"/>
              <w:rPr>
                <w:rFonts w:ascii="Trebuchet MS" w:hAnsi="Trebuchet MS" w:cs="Arial"/>
                <w:bCs/>
                <w:sz w:val="18"/>
                <w:szCs w:val="18"/>
              </w:rPr>
            </w:pPr>
          </w:p>
          <w:p w14:paraId="495B8138" w14:textId="77777777" w:rsidR="00B718E9" w:rsidRPr="004D031E" w:rsidRDefault="00B718E9" w:rsidP="00961700">
            <w:pPr>
              <w:tabs>
                <w:tab w:val="left" w:pos="-142"/>
              </w:tabs>
              <w:spacing w:after="0" w:line="240" w:lineRule="auto"/>
              <w:jc w:val="both"/>
              <w:rPr>
                <w:rFonts w:ascii="Trebuchet MS" w:hAnsi="Trebuchet MS" w:cs="Arial"/>
                <w:bCs/>
                <w:sz w:val="18"/>
                <w:szCs w:val="18"/>
              </w:rPr>
            </w:pPr>
          </w:p>
        </w:tc>
        <w:tc>
          <w:tcPr>
            <w:tcW w:w="1555" w:type="dxa"/>
            <w:shd w:val="clear" w:color="auto" w:fill="FFFFFF" w:themeFill="background1"/>
            <w:hideMark/>
          </w:tcPr>
          <w:p w14:paraId="56792945"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Transparencia, gestión pública y servicio a la ciudadanía</w:t>
            </w:r>
          </w:p>
        </w:tc>
        <w:tc>
          <w:tcPr>
            <w:tcW w:w="1777" w:type="dxa"/>
            <w:shd w:val="clear" w:color="auto" w:fill="FFFFFF" w:themeFill="background1"/>
            <w:vAlign w:val="center"/>
            <w:hideMark/>
          </w:tcPr>
          <w:p w14:paraId="01311370"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Fortalecimiento a la gestión efectiva y eficiente</w:t>
            </w:r>
          </w:p>
        </w:tc>
        <w:tc>
          <w:tcPr>
            <w:tcW w:w="1896" w:type="dxa"/>
            <w:shd w:val="clear" w:color="auto" w:fill="FFFFFF" w:themeFill="background1"/>
            <w:hideMark/>
          </w:tcPr>
          <w:p w14:paraId="52C35B38" w14:textId="77777777" w:rsidR="00B718E9" w:rsidRPr="004D031E" w:rsidRDefault="00B718E9" w:rsidP="00961700">
            <w:pPr>
              <w:tabs>
                <w:tab w:val="left" w:pos="-142"/>
              </w:tabs>
              <w:spacing w:after="0" w:line="360" w:lineRule="auto"/>
              <w:jc w:val="both"/>
              <w:rPr>
                <w:rFonts w:ascii="Trebuchet MS" w:hAnsi="Trebuchet MS" w:cs="Arial"/>
                <w:sz w:val="18"/>
                <w:szCs w:val="18"/>
              </w:rPr>
            </w:pPr>
            <w:r w:rsidRPr="004D031E">
              <w:rPr>
                <w:rFonts w:ascii="Trebuchet MS" w:hAnsi="Trebuchet MS" w:cs="Arial"/>
                <w:sz w:val="18"/>
                <w:szCs w:val="18"/>
              </w:rPr>
              <w:t xml:space="preserve">Incrementar en un 90% la sostenibilidad del SIG en el gobierno Distrital  </w:t>
            </w:r>
          </w:p>
        </w:tc>
        <w:tc>
          <w:tcPr>
            <w:tcW w:w="2029" w:type="dxa"/>
            <w:shd w:val="clear" w:color="auto" w:fill="FFFFFF" w:themeFill="background1"/>
            <w:vAlign w:val="center"/>
            <w:hideMark/>
          </w:tcPr>
          <w:p w14:paraId="2B8F61A4"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Fortalecimiento institucional DADEP</w:t>
            </w:r>
          </w:p>
        </w:tc>
      </w:tr>
      <w:tr w:rsidR="00B718E9" w:rsidRPr="004D031E" w14:paraId="65B9E361" w14:textId="77777777" w:rsidTr="002C1178">
        <w:trPr>
          <w:jc w:val="right"/>
        </w:trPr>
        <w:tc>
          <w:tcPr>
            <w:tcW w:w="0" w:type="auto"/>
            <w:vMerge/>
            <w:shd w:val="clear" w:color="auto" w:fill="FFFFFF" w:themeFill="background1"/>
            <w:vAlign w:val="center"/>
            <w:hideMark/>
          </w:tcPr>
          <w:p w14:paraId="71339223" w14:textId="77777777" w:rsidR="00B718E9" w:rsidRPr="004D031E" w:rsidRDefault="00B718E9" w:rsidP="00961700">
            <w:pPr>
              <w:spacing w:after="0" w:line="240" w:lineRule="auto"/>
              <w:rPr>
                <w:rFonts w:ascii="Trebuchet MS" w:hAnsi="Trebuchet MS" w:cs="Arial"/>
                <w:bCs/>
                <w:sz w:val="18"/>
                <w:szCs w:val="18"/>
              </w:rPr>
            </w:pPr>
          </w:p>
        </w:tc>
        <w:tc>
          <w:tcPr>
            <w:tcW w:w="1555" w:type="dxa"/>
            <w:shd w:val="clear" w:color="auto" w:fill="FFFFFF" w:themeFill="background1"/>
            <w:hideMark/>
          </w:tcPr>
          <w:p w14:paraId="627A4625"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Modernización Institucional</w:t>
            </w:r>
          </w:p>
        </w:tc>
        <w:tc>
          <w:tcPr>
            <w:tcW w:w="1777" w:type="dxa"/>
            <w:shd w:val="clear" w:color="auto" w:fill="FFFFFF" w:themeFill="background1"/>
            <w:vAlign w:val="center"/>
            <w:hideMark/>
          </w:tcPr>
          <w:p w14:paraId="07E1D5FB"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Modernización Administrativa</w:t>
            </w:r>
          </w:p>
        </w:tc>
        <w:tc>
          <w:tcPr>
            <w:tcW w:w="1896" w:type="dxa"/>
            <w:shd w:val="clear" w:color="auto" w:fill="FFFFFF" w:themeFill="background1"/>
            <w:hideMark/>
          </w:tcPr>
          <w:p w14:paraId="7DDABE2B"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Desarrollo del 100% de actividades de Intervención para el mejoramiento de la infraestructura física, dotacional y administrativa</w:t>
            </w:r>
          </w:p>
        </w:tc>
        <w:tc>
          <w:tcPr>
            <w:tcW w:w="2029" w:type="dxa"/>
            <w:shd w:val="clear" w:color="auto" w:fill="FFFFFF" w:themeFill="background1"/>
            <w:vAlign w:val="center"/>
            <w:hideMark/>
          </w:tcPr>
          <w:p w14:paraId="4BBE7C78"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Mejoramiento de la infraestructura física del DADEP</w:t>
            </w:r>
          </w:p>
        </w:tc>
      </w:tr>
      <w:tr w:rsidR="00B718E9" w:rsidRPr="004D031E" w14:paraId="3712A746" w14:textId="77777777" w:rsidTr="002C1178">
        <w:trPr>
          <w:jc w:val="right"/>
        </w:trPr>
        <w:tc>
          <w:tcPr>
            <w:tcW w:w="0" w:type="auto"/>
            <w:vMerge/>
            <w:shd w:val="clear" w:color="auto" w:fill="FFFFFF" w:themeFill="background1"/>
            <w:vAlign w:val="center"/>
            <w:hideMark/>
          </w:tcPr>
          <w:p w14:paraId="2754EDA3" w14:textId="77777777" w:rsidR="00B718E9" w:rsidRPr="004D031E" w:rsidRDefault="00B718E9" w:rsidP="00961700">
            <w:pPr>
              <w:spacing w:after="0" w:line="240" w:lineRule="auto"/>
              <w:rPr>
                <w:rFonts w:ascii="Trebuchet MS" w:hAnsi="Trebuchet MS" w:cs="Arial"/>
                <w:bCs/>
                <w:sz w:val="18"/>
                <w:szCs w:val="18"/>
              </w:rPr>
            </w:pPr>
          </w:p>
        </w:tc>
        <w:tc>
          <w:tcPr>
            <w:tcW w:w="1555" w:type="dxa"/>
            <w:shd w:val="clear" w:color="auto" w:fill="FFFFFF" w:themeFill="background1"/>
            <w:hideMark/>
          </w:tcPr>
          <w:p w14:paraId="002D4130"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Gobierno y ciudadanía digital</w:t>
            </w:r>
          </w:p>
        </w:tc>
        <w:tc>
          <w:tcPr>
            <w:tcW w:w="1777" w:type="dxa"/>
            <w:shd w:val="clear" w:color="auto" w:fill="FFFFFF" w:themeFill="background1"/>
            <w:vAlign w:val="center"/>
            <w:hideMark/>
          </w:tcPr>
          <w:p w14:paraId="632A800A"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Fortalecimiento Institucional a través del uso de TIC</w:t>
            </w:r>
          </w:p>
        </w:tc>
        <w:tc>
          <w:tcPr>
            <w:tcW w:w="1896" w:type="dxa"/>
            <w:shd w:val="clear" w:color="auto" w:fill="FFFFFF" w:themeFill="background1"/>
            <w:hideMark/>
          </w:tcPr>
          <w:p w14:paraId="707EE2E9"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Optimizar sistemas de información para optimizar la gestión 8hardwarwe y software</w:t>
            </w:r>
          </w:p>
        </w:tc>
        <w:tc>
          <w:tcPr>
            <w:tcW w:w="2029" w:type="dxa"/>
            <w:shd w:val="clear" w:color="auto" w:fill="FFFFFF" w:themeFill="background1"/>
            <w:hideMark/>
          </w:tcPr>
          <w:p w14:paraId="4ED406B8" w14:textId="77777777" w:rsidR="00B718E9" w:rsidRPr="004D031E" w:rsidRDefault="00B718E9" w:rsidP="00961700">
            <w:pPr>
              <w:tabs>
                <w:tab w:val="left" w:pos="-142"/>
              </w:tabs>
              <w:spacing w:after="0" w:line="240" w:lineRule="auto"/>
              <w:jc w:val="both"/>
              <w:rPr>
                <w:rFonts w:ascii="Trebuchet MS" w:hAnsi="Trebuchet MS" w:cs="Arial"/>
                <w:sz w:val="18"/>
                <w:szCs w:val="18"/>
              </w:rPr>
            </w:pPr>
            <w:r w:rsidRPr="004D031E">
              <w:rPr>
                <w:rFonts w:ascii="Trebuchet MS" w:hAnsi="Trebuchet MS"/>
                <w:sz w:val="18"/>
                <w:szCs w:val="18"/>
              </w:rPr>
              <w:t>Fortalecimiento de la plataforma tecnológica de información y comunicación del DADEP</w:t>
            </w:r>
          </w:p>
        </w:tc>
      </w:tr>
    </w:tbl>
    <w:p w14:paraId="61A7E785" w14:textId="77777777" w:rsidR="00B718E9" w:rsidRDefault="00B718E9" w:rsidP="00B718E9">
      <w:pPr>
        <w:pStyle w:val="Prrafodelista"/>
        <w:spacing w:line="240" w:lineRule="auto"/>
        <w:ind w:left="-142"/>
        <w:rPr>
          <w:rFonts w:ascii="Trebuchet MS" w:hAnsi="Trebuchet MS" w:cs="Arial"/>
          <w:sz w:val="24"/>
          <w:szCs w:val="24"/>
        </w:rPr>
      </w:pPr>
    </w:p>
    <w:p w14:paraId="23479672" w14:textId="77777777" w:rsidR="00306C04" w:rsidRDefault="00306C04" w:rsidP="00EA3D4A">
      <w:pPr>
        <w:pStyle w:val="Ttulo1"/>
        <w:jc w:val="center"/>
        <w:rPr>
          <w:b/>
          <w:sz w:val="24"/>
          <w:szCs w:val="24"/>
        </w:rPr>
      </w:pPr>
    </w:p>
    <w:p w14:paraId="7942433B" w14:textId="5627C99D" w:rsidR="00EA3D4A" w:rsidRPr="00EA3D4A" w:rsidRDefault="00EA3D4A" w:rsidP="00EA3D4A">
      <w:pPr>
        <w:pStyle w:val="Ttulo1"/>
        <w:jc w:val="center"/>
        <w:rPr>
          <w:b/>
          <w:sz w:val="24"/>
          <w:szCs w:val="24"/>
        </w:rPr>
      </w:pPr>
      <w:bookmarkStart w:id="19" w:name="_Toc32502555"/>
      <w:r w:rsidRPr="00EA3D4A">
        <w:rPr>
          <w:b/>
          <w:sz w:val="24"/>
          <w:szCs w:val="24"/>
        </w:rPr>
        <w:t>2. ESTRUCTURA ADMINISTRATIVA</w:t>
      </w:r>
      <w:bookmarkEnd w:id="19"/>
    </w:p>
    <w:p w14:paraId="08672D51" w14:textId="77777777" w:rsidR="00EA3D4A" w:rsidRDefault="00EA3D4A" w:rsidP="00C10C6E">
      <w:pPr>
        <w:tabs>
          <w:tab w:val="left" w:pos="1843"/>
        </w:tabs>
        <w:spacing w:after="40" w:line="240" w:lineRule="auto"/>
        <w:ind w:left="1701"/>
        <w:jc w:val="both"/>
        <w:rPr>
          <w:rFonts w:ascii="Trebuchet MS" w:eastAsiaTheme="majorEastAsia" w:hAnsi="Trebuchet MS" w:cstheme="majorBidi"/>
          <w:color w:val="000000" w:themeColor="text1"/>
          <w:szCs w:val="32"/>
        </w:rPr>
      </w:pPr>
    </w:p>
    <w:p w14:paraId="0C6362EB" w14:textId="77777777" w:rsidR="00306C04" w:rsidRDefault="00306C04" w:rsidP="00C10C6E">
      <w:pPr>
        <w:tabs>
          <w:tab w:val="left" w:pos="1843"/>
        </w:tabs>
        <w:spacing w:after="40" w:line="240" w:lineRule="auto"/>
        <w:ind w:left="1701"/>
        <w:jc w:val="both"/>
        <w:rPr>
          <w:rFonts w:ascii="Trebuchet MS" w:eastAsiaTheme="majorEastAsia" w:hAnsi="Trebuchet MS" w:cstheme="majorBidi"/>
          <w:color w:val="000000" w:themeColor="text1"/>
          <w:szCs w:val="32"/>
        </w:rPr>
      </w:pPr>
    </w:p>
    <w:p w14:paraId="3A71F693" w14:textId="0A5B147D" w:rsidR="00C75047" w:rsidRDefault="00EC5E55" w:rsidP="00035654">
      <w:pPr>
        <w:pStyle w:val="Ttulo2"/>
        <w:spacing w:line="240" w:lineRule="auto"/>
        <w:ind w:left="1843"/>
        <w:rPr>
          <w:b/>
        </w:rPr>
      </w:pPr>
      <w:bookmarkStart w:id="20" w:name="_Toc32502556"/>
      <w:r w:rsidRPr="00F363E2">
        <w:rPr>
          <w:b/>
        </w:rPr>
        <w:t xml:space="preserve">2.1. </w:t>
      </w:r>
      <w:r w:rsidR="00C75047" w:rsidRPr="00F363E2">
        <w:rPr>
          <w:b/>
        </w:rPr>
        <w:t>Organigrama</w:t>
      </w:r>
      <w:bookmarkEnd w:id="20"/>
    </w:p>
    <w:p w14:paraId="409F5553" w14:textId="77777777" w:rsidR="00035654" w:rsidRPr="00035654" w:rsidRDefault="00035654" w:rsidP="00035654">
      <w:pPr>
        <w:spacing w:after="0" w:line="240" w:lineRule="auto"/>
      </w:pPr>
    </w:p>
    <w:p w14:paraId="027586F9" w14:textId="34B9238A" w:rsidR="00C75047" w:rsidRPr="00035654" w:rsidRDefault="00C75047" w:rsidP="00035654">
      <w:pPr>
        <w:tabs>
          <w:tab w:val="left" w:pos="1843"/>
        </w:tabs>
        <w:spacing w:after="0" w:line="240" w:lineRule="auto"/>
        <w:ind w:left="1843"/>
        <w:jc w:val="both"/>
        <w:rPr>
          <w:rFonts w:ascii="Trebuchet MS" w:hAnsi="Trebuchet MS"/>
        </w:rPr>
      </w:pPr>
      <w:r w:rsidRPr="00035654">
        <w:rPr>
          <w:rFonts w:ascii="Trebuchet MS" w:hAnsi="Trebuchet MS"/>
        </w:rPr>
        <w:t xml:space="preserve">Para el desarrollo de su misión y el cumplimiento de sus </w:t>
      </w:r>
      <w:r w:rsidR="00F53A47" w:rsidRPr="00035654">
        <w:rPr>
          <w:rFonts w:ascii="Trebuchet MS" w:hAnsi="Trebuchet MS"/>
        </w:rPr>
        <w:t xml:space="preserve"> competencias, mediante Decreto número 138 del 22 de abril de 2002 (modificado parcialmente por los Decretos 092 del 2006 342 de 2007), se establecio la estructura organizacional y funciones de las dependencias del Departamento Administrativo de la De</w:t>
      </w:r>
      <w:r w:rsidR="00CE5A3D">
        <w:rPr>
          <w:rFonts w:ascii="Trebuchet MS" w:hAnsi="Trebuchet MS"/>
        </w:rPr>
        <w:t>f</w:t>
      </w:r>
      <w:r w:rsidR="00F53A47" w:rsidRPr="00035654">
        <w:rPr>
          <w:rFonts w:ascii="Trebuchet MS" w:hAnsi="Trebuchet MS"/>
        </w:rPr>
        <w:t>ensor</w:t>
      </w:r>
      <w:r w:rsidR="00CE5A3D">
        <w:rPr>
          <w:rFonts w:ascii="Trebuchet MS" w:hAnsi="Trebuchet MS"/>
        </w:rPr>
        <w:t>í</w:t>
      </w:r>
      <w:r w:rsidR="00F53A47" w:rsidRPr="00035654">
        <w:rPr>
          <w:rFonts w:ascii="Trebuchet MS" w:hAnsi="Trebuchet MS"/>
        </w:rPr>
        <w:t>a del Espacio Público, con enfoque  gerencial</w:t>
      </w:r>
      <w:r w:rsidR="00185302">
        <w:rPr>
          <w:rFonts w:ascii="Trebuchet MS" w:hAnsi="Trebuchet MS"/>
        </w:rPr>
        <w:t>, como se observa en el siguiente diagrama:</w:t>
      </w:r>
    </w:p>
    <w:p w14:paraId="5D36ACBC" w14:textId="77777777" w:rsidR="009C1608" w:rsidRDefault="009C1608" w:rsidP="00F53A47">
      <w:pPr>
        <w:tabs>
          <w:tab w:val="left" w:pos="1843"/>
        </w:tabs>
        <w:spacing w:after="40" w:line="240" w:lineRule="auto"/>
        <w:ind w:left="1843"/>
        <w:jc w:val="both"/>
      </w:pPr>
    </w:p>
    <w:p w14:paraId="158D8164" w14:textId="77777777" w:rsidR="009C1608" w:rsidRDefault="009C1608" w:rsidP="00F53A47">
      <w:pPr>
        <w:tabs>
          <w:tab w:val="left" w:pos="1843"/>
        </w:tabs>
        <w:spacing w:after="40" w:line="240" w:lineRule="auto"/>
        <w:ind w:left="1843"/>
        <w:jc w:val="both"/>
      </w:pPr>
    </w:p>
    <w:p w14:paraId="70A98BAD" w14:textId="77777777" w:rsidR="009C1608" w:rsidRDefault="009C1608" w:rsidP="00F53A47">
      <w:pPr>
        <w:tabs>
          <w:tab w:val="left" w:pos="1843"/>
        </w:tabs>
        <w:spacing w:after="40" w:line="240" w:lineRule="auto"/>
        <w:ind w:left="1843"/>
        <w:jc w:val="both"/>
      </w:pPr>
    </w:p>
    <w:p w14:paraId="33606E73" w14:textId="77777777" w:rsidR="009C1608" w:rsidRDefault="009C1608" w:rsidP="00F53A47">
      <w:pPr>
        <w:tabs>
          <w:tab w:val="left" w:pos="1843"/>
        </w:tabs>
        <w:spacing w:after="40" w:line="240" w:lineRule="auto"/>
        <w:ind w:left="1843"/>
        <w:jc w:val="both"/>
      </w:pPr>
    </w:p>
    <w:p w14:paraId="1579FC55" w14:textId="77777777" w:rsidR="009C1608" w:rsidRDefault="009C1608" w:rsidP="00F53A47">
      <w:pPr>
        <w:tabs>
          <w:tab w:val="left" w:pos="1843"/>
        </w:tabs>
        <w:spacing w:after="40" w:line="240" w:lineRule="auto"/>
        <w:ind w:left="1843"/>
        <w:jc w:val="both"/>
      </w:pPr>
    </w:p>
    <w:p w14:paraId="03D21875" w14:textId="77777777" w:rsidR="009C1608" w:rsidRDefault="009C1608" w:rsidP="00F53A47">
      <w:pPr>
        <w:tabs>
          <w:tab w:val="left" w:pos="1843"/>
        </w:tabs>
        <w:spacing w:after="40" w:line="240" w:lineRule="auto"/>
        <w:ind w:left="1843"/>
        <w:jc w:val="both"/>
      </w:pPr>
    </w:p>
    <w:p w14:paraId="2E00F03C" w14:textId="77777777" w:rsidR="009C1608" w:rsidRDefault="009C1608" w:rsidP="00F53A47">
      <w:pPr>
        <w:tabs>
          <w:tab w:val="left" w:pos="1843"/>
        </w:tabs>
        <w:spacing w:after="40" w:line="240" w:lineRule="auto"/>
        <w:ind w:left="1843"/>
        <w:jc w:val="both"/>
      </w:pPr>
    </w:p>
    <w:p w14:paraId="750CFC52" w14:textId="0655E64E" w:rsidR="009C1608" w:rsidRDefault="00780A0D" w:rsidP="009C1608">
      <w:pPr>
        <w:tabs>
          <w:tab w:val="left" w:pos="1843"/>
        </w:tabs>
        <w:spacing w:after="40" w:line="240" w:lineRule="auto"/>
        <w:ind w:left="1843"/>
        <w:jc w:val="center"/>
      </w:pPr>
      <w:r>
        <w:rPr>
          <w:noProof/>
          <w:lang w:eastAsia="es-CO"/>
        </w:rPr>
        <w:pict w14:anchorId="03F150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pt;height:288.65pt">
            <v:imagedata r:id="rId19" o:title="image"/>
          </v:shape>
        </w:pict>
      </w:r>
    </w:p>
    <w:p w14:paraId="31652E9A" w14:textId="77777777" w:rsidR="00663666" w:rsidRDefault="00663666" w:rsidP="00F363E2">
      <w:pPr>
        <w:pStyle w:val="Ttulo2"/>
        <w:ind w:left="1843"/>
        <w:rPr>
          <w:b/>
        </w:rPr>
      </w:pPr>
    </w:p>
    <w:p w14:paraId="2313AC56" w14:textId="40B3CE49" w:rsidR="00EB4D1A" w:rsidRDefault="00EB4D1A" w:rsidP="00F363E2">
      <w:pPr>
        <w:pStyle w:val="Ttulo2"/>
        <w:ind w:left="1843"/>
        <w:rPr>
          <w:b/>
        </w:rPr>
      </w:pPr>
      <w:bookmarkStart w:id="21" w:name="_Toc32502557"/>
      <w:r w:rsidRPr="00F363E2">
        <w:rPr>
          <w:b/>
        </w:rPr>
        <w:t>2.</w:t>
      </w:r>
      <w:r w:rsidR="003754E5" w:rsidRPr="00F363E2">
        <w:rPr>
          <w:b/>
        </w:rPr>
        <w:t>2</w:t>
      </w:r>
      <w:r w:rsidRPr="00F363E2">
        <w:rPr>
          <w:b/>
        </w:rPr>
        <w:t xml:space="preserve"> Planta de Personal</w:t>
      </w:r>
      <w:bookmarkEnd w:id="21"/>
    </w:p>
    <w:p w14:paraId="4FE01CD3" w14:textId="77777777" w:rsidR="005C34E8" w:rsidRDefault="005C34E8" w:rsidP="005C34E8">
      <w:pPr>
        <w:tabs>
          <w:tab w:val="left" w:pos="1843"/>
        </w:tabs>
        <w:spacing w:after="40" w:line="240" w:lineRule="auto"/>
        <w:ind w:left="1843"/>
        <w:jc w:val="both"/>
        <w:rPr>
          <w:rFonts w:ascii="Trebuchet MS" w:hAnsi="Trebuchet MS"/>
        </w:rPr>
      </w:pPr>
    </w:p>
    <w:p w14:paraId="299351E8" w14:textId="11B98644" w:rsidR="005C34E8" w:rsidRDefault="005C34E8" w:rsidP="00663666">
      <w:pPr>
        <w:tabs>
          <w:tab w:val="left" w:pos="1843"/>
        </w:tabs>
        <w:spacing w:after="40" w:line="240" w:lineRule="auto"/>
        <w:ind w:left="1843"/>
        <w:jc w:val="both"/>
        <w:rPr>
          <w:rFonts w:ascii="Trebuchet MS" w:hAnsi="Trebuchet MS"/>
        </w:rPr>
      </w:pPr>
      <w:r w:rsidRPr="00A9154A">
        <w:rPr>
          <w:rFonts w:ascii="Trebuchet MS" w:hAnsi="Trebuchet MS"/>
        </w:rPr>
        <w:t xml:space="preserve">El Decreto 101 de 2016 ajustó la Planta global de personal del Departamento Administrativo de la Defensoría del Espacio Público; establecida de la siguiente manera: </w:t>
      </w:r>
    </w:p>
    <w:p w14:paraId="001CF283" w14:textId="77777777" w:rsidR="00663666" w:rsidRPr="005C34E8" w:rsidRDefault="00663666" w:rsidP="00663666">
      <w:pPr>
        <w:tabs>
          <w:tab w:val="left" w:pos="1843"/>
        </w:tabs>
        <w:spacing w:after="40" w:line="240" w:lineRule="auto"/>
        <w:ind w:left="1843"/>
        <w:jc w:val="both"/>
      </w:pPr>
    </w:p>
    <w:tbl>
      <w:tblPr>
        <w:tblpPr w:leftFromText="141" w:rightFromText="141" w:vertAnchor="text" w:horzAnchor="margin" w:tblpXSpec="right" w:tblpY="84"/>
        <w:tblW w:w="44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558"/>
        <w:gridCol w:w="4549"/>
        <w:gridCol w:w="851"/>
        <w:gridCol w:w="775"/>
        <w:gridCol w:w="1760"/>
      </w:tblGrid>
      <w:tr w:rsidR="005C34E8" w:rsidRPr="00306C04" w14:paraId="04DFC9D9" w14:textId="77777777" w:rsidTr="005C34E8">
        <w:trPr>
          <w:trHeight w:val="127"/>
          <w:tblHeader/>
        </w:trPr>
        <w:tc>
          <w:tcPr>
            <w:tcW w:w="821" w:type="pct"/>
            <w:shd w:val="clear" w:color="auto" w:fill="FFFFFF" w:themeFill="background1"/>
            <w:vAlign w:val="center"/>
            <w:hideMark/>
          </w:tcPr>
          <w:p w14:paraId="608520E0" w14:textId="77777777" w:rsidR="005C34E8" w:rsidRPr="00306C04" w:rsidRDefault="005C34E8" w:rsidP="005C34E8">
            <w:pPr>
              <w:tabs>
                <w:tab w:val="left" w:pos="1843"/>
              </w:tabs>
              <w:spacing w:after="0" w:line="240" w:lineRule="auto"/>
              <w:jc w:val="center"/>
              <w:rPr>
                <w:rFonts w:ascii="Trebuchet MS" w:eastAsia="Times New Roman" w:hAnsi="Trebuchet MS" w:cs="Calibri"/>
                <w:b/>
                <w:bCs/>
                <w:color w:val="000000"/>
                <w:sz w:val="18"/>
                <w:szCs w:val="18"/>
                <w:lang w:eastAsia="es-CO"/>
              </w:rPr>
            </w:pPr>
            <w:bookmarkStart w:id="22" w:name="_Hlk20926127"/>
            <w:r w:rsidRPr="00306C04">
              <w:rPr>
                <w:rFonts w:ascii="Trebuchet MS" w:eastAsia="Times New Roman" w:hAnsi="Trebuchet MS" w:cs="Calibri"/>
                <w:b/>
                <w:bCs/>
                <w:color w:val="000000"/>
                <w:sz w:val="18"/>
                <w:szCs w:val="18"/>
                <w:lang w:eastAsia="es-CO"/>
              </w:rPr>
              <w:t xml:space="preserve">Nivel </w:t>
            </w:r>
          </w:p>
        </w:tc>
        <w:tc>
          <w:tcPr>
            <w:tcW w:w="2396" w:type="pct"/>
            <w:shd w:val="clear" w:color="auto" w:fill="FFFFFF" w:themeFill="background1"/>
            <w:vAlign w:val="center"/>
            <w:hideMark/>
          </w:tcPr>
          <w:p w14:paraId="6E4B1E65" w14:textId="77777777" w:rsidR="005C34E8" w:rsidRPr="00306C04" w:rsidRDefault="005C34E8" w:rsidP="005C34E8">
            <w:pPr>
              <w:tabs>
                <w:tab w:val="left" w:pos="1843"/>
              </w:tabs>
              <w:spacing w:after="0" w:line="240" w:lineRule="auto"/>
              <w:jc w:val="center"/>
              <w:rPr>
                <w:rFonts w:ascii="Trebuchet MS" w:eastAsia="Times New Roman" w:hAnsi="Trebuchet MS" w:cs="Calibri"/>
                <w:b/>
                <w:bCs/>
                <w:color w:val="000000"/>
                <w:sz w:val="18"/>
                <w:szCs w:val="18"/>
                <w:lang w:eastAsia="es-CO"/>
              </w:rPr>
            </w:pPr>
            <w:r w:rsidRPr="00306C04">
              <w:rPr>
                <w:rFonts w:ascii="Trebuchet MS" w:eastAsia="Times New Roman" w:hAnsi="Trebuchet MS" w:cs="Calibri"/>
                <w:b/>
                <w:bCs/>
                <w:color w:val="000000"/>
                <w:sz w:val="18"/>
                <w:szCs w:val="18"/>
                <w:lang w:eastAsia="es-CO"/>
              </w:rPr>
              <w:t>Denominación del Cargo</w:t>
            </w:r>
          </w:p>
        </w:tc>
        <w:tc>
          <w:tcPr>
            <w:tcW w:w="448" w:type="pct"/>
            <w:shd w:val="clear" w:color="auto" w:fill="FFFFFF" w:themeFill="background1"/>
            <w:vAlign w:val="center"/>
            <w:hideMark/>
          </w:tcPr>
          <w:p w14:paraId="52D9ED8B" w14:textId="77777777" w:rsidR="005C34E8" w:rsidRPr="00306C04" w:rsidRDefault="005C34E8" w:rsidP="005C34E8">
            <w:pPr>
              <w:tabs>
                <w:tab w:val="left" w:pos="1843"/>
              </w:tabs>
              <w:spacing w:after="0" w:line="240" w:lineRule="auto"/>
              <w:jc w:val="center"/>
              <w:rPr>
                <w:rFonts w:ascii="Trebuchet MS" w:eastAsia="Times New Roman" w:hAnsi="Trebuchet MS" w:cs="Calibri"/>
                <w:b/>
                <w:bCs/>
                <w:color w:val="000000"/>
                <w:sz w:val="18"/>
                <w:szCs w:val="18"/>
                <w:lang w:eastAsia="es-CO"/>
              </w:rPr>
            </w:pPr>
            <w:r w:rsidRPr="00306C04">
              <w:rPr>
                <w:rFonts w:ascii="Trebuchet MS" w:eastAsia="Times New Roman" w:hAnsi="Trebuchet MS" w:cs="Calibri"/>
                <w:b/>
                <w:bCs/>
                <w:color w:val="000000"/>
                <w:sz w:val="18"/>
                <w:szCs w:val="18"/>
                <w:lang w:eastAsia="es-CO"/>
              </w:rPr>
              <w:t>Código</w:t>
            </w:r>
          </w:p>
        </w:tc>
        <w:tc>
          <w:tcPr>
            <w:tcW w:w="408" w:type="pct"/>
            <w:shd w:val="clear" w:color="auto" w:fill="FFFFFF" w:themeFill="background1"/>
            <w:vAlign w:val="center"/>
            <w:hideMark/>
          </w:tcPr>
          <w:p w14:paraId="0D7ADA38" w14:textId="77777777" w:rsidR="005C34E8" w:rsidRPr="00306C04" w:rsidRDefault="005C34E8" w:rsidP="005C34E8">
            <w:pPr>
              <w:tabs>
                <w:tab w:val="left" w:pos="1843"/>
              </w:tabs>
              <w:spacing w:after="0" w:line="240" w:lineRule="auto"/>
              <w:jc w:val="center"/>
              <w:rPr>
                <w:rFonts w:ascii="Trebuchet MS" w:eastAsia="Times New Roman" w:hAnsi="Trebuchet MS" w:cs="Calibri"/>
                <w:b/>
                <w:bCs/>
                <w:color w:val="000000"/>
                <w:sz w:val="18"/>
                <w:szCs w:val="18"/>
                <w:lang w:eastAsia="es-CO"/>
              </w:rPr>
            </w:pPr>
            <w:r w:rsidRPr="00306C04">
              <w:rPr>
                <w:rFonts w:ascii="Trebuchet MS" w:eastAsia="Times New Roman" w:hAnsi="Trebuchet MS" w:cs="Calibri"/>
                <w:b/>
                <w:bCs/>
                <w:color w:val="000000"/>
                <w:sz w:val="18"/>
                <w:szCs w:val="18"/>
                <w:lang w:eastAsia="es-CO"/>
              </w:rPr>
              <w:t xml:space="preserve">Grado </w:t>
            </w:r>
          </w:p>
        </w:tc>
        <w:tc>
          <w:tcPr>
            <w:tcW w:w="927" w:type="pct"/>
            <w:shd w:val="clear" w:color="auto" w:fill="FFFFFF" w:themeFill="background1"/>
            <w:vAlign w:val="center"/>
            <w:hideMark/>
          </w:tcPr>
          <w:p w14:paraId="3D125F53" w14:textId="77777777" w:rsidR="005C34E8" w:rsidRPr="00306C04" w:rsidRDefault="005C34E8" w:rsidP="005C34E8">
            <w:pPr>
              <w:tabs>
                <w:tab w:val="left" w:pos="1843"/>
              </w:tabs>
              <w:spacing w:after="0" w:line="240" w:lineRule="auto"/>
              <w:jc w:val="center"/>
              <w:rPr>
                <w:rFonts w:ascii="Trebuchet MS" w:eastAsia="Times New Roman" w:hAnsi="Trebuchet MS" w:cs="Calibri"/>
                <w:b/>
                <w:bCs/>
                <w:color w:val="000000"/>
                <w:sz w:val="18"/>
                <w:szCs w:val="18"/>
                <w:lang w:eastAsia="es-CO"/>
              </w:rPr>
            </w:pPr>
            <w:r w:rsidRPr="00306C04">
              <w:rPr>
                <w:rFonts w:ascii="Trebuchet MS" w:eastAsia="Times New Roman" w:hAnsi="Trebuchet MS" w:cs="Calibri"/>
                <w:b/>
                <w:bCs/>
                <w:color w:val="000000"/>
                <w:sz w:val="18"/>
                <w:szCs w:val="18"/>
                <w:lang w:eastAsia="es-CO"/>
              </w:rPr>
              <w:t>No. De empleos</w:t>
            </w:r>
          </w:p>
        </w:tc>
      </w:tr>
      <w:tr w:rsidR="005C34E8" w:rsidRPr="00306C04" w14:paraId="32CAE690" w14:textId="77777777" w:rsidTr="005C34E8">
        <w:trPr>
          <w:trHeight w:val="82"/>
          <w:tblHeader/>
        </w:trPr>
        <w:tc>
          <w:tcPr>
            <w:tcW w:w="821" w:type="pct"/>
            <w:vMerge w:val="restart"/>
            <w:shd w:val="clear" w:color="auto" w:fill="FFFFFF" w:themeFill="background1"/>
            <w:vAlign w:val="center"/>
            <w:hideMark/>
          </w:tcPr>
          <w:p w14:paraId="184F4361" w14:textId="77777777" w:rsidR="005C34E8" w:rsidRPr="00306C04" w:rsidRDefault="005C34E8" w:rsidP="005C34E8">
            <w:pPr>
              <w:tabs>
                <w:tab w:val="left" w:pos="1843"/>
              </w:tabs>
              <w:spacing w:after="0" w:line="240" w:lineRule="auto"/>
              <w:jc w:val="center"/>
              <w:rPr>
                <w:rFonts w:ascii="Trebuchet MS" w:eastAsia="Times New Roman" w:hAnsi="Trebuchet MS" w:cs="Calibri"/>
                <w:b/>
                <w:bCs/>
                <w:color w:val="000000"/>
                <w:sz w:val="18"/>
                <w:szCs w:val="18"/>
                <w:lang w:eastAsia="es-CO"/>
              </w:rPr>
            </w:pPr>
            <w:r w:rsidRPr="00306C04">
              <w:rPr>
                <w:rFonts w:ascii="Trebuchet MS" w:eastAsia="Times New Roman" w:hAnsi="Trebuchet MS" w:cs="Calibri"/>
                <w:b/>
                <w:bCs/>
                <w:color w:val="000000"/>
                <w:sz w:val="18"/>
                <w:szCs w:val="18"/>
                <w:lang w:eastAsia="es-CO"/>
              </w:rPr>
              <w:t>Directivo</w:t>
            </w:r>
          </w:p>
        </w:tc>
        <w:tc>
          <w:tcPr>
            <w:tcW w:w="2396" w:type="pct"/>
            <w:shd w:val="clear" w:color="auto" w:fill="FFFFFF" w:themeFill="background1"/>
            <w:vAlign w:val="center"/>
            <w:hideMark/>
          </w:tcPr>
          <w:p w14:paraId="33D8A6E6" w14:textId="77777777" w:rsidR="005C34E8" w:rsidRPr="00306C04" w:rsidRDefault="005C34E8" w:rsidP="005C34E8">
            <w:pPr>
              <w:tabs>
                <w:tab w:val="left" w:pos="1843"/>
              </w:tabs>
              <w:spacing w:after="0" w:line="240" w:lineRule="auto"/>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Director de Departamento Administrativo</w:t>
            </w:r>
          </w:p>
        </w:tc>
        <w:tc>
          <w:tcPr>
            <w:tcW w:w="448" w:type="pct"/>
            <w:shd w:val="clear" w:color="auto" w:fill="FFFFFF" w:themeFill="background1"/>
            <w:vAlign w:val="center"/>
            <w:hideMark/>
          </w:tcPr>
          <w:p w14:paraId="1987840C"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55</w:t>
            </w:r>
          </w:p>
        </w:tc>
        <w:tc>
          <w:tcPr>
            <w:tcW w:w="408" w:type="pct"/>
            <w:shd w:val="clear" w:color="auto" w:fill="FFFFFF" w:themeFill="background1"/>
            <w:vAlign w:val="center"/>
            <w:hideMark/>
          </w:tcPr>
          <w:p w14:paraId="7EE18690"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9</w:t>
            </w:r>
          </w:p>
        </w:tc>
        <w:tc>
          <w:tcPr>
            <w:tcW w:w="927" w:type="pct"/>
            <w:shd w:val="clear" w:color="auto" w:fill="FFFFFF" w:themeFill="background1"/>
            <w:vAlign w:val="center"/>
            <w:hideMark/>
          </w:tcPr>
          <w:p w14:paraId="2CF44A16"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1</w:t>
            </w:r>
          </w:p>
        </w:tc>
      </w:tr>
      <w:tr w:rsidR="005C34E8" w:rsidRPr="00306C04" w14:paraId="6DAF9777" w14:textId="77777777" w:rsidTr="005C34E8">
        <w:trPr>
          <w:trHeight w:val="60"/>
          <w:tblHeader/>
        </w:trPr>
        <w:tc>
          <w:tcPr>
            <w:tcW w:w="821" w:type="pct"/>
            <w:vMerge/>
            <w:shd w:val="clear" w:color="auto" w:fill="FFFFFF" w:themeFill="background1"/>
            <w:vAlign w:val="center"/>
            <w:hideMark/>
          </w:tcPr>
          <w:p w14:paraId="2CFC0179" w14:textId="77777777" w:rsidR="005C34E8" w:rsidRPr="00306C04" w:rsidRDefault="005C34E8" w:rsidP="005C34E8">
            <w:pPr>
              <w:tabs>
                <w:tab w:val="left" w:pos="1843"/>
              </w:tabs>
              <w:spacing w:after="0" w:line="240" w:lineRule="auto"/>
              <w:rPr>
                <w:rFonts w:ascii="Trebuchet MS" w:eastAsia="Times New Roman" w:hAnsi="Trebuchet MS" w:cs="Calibri"/>
                <w:b/>
                <w:bCs/>
                <w:color w:val="000000"/>
                <w:sz w:val="18"/>
                <w:szCs w:val="18"/>
                <w:lang w:eastAsia="es-CO"/>
              </w:rPr>
            </w:pPr>
          </w:p>
        </w:tc>
        <w:tc>
          <w:tcPr>
            <w:tcW w:w="2396" w:type="pct"/>
            <w:shd w:val="clear" w:color="auto" w:fill="FFFFFF" w:themeFill="background1"/>
            <w:vAlign w:val="center"/>
            <w:hideMark/>
          </w:tcPr>
          <w:p w14:paraId="5AD14CA8" w14:textId="77777777" w:rsidR="005C34E8" w:rsidRPr="00306C04" w:rsidRDefault="005C34E8" w:rsidP="005C34E8">
            <w:pPr>
              <w:tabs>
                <w:tab w:val="left" w:pos="1843"/>
              </w:tabs>
              <w:spacing w:after="0" w:line="240" w:lineRule="auto"/>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Subdirector de Departamento Administrativo</w:t>
            </w:r>
          </w:p>
        </w:tc>
        <w:tc>
          <w:tcPr>
            <w:tcW w:w="448" w:type="pct"/>
            <w:shd w:val="clear" w:color="auto" w:fill="FFFFFF" w:themeFill="background1"/>
            <w:vAlign w:val="center"/>
            <w:hideMark/>
          </w:tcPr>
          <w:p w14:paraId="2A76B0BC"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76</w:t>
            </w:r>
          </w:p>
        </w:tc>
        <w:tc>
          <w:tcPr>
            <w:tcW w:w="408" w:type="pct"/>
            <w:shd w:val="clear" w:color="auto" w:fill="FFFFFF" w:themeFill="background1"/>
            <w:vAlign w:val="center"/>
            <w:hideMark/>
          </w:tcPr>
          <w:p w14:paraId="2666DEC3"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8</w:t>
            </w:r>
          </w:p>
        </w:tc>
        <w:tc>
          <w:tcPr>
            <w:tcW w:w="927" w:type="pct"/>
            <w:shd w:val="clear" w:color="auto" w:fill="FFFFFF" w:themeFill="background1"/>
            <w:vAlign w:val="center"/>
            <w:hideMark/>
          </w:tcPr>
          <w:p w14:paraId="537C96BC"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3</w:t>
            </w:r>
          </w:p>
        </w:tc>
      </w:tr>
      <w:tr w:rsidR="005C34E8" w:rsidRPr="00306C04" w14:paraId="6EFBBB2A" w14:textId="77777777" w:rsidTr="005C34E8">
        <w:trPr>
          <w:trHeight w:val="60"/>
          <w:tblHeader/>
        </w:trPr>
        <w:tc>
          <w:tcPr>
            <w:tcW w:w="821" w:type="pct"/>
            <w:vMerge/>
            <w:shd w:val="clear" w:color="auto" w:fill="FFFFFF" w:themeFill="background1"/>
            <w:vAlign w:val="center"/>
            <w:hideMark/>
          </w:tcPr>
          <w:p w14:paraId="0452A306" w14:textId="77777777" w:rsidR="005C34E8" w:rsidRPr="00306C04" w:rsidRDefault="005C34E8" w:rsidP="005C34E8">
            <w:pPr>
              <w:tabs>
                <w:tab w:val="left" w:pos="1843"/>
              </w:tabs>
              <w:spacing w:after="0" w:line="240" w:lineRule="auto"/>
              <w:rPr>
                <w:rFonts w:ascii="Trebuchet MS" w:eastAsia="Times New Roman" w:hAnsi="Trebuchet MS" w:cs="Calibri"/>
                <w:b/>
                <w:bCs/>
                <w:color w:val="000000"/>
                <w:sz w:val="18"/>
                <w:szCs w:val="18"/>
                <w:lang w:eastAsia="es-CO"/>
              </w:rPr>
            </w:pPr>
          </w:p>
        </w:tc>
        <w:tc>
          <w:tcPr>
            <w:tcW w:w="2396" w:type="pct"/>
            <w:shd w:val="clear" w:color="auto" w:fill="FFFFFF" w:themeFill="background1"/>
            <w:vAlign w:val="center"/>
            <w:hideMark/>
          </w:tcPr>
          <w:p w14:paraId="7144DB25" w14:textId="77777777" w:rsidR="005C34E8" w:rsidRPr="00306C04" w:rsidRDefault="005C34E8" w:rsidP="005C34E8">
            <w:pPr>
              <w:tabs>
                <w:tab w:val="left" w:pos="1843"/>
              </w:tabs>
              <w:spacing w:after="0" w:line="240" w:lineRule="auto"/>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Jefe de Oficina</w:t>
            </w:r>
          </w:p>
        </w:tc>
        <w:tc>
          <w:tcPr>
            <w:tcW w:w="448" w:type="pct"/>
            <w:shd w:val="clear" w:color="auto" w:fill="FFFFFF" w:themeFill="background1"/>
            <w:vAlign w:val="center"/>
            <w:hideMark/>
          </w:tcPr>
          <w:p w14:paraId="7997FC98"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6</w:t>
            </w:r>
          </w:p>
        </w:tc>
        <w:tc>
          <w:tcPr>
            <w:tcW w:w="408" w:type="pct"/>
            <w:shd w:val="clear" w:color="auto" w:fill="FFFFFF" w:themeFill="background1"/>
            <w:vAlign w:val="center"/>
            <w:hideMark/>
          </w:tcPr>
          <w:p w14:paraId="56C2519F"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7</w:t>
            </w:r>
          </w:p>
        </w:tc>
        <w:tc>
          <w:tcPr>
            <w:tcW w:w="927" w:type="pct"/>
            <w:shd w:val="clear" w:color="auto" w:fill="FFFFFF" w:themeFill="background1"/>
            <w:vAlign w:val="center"/>
            <w:hideMark/>
          </w:tcPr>
          <w:p w14:paraId="77C22B15"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2</w:t>
            </w:r>
          </w:p>
        </w:tc>
      </w:tr>
      <w:tr w:rsidR="005C34E8" w:rsidRPr="00306C04" w14:paraId="22F7DA4E" w14:textId="77777777" w:rsidTr="005C34E8">
        <w:trPr>
          <w:trHeight w:val="300"/>
          <w:tblHeader/>
        </w:trPr>
        <w:tc>
          <w:tcPr>
            <w:tcW w:w="821" w:type="pct"/>
            <w:vMerge w:val="restart"/>
            <w:shd w:val="clear" w:color="auto" w:fill="FFFFFF" w:themeFill="background1"/>
            <w:vAlign w:val="center"/>
            <w:hideMark/>
          </w:tcPr>
          <w:p w14:paraId="4A4821E2" w14:textId="77777777" w:rsidR="005C34E8" w:rsidRPr="00306C04" w:rsidRDefault="005C34E8" w:rsidP="005C34E8">
            <w:pPr>
              <w:tabs>
                <w:tab w:val="left" w:pos="1843"/>
              </w:tabs>
              <w:spacing w:after="0" w:line="240" w:lineRule="auto"/>
              <w:jc w:val="center"/>
              <w:rPr>
                <w:rFonts w:ascii="Trebuchet MS" w:eastAsia="Times New Roman" w:hAnsi="Trebuchet MS" w:cs="Calibri"/>
                <w:b/>
                <w:bCs/>
                <w:color w:val="000000"/>
                <w:sz w:val="18"/>
                <w:szCs w:val="18"/>
                <w:lang w:eastAsia="es-CO"/>
              </w:rPr>
            </w:pPr>
            <w:r w:rsidRPr="00306C04">
              <w:rPr>
                <w:rFonts w:ascii="Trebuchet MS" w:eastAsia="Times New Roman" w:hAnsi="Trebuchet MS" w:cs="Calibri"/>
                <w:b/>
                <w:bCs/>
                <w:color w:val="000000"/>
                <w:sz w:val="18"/>
                <w:szCs w:val="18"/>
                <w:lang w:eastAsia="es-CO"/>
              </w:rPr>
              <w:t>Asesor</w:t>
            </w:r>
          </w:p>
        </w:tc>
        <w:tc>
          <w:tcPr>
            <w:tcW w:w="2396" w:type="pct"/>
            <w:shd w:val="clear" w:color="auto" w:fill="FFFFFF" w:themeFill="background1"/>
            <w:vAlign w:val="center"/>
            <w:hideMark/>
          </w:tcPr>
          <w:p w14:paraId="4C48BD08" w14:textId="77777777" w:rsidR="005C34E8" w:rsidRPr="00306C04" w:rsidRDefault="005C34E8" w:rsidP="005C34E8">
            <w:pPr>
              <w:tabs>
                <w:tab w:val="left" w:pos="1843"/>
              </w:tabs>
              <w:spacing w:after="0" w:line="240" w:lineRule="auto"/>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 xml:space="preserve">Jefe de Oficina Asesora Jurídica </w:t>
            </w:r>
          </w:p>
        </w:tc>
        <w:tc>
          <w:tcPr>
            <w:tcW w:w="448" w:type="pct"/>
            <w:shd w:val="clear" w:color="auto" w:fill="FFFFFF" w:themeFill="background1"/>
            <w:vAlign w:val="center"/>
            <w:hideMark/>
          </w:tcPr>
          <w:p w14:paraId="1D88C542"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115</w:t>
            </w:r>
          </w:p>
        </w:tc>
        <w:tc>
          <w:tcPr>
            <w:tcW w:w="408" w:type="pct"/>
            <w:shd w:val="clear" w:color="auto" w:fill="FFFFFF" w:themeFill="background1"/>
            <w:vAlign w:val="center"/>
            <w:hideMark/>
          </w:tcPr>
          <w:p w14:paraId="2304374A"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7</w:t>
            </w:r>
          </w:p>
        </w:tc>
        <w:tc>
          <w:tcPr>
            <w:tcW w:w="927" w:type="pct"/>
            <w:shd w:val="clear" w:color="auto" w:fill="FFFFFF" w:themeFill="background1"/>
            <w:vAlign w:val="center"/>
            <w:hideMark/>
          </w:tcPr>
          <w:p w14:paraId="73C9E234"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1</w:t>
            </w:r>
          </w:p>
        </w:tc>
      </w:tr>
      <w:tr w:rsidR="005C34E8" w:rsidRPr="00306C04" w14:paraId="325E1441" w14:textId="77777777" w:rsidTr="005C34E8">
        <w:trPr>
          <w:trHeight w:val="60"/>
          <w:tblHeader/>
        </w:trPr>
        <w:tc>
          <w:tcPr>
            <w:tcW w:w="821" w:type="pct"/>
            <w:vMerge/>
            <w:shd w:val="clear" w:color="auto" w:fill="FFFFFF" w:themeFill="background1"/>
            <w:vAlign w:val="center"/>
            <w:hideMark/>
          </w:tcPr>
          <w:p w14:paraId="197EAE17" w14:textId="77777777" w:rsidR="005C34E8" w:rsidRPr="00306C04" w:rsidRDefault="005C34E8" w:rsidP="005C34E8">
            <w:pPr>
              <w:tabs>
                <w:tab w:val="left" w:pos="1843"/>
              </w:tabs>
              <w:spacing w:after="0" w:line="240" w:lineRule="auto"/>
              <w:rPr>
                <w:rFonts w:ascii="Trebuchet MS" w:eastAsia="Times New Roman" w:hAnsi="Trebuchet MS" w:cs="Calibri"/>
                <w:b/>
                <w:bCs/>
                <w:color w:val="000000"/>
                <w:sz w:val="18"/>
                <w:szCs w:val="18"/>
                <w:lang w:eastAsia="es-CO"/>
              </w:rPr>
            </w:pPr>
          </w:p>
        </w:tc>
        <w:tc>
          <w:tcPr>
            <w:tcW w:w="2396" w:type="pct"/>
            <w:shd w:val="clear" w:color="auto" w:fill="FFFFFF" w:themeFill="background1"/>
            <w:vAlign w:val="center"/>
            <w:hideMark/>
          </w:tcPr>
          <w:p w14:paraId="2BE97456" w14:textId="77777777" w:rsidR="005C34E8" w:rsidRPr="00306C04" w:rsidRDefault="005C34E8" w:rsidP="005C34E8">
            <w:pPr>
              <w:tabs>
                <w:tab w:val="left" w:pos="1843"/>
              </w:tabs>
              <w:spacing w:after="0" w:line="240" w:lineRule="auto"/>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 xml:space="preserve">Jefe de Oficina Asesora de Planeación </w:t>
            </w:r>
          </w:p>
        </w:tc>
        <w:tc>
          <w:tcPr>
            <w:tcW w:w="448" w:type="pct"/>
            <w:shd w:val="clear" w:color="auto" w:fill="FFFFFF" w:themeFill="background1"/>
            <w:vAlign w:val="center"/>
            <w:hideMark/>
          </w:tcPr>
          <w:p w14:paraId="3620C1C3"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115</w:t>
            </w:r>
          </w:p>
        </w:tc>
        <w:tc>
          <w:tcPr>
            <w:tcW w:w="408" w:type="pct"/>
            <w:shd w:val="clear" w:color="auto" w:fill="FFFFFF" w:themeFill="background1"/>
            <w:vAlign w:val="center"/>
            <w:hideMark/>
          </w:tcPr>
          <w:p w14:paraId="21B62A5C"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7</w:t>
            </w:r>
          </w:p>
        </w:tc>
        <w:tc>
          <w:tcPr>
            <w:tcW w:w="927" w:type="pct"/>
            <w:shd w:val="clear" w:color="auto" w:fill="FFFFFF" w:themeFill="background1"/>
            <w:vAlign w:val="center"/>
            <w:hideMark/>
          </w:tcPr>
          <w:p w14:paraId="6483E110"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1</w:t>
            </w:r>
          </w:p>
        </w:tc>
      </w:tr>
      <w:tr w:rsidR="005C34E8" w:rsidRPr="00306C04" w14:paraId="3D93D535" w14:textId="77777777" w:rsidTr="005C34E8">
        <w:trPr>
          <w:trHeight w:val="60"/>
          <w:tblHeader/>
        </w:trPr>
        <w:tc>
          <w:tcPr>
            <w:tcW w:w="821" w:type="pct"/>
            <w:vMerge/>
            <w:shd w:val="clear" w:color="auto" w:fill="FFFFFF" w:themeFill="background1"/>
            <w:vAlign w:val="center"/>
            <w:hideMark/>
          </w:tcPr>
          <w:p w14:paraId="5E3BDB9A" w14:textId="77777777" w:rsidR="005C34E8" w:rsidRPr="00306C04" w:rsidRDefault="005C34E8" w:rsidP="005C34E8">
            <w:pPr>
              <w:tabs>
                <w:tab w:val="left" w:pos="1843"/>
              </w:tabs>
              <w:spacing w:after="0" w:line="240" w:lineRule="auto"/>
              <w:rPr>
                <w:rFonts w:ascii="Trebuchet MS" w:eastAsia="Times New Roman" w:hAnsi="Trebuchet MS" w:cs="Calibri"/>
                <w:b/>
                <w:bCs/>
                <w:color w:val="000000"/>
                <w:sz w:val="18"/>
                <w:szCs w:val="18"/>
                <w:lang w:eastAsia="es-CO"/>
              </w:rPr>
            </w:pPr>
          </w:p>
        </w:tc>
        <w:tc>
          <w:tcPr>
            <w:tcW w:w="2396" w:type="pct"/>
            <w:shd w:val="clear" w:color="auto" w:fill="FFFFFF" w:themeFill="background1"/>
            <w:vAlign w:val="center"/>
            <w:hideMark/>
          </w:tcPr>
          <w:p w14:paraId="3964828E" w14:textId="77777777" w:rsidR="005C34E8" w:rsidRPr="00306C04" w:rsidRDefault="005C34E8" w:rsidP="005C34E8">
            <w:pPr>
              <w:tabs>
                <w:tab w:val="left" w:pos="1843"/>
              </w:tabs>
              <w:spacing w:after="0" w:line="240" w:lineRule="auto"/>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Asesor</w:t>
            </w:r>
          </w:p>
        </w:tc>
        <w:tc>
          <w:tcPr>
            <w:tcW w:w="448" w:type="pct"/>
            <w:shd w:val="clear" w:color="auto" w:fill="FFFFFF" w:themeFill="background1"/>
            <w:vAlign w:val="center"/>
            <w:hideMark/>
          </w:tcPr>
          <w:p w14:paraId="5FF152BB"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105</w:t>
            </w:r>
          </w:p>
        </w:tc>
        <w:tc>
          <w:tcPr>
            <w:tcW w:w="408" w:type="pct"/>
            <w:shd w:val="clear" w:color="auto" w:fill="FFFFFF" w:themeFill="background1"/>
            <w:vAlign w:val="center"/>
            <w:hideMark/>
          </w:tcPr>
          <w:p w14:paraId="47FFC545"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6</w:t>
            </w:r>
          </w:p>
        </w:tc>
        <w:tc>
          <w:tcPr>
            <w:tcW w:w="927" w:type="pct"/>
            <w:shd w:val="clear" w:color="auto" w:fill="FFFFFF" w:themeFill="background1"/>
            <w:vAlign w:val="center"/>
            <w:hideMark/>
          </w:tcPr>
          <w:p w14:paraId="3A3FD324"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1</w:t>
            </w:r>
          </w:p>
        </w:tc>
      </w:tr>
      <w:tr w:rsidR="005C34E8" w:rsidRPr="00306C04" w14:paraId="4EF6140C" w14:textId="77777777" w:rsidTr="005C34E8">
        <w:trPr>
          <w:trHeight w:val="300"/>
          <w:tblHeader/>
        </w:trPr>
        <w:tc>
          <w:tcPr>
            <w:tcW w:w="821" w:type="pct"/>
            <w:vMerge/>
            <w:shd w:val="clear" w:color="auto" w:fill="FFFFFF" w:themeFill="background1"/>
            <w:vAlign w:val="center"/>
            <w:hideMark/>
          </w:tcPr>
          <w:p w14:paraId="6B6736E1" w14:textId="77777777" w:rsidR="005C34E8" w:rsidRPr="00306C04" w:rsidRDefault="005C34E8" w:rsidP="005C34E8">
            <w:pPr>
              <w:tabs>
                <w:tab w:val="left" w:pos="1843"/>
              </w:tabs>
              <w:spacing w:after="0" w:line="240" w:lineRule="auto"/>
              <w:rPr>
                <w:rFonts w:ascii="Trebuchet MS" w:eastAsia="Times New Roman" w:hAnsi="Trebuchet MS" w:cs="Calibri"/>
                <w:b/>
                <w:bCs/>
                <w:color w:val="000000"/>
                <w:sz w:val="18"/>
                <w:szCs w:val="18"/>
                <w:lang w:eastAsia="es-CO"/>
              </w:rPr>
            </w:pPr>
          </w:p>
        </w:tc>
        <w:tc>
          <w:tcPr>
            <w:tcW w:w="2396" w:type="pct"/>
            <w:shd w:val="clear" w:color="auto" w:fill="FFFFFF" w:themeFill="background1"/>
            <w:vAlign w:val="center"/>
            <w:hideMark/>
          </w:tcPr>
          <w:p w14:paraId="71B153C4" w14:textId="77777777" w:rsidR="005C34E8" w:rsidRPr="00306C04" w:rsidRDefault="005C34E8" w:rsidP="005C34E8">
            <w:pPr>
              <w:tabs>
                <w:tab w:val="left" w:pos="1843"/>
              </w:tabs>
              <w:spacing w:after="0" w:line="240" w:lineRule="auto"/>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Asesor</w:t>
            </w:r>
          </w:p>
        </w:tc>
        <w:tc>
          <w:tcPr>
            <w:tcW w:w="448" w:type="pct"/>
            <w:shd w:val="clear" w:color="auto" w:fill="FFFFFF" w:themeFill="background1"/>
            <w:vAlign w:val="center"/>
            <w:hideMark/>
          </w:tcPr>
          <w:p w14:paraId="3AE77420"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105</w:t>
            </w:r>
          </w:p>
        </w:tc>
        <w:tc>
          <w:tcPr>
            <w:tcW w:w="408" w:type="pct"/>
            <w:shd w:val="clear" w:color="auto" w:fill="FFFFFF" w:themeFill="background1"/>
            <w:vAlign w:val="center"/>
            <w:hideMark/>
          </w:tcPr>
          <w:p w14:paraId="5C5EB515"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5</w:t>
            </w:r>
          </w:p>
        </w:tc>
        <w:tc>
          <w:tcPr>
            <w:tcW w:w="927" w:type="pct"/>
            <w:shd w:val="clear" w:color="auto" w:fill="FFFFFF" w:themeFill="background1"/>
            <w:vAlign w:val="center"/>
            <w:hideMark/>
          </w:tcPr>
          <w:p w14:paraId="3855CF14"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4</w:t>
            </w:r>
          </w:p>
        </w:tc>
      </w:tr>
      <w:tr w:rsidR="005C34E8" w:rsidRPr="00306C04" w14:paraId="104EB742" w14:textId="77777777" w:rsidTr="005C34E8">
        <w:trPr>
          <w:trHeight w:val="300"/>
          <w:tblHeader/>
        </w:trPr>
        <w:tc>
          <w:tcPr>
            <w:tcW w:w="821" w:type="pct"/>
            <w:vMerge w:val="restart"/>
            <w:shd w:val="clear" w:color="auto" w:fill="FFFFFF" w:themeFill="background1"/>
            <w:noWrap/>
            <w:vAlign w:val="center"/>
            <w:hideMark/>
          </w:tcPr>
          <w:p w14:paraId="516BEBC5" w14:textId="77777777" w:rsidR="005C34E8" w:rsidRPr="00306C04" w:rsidRDefault="005C34E8" w:rsidP="005C34E8">
            <w:pPr>
              <w:tabs>
                <w:tab w:val="left" w:pos="1843"/>
              </w:tabs>
              <w:spacing w:after="0" w:line="240" w:lineRule="auto"/>
              <w:jc w:val="center"/>
              <w:rPr>
                <w:rFonts w:ascii="Trebuchet MS" w:eastAsia="Times New Roman" w:hAnsi="Trebuchet MS" w:cs="Calibri"/>
                <w:b/>
                <w:bCs/>
                <w:color w:val="000000"/>
                <w:sz w:val="18"/>
                <w:szCs w:val="18"/>
                <w:lang w:eastAsia="es-CO"/>
              </w:rPr>
            </w:pPr>
            <w:r w:rsidRPr="00306C04">
              <w:rPr>
                <w:rFonts w:ascii="Trebuchet MS" w:eastAsia="Times New Roman" w:hAnsi="Trebuchet MS" w:cs="Calibri"/>
                <w:b/>
                <w:bCs/>
                <w:color w:val="000000"/>
                <w:sz w:val="18"/>
                <w:szCs w:val="18"/>
                <w:lang w:eastAsia="es-CO"/>
              </w:rPr>
              <w:t>Profesional</w:t>
            </w:r>
          </w:p>
        </w:tc>
        <w:tc>
          <w:tcPr>
            <w:tcW w:w="2396" w:type="pct"/>
            <w:shd w:val="clear" w:color="auto" w:fill="FFFFFF" w:themeFill="background1"/>
            <w:vAlign w:val="center"/>
            <w:hideMark/>
          </w:tcPr>
          <w:p w14:paraId="3440D57C" w14:textId="77777777" w:rsidR="005C34E8" w:rsidRPr="00306C04" w:rsidRDefault="005C34E8" w:rsidP="005C34E8">
            <w:pPr>
              <w:tabs>
                <w:tab w:val="left" w:pos="1843"/>
              </w:tabs>
              <w:spacing w:after="0" w:line="240" w:lineRule="auto"/>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 xml:space="preserve">Profesional Especializado </w:t>
            </w:r>
          </w:p>
        </w:tc>
        <w:tc>
          <w:tcPr>
            <w:tcW w:w="448" w:type="pct"/>
            <w:shd w:val="clear" w:color="auto" w:fill="FFFFFF" w:themeFill="background1"/>
            <w:vAlign w:val="center"/>
            <w:hideMark/>
          </w:tcPr>
          <w:p w14:paraId="364AC59F"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222</w:t>
            </w:r>
          </w:p>
        </w:tc>
        <w:tc>
          <w:tcPr>
            <w:tcW w:w="408" w:type="pct"/>
            <w:shd w:val="clear" w:color="auto" w:fill="FFFFFF" w:themeFill="background1"/>
            <w:vAlign w:val="center"/>
            <w:hideMark/>
          </w:tcPr>
          <w:p w14:paraId="6D8C3ADA"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30</w:t>
            </w:r>
          </w:p>
        </w:tc>
        <w:tc>
          <w:tcPr>
            <w:tcW w:w="927" w:type="pct"/>
            <w:shd w:val="clear" w:color="auto" w:fill="FFFFFF" w:themeFill="background1"/>
            <w:vAlign w:val="center"/>
            <w:hideMark/>
          </w:tcPr>
          <w:p w14:paraId="37BAB216"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10</w:t>
            </w:r>
          </w:p>
        </w:tc>
      </w:tr>
      <w:tr w:rsidR="005C34E8" w:rsidRPr="00306C04" w14:paraId="4F753162" w14:textId="77777777" w:rsidTr="005C34E8">
        <w:trPr>
          <w:trHeight w:val="300"/>
          <w:tblHeader/>
        </w:trPr>
        <w:tc>
          <w:tcPr>
            <w:tcW w:w="821" w:type="pct"/>
            <w:vMerge/>
            <w:shd w:val="clear" w:color="auto" w:fill="FFFFFF" w:themeFill="background1"/>
            <w:vAlign w:val="center"/>
            <w:hideMark/>
          </w:tcPr>
          <w:p w14:paraId="36D91A78" w14:textId="77777777" w:rsidR="005C34E8" w:rsidRPr="00306C04" w:rsidRDefault="005C34E8" w:rsidP="005C34E8">
            <w:pPr>
              <w:tabs>
                <w:tab w:val="left" w:pos="1843"/>
              </w:tabs>
              <w:spacing w:after="0" w:line="240" w:lineRule="auto"/>
              <w:rPr>
                <w:rFonts w:ascii="Trebuchet MS" w:eastAsia="Times New Roman" w:hAnsi="Trebuchet MS" w:cs="Calibri"/>
                <w:b/>
                <w:bCs/>
                <w:color w:val="000000"/>
                <w:sz w:val="18"/>
                <w:szCs w:val="18"/>
                <w:lang w:eastAsia="es-CO"/>
              </w:rPr>
            </w:pPr>
          </w:p>
        </w:tc>
        <w:tc>
          <w:tcPr>
            <w:tcW w:w="2396" w:type="pct"/>
            <w:shd w:val="clear" w:color="auto" w:fill="FFFFFF" w:themeFill="background1"/>
            <w:vAlign w:val="center"/>
            <w:hideMark/>
          </w:tcPr>
          <w:p w14:paraId="41D94FFA" w14:textId="77777777" w:rsidR="005C34E8" w:rsidRPr="00306C04" w:rsidRDefault="005C34E8" w:rsidP="005C34E8">
            <w:pPr>
              <w:tabs>
                <w:tab w:val="left" w:pos="1843"/>
              </w:tabs>
              <w:spacing w:after="0" w:line="240" w:lineRule="auto"/>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 xml:space="preserve">Profesional Universitario </w:t>
            </w:r>
          </w:p>
        </w:tc>
        <w:tc>
          <w:tcPr>
            <w:tcW w:w="448" w:type="pct"/>
            <w:shd w:val="clear" w:color="auto" w:fill="FFFFFF" w:themeFill="background1"/>
            <w:vAlign w:val="center"/>
            <w:hideMark/>
          </w:tcPr>
          <w:p w14:paraId="48DDF041"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219</w:t>
            </w:r>
          </w:p>
        </w:tc>
        <w:tc>
          <w:tcPr>
            <w:tcW w:w="408" w:type="pct"/>
            <w:shd w:val="clear" w:color="auto" w:fill="FFFFFF" w:themeFill="background1"/>
            <w:vAlign w:val="center"/>
            <w:hideMark/>
          </w:tcPr>
          <w:p w14:paraId="0556BD91"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18</w:t>
            </w:r>
          </w:p>
        </w:tc>
        <w:tc>
          <w:tcPr>
            <w:tcW w:w="927" w:type="pct"/>
            <w:shd w:val="clear" w:color="auto" w:fill="FFFFFF" w:themeFill="background1"/>
            <w:vAlign w:val="center"/>
            <w:hideMark/>
          </w:tcPr>
          <w:p w14:paraId="6BB30FE2"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33</w:t>
            </w:r>
          </w:p>
        </w:tc>
      </w:tr>
      <w:tr w:rsidR="005C34E8" w:rsidRPr="00306C04" w14:paraId="1DBBD9F9" w14:textId="77777777" w:rsidTr="005C34E8">
        <w:trPr>
          <w:trHeight w:val="300"/>
          <w:tblHeader/>
        </w:trPr>
        <w:tc>
          <w:tcPr>
            <w:tcW w:w="821" w:type="pct"/>
            <w:shd w:val="clear" w:color="auto" w:fill="FFFFFF" w:themeFill="background1"/>
            <w:noWrap/>
            <w:vAlign w:val="bottom"/>
            <w:hideMark/>
          </w:tcPr>
          <w:p w14:paraId="5DF4662D" w14:textId="77777777" w:rsidR="005C34E8" w:rsidRPr="00306C04" w:rsidRDefault="005C34E8" w:rsidP="005C34E8">
            <w:pPr>
              <w:tabs>
                <w:tab w:val="left" w:pos="1843"/>
              </w:tabs>
              <w:spacing w:after="0" w:line="240" w:lineRule="auto"/>
              <w:jc w:val="center"/>
              <w:rPr>
                <w:rFonts w:ascii="Trebuchet MS" w:eastAsia="Times New Roman" w:hAnsi="Trebuchet MS" w:cs="Calibri"/>
                <w:b/>
                <w:bCs/>
                <w:color w:val="000000"/>
                <w:sz w:val="18"/>
                <w:szCs w:val="18"/>
                <w:lang w:eastAsia="es-CO"/>
              </w:rPr>
            </w:pPr>
            <w:r w:rsidRPr="00306C04">
              <w:rPr>
                <w:rFonts w:ascii="Trebuchet MS" w:eastAsia="Times New Roman" w:hAnsi="Trebuchet MS" w:cs="Calibri"/>
                <w:b/>
                <w:bCs/>
                <w:color w:val="000000"/>
                <w:sz w:val="18"/>
                <w:szCs w:val="18"/>
                <w:lang w:eastAsia="es-CO"/>
              </w:rPr>
              <w:t>Técnico</w:t>
            </w:r>
          </w:p>
        </w:tc>
        <w:tc>
          <w:tcPr>
            <w:tcW w:w="2396" w:type="pct"/>
            <w:shd w:val="clear" w:color="auto" w:fill="FFFFFF" w:themeFill="background1"/>
            <w:vAlign w:val="center"/>
            <w:hideMark/>
          </w:tcPr>
          <w:p w14:paraId="0400A391" w14:textId="77777777" w:rsidR="005C34E8" w:rsidRPr="00306C04" w:rsidRDefault="005C34E8" w:rsidP="005C34E8">
            <w:pPr>
              <w:tabs>
                <w:tab w:val="left" w:pos="1843"/>
              </w:tabs>
              <w:spacing w:after="0" w:line="240" w:lineRule="auto"/>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Técnico Operativo</w:t>
            </w:r>
          </w:p>
        </w:tc>
        <w:tc>
          <w:tcPr>
            <w:tcW w:w="448" w:type="pct"/>
            <w:shd w:val="clear" w:color="auto" w:fill="FFFFFF" w:themeFill="background1"/>
            <w:vAlign w:val="center"/>
            <w:hideMark/>
          </w:tcPr>
          <w:p w14:paraId="278FB5A3"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314</w:t>
            </w:r>
          </w:p>
        </w:tc>
        <w:tc>
          <w:tcPr>
            <w:tcW w:w="408" w:type="pct"/>
            <w:shd w:val="clear" w:color="auto" w:fill="FFFFFF" w:themeFill="background1"/>
            <w:vAlign w:val="center"/>
            <w:hideMark/>
          </w:tcPr>
          <w:p w14:paraId="4F37FE63"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8</w:t>
            </w:r>
          </w:p>
        </w:tc>
        <w:tc>
          <w:tcPr>
            <w:tcW w:w="927" w:type="pct"/>
            <w:shd w:val="clear" w:color="auto" w:fill="FFFFFF" w:themeFill="background1"/>
            <w:vAlign w:val="center"/>
            <w:hideMark/>
          </w:tcPr>
          <w:p w14:paraId="32270371"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9</w:t>
            </w:r>
          </w:p>
        </w:tc>
      </w:tr>
      <w:tr w:rsidR="005C34E8" w:rsidRPr="00306C04" w14:paraId="3F21D94F" w14:textId="77777777" w:rsidTr="005C34E8">
        <w:trPr>
          <w:trHeight w:val="300"/>
          <w:tblHeader/>
        </w:trPr>
        <w:tc>
          <w:tcPr>
            <w:tcW w:w="821" w:type="pct"/>
            <w:vMerge w:val="restart"/>
            <w:shd w:val="clear" w:color="auto" w:fill="FFFFFF" w:themeFill="background1"/>
            <w:noWrap/>
            <w:vAlign w:val="center"/>
            <w:hideMark/>
          </w:tcPr>
          <w:p w14:paraId="4AA5E9B7" w14:textId="77777777" w:rsidR="005C34E8" w:rsidRPr="00306C04" w:rsidRDefault="005C34E8" w:rsidP="005C34E8">
            <w:pPr>
              <w:tabs>
                <w:tab w:val="left" w:pos="1843"/>
              </w:tabs>
              <w:spacing w:after="0" w:line="240" w:lineRule="auto"/>
              <w:jc w:val="center"/>
              <w:rPr>
                <w:rFonts w:ascii="Trebuchet MS" w:eastAsia="Times New Roman" w:hAnsi="Trebuchet MS" w:cs="Calibri"/>
                <w:b/>
                <w:bCs/>
                <w:color w:val="000000"/>
                <w:sz w:val="18"/>
                <w:szCs w:val="18"/>
                <w:lang w:eastAsia="es-CO"/>
              </w:rPr>
            </w:pPr>
            <w:r w:rsidRPr="00306C04">
              <w:rPr>
                <w:rFonts w:ascii="Trebuchet MS" w:eastAsia="Times New Roman" w:hAnsi="Trebuchet MS" w:cs="Calibri"/>
                <w:b/>
                <w:bCs/>
                <w:color w:val="000000"/>
                <w:sz w:val="18"/>
                <w:szCs w:val="18"/>
                <w:lang w:eastAsia="es-CO"/>
              </w:rPr>
              <w:t>Asistencial</w:t>
            </w:r>
          </w:p>
        </w:tc>
        <w:tc>
          <w:tcPr>
            <w:tcW w:w="2396" w:type="pct"/>
            <w:shd w:val="clear" w:color="auto" w:fill="FFFFFF" w:themeFill="background1"/>
            <w:vAlign w:val="center"/>
            <w:hideMark/>
          </w:tcPr>
          <w:p w14:paraId="5A03FD87" w14:textId="77777777" w:rsidR="005C34E8" w:rsidRPr="00306C04" w:rsidRDefault="005C34E8" w:rsidP="005C34E8">
            <w:pPr>
              <w:tabs>
                <w:tab w:val="left" w:pos="1843"/>
              </w:tabs>
              <w:spacing w:after="0" w:line="240" w:lineRule="auto"/>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Secretario</w:t>
            </w:r>
          </w:p>
        </w:tc>
        <w:tc>
          <w:tcPr>
            <w:tcW w:w="448" w:type="pct"/>
            <w:shd w:val="clear" w:color="auto" w:fill="FFFFFF" w:themeFill="background1"/>
            <w:vAlign w:val="center"/>
            <w:hideMark/>
          </w:tcPr>
          <w:p w14:paraId="6621FB08"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440</w:t>
            </w:r>
          </w:p>
        </w:tc>
        <w:tc>
          <w:tcPr>
            <w:tcW w:w="408" w:type="pct"/>
            <w:shd w:val="clear" w:color="auto" w:fill="FFFFFF" w:themeFill="background1"/>
            <w:vAlign w:val="center"/>
            <w:hideMark/>
          </w:tcPr>
          <w:p w14:paraId="40A85DB0"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17</w:t>
            </w:r>
          </w:p>
        </w:tc>
        <w:tc>
          <w:tcPr>
            <w:tcW w:w="927" w:type="pct"/>
            <w:shd w:val="clear" w:color="auto" w:fill="FFFFFF" w:themeFill="background1"/>
            <w:vAlign w:val="center"/>
            <w:hideMark/>
          </w:tcPr>
          <w:p w14:paraId="161F057A"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2</w:t>
            </w:r>
          </w:p>
        </w:tc>
      </w:tr>
      <w:tr w:rsidR="005C34E8" w:rsidRPr="00306C04" w14:paraId="0D10E1B5" w14:textId="77777777" w:rsidTr="005C34E8">
        <w:trPr>
          <w:trHeight w:val="300"/>
          <w:tblHeader/>
        </w:trPr>
        <w:tc>
          <w:tcPr>
            <w:tcW w:w="821" w:type="pct"/>
            <w:vMerge/>
            <w:shd w:val="clear" w:color="auto" w:fill="FFFFFF" w:themeFill="background1"/>
            <w:vAlign w:val="center"/>
            <w:hideMark/>
          </w:tcPr>
          <w:p w14:paraId="109A8A30" w14:textId="77777777" w:rsidR="005C34E8" w:rsidRPr="00306C04" w:rsidRDefault="005C34E8" w:rsidP="005C34E8">
            <w:pPr>
              <w:tabs>
                <w:tab w:val="left" w:pos="1843"/>
              </w:tabs>
              <w:spacing w:after="0" w:line="240" w:lineRule="auto"/>
              <w:rPr>
                <w:rFonts w:ascii="Trebuchet MS" w:eastAsia="Times New Roman" w:hAnsi="Trebuchet MS" w:cs="Calibri"/>
                <w:b/>
                <w:bCs/>
                <w:color w:val="000000"/>
                <w:sz w:val="18"/>
                <w:szCs w:val="18"/>
                <w:lang w:eastAsia="es-CO"/>
              </w:rPr>
            </w:pPr>
          </w:p>
        </w:tc>
        <w:tc>
          <w:tcPr>
            <w:tcW w:w="2396" w:type="pct"/>
            <w:shd w:val="clear" w:color="auto" w:fill="FFFFFF" w:themeFill="background1"/>
            <w:vAlign w:val="center"/>
            <w:hideMark/>
          </w:tcPr>
          <w:p w14:paraId="13B408CA" w14:textId="77777777" w:rsidR="005C34E8" w:rsidRPr="00306C04" w:rsidRDefault="005C34E8" w:rsidP="005C34E8">
            <w:pPr>
              <w:tabs>
                <w:tab w:val="left" w:pos="1843"/>
              </w:tabs>
              <w:spacing w:after="0" w:line="240" w:lineRule="auto"/>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Secretario</w:t>
            </w:r>
          </w:p>
        </w:tc>
        <w:tc>
          <w:tcPr>
            <w:tcW w:w="448" w:type="pct"/>
            <w:shd w:val="clear" w:color="auto" w:fill="FFFFFF" w:themeFill="background1"/>
            <w:vAlign w:val="center"/>
            <w:hideMark/>
          </w:tcPr>
          <w:p w14:paraId="7CC1ED71"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440</w:t>
            </w:r>
          </w:p>
        </w:tc>
        <w:tc>
          <w:tcPr>
            <w:tcW w:w="408" w:type="pct"/>
            <w:shd w:val="clear" w:color="auto" w:fill="FFFFFF" w:themeFill="background1"/>
            <w:vAlign w:val="center"/>
            <w:hideMark/>
          </w:tcPr>
          <w:p w14:paraId="36BF13DE"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9</w:t>
            </w:r>
          </w:p>
        </w:tc>
        <w:tc>
          <w:tcPr>
            <w:tcW w:w="927" w:type="pct"/>
            <w:shd w:val="clear" w:color="auto" w:fill="FFFFFF" w:themeFill="background1"/>
            <w:vAlign w:val="center"/>
            <w:hideMark/>
          </w:tcPr>
          <w:p w14:paraId="5B6A0363"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4</w:t>
            </w:r>
          </w:p>
        </w:tc>
      </w:tr>
      <w:tr w:rsidR="005C34E8" w:rsidRPr="00306C04" w14:paraId="0D63B3B5" w14:textId="77777777" w:rsidTr="005C34E8">
        <w:trPr>
          <w:trHeight w:val="300"/>
          <w:tblHeader/>
        </w:trPr>
        <w:tc>
          <w:tcPr>
            <w:tcW w:w="821" w:type="pct"/>
            <w:vMerge/>
            <w:shd w:val="clear" w:color="auto" w:fill="FFFFFF" w:themeFill="background1"/>
            <w:vAlign w:val="center"/>
            <w:hideMark/>
          </w:tcPr>
          <w:p w14:paraId="5BAF9014" w14:textId="77777777" w:rsidR="005C34E8" w:rsidRPr="00306C04" w:rsidRDefault="005C34E8" w:rsidP="005C34E8">
            <w:pPr>
              <w:tabs>
                <w:tab w:val="left" w:pos="1843"/>
              </w:tabs>
              <w:spacing w:after="0" w:line="240" w:lineRule="auto"/>
              <w:rPr>
                <w:rFonts w:ascii="Trebuchet MS" w:eastAsia="Times New Roman" w:hAnsi="Trebuchet MS" w:cs="Calibri"/>
                <w:b/>
                <w:bCs/>
                <w:color w:val="000000"/>
                <w:sz w:val="18"/>
                <w:szCs w:val="18"/>
                <w:lang w:eastAsia="es-CO"/>
              </w:rPr>
            </w:pPr>
          </w:p>
        </w:tc>
        <w:tc>
          <w:tcPr>
            <w:tcW w:w="2396" w:type="pct"/>
            <w:shd w:val="clear" w:color="auto" w:fill="FFFFFF" w:themeFill="background1"/>
            <w:vAlign w:val="center"/>
            <w:hideMark/>
          </w:tcPr>
          <w:p w14:paraId="7937395C" w14:textId="77777777" w:rsidR="005C34E8" w:rsidRPr="00306C04" w:rsidRDefault="005C34E8" w:rsidP="005C34E8">
            <w:pPr>
              <w:tabs>
                <w:tab w:val="left" w:pos="1843"/>
              </w:tabs>
              <w:spacing w:after="0" w:line="240" w:lineRule="auto"/>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Ayudante</w:t>
            </w:r>
          </w:p>
        </w:tc>
        <w:tc>
          <w:tcPr>
            <w:tcW w:w="448" w:type="pct"/>
            <w:shd w:val="clear" w:color="auto" w:fill="FFFFFF" w:themeFill="background1"/>
            <w:vAlign w:val="center"/>
            <w:hideMark/>
          </w:tcPr>
          <w:p w14:paraId="56A0866A"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472</w:t>
            </w:r>
          </w:p>
        </w:tc>
        <w:tc>
          <w:tcPr>
            <w:tcW w:w="408" w:type="pct"/>
            <w:shd w:val="clear" w:color="auto" w:fill="FFFFFF" w:themeFill="background1"/>
            <w:vAlign w:val="center"/>
            <w:hideMark/>
          </w:tcPr>
          <w:p w14:paraId="6751846B"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4</w:t>
            </w:r>
          </w:p>
        </w:tc>
        <w:tc>
          <w:tcPr>
            <w:tcW w:w="927" w:type="pct"/>
            <w:shd w:val="clear" w:color="auto" w:fill="FFFFFF" w:themeFill="background1"/>
            <w:vAlign w:val="center"/>
            <w:hideMark/>
          </w:tcPr>
          <w:p w14:paraId="3D51FD00"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3</w:t>
            </w:r>
          </w:p>
        </w:tc>
      </w:tr>
      <w:tr w:rsidR="005C34E8" w:rsidRPr="00306C04" w14:paraId="7833200A" w14:textId="77777777" w:rsidTr="005C34E8">
        <w:trPr>
          <w:trHeight w:val="60"/>
          <w:tblHeader/>
        </w:trPr>
        <w:tc>
          <w:tcPr>
            <w:tcW w:w="821" w:type="pct"/>
            <w:vMerge/>
            <w:shd w:val="clear" w:color="auto" w:fill="FFFFFF" w:themeFill="background1"/>
            <w:vAlign w:val="center"/>
            <w:hideMark/>
          </w:tcPr>
          <w:p w14:paraId="44F1DDE7" w14:textId="77777777" w:rsidR="005C34E8" w:rsidRPr="00306C04" w:rsidRDefault="005C34E8" w:rsidP="005C34E8">
            <w:pPr>
              <w:tabs>
                <w:tab w:val="left" w:pos="1843"/>
              </w:tabs>
              <w:spacing w:after="0" w:line="240" w:lineRule="auto"/>
              <w:rPr>
                <w:rFonts w:ascii="Trebuchet MS" w:eastAsia="Times New Roman" w:hAnsi="Trebuchet MS" w:cs="Calibri"/>
                <w:b/>
                <w:bCs/>
                <w:color w:val="000000"/>
                <w:sz w:val="18"/>
                <w:szCs w:val="18"/>
                <w:lang w:eastAsia="es-CO"/>
              </w:rPr>
            </w:pPr>
          </w:p>
        </w:tc>
        <w:tc>
          <w:tcPr>
            <w:tcW w:w="2396" w:type="pct"/>
            <w:shd w:val="clear" w:color="auto" w:fill="FFFFFF" w:themeFill="background1"/>
            <w:vAlign w:val="center"/>
            <w:hideMark/>
          </w:tcPr>
          <w:p w14:paraId="0DDAB4C6" w14:textId="77777777" w:rsidR="005C34E8" w:rsidRPr="00306C04" w:rsidRDefault="005C34E8" w:rsidP="005C34E8">
            <w:pPr>
              <w:tabs>
                <w:tab w:val="left" w:pos="1843"/>
              </w:tabs>
              <w:spacing w:after="0" w:line="240" w:lineRule="auto"/>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Conductor</w:t>
            </w:r>
          </w:p>
        </w:tc>
        <w:tc>
          <w:tcPr>
            <w:tcW w:w="448" w:type="pct"/>
            <w:shd w:val="clear" w:color="auto" w:fill="FFFFFF" w:themeFill="background1"/>
            <w:vAlign w:val="center"/>
            <w:hideMark/>
          </w:tcPr>
          <w:p w14:paraId="1A55B8D8"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480</w:t>
            </w:r>
          </w:p>
        </w:tc>
        <w:tc>
          <w:tcPr>
            <w:tcW w:w="408" w:type="pct"/>
            <w:shd w:val="clear" w:color="auto" w:fill="FFFFFF" w:themeFill="background1"/>
            <w:vAlign w:val="center"/>
            <w:hideMark/>
          </w:tcPr>
          <w:p w14:paraId="65A0F0B0"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3</w:t>
            </w:r>
          </w:p>
        </w:tc>
        <w:tc>
          <w:tcPr>
            <w:tcW w:w="927" w:type="pct"/>
            <w:shd w:val="clear" w:color="auto" w:fill="FFFFFF" w:themeFill="background1"/>
            <w:vAlign w:val="center"/>
            <w:hideMark/>
          </w:tcPr>
          <w:p w14:paraId="6A3E6EF2"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2</w:t>
            </w:r>
          </w:p>
        </w:tc>
      </w:tr>
      <w:tr w:rsidR="005C34E8" w:rsidRPr="00306C04" w14:paraId="5EAE8E29" w14:textId="77777777" w:rsidTr="005C34E8">
        <w:trPr>
          <w:trHeight w:val="60"/>
          <w:tblHeader/>
        </w:trPr>
        <w:tc>
          <w:tcPr>
            <w:tcW w:w="821" w:type="pct"/>
            <w:vMerge/>
            <w:shd w:val="clear" w:color="auto" w:fill="FFFFFF" w:themeFill="background1"/>
            <w:vAlign w:val="center"/>
            <w:hideMark/>
          </w:tcPr>
          <w:p w14:paraId="5C610F93" w14:textId="77777777" w:rsidR="005C34E8" w:rsidRPr="00306C04" w:rsidRDefault="005C34E8" w:rsidP="005C34E8">
            <w:pPr>
              <w:tabs>
                <w:tab w:val="left" w:pos="1843"/>
              </w:tabs>
              <w:spacing w:after="0" w:line="240" w:lineRule="auto"/>
              <w:rPr>
                <w:rFonts w:ascii="Trebuchet MS" w:eastAsia="Times New Roman" w:hAnsi="Trebuchet MS" w:cs="Calibri"/>
                <w:b/>
                <w:bCs/>
                <w:color w:val="000000"/>
                <w:sz w:val="18"/>
                <w:szCs w:val="18"/>
                <w:lang w:eastAsia="es-CO"/>
              </w:rPr>
            </w:pPr>
          </w:p>
        </w:tc>
        <w:tc>
          <w:tcPr>
            <w:tcW w:w="2396" w:type="pct"/>
            <w:shd w:val="clear" w:color="auto" w:fill="FFFFFF" w:themeFill="background1"/>
            <w:vAlign w:val="center"/>
            <w:hideMark/>
          </w:tcPr>
          <w:p w14:paraId="129F62A1" w14:textId="77777777" w:rsidR="005C34E8" w:rsidRPr="00306C04" w:rsidRDefault="005C34E8" w:rsidP="005C34E8">
            <w:pPr>
              <w:tabs>
                <w:tab w:val="left" w:pos="1843"/>
              </w:tabs>
              <w:spacing w:after="0" w:line="240" w:lineRule="auto"/>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Auxiliar de servicios generales</w:t>
            </w:r>
          </w:p>
        </w:tc>
        <w:tc>
          <w:tcPr>
            <w:tcW w:w="448" w:type="pct"/>
            <w:shd w:val="clear" w:color="auto" w:fill="FFFFFF" w:themeFill="background1"/>
            <w:vAlign w:val="center"/>
            <w:hideMark/>
          </w:tcPr>
          <w:p w14:paraId="0797875E"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470</w:t>
            </w:r>
          </w:p>
        </w:tc>
        <w:tc>
          <w:tcPr>
            <w:tcW w:w="408" w:type="pct"/>
            <w:shd w:val="clear" w:color="auto" w:fill="FFFFFF" w:themeFill="background1"/>
            <w:vAlign w:val="center"/>
            <w:hideMark/>
          </w:tcPr>
          <w:p w14:paraId="5B30E28F"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2</w:t>
            </w:r>
          </w:p>
        </w:tc>
        <w:tc>
          <w:tcPr>
            <w:tcW w:w="927" w:type="pct"/>
            <w:shd w:val="clear" w:color="auto" w:fill="FFFFFF" w:themeFill="background1"/>
            <w:vAlign w:val="center"/>
            <w:hideMark/>
          </w:tcPr>
          <w:p w14:paraId="7D7077BD"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8</w:t>
            </w:r>
          </w:p>
        </w:tc>
      </w:tr>
      <w:tr w:rsidR="005C34E8" w:rsidRPr="00306C04" w14:paraId="27D9B8E1" w14:textId="77777777" w:rsidTr="005C34E8">
        <w:trPr>
          <w:trHeight w:val="300"/>
          <w:tblHeader/>
        </w:trPr>
        <w:tc>
          <w:tcPr>
            <w:tcW w:w="821" w:type="pct"/>
            <w:shd w:val="clear" w:color="auto" w:fill="FFFFFF" w:themeFill="background1"/>
            <w:noWrap/>
            <w:vAlign w:val="bottom"/>
            <w:hideMark/>
          </w:tcPr>
          <w:p w14:paraId="6990A883"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p>
        </w:tc>
        <w:tc>
          <w:tcPr>
            <w:tcW w:w="3252" w:type="pct"/>
            <w:gridSpan w:val="3"/>
            <w:shd w:val="clear" w:color="auto" w:fill="FFFFFF" w:themeFill="background1"/>
            <w:vAlign w:val="center"/>
            <w:hideMark/>
          </w:tcPr>
          <w:p w14:paraId="6D9D9FD3" w14:textId="77777777" w:rsidR="005C34E8" w:rsidRPr="00306C04" w:rsidRDefault="005C34E8" w:rsidP="005C34E8">
            <w:pPr>
              <w:tabs>
                <w:tab w:val="left" w:pos="1843"/>
              </w:tabs>
              <w:spacing w:after="0" w:line="240" w:lineRule="auto"/>
              <w:jc w:val="right"/>
              <w:rPr>
                <w:rFonts w:ascii="Trebuchet MS" w:eastAsia="Times New Roman" w:hAnsi="Trebuchet MS" w:cs="Calibri"/>
                <w:b/>
                <w:bCs/>
                <w:color w:val="000000"/>
                <w:sz w:val="18"/>
                <w:szCs w:val="18"/>
                <w:lang w:eastAsia="es-CO"/>
              </w:rPr>
            </w:pPr>
            <w:r w:rsidRPr="00306C04">
              <w:rPr>
                <w:rFonts w:ascii="Trebuchet MS" w:eastAsia="Times New Roman" w:hAnsi="Trebuchet MS" w:cs="Calibri"/>
                <w:b/>
                <w:bCs/>
                <w:color w:val="000000"/>
                <w:sz w:val="18"/>
                <w:szCs w:val="18"/>
                <w:lang w:eastAsia="es-CO"/>
              </w:rPr>
              <w:t>Total</w:t>
            </w:r>
            <w:r w:rsidRPr="00306C04">
              <w:rPr>
                <w:rFonts w:ascii="Trebuchet MS" w:eastAsia="Times New Roman" w:hAnsi="Trebuchet MS" w:cs="Calibri"/>
                <w:b/>
                <w:bCs/>
                <w:color w:val="C6D9F1" w:themeColor="text2" w:themeTint="33"/>
                <w:sz w:val="18"/>
                <w:szCs w:val="18"/>
                <w:lang w:eastAsia="es-CO"/>
              </w:rPr>
              <w:t>,</w:t>
            </w:r>
            <w:r w:rsidRPr="00306C04">
              <w:rPr>
                <w:rFonts w:ascii="Trebuchet MS" w:eastAsia="Times New Roman" w:hAnsi="Trebuchet MS" w:cs="Calibri"/>
                <w:b/>
                <w:bCs/>
                <w:color w:val="000000"/>
                <w:sz w:val="18"/>
                <w:szCs w:val="18"/>
                <w:lang w:eastAsia="es-CO"/>
              </w:rPr>
              <w:t xml:space="preserve"> número de empleos de planta</w:t>
            </w:r>
          </w:p>
        </w:tc>
        <w:tc>
          <w:tcPr>
            <w:tcW w:w="927" w:type="pct"/>
            <w:shd w:val="clear" w:color="auto" w:fill="FFFFFF" w:themeFill="background1"/>
            <w:vAlign w:val="center"/>
            <w:hideMark/>
          </w:tcPr>
          <w:p w14:paraId="5309539E" w14:textId="77777777" w:rsidR="005C34E8" w:rsidRPr="00306C04" w:rsidRDefault="005C34E8" w:rsidP="005C34E8">
            <w:pPr>
              <w:tabs>
                <w:tab w:val="left" w:pos="1843"/>
              </w:tabs>
              <w:spacing w:after="0" w:line="240" w:lineRule="auto"/>
              <w:jc w:val="center"/>
              <w:rPr>
                <w:rFonts w:ascii="Trebuchet MS" w:eastAsia="Times New Roman" w:hAnsi="Trebuchet MS" w:cs="Calibri"/>
                <w:color w:val="000000"/>
                <w:sz w:val="18"/>
                <w:szCs w:val="18"/>
                <w:lang w:eastAsia="es-CO"/>
              </w:rPr>
            </w:pPr>
            <w:r w:rsidRPr="00306C04">
              <w:rPr>
                <w:rFonts w:ascii="Trebuchet MS" w:eastAsia="Times New Roman" w:hAnsi="Trebuchet MS" w:cs="Calibri"/>
                <w:color w:val="000000"/>
                <w:sz w:val="18"/>
                <w:szCs w:val="18"/>
                <w:lang w:eastAsia="es-CO"/>
              </w:rPr>
              <w:t>84</w:t>
            </w:r>
          </w:p>
        </w:tc>
      </w:tr>
    </w:tbl>
    <w:bookmarkEnd w:id="22"/>
    <w:p w14:paraId="5C311F53" w14:textId="2229B96C" w:rsidR="00EB4D1A" w:rsidRPr="00774BB2" w:rsidRDefault="00774BB2" w:rsidP="00C10C6E">
      <w:pPr>
        <w:tabs>
          <w:tab w:val="left" w:pos="1843"/>
        </w:tabs>
        <w:ind w:left="1135" w:firstLine="708"/>
        <w:rPr>
          <w:rFonts w:ascii="Trebuchet MS" w:hAnsi="Trebuchet MS"/>
          <w:sz w:val="16"/>
          <w:szCs w:val="16"/>
        </w:rPr>
      </w:pPr>
      <w:r>
        <w:rPr>
          <w:rFonts w:ascii="Trebuchet MS" w:hAnsi="Trebuchet MS"/>
          <w:sz w:val="18"/>
          <w:szCs w:val="18"/>
        </w:rPr>
        <w:t xml:space="preserve"> </w:t>
      </w:r>
      <w:bookmarkStart w:id="23" w:name="_Hlk23491915"/>
      <w:r w:rsidRPr="00774BB2">
        <w:rPr>
          <w:rFonts w:ascii="Trebuchet MS" w:hAnsi="Trebuchet MS"/>
          <w:sz w:val="16"/>
          <w:szCs w:val="16"/>
        </w:rPr>
        <w:t>Fuente: Subdirección Administrativa, Financiera y de Control Disciplinario- Área de Talento Humano</w:t>
      </w:r>
      <w:bookmarkEnd w:id="23"/>
    </w:p>
    <w:p w14:paraId="01AA31F1" w14:textId="77777777" w:rsidR="00DF48CC" w:rsidRPr="00C71ADA" w:rsidRDefault="00DF48CC" w:rsidP="005148FC">
      <w:pPr>
        <w:shd w:val="clear" w:color="auto" w:fill="FFFFFF"/>
        <w:tabs>
          <w:tab w:val="left" w:pos="1843"/>
        </w:tabs>
        <w:spacing w:after="0" w:line="240" w:lineRule="auto"/>
        <w:jc w:val="both"/>
        <w:rPr>
          <w:rFonts w:ascii="Trebuchet MS" w:eastAsia="Times New Roman" w:hAnsi="Trebuchet MS" w:cs="Arial"/>
          <w:color w:val="0070C0"/>
          <w:sz w:val="24"/>
          <w:szCs w:val="24"/>
          <w:lang w:eastAsia="es-CO"/>
        </w:rPr>
      </w:pPr>
    </w:p>
    <w:p w14:paraId="40F354BD" w14:textId="77777777" w:rsidR="00611CC6" w:rsidRDefault="005148FC" w:rsidP="00611CC6">
      <w:pPr>
        <w:pStyle w:val="Ttulo1"/>
        <w:spacing w:before="0"/>
        <w:ind w:left="1843"/>
        <w:rPr>
          <w:b/>
          <w:sz w:val="24"/>
          <w:szCs w:val="24"/>
        </w:rPr>
      </w:pPr>
      <w:bookmarkStart w:id="24" w:name="_Toc25914821"/>
      <w:bookmarkStart w:id="25" w:name="_Toc25914822"/>
      <w:bookmarkStart w:id="26" w:name="_Toc25914823"/>
      <w:bookmarkEnd w:id="24"/>
      <w:bookmarkEnd w:id="25"/>
      <w:bookmarkEnd w:id="26"/>
      <w:r>
        <w:rPr>
          <w:b/>
          <w:sz w:val="24"/>
          <w:szCs w:val="24"/>
        </w:rPr>
        <w:t xml:space="preserve">  </w:t>
      </w:r>
      <w:bookmarkStart w:id="27" w:name="_Toc32502558"/>
      <w:r w:rsidRPr="005148FC">
        <w:rPr>
          <w:b/>
          <w:sz w:val="24"/>
          <w:szCs w:val="24"/>
        </w:rPr>
        <w:t>3.  LOGROS EN EL CUMPLIMIENTO DE LAS METAS FÍSICOS</w:t>
      </w:r>
      <w:r w:rsidR="00611CC6">
        <w:rPr>
          <w:b/>
          <w:sz w:val="24"/>
          <w:szCs w:val="24"/>
        </w:rPr>
        <w:t xml:space="preserve"> </w:t>
      </w:r>
      <w:r w:rsidRPr="005148FC">
        <w:rPr>
          <w:b/>
          <w:sz w:val="24"/>
          <w:szCs w:val="24"/>
        </w:rPr>
        <w:t>DE LOS PROYECTOS</w:t>
      </w:r>
      <w:bookmarkEnd w:id="27"/>
      <w:r w:rsidRPr="005148FC">
        <w:rPr>
          <w:b/>
          <w:sz w:val="24"/>
          <w:szCs w:val="24"/>
        </w:rPr>
        <w:t xml:space="preserve"> </w:t>
      </w:r>
      <w:r w:rsidR="00611CC6">
        <w:rPr>
          <w:b/>
          <w:sz w:val="24"/>
          <w:szCs w:val="24"/>
        </w:rPr>
        <w:t xml:space="preserve"> </w:t>
      </w:r>
    </w:p>
    <w:p w14:paraId="438604EE" w14:textId="2BCB536A" w:rsidR="005148FC" w:rsidRPr="005148FC" w:rsidRDefault="00E10704" w:rsidP="00611CC6">
      <w:pPr>
        <w:pStyle w:val="Ttulo1"/>
        <w:spacing w:before="0"/>
        <w:ind w:left="1843"/>
        <w:rPr>
          <w:b/>
          <w:sz w:val="24"/>
          <w:szCs w:val="24"/>
        </w:rPr>
      </w:pPr>
      <w:r>
        <w:rPr>
          <w:b/>
          <w:sz w:val="24"/>
          <w:szCs w:val="24"/>
        </w:rPr>
        <w:t xml:space="preserve"> </w:t>
      </w:r>
      <w:r w:rsidR="00611CC6">
        <w:rPr>
          <w:b/>
          <w:sz w:val="24"/>
          <w:szCs w:val="24"/>
        </w:rPr>
        <w:t xml:space="preserve"> </w:t>
      </w:r>
      <w:bookmarkStart w:id="28" w:name="_Toc32502559"/>
      <w:r w:rsidR="005148FC" w:rsidRPr="005148FC">
        <w:rPr>
          <w:b/>
          <w:sz w:val="24"/>
          <w:szCs w:val="24"/>
        </w:rPr>
        <w:t>EN LA VIGENCIA</w:t>
      </w:r>
      <w:r w:rsidR="00611CC6">
        <w:rPr>
          <w:b/>
          <w:sz w:val="24"/>
          <w:szCs w:val="24"/>
        </w:rPr>
        <w:t xml:space="preserve"> </w:t>
      </w:r>
      <w:r w:rsidR="005148FC" w:rsidRPr="005148FC">
        <w:rPr>
          <w:b/>
          <w:sz w:val="24"/>
          <w:szCs w:val="24"/>
        </w:rPr>
        <w:t>2019</w:t>
      </w:r>
      <w:bookmarkEnd w:id="28"/>
    </w:p>
    <w:p w14:paraId="692F8A47" w14:textId="77777777" w:rsidR="00EC719D" w:rsidRDefault="00EC719D" w:rsidP="00611CC6">
      <w:pPr>
        <w:pStyle w:val="Ttulo2"/>
        <w:tabs>
          <w:tab w:val="left" w:pos="1701"/>
        </w:tabs>
        <w:spacing w:line="240" w:lineRule="auto"/>
        <w:ind w:left="1843"/>
        <w:rPr>
          <w:bCs/>
          <w:szCs w:val="22"/>
        </w:rPr>
      </w:pPr>
    </w:p>
    <w:p w14:paraId="5FD8B9A1" w14:textId="446EFB5A" w:rsidR="00EC719D" w:rsidRPr="00787D09" w:rsidRDefault="007A161C" w:rsidP="005148FC">
      <w:pPr>
        <w:tabs>
          <w:tab w:val="left" w:pos="1701"/>
        </w:tabs>
        <w:spacing w:after="0" w:line="240" w:lineRule="auto"/>
        <w:ind w:left="1843"/>
        <w:jc w:val="both"/>
        <w:rPr>
          <w:rFonts w:ascii="Trebuchet MS" w:hAnsi="Trebuchet MS"/>
        </w:rPr>
      </w:pPr>
      <w:r w:rsidRPr="00787D09">
        <w:rPr>
          <w:rFonts w:ascii="Trebuchet MS" w:hAnsi="Trebuchet MS"/>
        </w:rPr>
        <w:t>El Departamento Administrativo de la Defensoría del Espacio Público a través de la ejecución de los siguientes cinco proyectos de inversión, asociados al Plan de Desarrollo “Bogotá Mejor para Todos”, aporta  desde su misionalidad al cumplimiento de las metas trazadas por la Ad</w:t>
      </w:r>
      <w:r w:rsidR="00F911ED" w:rsidRPr="00787D09">
        <w:rPr>
          <w:rFonts w:ascii="Trebuchet MS" w:hAnsi="Trebuchet MS"/>
        </w:rPr>
        <w:t>m</w:t>
      </w:r>
      <w:r w:rsidR="00DF59F2" w:rsidRPr="00787D09">
        <w:rPr>
          <w:rFonts w:ascii="Trebuchet MS" w:hAnsi="Trebuchet MS"/>
        </w:rPr>
        <w:t xml:space="preserve">istración </w:t>
      </w:r>
      <w:r w:rsidRPr="00787D09">
        <w:rPr>
          <w:rFonts w:ascii="Trebuchet MS" w:hAnsi="Trebuchet MS"/>
        </w:rPr>
        <w:t>Distrital:</w:t>
      </w:r>
    </w:p>
    <w:p w14:paraId="493E8BF6" w14:textId="77777777" w:rsidR="00663666" w:rsidRPr="00B11889" w:rsidRDefault="00663666" w:rsidP="005148FC">
      <w:pPr>
        <w:tabs>
          <w:tab w:val="left" w:pos="1701"/>
        </w:tabs>
        <w:spacing w:after="0" w:line="240" w:lineRule="auto"/>
        <w:ind w:left="1843"/>
        <w:jc w:val="both"/>
        <w:rPr>
          <w:rFonts w:ascii="Trebuchet MS" w:eastAsiaTheme="majorEastAsia" w:hAnsi="Trebuchet MS" w:cstheme="majorBidi"/>
          <w:color w:val="000000" w:themeColor="text1"/>
          <w:szCs w:val="26"/>
        </w:rPr>
      </w:pPr>
    </w:p>
    <w:tbl>
      <w:tblPr>
        <w:tblStyle w:val="Tablaconcuadrcula"/>
        <w:tblW w:w="0" w:type="auto"/>
        <w:tblInd w:w="1838" w:type="dxa"/>
        <w:tblLook w:val="04A0" w:firstRow="1" w:lastRow="0" w:firstColumn="1" w:lastColumn="0" w:noHBand="0" w:noVBand="1"/>
      </w:tblPr>
      <w:tblGrid>
        <w:gridCol w:w="1699"/>
        <w:gridCol w:w="1944"/>
        <w:gridCol w:w="5140"/>
      </w:tblGrid>
      <w:tr w:rsidR="00E258C8" w:rsidRPr="00C50FAC" w14:paraId="610618A0" w14:textId="77777777" w:rsidTr="007659C9">
        <w:trPr>
          <w:trHeight w:val="444"/>
          <w:tblHeader/>
        </w:trPr>
        <w:tc>
          <w:tcPr>
            <w:tcW w:w="8783" w:type="dxa"/>
            <w:gridSpan w:val="3"/>
            <w:vAlign w:val="center"/>
          </w:tcPr>
          <w:p w14:paraId="30484EDC" w14:textId="13AABB17" w:rsidR="00E258C8" w:rsidRPr="007659C9" w:rsidRDefault="00E258C8" w:rsidP="00E258C8">
            <w:pPr>
              <w:widowControl w:val="0"/>
              <w:ind w:left="-36"/>
              <w:jc w:val="center"/>
              <w:rPr>
                <w:rFonts w:ascii="Trebuchet MS" w:hAnsi="Trebuchet MS"/>
                <w:b/>
                <w:sz w:val="18"/>
                <w:szCs w:val="18"/>
              </w:rPr>
            </w:pPr>
            <w:r w:rsidRPr="007659C9">
              <w:rPr>
                <w:rFonts w:ascii="Trebuchet MS" w:hAnsi="Trebuchet MS"/>
                <w:b/>
                <w:sz w:val="18"/>
                <w:szCs w:val="18"/>
              </w:rPr>
              <w:t>Proyectos de inversión DADEP</w:t>
            </w:r>
          </w:p>
        </w:tc>
      </w:tr>
      <w:tr w:rsidR="00E258C8" w:rsidRPr="00C50FAC" w14:paraId="6D31E97E" w14:textId="77777777" w:rsidTr="007659C9">
        <w:tc>
          <w:tcPr>
            <w:tcW w:w="1699" w:type="dxa"/>
            <w:vMerge w:val="restart"/>
            <w:vAlign w:val="center"/>
          </w:tcPr>
          <w:p w14:paraId="36E91AC0" w14:textId="77777777" w:rsidR="00E258C8" w:rsidRPr="00E258C8" w:rsidRDefault="00E258C8" w:rsidP="00E258C8">
            <w:pPr>
              <w:rPr>
                <w:rFonts w:ascii="Trebuchet MS" w:hAnsi="Trebuchet MS"/>
                <w:sz w:val="18"/>
                <w:szCs w:val="18"/>
              </w:rPr>
            </w:pPr>
            <w:r w:rsidRPr="00E258C8">
              <w:rPr>
                <w:rFonts w:ascii="Trebuchet MS" w:hAnsi="Trebuchet MS"/>
                <w:sz w:val="18"/>
                <w:szCs w:val="18"/>
              </w:rPr>
              <w:t>Estructurando a Bogotá Desde el Espacio Público</w:t>
            </w:r>
          </w:p>
          <w:p w14:paraId="41B6FE37" w14:textId="77777777" w:rsidR="00E258C8" w:rsidRPr="00C50FAC" w:rsidRDefault="00E258C8" w:rsidP="00F73257">
            <w:pPr>
              <w:rPr>
                <w:rFonts w:ascii="Trebuchet MS" w:hAnsi="Trebuchet MS"/>
                <w:sz w:val="18"/>
                <w:szCs w:val="18"/>
              </w:rPr>
            </w:pPr>
          </w:p>
        </w:tc>
        <w:tc>
          <w:tcPr>
            <w:tcW w:w="1944" w:type="dxa"/>
            <w:vAlign w:val="center"/>
          </w:tcPr>
          <w:p w14:paraId="35E24DEA" w14:textId="072C1890" w:rsidR="00E258C8" w:rsidRPr="00C50FAC" w:rsidRDefault="00E258C8" w:rsidP="00F73257">
            <w:pPr>
              <w:rPr>
                <w:rFonts w:ascii="Trebuchet MS" w:hAnsi="Trebuchet MS"/>
                <w:sz w:val="18"/>
                <w:szCs w:val="18"/>
              </w:rPr>
            </w:pPr>
            <w:r w:rsidRPr="00C50FAC">
              <w:rPr>
                <w:rFonts w:ascii="Trebuchet MS" w:hAnsi="Trebuchet MS"/>
                <w:sz w:val="18"/>
                <w:szCs w:val="18"/>
              </w:rPr>
              <w:t>Objetivo General</w:t>
            </w:r>
          </w:p>
        </w:tc>
        <w:tc>
          <w:tcPr>
            <w:tcW w:w="5140" w:type="dxa"/>
          </w:tcPr>
          <w:p w14:paraId="45D3E62B" w14:textId="482DAFC0" w:rsidR="00E258C8" w:rsidRPr="00C50FAC" w:rsidRDefault="00E258C8" w:rsidP="00F654F7">
            <w:pPr>
              <w:widowControl w:val="0"/>
              <w:ind w:left="-36"/>
              <w:jc w:val="both"/>
              <w:rPr>
                <w:rFonts w:ascii="Trebuchet MS" w:hAnsi="Trebuchet MS"/>
                <w:sz w:val="18"/>
                <w:szCs w:val="18"/>
                <w:lang w:val="es-ES_tradnl"/>
              </w:rPr>
            </w:pPr>
            <w:bookmarkStart w:id="29" w:name="_Toc1573265"/>
            <w:bookmarkStart w:id="30" w:name="_Toc2061201"/>
            <w:r w:rsidRPr="00C50FAC">
              <w:rPr>
                <w:rFonts w:ascii="Trebuchet MS" w:hAnsi="Trebuchet MS"/>
                <w:sz w:val="18"/>
                <w:szCs w:val="18"/>
              </w:rPr>
              <w:t>Fortalecer el inventario general de los bienes inmuebles de uso público y bienes fiscales del nivel central del Distrito Capital, a través del proceso de actualización, automatización, saneamiento y titulación de la propiedad inmobiliaria Distrital; convirtiendo este inventario en el soporte técnico de información acerca del espacio público, para investigaciones y toma de decisiones sobre la política del espacio público de la ciudad.</w:t>
            </w:r>
            <w:bookmarkEnd w:id="29"/>
            <w:bookmarkEnd w:id="30"/>
          </w:p>
        </w:tc>
      </w:tr>
      <w:tr w:rsidR="00E258C8" w:rsidRPr="00C50FAC" w14:paraId="41FB94AA" w14:textId="77777777" w:rsidTr="007659C9">
        <w:tc>
          <w:tcPr>
            <w:tcW w:w="1699" w:type="dxa"/>
            <w:vMerge/>
          </w:tcPr>
          <w:p w14:paraId="474AD4C5" w14:textId="77777777" w:rsidR="00E258C8" w:rsidRPr="00C50FAC" w:rsidRDefault="00E258C8" w:rsidP="00F73257">
            <w:pPr>
              <w:rPr>
                <w:rFonts w:ascii="Trebuchet MS" w:hAnsi="Trebuchet MS"/>
                <w:sz w:val="18"/>
                <w:szCs w:val="18"/>
              </w:rPr>
            </w:pPr>
          </w:p>
        </w:tc>
        <w:tc>
          <w:tcPr>
            <w:tcW w:w="1944" w:type="dxa"/>
            <w:vAlign w:val="center"/>
          </w:tcPr>
          <w:p w14:paraId="52EB93E8" w14:textId="24435CC6" w:rsidR="00E258C8" w:rsidRPr="00C50FAC" w:rsidRDefault="00E258C8" w:rsidP="00F73257">
            <w:pPr>
              <w:rPr>
                <w:rFonts w:ascii="Trebuchet MS" w:hAnsi="Trebuchet MS"/>
                <w:sz w:val="18"/>
                <w:szCs w:val="18"/>
              </w:rPr>
            </w:pPr>
            <w:r w:rsidRPr="00C50FAC">
              <w:rPr>
                <w:rFonts w:ascii="Trebuchet MS" w:hAnsi="Trebuchet MS"/>
                <w:sz w:val="18"/>
                <w:szCs w:val="18"/>
              </w:rPr>
              <w:t>Objetivos específicos</w:t>
            </w:r>
          </w:p>
        </w:tc>
        <w:tc>
          <w:tcPr>
            <w:tcW w:w="5140" w:type="dxa"/>
          </w:tcPr>
          <w:p w14:paraId="5DB8823B" w14:textId="77777777" w:rsidR="00E258C8" w:rsidRPr="00C50FAC" w:rsidRDefault="00E258C8" w:rsidP="00AE3DDD">
            <w:pPr>
              <w:widowControl w:val="0"/>
              <w:numPr>
                <w:ilvl w:val="0"/>
                <w:numId w:val="2"/>
              </w:numPr>
              <w:spacing w:before="100"/>
              <w:ind w:left="247" w:hanging="247"/>
              <w:jc w:val="both"/>
              <w:rPr>
                <w:rFonts w:ascii="Trebuchet MS" w:hAnsi="Trebuchet MS"/>
                <w:sz w:val="18"/>
                <w:szCs w:val="18"/>
              </w:rPr>
            </w:pPr>
            <w:r w:rsidRPr="00C50FAC">
              <w:rPr>
                <w:rFonts w:ascii="Trebuchet MS" w:hAnsi="Trebuchet MS"/>
                <w:sz w:val="18"/>
                <w:szCs w:val="18"/>
              </w:rPr>
              <w:t>Realizar la Consolidación y actualización permanente del inventario de bienes de uso público y predios fiscales del Nivel Central del Distrito Capital.</w:t>
            </w:r>
          </w:p>
          <w:p w14:paraId="0A6900B5" w14:textId="77777777" w:rsidR="00E258C8" w:rsidRPr="00C50FAC" w:rsidRDefault="00E258C8" w:rsidP="00AE3DDD">
            <w:pPr>
              <w:widowControl w:val="0"/>
              <w:numPr>
                <w:ilvl w:val="0"/>
                <w:numId w:val="2"/>
              </w:numPr>
              <w:spacing w:before="100"/>
              <w:ind w:left="247" w:hanging="247"/>
              <w:jc w:val="both"/>
              <w:rPr>
                <w:rFonts w:ascii="Trebuchet MS" w:hAnsi="Trebuchet MS"/>
                <w:sz w:val="18"/>
                <w:szCs w:val="18"/>
              </w:rPr>
            </w:pPr>
            <w:r w:rsidRPr="00C50FAC">
              <w:rPr>
                <w:rFonts w:ascii="Trebuchet MS" w:hAnsi="Trebuchet MS"/>
                <w:sz w:val="18"/>
                <w:szCs w:val="18"/>
              </w:rPr>
              <w:t>Brindar apoyo técnico ¿jurídico para la consolidación y actualización permanente del inventario de bienes de uso público y predios fiscales del Nivel Central del Distrito Capital.</w:t>
            </w:r>
          </w:p>
          <w:p w14:paraId="32961049" w14:textId="31E81B60" w:rsidR="00E258C8" w:rsidRPr="00C50FAC" w:rsidRDefault="00E258C8" w:rsidP="00AE3DDD">
            <w:pPr>
              <w:widowControl w:val="0"/>
              <w:numPr>
                <w:ilvl w:val="0"/>
                <w:numId w:val="2"/>
              </w:numPr>
              <w:spacing w:before="100"/>
              <w:ind w:left="247" w:hanging="247"/>
              <w:jc w:val="both"/>
              <w:rPr>
                <w:rFonts w:ascii="Trebuchet MS" w:hAnsi="Trebuchet MS"/>
                <w:sz w:val="18"/>
                <w:szCs w:val="18"/>
                <w:lang w:val="es-ES_tradnl"/>
              </w:rPr>
            </w:pPr>
            <w:r w:rsidRPr="00C50FAC">
              <w:rPr>
                <w:rFonts w:ascii="Trebuchet MS" w:hAnsi="Trebuchet MS"/>
                <w:sz w:val="18"/>
                <w:szCs w:val="18"/>
              </w:rPr>
              <w:t>Desarrollar líneas de investigación y desarrollo de la política del Espacio Público.</w:t>
            </w:r>
          </w:p>
        </w:tc>
      </w:tr>
      <w:tr w:rsidR="00E258C8" w:rsidRPr="00C50FAC" w14:paraId="746C8E9C" w14:textId="77777777" w:rsidTr="007659C9">
        <w:tc>
          <w:tcPr>
            <w:tcW w:w="1699" w:type="dxa"/>
            <w:vMerge w:val="restart"/>
            <w:vAlign w:val="center"/>
          </w:tcPr>
          <w:p w14:paraId="122B7794" w14:textId="69A159D8" w:rsidR="00E258C8" w:rsidRPr="00C50FAC" w:rsidRDefault="00E258C8" w:rsidP="00F73257">
            <w:pPr>
              <w:rPr>
                <w:rFonts w:ascii="Trebuchet MS" w:hAnsi="Trebuchet MS"/>
                <w:sz w:val="18"/>
                <w:szCs w:val="18"/>
              </w:rPr>
            </w:pPr>
            <w:r>
              <w:rPr>
                <w:rFonts w:ascii="Trebuchet MS" w:hAnsi="Trebuchet MS"/>
                <w:sz w:val="18"/>
                <w:szCs w:val="18"/>
              </w:rPr>
              <w:t xml:space="preserve">Cuido y Defiendo el Espacio Público </w:t>
            </w:r>
          </w:p>
        </w:tc>
        <w:tc>
          <w:tcPr>
            <w:tcW w:w="1944" w:type="dxa"/>
            <w:vAlign w:val="center"/>
          </w:tcPr>
          <w:p w14:paraId="28973173" w14:textId="6EBBAF09" w:rsidR="00E258C8" w:rsidRPr="00C50FAC" w:rsidRDefault="00E258C8" w:rsidP="00F73257">
            <w:pPr>
              <w:rPr>
                <w:rFonts w:ascii="Trebuchet MS" w:hAnsi="Trebuchet MS"/>
                <w:sz w:val="18"/>
                <w:szCs w:val="18"/>
              </w:rPr>
            </w:pPr>
            <w:r w:rsidRPr="00C50FAC">
              <w:rPr>
                <w:rFonts w:ascii="Trebuchet MS" w:hAnsi="Trebuchet MS"/>
                <w:sz w:val="18"/>
                <w:szCs w:val="18"/>
              </w:rPr>
              <w:t>Objetivo General</w:t>
            </w:r>
          </w:p>
        </w:tc>
        <w:tc>
          <w:tcPr>
            <w:tcW w:w="5140" w:type="dxa"/>
          </w:tcPr>
          <w:p w14:paraId="3DF463A2" w14:textId="77777777" w:rsidR="00E258C8" w:rsidRPr="00C50FAC" w:rsidRDefault="00E258C8" w:rsidP="00E258C8">
            <w:pPr>
              <w:widowControl w:val="0"/>
              <w:ind w:left="-36"/>
              <w:jc w:val="both"/>
              <w:rPr>
                <w:rFonts w:ascii="Trebuchet MS" w:hAnsi="Trebuchet MS"/>
                <w:sz w:val="18"/>
                <w:szCs w:val="18"/>
              </w:rPr>
            </w:pPr>
            <w:r w:rsidRPr="00C50FAC">
              <w:rPr>
                <w:rFonts w:ascii="Trebuchet MS" w:hAnsi="Trebuchet MS"/>
                <w:sz w:val="18"/>
                <w:szCs w:val="18"/>
              </w:rPr>
              <w:t>Apoyar, organizar, asesorar y coordinar con las autoridades distritales competentes, las actividades jurídicas, técnicas, sociales y económicas necesarias para la protección, conservación, recuperación y aprovechamiento racional del espacio público del Distrito Capital, con el fin de garantizar el derecho colectivo de uso, goce y disfrute del mismo.</w:t>
            </w:r>
          </w:p>
          <w:p w14:paraId="4B50C398" w14:textId="77777777" w:rsidR="00E258C8" w:rsidRPr="00C50FAC" w:rsidRDefault="00E258C8" w:rsidP="00E258C8">
            <w:pPr>
              <w:widowControl w:val="0"/>
              <w:spacing w:before="100"/>
              <w:ind w:left="247"/>
              <w:jc w:val="both"/>
              <w:rPr>
                <w:rFonts w:ascii="Trebuchet MS" w:hAnsi="Trebuchet MS"/>
                <w:sz w:val="18"/>
                <w:szCs w:val="18"/>
              </w:rPr>
            </w:pPr>
          </w:p>
        </w:tc>
      </w:tr>
      <w:tr w:rsidR="00E258C8" w:rsidRPr="00C50FAC" w14:paraId="4E075A3E" w14:textId="77777777" w:rsidTr="007659C9">
        <w:tc>
          <w:tcPr>
            <w:tcW w:w="1699" w:type="dxa"/>
            <w:vMerge/>
          </w:tcPr>
          <w:p w14:paraId="32F4D733" w14:textId="22B2E36F" w:rsidR="00E258C8" w:rsidRPr="00C50FAC" w:rsidRDefault="00E258C8" w:rsidP="00F73257">
            <w:pPr>
              <w:rPr>
                <w:rFonts w:ascii="Trebuchet MS" w:hAnsi="Trebuchet MS"/>
                <w:sz w:val="18"/>
                <w:szCs w:val="18"/>
              </w:rPr>
            </w:pPr>
          </w:p>
        </w:tc>
        <w:tc>
          <w:tcPr>
            <w:tcW w:w="1944" w:type="dxa"/>
            <w:vAlign w:val="center"/>
          </w:tcPr>
          <w:p w14:paraId="75F09FE2" w14:textId="43CBDB09" w:rsidR="00E258C8" w:rsidRPr="00C50FAC" w:rsidRDefault="00E258C8" w:rsidP="00F73257">
            <w:pPr>
              <w:rPr>
                <w:rFonts w:ascii="Trebuchet MS" w:hAnsi="Trebuchet MS"/>
                <w:sz w:val="18"/>
                <w:szCs w:val="18"/>
              </w:rPr>
            </w:pPr>
            <w:r w:rsidRPr="00C50FAC">
              <w:rPr>
                <w:rFonts w:ascii="Trebuchet MS" w:hAnsi="Trebuchet MS"/>
                <w:sz w:val="18"/>
                <w:szCs w:val="18"/>
              </w:rPr>
              <w:t>Objetivos específicos</w:t>
            </w:r>
          </w:p>
        </w:tc>
        <w:tc>
          <w:tcPr>
            <w:tcW w:w="5140" w:type="dxa"/>
          </w:tcPr>
          <w:p w14:paraId="51C43E78" w14:textId="77777777" w:rsidR="00E258C8" w:rsidRPr="00C50FAC" w:rsidRDefault="00E258C8" w:rsidP="00AE3DDD">
            <w:pPr>
              <w:widowControl w:val="0"/>
              <w:numPr>
                <w:ilvl w:val="0"/>
                <w:numId w:val="2"/>
              </w:numPr>
              <w:spacing w:before="100"/>
              <w:ind w:left="247" w:hanging="247"/>
              <w:jc w:val="both"/>
              <w:rPr>
                <w:rFonts w:ascii="Trebuchet MS" w:hAnsi="Trebuchet MS"/>
                <w:sz w:val="18"/>
                <w:szCs w:val="18"/>
              </w:rPr>
            </w:pPr>
            <w:r w:rsidRPr="00C50FAC">
              <w:rPr>
                <w:rFonts w:ascii="Trebuchet MS" w:hAnsi="Trebuchet MS"/>
                <w:sz w:val="18"/>
                <w:szCs w:val="18"/>
              </w:rPr>
              <w:t>Administrar el Inventario General de Espacio Público y de bienes fiscales</w:t>
            </w:r>
          </w:p>
          <w:p w14:paraId="709D5669" w14:textId="77777777" w:rsidR="00E258C8" w:rsidRPr="00C50FAC" w:rsidRDefault="00E258C8" w:rsidP="00AE3DDD">
            <w:pPr>
              <w:widowControl w:val="0"/>
              <w:numPr>
                <w:ilvl w:val="0"/>
                <w:numId w:val="2"/>
              </w:numPr>
              <w:spacing w:before="100"/>
              <w:ind w:left="247" w:hanging="247"/>
              <w:jc w:val="both"/>
              <w:rPr>
                <w:rFonts w:ascii="Trebuchet MS" w:hAnsi="Trebuchet MS"/>
                <w:sz w:val="18"/>
                <w:szCs w:val="18"/>
              </w:rPr>
            </w:pPr>
            <w:r w:rsidRPr="00C50FAC">
              <w:rPr>
                <w:rFonts w:ascii="Trebuchet MS" w:hAnsi="Trebuchet MS"/>
                <w:sz w:val="18"/>
                <w:szCs w:val="18"/>
              </w:rPr>
              <w:t>Sostener el Espacio Público</w:t>
            </w:r>
          </w:p>
          <w:p w14:paraId="5F08EBA9" w14:textId="77777777" w:rsidR="00E258C8" w:rsidRPr="00C50FAC" w:rsidRDefault="00E258C8" w:rsidP="00AE3DDD">
            <w:pPr>
              <w:widowControl w:val="0"/>
              <w:numPr>
                <w:ilvl w:val="0"/>
                <w:numId w:val="2"/>
              </w:numPr>
              <w:spacing w:before="100"/>
              <w:ind w:left="247" w:hanging="247"/>
              <w:jc w:val="both"/>
              <w:rPr>
                <w:rFonts w:ascii="Trebuchet MS" w:hAnsi="Trebuchet MS"/>
                <w:sz w:val="18"/>
                <w:szCs w:val="18"/>
              </w:rPr>
            </w:pPr>
            <w:r w:rsidRPr="00C50FAC">
              <w:rPr>
                <w:rFonts w:ascii="Trebuchet MS" w:hAnsi="Trebuchet MS"/>
                <w:sz w:val="18"/>
                <w:szCs w:val="18"/>
              </w:rPr>
              <w:t>Defender el Espacio Público</w:t>
            </w:r>
          </w:p>
          <w:p w14:paraId="7445936C" w14:textId="77777777" w:rsidR="00E258C8" w:rsidRPr="00C50FAC" w:rsidRDefault="00E258C8" w:rsidP="00AE3DDD">
            <w:pPr>
              <w:widowControl w:val="0"/>
              <w:numPr>
                <w:ilvl w:val="0"/>
                <w:numId w:val="2"/>
              </w:numPr>
              <w:spacing w:before="100"/>
              <w:ind w:left="247" w:hanging="247"/>
              <w:jc w:val="both"/>
              <w:rPr>
                <w:rFonts w:ascii="Trebuchet MS" w:hAnsi="Trebuchet MS"/>
                <w:sz w:val="18"/>
                <w:szCs w:val="18"/>
              </w:rPr>
            </w:pPr>
            <w:r w:rsidRPr="00C50FAC">
              <w:rPr>
                <w:rFonts w:ascii="Trebuchet MS" w:hAnsi="Trebuchet MS"/>
                <w:sz w:val="18"/>
                <w:szCs w:val="18"/>
              </w:rPr>
              <w:t>Educar a los ciudadanos en buenas prácticas sobre espacio público</w:t>
            </w:r>
          </w:p>
          <w:p w14:paraId="2B329192" w14:textId="77777777" w:rsidR="00E258C8" w:rsidRPr="00C50FAC" w:rsidRDefault="00E258C8" w:rsidP="00E258C8">
            <w:pPr>
              <w:widowControl w:val="0"/>
              <w:ind w:left="-36"/>
              <w:jc w:val="both"/>
              <w:rPr>
                <w:rFonts w:ascii="Trebuchet MS" w:hAnsi="Trebuchet MS"/>
                <w:sz w:val="18"/>
                <w:szCs w:val="18"/>
              </w:rPr>
            </w:pPr>
          </w:p>
        </w:tc>
      </w:tr>
      <w:tr w:rsidR="006369E6" w:rsidRPr="00C50FAC" w14:paraId="04B51B9C" w14:textId="77777777" w:rsidTr="007659C9">
        <w:tc>
          <w:tcPr>
            <w:tcW w:w="1699" w:type="dxa"/>
            <w:vMerge w:val="restart"/>
            <w:vAlign w:val="center"/>
          </w:tcPr>
          <w:p w14:paraId="53BE7431" w14:textId="3387D4BE" w:rsidR="006369E6" w:rsidRPr="00C50FAC" w:rsidRDefault="006369E6" w:rsidP="00F73257">
            <w:pPr>
              <w:rPr>
                <w:rFonts w:ascii="Trebuchet MS" w:hAnsi="Trebuchet MS"/>
                <w:sz w:val="18"/>
                <w:szCs w:val="18"/>
              </w:rPr>
            </w:pPr>
            <w:r>
              <w:rPr>
                <w:rFonts w:ascii="Trebuchet MS" w:hAnsi="Trebuchet MS"/>
                <w:sz w:val="18"/>
                <w:szCs w:val="18"/>
              </w:rPr>
              <w:t>Fortalecimiento Institucional</w:t>
            </w:r>
          </w:p>
        </w:tc>
        <w:tc>
          <w:tcPr>
            <w:tcW w:w="1944" w:type="dxa"/>
            <w:vAlign w:val="center"/>
          </w:tcPr>
          <w:p w14:paraId="4C7C5112" w14:textId="0F7A9714" w:rsidR="006369E6" w:rsidRPr="00C50FAC" w:rsidRDefault="006369E6" w:rsidP="00F73257">
            <w:pPr>
              <w:rPr>
                <w:rFonts w:ascii="Trebuchet MS" w:hAnsi="Trebuchet MS"/>
                <w:sz w:val="18"/>
                <w:szCs w:val="18"/>
              </w:rPr>
            </w:pPr>
            <w:r w:rsidRPr="00C50FAC">
              <w:rPr>
                <w:rFonts w:ascii="Trebuchet MS" w:hAnsi="Trebuchet MS"/>
                <w:sz w:val="18"/>
                <w:szCs w:val="18"/>
              </w:rPr>
              <w:t>Objetivo General</w:t>
            </w:r>
          </w:p>
        </w:tc>
        <w:tc>
          <w:tcPr>
            <w:tcW w:w="5140" w:type="dxa"/>
          </w:tcPr>
          <w:p w14:paraId="583F0524" w14:textId="62162AD6" w:rsidR="006369E6" w:rsidRPr="00C50FAC" w:rsidRDefault="006369E6" w:rsidP="006369E6">
            <w:pPr>
              <w:widowControl w:val="0"/>
              <w:ind w:left="-36"/>
              <w:jc w:val="both"/>
              <w:rPr>
                <w:rFonts w:ascii="Trebuchet MS" w:hAnsi="Trebuchet MS"/>
                <w:sz w:val="18"/>
                <w:szCs w:val="18"/>
              </w:rPr>
            </w:pPr>
            <w:bookmarkStart w:id="31" w:name="_Toc529952815"/>
            <w:bookmarkStart w:id="32" w:name="_Toc530038206"/>
            <w:bookmarkStart w:id="33" w:name="_Toc5356787"/>
            <w:bookmarkStart w:id="34" w:name="_Toc7701807"/>
            <w:r w:rsidRPr="000A37E6">
              <w:rPr>
                <w:rFonts w:ascii="Trebuchet MS" w:hAnsi="Trebuchet MS"/>
                <w:sz w:val="18"/>
                <w:szCs w:val="18"/>
              </w:rPr>
              <w:t>Fortalecer la capacidad administrativa, operativa, de calidad y ambiental del DADEP, para la mejora continua de los resultados estratégicos, técnicos y operativos, que contribuyen al cumplimiento del quehacer de la Entidad</w:t>
            </w:r>
            <w:bookmarkEnd w:id="31"/>
            <w:bookmarkEnd w:id="32"/>
            <w:bookmarkEnd w:id="33"/>
            <w:bookmarkEnd w:id="34"/>
          </w:p>
        </w:tc>
      </w:tr>
      <w:tr w:rsidR="006369E6" w:rsidRPr="00C50FAC" w14:paraId="5421E56A" w14:textId="77777777" w:rsidTr="007659C9">
        <w:tc>
          <w:tcPr>
            <w:tcW w:w="1699" w:type="dxa"/>
            <w:vMerge/>
            <w:vAlign w:val="center"/>
          </w:tcPr>
          <w:p w14:paraId="5804562A" w14:textId="77777777" w:rsidR="006369E6" w:rsidRPr="00C50FAC" w:rsidRDefault="006369E6" w:rsidP="00F73257">
            <w:pPr>
              <w:rPr>
                <w:rFonts w:ascii="Trebuchet MS" w:hAnsi="Trebuchet MS"/>
                <w:sz w:val="18"/>
                <w:szCs w:val="18"/>
              </w:rPr>
            </w:pPr>
          </w:p>
        </w:tc>
        <w:tc>
          <w:tcPr>
            <w:tcW w:w="1944" w:type="dxa"/>
            <w:vAlign w:val="center"/>
          </w:tcPr>
          <w:p w14:paraId="396A6D70" w14:textId="7AAD9AB0" w:rsidR="006369E6" w:rsidRPr="00C50FAC" w:rsidRDefault="006369E6" w:rsidP="00F73257">
            <w:pPr>
              <w:rPr>
                <w:rFonts w:ascii="Trebuchet MS" w:hAnsi="Trebuchet MS"/>
                <w:sz w:val="18"/>
                <w:szCs w:val="18"/>
              </w:rPr>
            </w:pPr>
            <w:r w:rsidRPr="00C50FAC">
              <w:rPr>
                <w:rFonts w:ascii="Trebuchet MS" w:hAnsi="Trebuchet MS"/>
                <w:sz w:val="18"/>
                <w:szCs w:val="18"/>
              </w:rPr>
              <w:t>Objetivos específicos</w:t>
            </w:r>
          </w:p>
        </w:tc>
        <w:tc>
          <w:tcPr>
            <w:tcW w:w="5140" w:type="dxa"/>
          </w:tcPr>
          <w:p w14:paraId="109F85C3" w14:textId="77777777" w:rsidR="006369E6" w:rsidRPr="00105E0F" w:rsidRDefault="006369E6" w:rsidP="00AE3DDD">
            <w:pPr>
              <w:widowControl w:val="0"/>
              <w:numPr>
                <w:ilvl w:val="0"/>
                <w:numId w:val="2"/>
              </w:numPr>
              <w:spacing w:before="100"/>
              <w:ind w:left="247" w:hanging="247"/>
              <w:jc w:val="both"/>
              <w:rPr>
                <w:rFonts w:ascii="Trebuchet MS" w:hAnsi="Trebuchet MS"/>
                <w:sz w:val="18"/>
                <w:szCs w:val="18"/>
              </w:rPr>
            </w:pPr>
            <w:r w:rsidRPr="00105E0F">
              <w:rPr>
                <w:rFonts w:ascii="Trebuchet MS" w:hAnsi="Trebuchet MS"/>
                <w:sz w:val="18"/>
                <w:szCs w:val="18"/>
              </w:rPr>
              <w:t>Fortalecer el posicionamiento de la imagen institucional a nivel Distrital, Nacional e Internacional.</w:t>
            </w:r>
          </w:p>
          <w:p w14:paraId="52DB43FC" w14:textId="77777777" w:rsidR="006369E6" w:rsidRPr="00105E0F" w:rsidRDefault="006369E6" w:rsidP="00AE3DDD">
            <w:pPr>
              <w:widowControl w:val="0"/>
              <w:numPr>
                <w:ilvl w:val="0"/>
                <w:numId w:val="2"/>
              </w:numPr>
              <w:spacing w:before="100"/>
              <w:ind w:left="247" w:hanging="247"/>
              <w:jc w:val="both"/>
              <w:rPr>
                <w:rFonts w:ascii="Trebuchet MS" w:hAnsi="Trebuchet MS"/>
                <w:sz w:val="18"/>
                <w:szCs w:val="18"/>
              </w:rPr>
            </w:pPr>
            <w:r w:rsidRPr="00105E0F">
              <w:rPr>
                <w:rFonts w:ascii="Trebuchet MS" w:hAnsi="Trebuchet MS"/>
                <w:sz w:val="18"/>
                <w:szCs w:val="18"/>
              </w:rPr>
              <w:t>Promover una administración más eficiente, eficaz y transparente, que cuente con un mejor servicio al ciudadano, y por ende, que tenga una conexión más cercana con las necesidades sentidas de los habitantes de la ciudad y los servidores de la Entidad. del DADEP.</w:t>
            </w:r>
          </w:p>
          <w:p w14:paraId="40CBF297" w14:textId="77777777" w:rsidR="006369E6" w:rsidRPr="00105E0F" w:rsidRDefault="006369E6" w:rsidP="00AE3DDD">
            <w:pPr>
              <w:widowControl w:val="0"/>
              <w:numPr>
                <w:ilvl w:val="0"/>
                <w:numId w:val="2"/>
              </w:numPr>
              <w:spacing w:before="100"/>
              <w:ind w:left="247" w:hanging="247"/>
              <w:jc w:val="both"/>
              <w:rPr>
                <w:rFonts w:ascii="Trebuchet MS" w:hAnsi="Trebuchet MS"/>
                <w:sz w:val="18"/>
                <w:szCs w:val="18"/>
              </w:rPr>
            </w:pPr>
            <w:r w:rsidRPr="00105E0F">
              <w:rPr>
                <w:rFonts w:ascii="Trebuchet MS" w:hAnsi="Trebuchet MS"/>
                <w:sz w:val="18"/>
                <w:szCs w:val="18"/>
              </w:rPr>
              <w:t>Actualizar y articular el Sistema Integrado de Gestión Distrital – MIPG con temáticas que aportan a la eficiencia de la entidad.</w:t>
            </w:r>
          </w:p>
          <w:p w14:paraId="6B264EBD" w14:textId="77777777" w:rsidR="006369E6" w:rsidRPr="00105E0F" w:rsidRDefault="006369E6" w:rsidP="00AE3DDD">
            <w:pPr>
              <w:widowControl w:val="0"/>
              <w:numPr>
                <w:ilvl w:val="0"/>
                <w:numId w:val="2"/>
              </w:numPr>
              <w:spacing w:before="100"/>
              <w:ind w:left="247" w:hanging="247"/>
              <w:jc w:val="both"/>
              <w:rPr>
                <w:rFonts w:ascii="Trebuchet MS" w:hAnsi="Trebuchet MS"/>
                <w:sz w:val="18"/>
                <w:szCs w:val="18"/>
              </w:rPr>
            </w:pPr>
            <w:r w:rsidRPr="00105E0F">
              <w:rPr>
                <w:rFonts w:ascii="Trebuchet MS" w:hAnsi="Trebuchet MS"/>
                <w:sz w:val="18"/>
                <w:szCs w:val="18"/>
              </w:rPr>
              <w:t>Establecer orientaciones consistentes asociadas a la gestión Judicial, contratación de prestación de servicios y bienes y servicios y conceptos y estudios técnicos que se requieran en la Entidad.</w:t>
            </w:r>
          </w:p>
          <w:p w14:paraId="37A7983B" w14:textId="77777777" w:rsidR="006369E6" w:rsidRPr="00105E0F" w:rsidRDefault="006369E6" w:rsidP="00AE3DDD">
            <w:pPr>
              <w:widowControl w:val="0"/>
              <w:numPr>
                <w:ilvl w:val="0"/>
                <w:numId w:val="2"/>
              </w:numPr>
              <w:spacing w:before="100"/>
              <w:ind w:left="247" w:hanging="247"/>
              <w:jc w:val="both"/>
              <w:rPr>
                <w:rFonts w:ascii="Trebuchet MS" w:hAnsi="Trebuchet MS"/>
                <w:sz w:val="18"/>
                <w:szCs w:val="18"/>
              </w:rPr>
            </w:pPr>
            <w:r w:rsidRPr="00105E0F">
              <w:rPr>
                <w:rFonts w:ascii="Trebuchet MS" w:hAnsi="Trebuchet MS"/>
                <w:sz w:val="18"/>
                <w:szCs w:val="18"/>
              </w:rPr>
              <w:t>Determinar la viabilidad financiera, jurídica y técnica de las iniciativas privadas bajo el esquema de Asociación Pública Privada – APP.</w:t>
            </w:r>
          </w:p>
          <w:p w14:paraId="42F535E8" w14:textId="77777777" w:rsidR="006369E6" w:rsidRPr="000A37E6" w:rsidRDefault="006369E6" w:rsidP="006369E6">
            <w:pPr>
              <w:widowControl w:val="0"/>
              <w:ind w:left="-36"/>
              <w:jc w:val="both"/>
              <w:rPr>
                <w:rFonts w:ascii="Trebuchet MS" w:hAnsi="Trebuchet MS"/>
                <w:sz w:val="18"/>
                <w:szCs w:val="18"/>
              </w:rPr>
            </w:pPr>
          </w:p>
        </w:tc>
      </w:tr>
      <w:tr w:rsidR="007C6662" w:rsidRPr="00C50FAC" w14:paraId="38F64EAD" w14:textId="77777777" w:rsidTr="007659C9">
        <w:tc>
          <w:tcPr>
            <w:tcW w:w="1699" w:type="dxa"/>
            <w:vMerge w:val="restart"/>
            <w:vAlign w:val="center"/>
          </w:tcPr>
          <w:p w14:paraId="37B3FC45" w14:textId="73C7205A" w:rsidR="007C6662" w:rsidRPr="00C50FAC" w:rsidRDefault="007C6662" w:rsidP="00F73257">
            <w:pPr>
              <w:rPr>
                <w:rFonts w:ascii="Trebuchet MS" w:hAnsi="Trebuchet MS"/>
                <w:sz w:val="18"/>
                <w:szCs w:val="18"/>
              </w:rPr>
            </w:pPr>
            <w:r>
              <w:rPr>
                <w:rFonts w:ascii="Trebuchet MS" w:hAnsi="Trebuchet MS"/>
                <w:sz w:val="18"/>
                <w:szCs w:val="18"/>
              </w:rPr>
              <w:t>Fortalecimiento de la Infraestructura Física del DADEP</w:t>
            </w:r>
          </w:p>
        </w:tc>
        <w:tc>
          <w:tcPr>
            <w:tcW w:w="1944" w:type="dxa"/>
            <w:vAlign w:val="center"/>
          </w:tcPr>
          <w:p w14:paraId="0EE1A47B" w14:textId="376BA866" w:rsidR="007C6662" w:rsidRPr="00C50FAC" w:rsidRDefault="007C6662" w:rsidP="00F73257">
            <w:pPr>
              <w:rPr>
                <w:rFonts w:ascii="Trebuchet MS" w:hAnsi="Trebuchet MS"/>
                <w:sz w:val="18"/>
                <w:szCs w:val="18"/>
              </w:rPr>
            </w:pPr>
            <w:r w:rsidRPr="00C50FAC">
              <w:rPr>
                <w:rFonts w:ascii="Trebuchet MS" w:hAnsi="Trebuchet MS"/>
                <w:sz w:val="18"/>
                <w:szCs w:val="18"/>
              </w:rPr>
              <w:t>Objetivo General</w:t>
            </w:r>
          </w:p>
        </w:tc>
        <w:tc>
          <w:tcPr>
            <w:tcW w:w="5140" w:type="dxa"/>
          </w:tcPr>
          <w:p w14:paraId="3A57DA85" w14:textId="77777777" w:rsidR="007C6662" w:rsidRPr="0030691D" w:rsidRDefault="007C6662" w:rsidP="007C6662">
            <w:pPr>
              <w:widowControl w:val="0"/>
              <w:ind w:left="-36"/>
              <w:jc w:val="both"/>
              <w:rPr>
                <w:rFonts w:ascii="Trebuchet MS" w:hAnsi="Trebuchet MS"/>
                <w:sz w:val="18"/>
                <w:szCs w:val="18"/>
              </w:rPr>
            </w:pPr>
            <w:r w:rsidRPr="0030691D">
              <w:rPr>
                <w:rFonts w:ascii="Trebuchet MS" w:hAnsi="Trebuchet MS"/>
                <w:sz w:val="18"/>
                <w:szCs w:val="18"/>
              </w:rPr>
              <w:t>Modernizar y fortalecer operativamente al DADEP, con el fin de mejorar la capacidad y el desempeño institucional de los servicios prestados en el cumplimiento de su misión, con el fin de optimizar la prestación del servicio actual y futuro.</w:t>
            </w:r>
          </w:p>
          <w:p w14:paraId="016FCC1E" w14:textId="77777777" w:rsidR="007C6662" w:rsidRPr="00105E0F" w:rsidRDefault="007C6662" w:rsidP="007C6662">
            <w:pPr>
              <w:widowControl w:val="0"/>
              <w:spacing w:before="100"/>
              <w:ind w:left="247"/>
              <w:jc w:val="both"/>
              <w:rPr>
                <w:rFonts w:ascii="Trebuchet MS" w:hAnsi="Trebuchet MS"/>
                <w:sz w:val="18"/>
                <w:szCs w:val="18"/>
              </w:rPr>
            </w:pPr>
          </w:p>
        </w:tc>
      </w:tr>
      <w:tr w:rsidR="007C6662" w:rsidRPr="00C50FAC" w14:paraId="0F3D6B58" w14:textId="77777777" w:rsidTr="007659C9">
        <w:tc>
          <w:tcPr>
            <w:tcW w:w="1699" w:type="dxa"/>
            <w:vMerge/>
            <w:vAlign w:val="center"/>
          </w:tcPr>
          <w:p w14:paraId="26B97031" w14:textId="7B18717F" w:rsidR="007C6662" w:rsidRPr="00C50FAC" w:rsidRDefault="007C6662" w:rsidP="00F73257">
            <w:pPr>
              <w:rPr>
                <w:rFonts w:ascii="Trebuchet MS" w:hAnsi="Trebuchet MS"/>
                <w:sz w:val="18"/>
                <w:szCs w:val="18"/>
              </w:rPr>
            </w:pPr>
          </w:p>
        </w:tc>
        <w:tc>
          <w:tcPr>
            <w:tcW w:w="1944" w:type="dxa"/>
            <w:vAlign w:val="center"/>
          </w:tcPr>
          <w:p w14:paraId="3311BD87" w14:textId="11B5288E" w:rsidR="007C6662" w:rsidRPr="00C50FAC" w:rsidRDefault="007C6662" w:rsidP="00F73257">
            <w:pPr>
              <w:rPr>
                <w:rFonts w:ascii="Trebuchet MS" w:hAnsi="Trebuchet MS"/>
                <w:sz w:val="18"/>
                <w:szCs w:val="18"/>
              </w:rPr>
            </w:pPr>
            <w:r w:rsidRPr="00C50FAC">
              <w:rPr>
                <w:rFonts w:ascii="Trebuchet MS" w:hAnsi="Trebuchet MS"/>
                <w:sz w:val="18"/>
                <w:szCs w:val="18"/>
              </w:rPr>
              <w:t>Objetivos específicos</w:t>
            </w:r>
          </w:p>
        </w:tc>
        <w:tc>
          <w:tcPr>
            <w:tcW w:w="5140" w:type="dxa"/>
          </w:tcPr>
          <w:p w14:paraId="720E10EB" w14:textId="77777777" w:rsidR="007C6662" w:rsidRPr="009431AF" w:rsidRDefault="007C6662" w:rsidP="00AE3DDD">
            <w:pPr>
              <w:widowControl w:val="0"/>
              <w:numPr>
                <w:ilvl w:val="0"/>
                <w:numId w:val="2"/>
              </w:numPr>
              <w:spacing w:before="100"/>
              <w:ind w:left="247" w:hanging="247"/>
              <w:jc w:val="both"/>
              <w:rPr>
                <w:rFonts w:ascii="Trebuchet MS" w:hAnsi="Trebuchet MS"/>
                <w:sz w:val="18"/>
                <w:szCs w:val="18"/>
              </w:rPr>
            </w:pPr>
            <w:r w:rsidRPr="009431AF">
              <w:rPr>
                <w:rFonts w:ascii="Trebuchet MS" w:hAnsi="Trebuchet MS"/>
                <w:sz w:val="18"/>
                <w:szCs w:val="18"/>
              </w:rPr>
              <w:t xml:space="preserve">Adecuar, dotar y/o remodelar áreas de trabajo que así lo requieran, para mejorar la prestación del servicio. </w:t>
            </w:r>
          </w:p>
          <w:p w14:paraId="4AA0A096" w14:textId="20ABF033" w:rsidR="007C6662" w:rsidRPr="0030691D" w:rsidRDefault="007C6662" w:rsidP="007C6662">
            <w:pPr>
              <w:widowControl w:val="0"/>
              <w:ind w:left="-36"/>
              <w:jc w:val="both"/>
              <w:rPr>
                <w:rFonts w:ascii="Trebuchet MS" w:hAnsi="Trebuchet MS"/>
                <w:sz w:val="18"/>
                <w:szCs w:val="18"/>
              </w:rPr>
            </w:pPr>
            <w:r w:rsidRPr="009431AF">
              <w:rPr>
                <w:rFonts w:ascii="Trebuchet MS" w:hAnsi="Trebuchet MS"/>
                <w:sz w:val="18"/>
                <w:szCs w:val="18"/>
              </w:rPr>
              <w:t>Reponer el parque automotor de propiedad de la entidad, que se encuentre en inadecuadas condiciones de uso.</w:t>
            </w:r>
          </w:p>
        </w:tc>
      </w:tr>
      <w:tr w:rsidR="007659C9" w:rsidRPr="00C50FAC" w14:paraId="29366E71" w14:textId="77777777" w:rsidTr="007659C9">
        <w:tc>
          <w:tcPr>
            <w:tcW w:w="1699" w:type="dxa"/>
            <w:vMerge w:val="restart"/>
            <w:vAlign w:val="center"/>
          </w:tcPr>
          <w:p w14:paraId="451BEB91" w14:textId="3E871766" w:rsidR="007659C9" w:rsidRPr="00C50FAC" w:rsidRDefault="007659C9" w:rsidP="00F73257">
            <w:pPr>
              <w:rPr>
                <w:rFonts w:ascii="Trebuchet MS" w:hAnsi="Trebuchet MS"/>
                <w:sz w:val="18"/>
                <w:szCs w:val="18"/>
              </w:rPr>
            </w:pPr>
            <w:r>
              <w:rPr>
                <w:rFonts w:ascii="Trebuchet MS" w:hAnsi="Trebuchet MS"/>
                <w:sz w:val="18"/>
                <w:szCs w:val="18"/>
              </w:rPr>
              <w:t>Fortalecimiento de la Plataforma Tecnológica de la Información y la Comunicación del DADEP</w:t>
            </w:r>
          </w:p>
        </w:tc>
        <w:tc>
          <w:tcPr>
            <w:tcW w:w="1944" w:type="dxa"/>
            <w:vAlign w:val="center"/>
          </w:tcPr>
          <w:p w14:paraId="5B28FBE8" w14:textId="74F18F3F" w:rsidR="007659C9" w:rsidRPr="00C50FAC" w:rsidRDefault="007659C9" w:rsidP="00F73257">
            <w:pPr>
              <w:rPr>
                <w:rFonts w:ascii="Trebuchet MS" w:hAnsi="Trebuchet MS"/>
                <w:sz w:val="18"/>
                <w:szCs w:val="18"/>
              </w:rPr>
            </w:pPr>
            <w:r w:rsidRPr="00C50FAC">
              <w:rPr>
                <w:rFonts w:ascii="Trebuchet MS" w:hAnsi="Trebuchet MS"/>
                <w:sz w:val="18"/>
                <w:szCs w:val="18"/>
              </w:rPr>
              <w:t>Objetivo General</w:t>
            </w:r>
          </w:p>
        </w:tc>
        <w:tc>
          <w:tcPr>
            <w:tcW w:w="5140" w:type="dxa"/>
          </w:tcPr>
          <w:p w14:paraId="4E54E087" w14:textId="29DE5F03" w:rsidR="007659C9" w:rsidRPr="009431AF" w:rsidRDefault="007659C9" w:rsidP="007659C9">
            <w:pPr>
              <w:widowControl w:val="0"/>
              <w:ind w:left="-36"/>
              <w:jc w:val="both"/>
              <w:rPr>
                <w:rFonts w:ascii="Trebuchet MS" w:hAnsi="Trebuchet MS"/>
                <w:sz w:val="18"/>
                <w:szCs w:val="18"/>
              </w:rPr>
            </w:pPr>
            <w:r w:rsidRPr="002A2870">
              <w:rPr>
                <w:rFonts w:ascii="Trebuchet MS" w:hAnsi="Trebuchet MS"/>
                <w:sz w:val="18"/>
                <w:szCs w:val="18"/>
              </w:rPr>
              <w:t>Fortalecer la plataforma tecnológica de la información y comunicación del DADEP</w:t>
            </w:r>
          </w:p>
        </w:tc>
      </w:tr>
      <w:tr w:rsidR="007659C9" w:rsidRPr="00C50FAC" w14:paraId="5DD989C7" w14:textId="77777777" w:rsidTr="007659C9">
        <w:tc>
          <w:tcPr>
            <w:tcW w:w="1699" w:type="dxa"/>
            <w:vMerge/>
            <w:vAlign w:val="center"/>
          </w:tcPr>
          <w:p w14:paraId="6CFC27DB" w14:textId="68AFE23C" w:rsidR="007659C9" w:rsidRPr="00C50FAC" w:rsidRDefault="007659C9" w:rsidP="00F73257">
            <w:pPr>
              <w:rPr>
                <w:rFonts w:ascii="Trebuchet MS" w:hAnsi="Trebuchet MS"/>
                <w:sz w:val="18"/>
                <w:szCs w:val="18"/>
              </w:rPr>
            </w:pPr>
          </w:p>
        </w:tc>
        <w:tc>
          <w:tcPr>
            <w:tcW w:w="1944" w:type="dxa"/>
            <w:vAlign w:val="center"/>
          </w:tcPr>
          <w:p w14:paraId="2091EBAE" w14:textId="35D5B9C3" w:rsidR="007659C9" w:rsidRPr="00C50FAC" w:rsidRDefault="007659C9" w:rsidP="00F73257">
            <w:pPr>
              <w:rPr>
                <w:rFonts w:ascii="Trebuchet MS" w:hAnsi="Trebuchet MS"/>
                <w:sz w:val="18"/>
                <w:szCs w:val="18"/>
              </w:rPr>
            </w:pPr>
            <w:r w:rsidRPr="00C50FAC">
              <w:rPr>
                <w:rFonts w:ascii="Trebuchet MS" w:hAnsi="Trebuchet MS"/>
                <w:sz w:val="18"/>
                <w:szCs w:val="18"/>
              </w:rPr>
              <w:t>Objetivos específicos</w:t>
            </w:r>
          </w:p>
        </w:tc>
        <w:tc>
          <w:tcPr>
            <w:tcW w:w="5140" w:type="dxa"/>
          </w:tcPr>
          <w:p w14:paraId="21FD4B03" w14:textId="77777777" w:rsidR="007659C9" w:rsidRPr="002A2870" w:rsidRDefault="007659C9" w:rsidP="00AE3DDD">
            <w:pPr>
              <w:widowControl w:val="0"/>
              <w:numPr>
                <w:ilvl w:val="0"/>
                <w:numId w:val="2"/>
              </w:numPr>
              <w:spacing w:before="100"/>
              <w:ind w:left="247" w:hanging="247"/>
              <w:jc w:val="both"/>
              <w:rPr>
                <w:rFonts w:ascii="Trebuchet MS" w:hAnsi="Trebuchet MS"/>
                <w:sz w:val="18"/>
                <w:szCs w:val="18"/>
              </w:rPr>
            </w:pPr>
            <w:r w:rsidRPr="002A2870">
              <w:rPr>
                <w:rFonts w:ascii="Trebuchet MS" w:hAnsi="Trebuchet MS"/>
                <w:sz w:val="18"/>
                <w:szCs w:val="18"/>
              </w:rPr>
              <w:t>Garantizar la generación de información oportuna, confiable y de calidad, de las acciones y procesos que adelanta la entidad en desarrollo de su misión y de sus procesos administrativos.</w:t>
            </w:r>
          </w:p>
          <w:p w14:paraId="0D337288" w14:textId="77777777" w:rsidR="007659C9" w:rsidRPr="002A2870" w:rsidRDefault="007659C9" w:rsidP="00AE3DDD">
            <w:pPr>
              <w:widowControl w:val="0"/>
              <w:numPr>
                <w:ilvl w:val="0"/>
                <w:numId w:val="2"/>
              </w:numPr>
              <w:spacing w:before="100"/>
              <w:ind w:left="247" w:hanging="247"/>
              <w:jc w:val="both"/>
              <w:rPr>
                <w:rFonts w:ascii="Trebuchet MS" w:hAnsi="Trebuchet MS"/>
                <w:sz w:val="18"/>
                <w:szCs w:val="18"/>
              </w:rPr>
            </w:pPr>
            <w:r w:rsidRPr="002A2870">
              <w:rPr>
                <w:rFonts w:ascii="Trebuchet MS" w:hAnsi="Trebuchet MS"/>
                <w:sz w:val="18"/>
                <w:szCs w:val="18"/>
              </w:rPr>
              <w:t xml:space="preserve">Disponer de sistemas de información flexibles y adecuados a las necesidades de la entidad, facilitando que las áreas responsables de la información incorporen, administren y generen la información necesaria con la calidad requerida. </w:t>
            </w:r>
          </w:p>
          <w:p w14:paraId="09BD86FA" w14:textId="77777777" w:rsidR="007659C9" w:rsidRPr="002A2870" w:rsidRDefault="007659C9" w:rsidP="00AE3DDD">
            <w:pPr>
              <w:widowControl w:val="0"/>
              <w:numPr>
                <w:ilvl w:val="0"/>
                <w:numId w:val="2"/>
              </w:numPr>
              <w:spacing w:before="100"/>
              <w:ind w:left="247" w:hanging="247"/>
              <w:jc w:val="both"/>
              <w:rPr>
                <w:rFonts w:ascii="Trebuchet MS" w:hAnsi="Trebuchet MS"/>
                <w:sz w:val="18"/>
                <w:szCs w:val="18"/>
              </w:rPr>
            </w:pPr>
            <w:r w:rsidRPr="002A2870">
              <w:rPr>
                <w:rFonts w:ascii="Trebuchet MS" w:hAnsi="Trebuchet MS"/>
                <w:sz w:val="18"/>
                <w:szCs w:val="18"/>
              </w:rPr>
              <w:t>Contar con equipos informáticos que permitan una adecuada conectividad a los servicios y sistemas de información que tiene la entidad, de acuerdo a los roles y perfiles asignados de manera inmediata y en línea.</w:t>
            </w:r>
          </w:p>
          <w:p w14:paraId="46EFE7CE" w14:textId="77777777" w:rsidR="007659C9" w:rsidRPr="002A2870" w:rsidRDefault="007659C9" w:rsidP="00AE3DDD">
            <w:pPr>
              <w:widowControl w:val="0"/>
              <w:numPr>
                <w:ilvl w:val="0"/>
                <w:numId w:val="2"/>
              </w:numPr>
              <w:spacing w:before="100"/>
              <w:ind w:left="247" w:hanging="247"/>
              <w:jc w:val="both"/>
              <w:rPr>
                <w:rFonts w:ascii="Trebuchet MS" w:hAnsi="Trebuchet MS"/>
                <w:sz w:val="18"/>
                <w:szCs w:val="18"/>
              </w:rPr>
            </w:pPr>
            <w:r w:rsidRPr="002A2870">
              <w:rPr>
                <w:rFonts w:ascii="Trebuchet MS" w:hAnsi="Trebuchet MS"/>
                <w:sz w:val="18"/>
                <w:szCs w:val="18"/>
              </w:rPr>
              <w:t>Fortalecer las capacidades tecnológicas en infraestructura, para poder asignar los recursos de almacenamiento y procesamiento que requieren las áreas y de esta manera apoyar la gestión institucional.</w:t>
            </w:r>
          </w:p>
          <w:p w14:paraId="7C9CB282" w14:textId="77777777" w:rsidR="007659C9" w:rsidRPr="002A2870" w:rsidRDefault="007659C9" w:rsidP="00AE3DDD">
            <w:pPr>
              <w:widowControl w:val="0"/>
              <w:numPr>
                <w:ilvl w:val="0"/>
                <w:numId w:val="2"/>
              </w:numPr>
              <w:spacing w:before="100"/>
              <w:ind w:left="247" w:hanging="247"/>
              <w:jc w:val="both"/>
              <w:rPr>
                <w:rFonts w:ascii="Trebuchet MS" w:hAnsi="Trebuchet MS"/>
                <w:sz w:val="18"/>
                <w:szCs w:val="18"/>
              </w:rPr>
            </w:pPr>
            <w:r w:rsidRPr="002A2870">
              <w:rPr>
                <w:rFonts w:ascii="Trebuchet MS" w:hAnsi="Trebuchet MS"/>
                <w:sz w:val="18"/>
                <w:szCs w:val="18"/>
              </w:rPr>
              <w:t>Fortalecer los mecanismos de seguridad, integridad y disponibilidad de la información en la entidad, de acuerdo con lo establecido en la política de seguridad de la información.</w:t>
            </w:r>
          </w:p>
          <w:p w14:paraId="190B3413" w14:textId="77777777" w:rsidR="007659C9" w:rsidRPr="002A2870" w:rsidRDefault="007659C9" w:rsidP="00503023">
            <w:pPr>
              <w:widowControl w:val="0"/>
              <w:ind w:left="-36"/>
              <w:jc w:val="both"/>
              <w:rPr>
                <w:rFonts w:ascii="Trebuchet MS" w:hAnsi="Trebuchet MS"/>
                <w:sz w:val="18"/>
                <w:szCs w:val="18"/>
              </w:rPr>
            </w:pPr>
          </w:p>
        </w:tc>
      </w:tr>
    </w:tbl>
    <w:p w14:paraId="68833C97" w14:textId="77777777" w:rsidR="00F73257" w:rsidRPr="00F73257" w:rsidRDefault="00F73257" w:rsidP="00C50FAC">
      <w:pPr>
        <w:spacing w:after="0" w:line="240" w:lineRule="auto"/>
      </w:pPr>
    </w:p>
    <w:p w14:paraId="0917FE6C" w14:textId="77777777" w:rsidR="00E74317" w:rsidRDefault="00E74317" w:rsidP="00175F2A">
      <w:pPr>
        <w:pStyle w:val="Ttulo2"/>
        <w:spacing w:line="240" w:lineRule="auto"/>
        <w:ind w:left="1843"/>
        <w:rPr>
          <w:b/>
        </w:rPr>
      </w:pPr>
    </w:p>
    <w:p w14:paraId="5528B90A" w14:textId="77777777" w:rsidR="00591E48" w:rsidRDefault="00591E48" w:rsidP="00175F2A">
      <w:pPr>
        <w:pStyle w:val="Ttulo2"/>
        <w:spacing w:line="240" w:lineRule="auto"/>
        <w:ind w:left="1843"/>
        <w:rPr>
          <w:b/>
        </w:rPr>
      </w:pPr>
    </w:p>
    <w:p w14:paraId="4983E7FF" w14:textId="0778074A" w:rsidR="00F73257" w:rsidRPr="00175F2A" w:rsidRDefault="00F73257" w:rsidP="00175F2A">
      <w:pPr>
        <w:pStyle w:val="Ttulo2"/>
        <w:spacing w:line="240" w:lineRule="auto"/>
        <w:ind w:left="1843"/>
        <w:rPr>
          <w:b/>
        </w:rPr>
      </w:pPr>
    </w:p>
    <w:p w14:paraId="21276417" w14:textId="77777777" w:rsidR="00F73257" w:rsidRPr="0005520E" w:rsidRDefault="00F73257" w:rsidP="0005520E">
      <w:pPr>
        <w:spacing w:after="0" w:line="240" w:lineRule="auto"/>
      </w:pPr>
    </w:p>
    <w:p w14:paraId="3F4699F1" w14:textId="60ED4F2C" w:rsidR="003A2A69" w:rsidRPr="0005520E" w:rsidRDefault="00E7316A" w:rsidP="0005520E">
      <w:pPr>
        <w:tabs>
          <w:tab w:val="left" w:pos="1701"/>
        </w:tabs>
        <w:spacing w:after="0" w:line="240" w:lineRule="auto"/>
        <w:ind w:left="1843"/>
        <w:jc w:val="both"/>
        <w:rPr>
          <w:rFonts w:ascii="Trebuchet MS" w:eastAsiaTheme="majorEastAsia" w:hAnsi="Trebuchet MS" w:cstheme="majorBidi"/>
          <w:color w:val="000000" w:themeColor="text1"/>
        </w:rPr>
      </w:pPr>
      <w:r w:rsidRPr="0005520E">
        <w:rPr>
          <w:rFonts w:ascii="Trebuchet MS" w:eastAsiaTheme="majorEastAsia" w:hAnsi="Trebuchet MS" w:cstheme="majorBidi"/>
          <w:color w:val="000000" w:themeColor="text1"/>
        </w:rPr>
        <w:t>A continuación se presentan las metas alcanzadas con corte al 31 de diciembre de 2019</w:t>
      </w:r>
      <w:r w:rsidR="00E74317">
        <w:rPr>
          <w:rFonts w:ascii="Trebuchet MS" w:eastAsiaTheme="majorEastAsia" w:hAnsi="Trebuchet MS" w:cstheme="majorBidi"/>
          <w:color w:val="000000" w:themeColor="text1"/>
        </w:rPr>
        <w:t>:</w:t>
      </w:r>
      <w:r w:rsidRPr="0005520E">
        <w:rPr>
          <w:rFonts w:ascii="Trebuchet MS" w:eastAsiaTheme="majorEastAsia" w:hAnsi="Trebuchet MS" w:cstheme="majorBidi"/>
          <w:color w:val="000000" w:themeColor="text1"/>
        </w:rPr>
        <w:t xml:space="preserve"> </w:t>
      </w:r>
    </w:p>
    <w:p w14:paraId="16863546" w14:textId="77777777" w:rsidR="00843C07" w:rsidRPr="0005520E" w:rsidRDefault="00843C07" w:rsidP="0005520E">
      <w:pPr>
        <w:spacing w:after="0" w:line="240" w:lineRule="auto"/>
      </w:pPr>
      <w:r w:rsidRPr="0005520E">
        <w:t xml:space="preserve">                                         </w:t>
      </w:r>
    </w:p>
    <w:tbl>
      <w:tblPr>
        <w:tblStyle w:val="Tablaconcuadrcula"/>
        <w:tblW w:w="0" w:type="auto"/>
        <w:tblInd w:w="1980" w:type="dxa"/>
        <w:tblLook w:val="04A0" w:firstRow="1" w:lastRow="0" w:firstColumn="1" w:lastColumn="0" w:noHBand="0" w:noVBand="1"/>
      </w:tblPr>
      <w:tblGrid>
        <w:gridCol w:w="1528"/>
        <w:gridCol w:w="3107"/>
        <w:gridCol w:w="1460"/>
        <w:gridCol w:w="1502"/>
        <w:gridCol w:w="1044"/>
      </w:tblGrid>
      <w:tr w:rsidR="00166EFE" w:rsidRPr="00D14DC2" w14:paraId="75DF1289" w14:textId="3AEB6072" w:rsidTr="00E74317">
        <w:trPr>
          <w:tblHeader/>
        </w:trPr>
        <w:tc>
          <w:tcPr>
            <w:tcW w:w="1528" w:type="dxa"/>
            <w:vAlign w:val="center"/>
          </w:tcPr>
          <w:p w14:paraId="35B66C83" w14:textId="32DD4D68" w:rsidR="00166EFE" w:rsidRPr="00D14DC2" w:rsidRDefault="00166EFE" w:rsidP="00FE2BF0">
            <w:pPr>
              <w:tabs>
                <w:tab w:val="left" w:pos="1843"/>
              </w:tabs>
              <w:jc w:val="center"/>
              <w:rPr>
                <w:rFonts w:ascii="Trebuchet MS" w:hAnsi="Trebuchet MS"/>
                <w:b/>
                <w:sz w:val="18"/>
                <w:szCs w:val="18"/>
              </w:rPr>
            </w:pPr>
            <w:r w:rsidRPr="00D14DC2">
              <w:rPr>
                <w:rFonts w:ascii="Trebuchet MS" w:hAnsi="Trebuchet MS"/>
                <w:b/>
                <w:sz w:val="18"/>
                <w:szCs w:val="18"/>
              </w:rPr>
              <w:t xml:space="preserve">Nombre del Proyecto </w:t>
            </w:r>
          </w:p>
        </w:tc>
        <w:tc>
          <w:tcPr>
            <w:tcW w:w="3107" w:type="dxa"/>
            <w:vAlign w:val="center"/>
          </w:tcPr>
          <w:p w14:paraId="326DAC44" w14:textId="4539272F" w:rsidR="00166EFE" w:rsidRPr="00D14DC2" w:rsidRDefault="00166EFE" w:rsidP="0007250A">
            <w:pPr>
              <w:tabs>
                <w:tab w:val="left" w:pos="1843"/>
              </w:tabs>
              <w:jc w:val="center"/>
              <w:rPr>
                <w:rFonts w:ascii="Trebuchet MS" w:hAnsi="Trebuchet MS"/>
                <w:b/>
                <w:sz w:val="18"/>
                <w:szCs w:val="18"/>
              </w:rPr>
            </w:pPr>
            <w:r w:rsidRPr="00D14DC2">
              <w:rPr>
                <w:rFonts w:ascii="Trebuchet MS" w:hAnsi="Trebuchet MS"/>
                <w:b/>
                <w:sz w:val="18"/>
                <w:szCs w:val="18"/>
              </w:rPr>
              <w:t>Meta del cuatrenio</w:t>
            </w:r>
          </w:p>
        </w:tc>
        <w:tc>
          <w:tcPr>
            <w:tcW w:w="1460" w:type="dxa"/>
            <w:vAlign w:val="center"/>
          </w:tcPr>
          <w:p w14:paraId="34767BE7" w14:textId="0C08BD5F" w:rsidR="00166EFE" w:rsidRPr="00D14DC2" w:rsidRDefault="00166EFE" w:rsidP="00FE2BF0">
            <w:pPr>
              <w:tabs>
                <w:tab w:val="left" w:pos="1843"/>
              </w:tabs>
              <w:jc w:val="center"/>
              <w:rPr>
                <w:rFonts w:ascii="Trebuchet MS" w:hAnsi="Trebuchet MS"/>
                <w:b/>
                <w:sz w:val="18"/>
                <w:szCs w:val="18"/>
              </w:rPr>
            </w:pPr>
            <w:r w:rsidRPr="00D14DC2">
              <w:rPr>
                <w:rFonts w:ascii="Trebuchet MS" w:hAnsi="Trebuchet MS"/>
                <w:b/>
                <w:sz w:val="18"/>
                <w:szCs w:val="18"/>
              </w:rPr>
              <w:t xml:space="preserve">Meta Propuesta para la vigencia 2019 </w:t>
            </w:r>
          </w:p>
        </w:tc>
        <w:tc>
          <w:tcPr>
            <w:tcW w:w="1502" w:type="dxa"/>
            <w:vAlign w:val="center"/>
          </w:tcPr>
          <w:p w14:paraId="407C2688" w14:textId="2D979C1C" w:rsidR="00166EFE" w:rsidRPr="00D14DC2" w:rsidRDefault="00166EFE" w:rsidP="0007250A">
            <w:pPr>
              <w:tabs>
                <w:tab w:val="left" w:pos="1843"/>
              </w:tabs>
              <w:jc w:val="center"/>
              <w:rPr>
                <w:rFonts w:ascii="Trebuchet MS" w:hAnsi="Trebuchet MS"/>
                <w:b/>
                <w:sz w:val="18"/>
                <w:szCs w:val="18"/>
              </w:rPr>
            </w:pPr>
            <w:r w:rsidRPr="00D14DC2">
              <w:rPr>
                <w:rFonts w:ascii="Trebuchet MS" w:hAnsi="Trebuchet MS"/>
                <w:b/>
                <w:sz w:val="18"/>
                <w:szCs w:val="18"/>
              </w:rPr>
              <w:t>Meta Alcanzada para la vigencia 2019</w:t>
            </w:r>
          </w:p>
        </w:tc>
        <w:tc>
          <w:tcPr>
            <w:tcW w:w="1044" w:type="dxa"/>
          </w:tcPr>
          <w:p w14:paraId="72DFB6F9" w14:textId="2ACA90AA" w:rsidR="00166EFE" w:rsidRPr="00D14DC2" w:rsidRDefault="00AE6B91" w:rsidP="00AE6B91">
            <w:pPr>
              <w:tabs>
                <w:tab w:val="left" w:pos="1843"/>
              </w:tabs>
              <w:jc w:val="center"/>
              <w:rPr>
                <w:rFonts w:ascii="Trebuchet MS" w:hAnsi="Trebuchet MS"/>
                <w:b/>
                <w:sz w:val="18"/>
                <w:szCs w:val="18"/>
              </w:rPr>
            </w:pPr>
            <w:r w:rsidRPr="00D14DC2">
              <w:rPr>
                <w:rFonts w:ascii="Trebuchet MS" w:hAnsi="Trebuchet MS"/>
                <w:b/>
                <w:sz w:val="18"/>
                <w:szCs w:val="18"/>
              </w:rPr>
              <w:t>% de ejecución en el 2019</w:t>
            </w:r>
          </w:p>
        </w:tc>
      </w:tr>
      <w:tr w:rsidR="00CC2092" w:rsidRPr="00D14DC2" w14:paraId="2794D123" w14:textId="0B7B6C31" w:rsidTr="00E74317">
        <w:trPr>
          <w:trHeight w:val="320"/>
        </w:trPr>
        <w:tc>
          <w:tcPr>
            <w:tcW w:w="1528" w:type="dxa"/>
            <w:vMerge w:val="restart"/>
            <w:vAlign w:val="center"/>
          </w:tcPr>
          <w:p w14:paraId="09D6F787" w14:textId="581DC12D" w:rsidR="00CC2092" w:rsidRPr="00D14DC2" w:rsidRDefault="00CC2092" w:rsidP="0007250A">
            <w:pPr>
              <w:tabs>
                <w:tab w:val="left" w:pos="1843"/>
              </w:tabs>
              <w:rPr>
                <w:rFonts w:ascii="Trebuchet MS" w:hAnsi="Trebuchet MS"/>
                <w:sz w:val="18"/>
                <w:szCs w:val="18"/>
              </w:rPr>
            </w:pPr>
            <w:r w:rsidRPr="00D14DC2">
              <w:rPr>
                <w:rFonts w:ascii="Trebuchet MS" w:hAnsi="Trebuchet MS"/>
                <w:sz w:val="18"/>
                <w:szCs w:val="18"/>
              </w:rPr>
              <w:t>Estructurando a Bogotá Desde el Espacio Público</w:t>
            </w:r>
          </w:p>
        </w:tc>
        <w:tc>
          <w:tcPr>
            <w:tcW w:w="3107" w:type="dxa"/>
            <w:vAlign w:val="center"/>
          </w:tcPr>
          <w:p w14:paraId="16E29CEF" w14:textId="3D34CFAD" w:rsidR="00CC2092" w:rsidRPr="00D14DC2" w:rsidRDefault="00CC2092" w:rsidP="00F84937">
            <w:pPr>
              <w:tabs>
                <w:tab w:val="left" w:pos="1843"/>
              </w:tabs>
              <w:jc w:val="both"/>
              <w:rPr>
                <w:rFonts w:ascii="Trebuchet MS" w:hAnsi="Trebuchet MS"/>
                <w:sz w:val="18"/>
                <w:szCs w:val="18"/>
              </w:rPr>
            </w:pPr>
            <w:r w:rsidRPr="00D14DC2">
              <w:rPr>
                <w:rFonts w:ascii="Trebuchet MS" w:hAnsi="Trebuchet MS"/>
                <w:sz w:val="18"/>
                <w:szCs w:val="18"/>
              </w:rPr>
              <w:t xml:space="preserve">Estructurar e Implementar un Observatorio del Espacio Público </w:t>
            </w:r>
          </w:p>
        </w:tc>
        <w:tc>
          <w:tcPr>
            <w:tcW w:w="1460" w:type="dxa"/>
            <w:vAlign w:val="center"/>
          </w:tcPr>
          <w:p w14:paraId="0EAB3AB8" w14:textId="36BA312E" w:rsidR="00CC2092" w:rsidRPr="00D14DC2" w:rsidRDefault="00CC2092" w:rsidP="0007250A">
            <w:pPr>
              <w:tabs>
                <w:tab w:val="left" w:pos="1843"/>
              </w:tabs>
              <w:jc w:val="center"/>
              <w:rPr>
                <w:rFonts w:ascii="Trebuchet MS" w:hAnsi="Trebuchet MS"/>
                <w:sz w:val="18"/>
                <w:szCs w:val="18"/>
              </w:rPr>
            </w:pPr>
            <w:r w:rsidRPr="00D14DC2">
              <w:rPr>
                <w:rFonts w:ascii="Trebuchet MS" w:hAnsi="Trebuchet MS"/>
                <w:sz w:val="18"/>
                <w:szCs w:val="18"/>
              </w:rPr>
              <w:t>10%</w:t>
            </w:r>
          </w:p>
        </w:tc>
        <w:tc>
          <w:tcPr>
            <w:tcW w:w="1502" w:type="dxa"/>
            <w:vAlign w:val="center"/>
          </w:tcPr>
          <w:p w14:paraId="59F859AB" w14:textId="5B6E0803" w:rsidR="00CC2092" w:rsidRPr="00D14DC2" w:rsidRDefault="00CC2092" w:rsidP="0007250A">
            <w:pPr>
              <w:tabs>
                <w:tab w:val="left" w:pos="1843"/>
              </w:tabs>
              <w:jc w:val="center"/>
              <w:rPr>
                <w:rFonts w:ascii="Trebuchet MS" w:hAnsi="Trebuchet MS"/>
                <w:sz w:val="18"/>
                <w:szCs w:val="18"/>
              </w:rPr>
            </w:pPr>
            <w:r w:rsidRPr="00D14DC2">
              <w:rPr>
                <w:rFonts w:ascii="Trebuchet MS" w:hAnsi="Trebuchet MS"/>
                <w:sz w:val="18"/>
                <w:szCs w:val="18"/>
              </w:rPr>
              <w:t>10%</w:t>
            </w:r>
          </w:p>
        </w:tc>
        <w:tc>
          <w:tcPr>
            <w:tcW w:w="1044" w:type="dxa"/>
            <w:vAlign w:val="center"/>
          </w:tcPr>
          <w:p w14:paraId="18F23F7D" w14:textId="2191212A" w:rsidR="00CC2092" w:rsidRPr="00D14DC2" w:rsidRDefault="00CC2092" w:rsidP="0007250A">
            <w:pPr>
              <w:tabs>
                <w:tab w:val="left" w:pos="1843"/>
              </w:tabs>
              <w:jc w:val="center"/>
              <w:rPr>
                <w:rFonts w:ascii="Trebuchet MS" w:hAnsi="Trebuchet MS"/>
                <w:sz w:val="18"/>
                <w:szCs w:val="18"/>
              </w:rPr>
            </w:pPr>
            <w:r w:rsidRPr="00D14DC2">
              <w:rPr>
                <w:rFonts w:ascii="Trebuchet MS" w:hAnsi="Trebuchet MS"/>
                <w:sz w:val="18"/>
                <w:szCs w:val="18"/>
              </w:rPr>
              <w:t>100%</w:t>
            </w:r>
          </w:p>
        </w:tc>
      </w:tr>
      <w:tr w:rsidR="00CC2092" w:rsidRPr="00D14DC2" w14:paraId="1EE8AAE8" w14:textId="207A4DEB" w:rsidTr="00E74317">
        <w:trPr>
          <w:trHeight w:val="423"/>
        </w:trPr>
        <w:tc>
          <w:tcPr>
            <w:tcW w:w="1528" w:type="dxa"/>
            <w:vMerge/>
            <w:vAlign w:val="center"/>
          </w:tcPr>
          <w:p w14:paraId="1327E14B" w14:textId="0888BD95" w:rsidR="00CC2092" w:rsidRPr="00D14DC2" w:rsidRDefault="00CC2092" w:rsidP="0007250A">
            <w:pPr>
              <w:tabs>
                <w:tab w:val="left" w:pos="1843"/>
              </w:tabs>
              <w:rPr>
                <w:rFonts w:ascii="Trebuchet MS" w:hAnsi="Trebuchet MS"/>
                <w:sz w:val="18"/>
                <w:szCs w:val="18"/>
              </w:rPr>
            </w:pPr>
          </w:p>
        </w:tc>
        <w:tc>
          <w:tcPr>
            <w:tcW w:w="3107" w:type="dxa"/>
            <w:vAlign w:val="center"/>
          </w:tcPr>
          <w:p w14:paraId="7BFAA8D9" w14:textId="52F2C010" w:rsidR="00CC2092" w:rsidRPr="00D14DC2" w:rsidRDefault="00CC2092" w:rsidP="00F84937">
            <w:pPr>
              <w:tabs>
                <w:tab w:val="left" w:pos="1843"/>
              </w:tabs>
              <w:jc w:val="both"/>
              <w:rPr>
                <w:rFonts w:ascii="Trebuchet MS" w:hAnsi="Trebuchet MS"/>
                <w:sz w:val="18"/>
                <w:szCs w:val="18"/>
              </w:rPr>
            </w:pPr>
            <w:r w:rsidRPr="00D14DC2">
              <w:rPr>
                <w:rFonts w:ascii="Trebuchet MS" w:hAnsi="Trebuchet MS"/>
                <w:sz w:val="18"/>
                <w:szCs w:val="18"/>
              </w:rPr>
              <w:t>Generar 4 reportes técnicos sobre información del espacio  público distrital que actualizará el Plan Maestro de Espacio Público a cargo de la Secretaría Distrital de  Planeación</w:t>
            </w:r>
          </w:p>
        </w:tc>
        <w:tc>
          <w:tcPr>
            <w:tcW w:w="1460" w:type="dxa"/>
            <w:vAlign w:val="center"/>
          </w:tcPr>
          <w:p w14:paraId="5A2C8C49" w14:textId="151CF9D7" w:rsidR="00CC2092" w:rsidRPr="00D14DC2" w:rsidRDefault="00CC2092" w:rsidP="0007250A">
            <w:pPr>
              <w:tabs>
                <w:tab w:val="left" w:pos="1843"/>
              </w:tabs>
              <w:jc w:val="center"/>
              <w:rPr>
                <w:rFonts w:ascii="Trebuchet MS" w:hAnsi="Trebuchet MS"/>
                <w:sz w:val="18"/>
                <w:szCs w:val="18"/>
              </w:rPr>
            </w:pPr>
            <w:r w:rsidRPr="00D14DC2">
              <w:rPr>
                <w:rFonts w:ascii="Trebuchet MS" w:hAnsi="Trebuchet MS"/>
                <w:sz w:val="18"/>
                <w:szCs w:val="18"/>
              </w:rPr>
              <w:t>1 reporte técnico</w:t>
            </w:r>
          </w:p>
        </w:tc>
        <w:tc>
          <w:tcPr>
            <w:tcW w:w="1502" w:type="dxa"/>
            <w:vAlign w:val="center"/>
          </w:tcPr>
          <w:p w14:paraId="7A0EA54E" w14:textId="640AA460" w:rsidR="00CC2092" w:rsidRPr="00D14DC2" w:rsidRDefault="00CC2092" w:rsidP="0007250A">
            <w:pPr>
              <w:tabs>
                <w:tab w:val="left" w:pos="1843"/>
              </w:tabs>
              <w:jc w:val="center"/>
              <w:rPr>
                <w:rFonts w:ascii="Trebuchet MS" w:hAnsi="Trebuchet MS"/>
                <w:sz w:val="18"/>
                <w:szCs w:val="18"/>
              </w:rPr>
            </w:pPr>
            <w:r w:rsidRPr="00D14DC2">
              <w:rPr>
                <w:rFonts w:ascii="Trebuchet MS" w:hAnsi="Trebuchet MS"/>
                <w:sz w:val="18"/>
                <w:szCs w:val="18"/>
              </w:rPr>
              <w:t>1 reporte técnico</w:t>
            </w:r>
          </w:p>
        </w:tc>
        <w:tc>
          <w:tcPr>
            <w:tcW w:w="1044" w:type="dxa"/>
            <w:vAlign w:val="center"/>
          </w:tcPr>
          <w:p w14:paraId="0F0BE9FF" w14:textId="65BF22AD" w:rsidR="00CC2092" w:rsidRPr="00D14DC2" w:rsidRDefault="00CC2092" w:rsidP="0007250A">
            <w:pPr>
              <w:tabs>
                <w:tab w:val="left" w:pos="1843"/>
              </w:tabs>
              <w:jc w:val="center"/>
              <w:rPr>
                <w:rFonts w:ascii="Trebuchet MS" w:hAnsi="Trebuchet MS"/>
                <w:sz w:val="18"/>
                <w:szCs w:val="18"/>
              </w:rPr>
            </w:pPr>
            <w:r w:rsidRPr="00D14DC2">
              <w:rPr>
                <w:rFonts w:ascii="Trebuchet MS" w:hAnsi="Trebuchet MS"/>
                <w:sz w:val="18"/>
                <w:szCs w:val="18"/>
              </w:rPr>
              <w:t>100%</w:t>
            </w:r>
          </w:p>
        </w:tc>
      </w:tr>
      <w:tr w:rsidR="00CC2092" w:rsidRPr="00D14DC2" w14:paraId="01158512" w14:textId="571C82E6" w:rsidTr="00E74317">
        <w:trPr>
          <w:trHeight w:val="543"/>
        </w:trPr>
        <w:tc>
          <w:tcPr>
            <w:tcW w:w="1528" w:type="dxa"/>
            <w:vMerge/>
            <w:vAlign w:val="center"/>
          </w:tcPr>
          <w:p w14:paraId="5EF14CA3" w14:textId="00DDB5A1" w:rsidR="00CC2092" w:rsidRPr="00D14DC2" w:rsidRDefault="00CC2092" w:rsidP="0007250A">
            <w:pPr>
              <w:tabs>
                <w:tab w:val="left" w:pos="1843"/>
              </w:tabs>
              <w:jc w:val="right"/>
              <w:rPr>
                <w:rFonts w:ascii="Trebuchet MS" w:hAnsi="Trebuchet MS"/>
                <w:sz w:val="18"/>
                <w:szCs w:val="18"/>
              </w:rPr>
            </w:pPr>
          </w:p>
        </w:tc>
        <w:tc>
          <w:tcPr>
            <w:tcW w:w="3107" w:type="dxa"/>
            <w:vAlign w:val="center"/>
          </w:tcPr>
          <w:p w14:paraId="6A15F88E" w14:textId="4853CB7B" w:rsidR="00CC2092" w:rsidRPr="00D14DC2" w:rsidRDefault="00CC2092" w:rsidP="00F84937">
            <w:pPr>
              <w:tabs>
                <w:tab w:val="left" w:pos="1843"/>
              </w:tabs>
              <w:jc w:val="both"/>
              <w:rPr>
                <w:rFonts w:ascii="Trebuchet MS" w:hAnsi="Trebuchet MS"/>
                <w:sz w:val="18"/>
                <w:szCs w:val="18"/>
              </w:rPr>
            </w:pPr>
            <w:r w:rsidRPr="00D14DC2">
              <w:rPr>
                <w:rFonts w:ascii="Trebuchet MS" w:hAnsi="Trebuchet MS"/>
                <w:sz w:val="18"/>
                <w:szCs w:val="18"/>
              </w:rPr>
              <w:t>Sanear y titular 2.350.000 Mtros</w:t>
            </w:r>
            <w:r w:rsidRPr="00D14DC2">
              <w:rPr>
                <w:rFonts w:ascii="Trebuchet MS" w:hAnsi="Trebuchet MS"/>
                <w:bCs/>
                <w:sz w:val="18"/>
                <w:szCs w:val="18"/>
                <w:vertAlign w:val="superscript"/>
              </w:rPr>
              <w:t xml:space="preserve">2 </w:t>
            </w:r>
            <w:r w:rsidRPr="00D14DC2">
              <w:rPr>
                <w:rFonts w:ascii="Trebuchet MS" w:hAnsi="Trebuchet MS"/>
                <w:sz w:val="18"/>
                <w:szCs w:val="18"/>
              </w:rPr>
              <w:t>de los  bienes de uso público</w:t>
            </w:r>
          </w:p>
        </w:tc>
        <w:tc>
          <w:tcPr>
            <w:tcW w:w="1460" w:type="dxa"/>
            <w:vAlign w:val="center"/>
          </w:tcPr>
          <w:p w14:paraId="67ED5CA4" w14:textId="052767E9" w:rsidR="00CC2092" w:rsidRPr="00D14DC2" w:rsidRDefault="00CC2092" w:rsidP="0007250A">
            <w:pPr>
              <w:tabs>
                <w:tab w:val="left" w:pos="1843"/>
              </w:tabs>
              <w:jc w:val="center"/>
              <w:rPr>
                <w:rFonts w:ascii="Trebuchet MS" w:hAnsi="Trebuchet MS"/>
                <w:sz w:val="18"/>
                <w:szCs w:val="18"/>
              </w:rPr>
            </w:pPr>
            <w:r w:rsidRPr="00D14DC2">
              <w:rPr>
                <w:rFonts w:ascii="Trebuchet MS" w:hAnsi="Trebuchet MS"/>
                <w:sz w:val="18"/>
                <w:szCs w:val="18"/>
              </w:rPr>
              <w:t>370.000 Mtros</w:t>
            </w:r>
            <w:r w:rsidRPr="00D14DC2">
              <w:rPr>
                <w:rFonts w:ascii="Trebuchet MS" w:hAnsi="Trebuchet MS"/>
                <w:bCs/>
                <w:sz w:val="18"/>
                <w:szCs w:val="18"/>
                <w:vertAlign w:val="superscript"/>
              </w:rPr>
              <w:t>2</w:t>
            </w:r>
          </w:p>
        </w:tc>
        <w:tc>
          <w:tcPr>
            <w:tcW w:w="1502" w:type="dxa"/>
            <w:vAlign w:val="center"/>
          </w:tcPr>
          <w:p w14:paraId="1807DF7D" w14:textId="08E3BAE7" w:rsidR="00CC2092" w:rsidRPr="00D14DC2" w:rsidRDefault="00CC2092" w:rsidP="0007250A">
            <w:pPr>
              <w:tabs>
                <w:tab w:val="left" w:pos="1843"/>
              </w:tabs>
              <w:jc w:val="center"/>
              <w:rPr>
                <w:rFonts w:ascii="Trebuchet MS" w:hAnsi="Trebuchet MS"/>
                <w:sz w:val="18"/>
                <w:szCs w:val="18"/>
              </w:rPr>
            </w:pPr>
            <w:r w:rsidRPr="00D14DC2">
              <w:rPr>
                <w:rFonts w:ascii="Trebuchet MS" w:hAnsi="Trebuchet MS"/>
                <w:sz w:val="18"/>
                <w:szCs w:val="18"/>
              </w:rPr>
              <w:t>362.816.30 Mtros</w:t>
            </w:r>
            <w:r w:rsidRPr="00D14DC2">
              <w:rPr>
                <w:rFonts w:ascii="Trebuchet MS" w:hAnsi="Trebuchet MS"/>
                <w:bCs/>
                <w:sz w:val="18"/>
                <w:szCs w:val="18"/>
                <w:vertAlign w:val="superscript"/>
              </w:rPr>
              <w:t>2</w:t>
            </w:r>
          </w:p>
        </w:tc>
        <w:tc>
          <w:tcPr>
            <w:tcW w:w="1044" w:type="dxa"/>
            <w:vAlign w:val="center"/>
          </w:tcPr>
          <w:p w14:paraId="7BD69249" w14:textId="568B09E2" w:rsidR="00CC2092" w:rsidRPr="00D14DC2" w:rsidRDefault="00CC2092" w:rsidP="0007250A">
            <w:pPr>
              <w:tabs>
                <w:tab w:val="left" w:pos="1843"/>
              </w:tabs>
              <w:jc w:val="center"/>
              <w:rPr>
                <w:rFonts w:ascii="Trebuchet MS" w:hAnsi="Trebuchet MS"/>
                <w:sz w:val="18"/>
                <w:szCs w:val="18"/>
              </w:rPr>
            </w:pPr>
            <w:r w:rsidRPr="00D14DC2">
              <w:rPr>
                <w:rFonts w:ascii="Trebuchet MS" w:hAnsi="Trebuchet MS"/>
                <w:sz w:val="18"/>
                <w:szCs w:val="18"/>
              </w:rPr>
              <w:t>98.06%</w:t>
            </w:r>
          </w:p>
        </w:tc>
      </w:tr>
      <w:tr w:rsidR="00CC2092" w:rsidRPr="00D14DC2" w14:paraId="4D342FB0" w14:textId="71B6E776" w:rsidTr="00E74317">
        <w:trPr>
          <w:trHeight w:val="543"/>
        </w:trPr>
        <w:tc>
          <w:tcPr>
            <w:tcW w:w="1528" w:type="dxa"/>
            <w:vMerge/>
            <w:vAlign w:val="center"/>
          </w:tcPr>
          <w:p w14:paraId="305D4B4A" w14:textId="77777777" w:rsidR="00CC2092" w:rsidRPr="00D14DC2" w:rsidRDefault="00CC2092" w:rsidP="0007250A">
            <w:pPr>
              <w:tabs>
                <w:tab w:val="left" w:pos="1843"/>
              </w:tabs>
              <w:jc w:val="right"/>
              <w:rPr>
                <w:rFonts w:ascii="Trebuchet MS" w:hAnsi="Trebuchet MS"/>
                <w:sz w:val="18"/>
                <w:szCs w:val="18"/>
              </w:rPr>
            </w:pPr>
          </w:p>
        </w:tc>
        <w:tc>
          <w:tcPr>
            <w:tcW w:w="3107" w:type="dxa"/>
            <w:vAlign w:val="center"/>
          </w:tcPr>
          <w:p w14:paraId="061E113B" w14:textId="309C407E" w:rsidR="00CC2092" w:rsidRPr="00D14DC2" w:rsidRDefault="00CC2092" w:rsidP="00F84937">
            <w:pPr>
              <w:tabs>
                <w:tab w:val="left" w:pos="1843"/>
              </w:tabs>
              <w:jc w:val="both"/>
              <w:rPr>
                <w:rFonts w:ascii="Trebuchet MS" w:hAnsi="Trebuchet MS"/>
                <w:sz w:val="18"/>
                <w:szCs w:val="18"/>
              </w:rPr>
            </w:pPr>
            <w:r w:rsidRPr="00D14DC2">
              <w:rPr>
                <w:rFonts w:ascii="Trebuchet MS" w:hAnsi="Trebuchet MS"/>
                <w:sz w:val="18"/>
                <w:szCs w:val="18"/>
              </w:rPr>
              <w:t>Recibir 4.250.000 Mtros</w:t>
            </w:r>
            <w:r w:rsidRPr="00D14DC2">
              <w:rPr>
                <w:rFonts w:ascii="Trebuchet MS" w:hAnsi="Trebuchet MS"/>
                <w:bCs/>
                <w:sz w:val="18"/>
                <w:szCs w:val="18"/>
                <w:vertAlign w:val="superscript"/>
              </w:rPr>
              <w:t xml:space="preserve">2 </w:t>
            </w:r>
            <w:r w:rsidRPr="00D14DC2">
              <w:rPr>
                <w:rFonts w:ascii="Trebuchet MS" w:hAnsi="Trebuchet MS"/>
                <w:sz w:val="18"/>
                <w:szCs w:val="18"/>
              </w:rPr>
              <w:t>de los  bienes de uso público</w:t>
            </w:r>
          </w:p>
        </w:tc>
        <w:tc>
          <w:tcPr>
            <w:tcW w:w="1460" w:type="dxa"/>
            <w:vAlign w:val="center"/>
          </w:tcPr>
          <w:p w14:paraId="4A87B284" w14:textId="78269A20" w:rsidR="00CC2092" w:rsidRPr="00D14DC2" w:rsidRDefault="00CC2092" w:rsidP="0007250A">
            <w:pPr>
              <w:tabs>
                <w:tab w:val="left" w:pos="1843"/>
              </w:tabs>
              <w:jc w:val="center"/>
              <w:rPr>
                <w:rFonts w:ascii="Trebuchet MS" w:hAnsi="Trebuchet MS"/>
                <w:sz w:val="18"/>
                <w:szCs w:val="18"/>
              </w:rPr>
            </w:pPr>
            <w:r w:rsidRPr="00D14DC2">
              <w:rPr>
                <w:rFonts w:ascii="Trebuchet MS" w:hAnsi="Trebuchet MS"/>
                <w:sz w:val="18"/>
                <w:szCs w:val="18"/>
              </w:rPr>
              <w:t>1.045.000 Mtros</w:t>
            </w:r>
            <w:r w:rsidRPr="00D14DC2">
              <w:rPr>
                <w:rFonts w:ascii="Trebuchet MS" w:hAnsi="Trebuchet MS"/>
                <w:bCs/>
                <w:sz w:val="18"/>
                <w:szCs w:val="18"/>
                <w:vertAlign w:val="superscript"/>
              </w:rPr>
              <w:t>2</w:t>
            </w:r>
          </w:p>
        </w:tc>
        <w:tc>
          <w:tcPr>
            <w:tcW w:w="1502" w:type="dxa"/>
            <w:vAlign w:val="center"/>
          </w:tcPr>
          <w:p w14:paraId="52D840A1" w14:textId="21C76174" w:rsidR="00CC2092" w:rsidRPr="00D14DC2" w:rsidRDefault="00CC2092" w:rsidP="00166EFE">
            <w:pPr>
              <w:tabs>
                <w:tab w:val="left" w:pos="1843"/>
              </w:tabs>
              <w:jc w:val="center"/>
              <w:rPr>
                <w:rFonts w:ascii="Trebuchet MS" w:hAnsi="Trebuchet MS"/>
                <w:sz w:val="18"/>
                <w:szCs w:val="18"/>
              </w:rPr>
            </w:pPr>
            <w:r w:rsidRPr="00D14DC2">
              <w:rPr>
                <w:rFonts w:ascii="Trebuchet MS" w:hAnsi="Trebuchet MS"/>
                <w:sz w:val="18"/>
                <w:szCs w:val="18"/>
              </w:rPr>
              <w:t>1.036.793.42 Mtros</w:t>
            </w:r>
            <w:r w:rsidRPr="00D14DC2">
              <w:rPr>
                <w:rFonts w:ascii="Trebuchet MS" w:hAnsi="Trebuchet MS"/>
                <w:bCs/>
                <w:sz w:val="18"/>
                <w:szCs w:val="18"/>
                <w:vertAlign w:val="superscript"/>
              </w:rPr>
              <w:t>2</w:t>
            </w:r>
          </w:p>
        </w:tc>
        <w:tc>
          <w:tcPr>
            <w:tcW w:w="1044" w:type="dxa"/>
            <w:vAlign w:val="center"/>
          </w:tcPr>
          <w:p w14:paraId="10DA9E45" w14:textId="2536BE2E" w:rsidR="00CC2092" w:rsidRPr="00D14DC2" w:rsidRDefault="00CC2092" w:rsidP="00166EFE">
            <w:pPr>
              <w:tabs>
                <w:tab w:val="left" w:pos="1843"/>
              </w:tabs>
              <w:jc w:val="center"/>
              <w:rPr>
                <w:rFonts w:ascii="Trebuchet MS" w:hAnsi="Trebuchet MS"/>
                <w:sz w:val="18"/>
                <w:szCs w:val="18"/>
              </w:rPr>
            </w:pPr>
            <w:r w:rsidRPr="00D14DC2">
              <w:rPr>
                <w:rFonts w:ascii="Trebuchet MS" w:hAnsi="Trebuchet MS"/>
                <w:sz w:val="18"/>
                <w:szCs w:val="18"/>
              </w:rPr>
              <w:t>99.21%</w:t>
            </w:r>
          </w:p>
        </w:tc>
      </w:tr>
      <w:tr w:rsidR="00CC2092" w:rsidRPr="00D14DC2" w14:paraId="1F363785" w14:textId="77777777" w:rsidTr="00E74317">
        <w:trPr>
          <w:trHeight w:val="543"/>
        </w:trPr>
        <w:tc>
          <w:tcPr>
            <w:tcW w:w="1528" w:type="dxa"/>
            <w:vMerge/>
            <w:vAlign w:val="center"/>
          </w:tcPr>
          <w:p w14:paraId="50F4407E" w14:textId="77777777" w:rsidR="00CC2092" w:rsidRPr="00D14DC2" w:rsidRDefault="00CC2092" w:rsidP="0007250A">
            <w:pPr>
              <w:tabs>
                <w:tab w:val="left" w:pos="1843"/>
              </w:tabs>
              <w:jc w:val="right"/>
              <w:rPr>
                <w:rFonts w:ascii="Trebuchet MS" w:hAnsi="Trebuchet MS"/>
                <w:sz w:val="18"/>
                <w:szCs w:val="18"/>
              </w:rPr>
            </w:pPr>
          </w:p>
        </w:tc>
        <w:tc>
          <w:tcPr>
            <w:tcW w:w="3107" w:type="dxa"/>
            <w:vAlign w:val="center"/>
          </w:tcPr>
          <w:p w14:paraId="455AF83E" w14:textId="78466D07" w:rsidR="00CC2092" w:rsidRPr="00D14DC2" w:rsidRDefault="00CC2092" w:rsidP="00166EFE">
            <w:pPr>
              <w:tabs>
                <w:tab w:val="left" w:pos="1843"/>
              </w:tabs>
              <w:jc w:val="both"/>
              <w:rPr>
                <w:rFonts w:ascii="Trebuchet MS" w:hAnsi="Trebuchet MS"/>
                <w:sz w:val="18"/>
                <w:szCs w:val="18"/>
              </w:rPr>
            </w:pPr>
            <w:r w:rsidRPr="00D14DC2">
              <w:rPr>
                <w:rFonts w:ascii="Trebuchet MS" w:hAnsi="Trebuchet MS"/>
                <w:sz w:val="18"/>
                <w:szCs w:val="18"/>
              </w:rPr>
              <w:t>Estructurar e implementar 100% líneas de investigación en Espacio Público certificadas por COLCIENCIAS</w:t>
            </w:r>
          </w:p>
        </w:tc>
        <w:tc>
          <w:tcPr>
            <w:tcW w:w="1460" w:type="dxa"/>
            <w:vAlign w:val="center"/>
          </w:tcPr>
          <w:p w14:paraId="4DF24487" w14:textId="40D19C74" w:rsidR="00CC2092" w:rsidRPr="00D14DC2" w:rsidRDefault="00CC2092" w:rsidP="0007250A">
            <w:pPr>
              <w:tabs>
                <w:tab w:val="left" w:pos="1843"/>
              </w:tabs>
              <w:jc w:val="center"/>
              <w:rPr>
                <w:rFonts w:ascii="Trebuchet MS" w:hAnsi="Trebuchet MS"/>
                <w:sz w:val="18"/>
                <w:szCs w:val="18"/>
              </w:rPr>
            </w:pPr>
            <w:r w:rsidRPr="00D14DC2">
              <w:rPr>
                <w:rFonts w:ascii="Trebuchet MS" w:hAnsi="Trebuchet MS"/>
                <w:sz w:val="18"/>
                <w:szCs w:val="18"/>
              </w:rPr>
              <w:t>15%</w:t>
            </w:r>
          </w:p>
        </w:tc>
        <w:tc>
          <w:tcPr>
            <w:tcW w:w="1502" w:type="dxa"/>
            <w:vAlign w:val="center"/>
          </w:tcPr>
          <w:p w14:paraId="623BDF5C" w14:textId="446BF22C" w:rsidR="00CC2092" w:rsidRPr="00D14DC2" w:rsidRDefault="00CC2092" w:rsidP="00166EFE">
            <w:pPr>
              <w:tabs>
                <w:tab w:val="left" w:pos="1843"/>
              </w:tabs>
              <w:jc w:val="center"/>
              <w:rPr>
                <w:rFonts w:ascii="Trebuchet MS" w:hAnsi="Trebuchet MS"/>
                <w:sz w:val="18"/>
                <w:szCs w:val="18"/>
              </w:rPr>
            </w:pPr>
            <w:r w:rsidRPr="00D14DC2">
              <w:rPr>
                <w:rFonts w:ascii="Trebuchet MS" w:hAnsi="Trebuchet MS"/>
                <w:sz w:val="18"/>
                <w:szCs w:val="18"/>
              </w:rPr>
              <w:t>14%</w:t>
            </w:r>
          </w:p>
        </w:tc>
        <w:tc>
          <w:tcPr>
            <w:tcW w:w="1044" w:type="dxa"/>
            <w:vAlign w:val="center"/>
          </w:tcPr>
          <w:p w14:paraId="2DF4B0FA" w14:textId="7C364844" w:rsidR="00CC2092" w:rsidRPr="00D14DC2" w:rsidRDefault="00CC2092" w:rsidP="00166EFE">
            <w:pPr>
              <w:tabs>
                <w:tab w:val="left" w:pos="1843"/>
              </w:tabs>
              <w:jc w:val="center"/>
              <w:rPr>
                <w:rFonts w:ascii="Trebuchet MS" w:hAnsi="Trebuchet MS"/>
                <w:sz w:val="18"/>
                <w:szCs w:val="18"/>
              </w:rPr>
            </w:pPr>
            <w:r w:rsidRPr="00D14DC2">
              <w:rPr>
                <w:rFonts w:ascii="Trebuchet MS" w:hAnsi="Trebuchet MS"/>
                <w:sz w:val="18"/>
                <w:szCs w:val="18"/>
              </w:rPr>
              <w:t>93.33%</w:t>
            </w:r>
          </w:p>
        </w:tc>
      </w:tr>
      <w:tr w:rsidR="00CC2092" w:rsidRPr="00D14DC2" w14:paraId="4C883523" w14:textId="77777777" w:rsidTr="00E74317">
        <w:trPr>
          <w:trHeight w:val="543"/>
        </w:trPr>
        <w:tc>
          <w:tcPr>
            <w:tcW w:w="1528" w:type="dxa"/>
            <w:vMerge/>
            <w:vAlign w:val="center"/>
          </w:tcPr>
          <w:p w14:paraId="6FDA6492" w14:textId="77777777" w:rsidR="00CC2092" w:rsidRPr="00D14DC2" w:rsidRDefault="00CC2092" w:rsidP="0007250A">
            <w:pPr>
              <w:tabs>
                <w:tab w:val="left" w:pos="1843"/>
              </w:tabs>
              <w:jc w:val="right"/>
              <w:rPr>
                <w:rFonts w:ascii="Trebuchet MS" w:hAnsi="Trebuchet MS"/>
                <w:sz w:val="18"/>
                <w:szCs w:val="18"/>
              </w:rPr>
            </w:pPr>
          </w:p>
        </w:tc>
        <w:tc>
          <w:tcPr>
            <w:tcW w:w="3107" w:type="dxa"/>
            <w:vAlign w:val="center"/>
          </w:tcPr>
          <w:p w14:paraId="285133BF" w14:textId="0D7150C0" w:rsidR="00CC2092" w:rsidRPr="00D14DC2" w:rsidRDefault="00CC2092" w:rsidP="00166EFE">
            <w:pPr>
              <w:tabs>
                <w:tab w:val="left" w:pos="1843"/>
              </w:tabs>
              <w:jc w:val="both"/>
              <w:rPr>
                <w:rFonts w:ascii="Trebuchet MS" w:hAnsi="Trebuchet MS"/>
                <w:sz w:val="18"/>
                <w:szCs w:val="18"/>
              </w:rPr>
            </w:pPr>
            <w:r w:rsidRPr="00D14DC2">
              <w:rPr>
                <w:rFonts w:ascii="Trebuchet MS" w:hAnsi="Trebuchet MS"/>
                <w:sz w:val="18"/>
                <w:szCs w:val="18"/>
              </w:rPr>
              <w:t>Adoptar e implementar 100% de la política pública, de acuerdo a los compromisos establecidos por el DADEP para el periodo</w:t>
            </w:r>
          </w:p>
        </w:tc>
        <w:tc>
          <w:tcPr>
            <w:tcW w:w="1460" w:type="dxa"/>
            <w:vAlign w:val="center"/>
          </w:tcPr>
          <w:p w14:paraId="4E3ADFDB" w14:textId="4F33A0AD" w:rsidR="00CC2092" w:rsidRPr="00D14DC2" w:rsidRDefault="00CC2092" w:rsidP="0007250A">
            <w:pPr>
              <w:tabs>
                <w:tab w:val="left" w:pos="1843"/>
              </w:tabs>
              <w:jc w:val="center"/>
              <w:rPr>
                <w:rFonts w:ascii="Trebuchet MS" w:hAnsi="Trebuchet MS"/>
                <w:sz w:val="18"/>
                <w:szCs w:val="18"/>
              </w:rPr>
            </w:pPr>
            <w:r w:rsidRPr="00D14DC2">
              <w:rPr>
                <w:rFonts w:ascii="Trebuchet MS" w:hAnsi="Trebuchet MS"/>
                <w:sz w:val="18"/>
                <w:szCs w:val="18"/>
              </w:rPr>
              <w:t>25%</w:t>
            </w:r>
          </w:p>
        </w:tc>
        <w:tc>
          <w:tcPr>
            <w:tcW w:w="1502" w:type="dxa"/>
            <w:vAlign w:val="center"/>
          </w:tcPr>
          <w:p w14:paraId="43AABA9C" w14:textId="0AA7FF44" w:rsidR="00CC2092" w:rsidRPr="00D14DC2" w:rsidRDefault="00CC2092" w:rsidP="00166EFE">
            <w:pPr>
              <w:tabs>
                <w:tab w:val="left" w:pos="1843"/>
              </w:tabs>
              <w:jc w:val="center"/>
              <w:rPr>
                <w:rFonts w:ascii="Trebuchet MS" w:hAnsi="Trebuchet MS"/>
                <w:sz w:val="18"/>
                <w:szCs w:val="18"/>
              </w:rPr>
            </w:pPr>
            <w:r w:rsidRPr="00D14DC2">
              <w:rPr>
                <w:rFonts w:ascii="Trebuchet MS" w:hAnsi="Trebuchet MS"/>
                <w:sz w:val="18"/>
                <w:szCs w:val="18"/>
              </w:rPr>
              <w:t>24.50%</w:t>
            </w:r>
          </w:p>
        </w:tc>
        <w:tc>
          <w:tcPr>
            <w:tcW w:w="1044" w:type="dxa"/>
            <w:vAlign w:val="center"/>
          </w:tcPr>
          <w:p w14:paraId="07C5DBA6" w14:textId="00804934" w:rsidR="00CC2092" w:rsidRPr="00D14DC2" w:rsidRDefault="00CC2092" w:rsidP="0050175C">
            <w:pPr>
              <w:tabs>
                <w:tab w:val="left" w:pos="1843"/>
              </w:tabs>
              <w:spacing w:line="360" w:lineRule="auto"/>
              <w:jc w:val="center"/>
              <w:rPr>
                <w:rFonts w:ascii="Trebuchet MS" w:hAnsi="Trebuchet MS"/>
                <w:sz w:val="18"/>
                <w:szCs w:val="18"/>
              </w:rPr>
            </w:pPr>
            <w:r w:rsidRPr="00D14DC2">
              <w:rPr>
                <w:rFonts w:ascii="Trebuchet MS" w:hAnsi="Trebuchet MS"/>
                <w:sz w:val="18"/>
                <w:szCs w:val="18"/>
              </w:rPr>
              <w:t>98%</w:t>
            </w:r>
          </w:p>
        </w:tc>
      </w:tr>
      <w:tr w:rsidR="00CC2092" w:rsidRPr="00D14DC2" w14:paraId="11A4D713" w14:textId="77777777" w:rsidTr="00E74317">
        <w:trPr>
          <w:trHeight w:val="320"/>
        </w:trPr>
        <w:tc>
          <w:tcPr>
            <w:tcW w:w="1528" w:type="dxa"/>
            <w:vAlign w:val="center"/>
          </w:tcPr>
          <w:p w14:paraId="3D7C5B49" w14:textId="26B82158" w:rsidR="00CC2092" w:rsidRPr="00D14DC2" w:rsidRDefault="00AE6B91" w:rsidP="0007250A">
            <w:pPr>
              <w:tabs>
                <w:tab w:val="left" w:pos="1843"/>
              </w:tabs>
              <w:rPr>
                <w:rFonts w:ascii="Trebuchet MS" w:hAnsi="Trebuchet MS"/>
                <w:sz w:val="18"/>
                <w:szCs w:val="18"/>
              </w:rPr>
            </w:pPr>
            <w:r w:rsidRPr="00D14DC2">
              <w:rPr>
                <w:rFonts w:ascii="Trebuchet MS" w:hAnsi="Trebuchet MS"/>
                <w:sz w:val="18"/>
                <w:szCs w:val="18"/>
              </w:rPr>
              <w:t>Cuido y Defiendo el Espacio Público de Bogotá</w:t>
            </w:r>
          </w:p>
        </w:tc>
        <w:tc>
          <w:tcPr>
            <w:tcW w:w="3107" w:type="dxa"/>
            <w:vAlign w:val="center"/>
          </w:tcPr>
          <w:p w14:paraId="66C6CB0C" w14:textId="7ACFFBD5" w:rsidR="00CC2092" w:rsidRPr="00D14DC2" w:rsidRDefault="00AE6B91" w:rsidP="0007250A">
            <w:pPr>
              <w:tabs>
                <w:tab w:val="left" w:pos="1843"/>
              </w:tabs>
              <w:jc w:val="both"/>
              <w:rPr>
                <w:rFonts w:ascii="Trebuchet MS" w:hAnsi="Trebuchet MS"/>
                <w:sz w:val="18"/>
                <w:szCs w:val="18"/>
              </w:rPr>
            </w:pPr>
            <w:r w:rsidRPr="00D14DC2">
              <w:rPr>
                <w:rFonts w:ascii="Trebuchet MS" w:hAnsi="Trebuchet MS"/>
                <w:sz w:val="18"/>
                <w:szCs w:val="18"/>
              </w:rPr>
              <w:t>Realizar el 100% de las actividades priorizadas en la vigencia fiscal, para el logro misional del Proyecto de Inversión Cuido y Defiendo el Espacio Público de Bogotá</w:t>
            </w:r>
          </w:p>
        </w:tc>
        <w:tc>
          <w:tcPr>
            <w:tcW w:w="1460" w:type="dxa"/>
            <w:vAlign w:val="center"/>
          </w:tcPr>
          <w:p w14:paraId="736868CB" w14:textId="17FD1351" w:rsidR="00CC2092" w:rsidRPr="00D14DC2" w:rsidRDefault="00AE6B91" w:rsidP="0007250A">
            <w:pPr>
              <w:tabs>
                <w:tab w:val="left" w:pos="1843"/>
              </w:tabs>
              <w:jc w:val="center"/>
              <w:rPr>
                <w:rFonts w:ascii="Trebuchet MS" w:hAnsi="Trebuchet MS"/>
                <w:sz w:val="18"/>
                <w:szCs w:val="18"/>
              </w:rPr>
            </w:pPr>
            <w:r w:rsidRPr="00D14DC2">
              <w:rPr>
                <w:rFonts w:ascii="Trebuchet MS" w:hAnsi="Trebuchet MS"/>
                <w:sz w:val="18"/>
                <w:szCs w:val="18"/>
              </w:rPr>
              <w:t>100%</w:t>
            </w:r>
          </w:p>
        </w:tc>
        <w:tc>
          <w:tcPr>
            <w:tcW w:w="1502" w:type="dxa"/>
            <w:vAlign w:val="center"/>
          </w:tcPr>
          <w:p w14:paraId="078920FF" w14:textId="62DAC47E" w:rsidR="00CC2092" w:rsidRPr="00D14DC2" w:rsidRDefault="00AE6B91" w:rsidP="0007250A">
            <w:pPr>
              <w:tabs>
                <w:tab w:val="left" w:pos="1843"/>
              </w:tabs>
              <w:jc w:val="center"/>
              <w:rPr>
                <w:rFonts w:ascii="Trebuchet MS" w:hAnsi="Trebuchet MS"/>
                <w:sz w:val="18"/>
                <w:szCs w:val="18"/>
              </w:rPr>
            </w:pPr>
            <w:r w:rsidRPr="00D14DC2">
              <w:rPr>
                <w:rFonts w:ascii="Trebuchet MS" w:hAnsi="Trebuchet MS"/>
                <w:sz w:val="18"/>
                <w:szCs w:val="18"/>
              </w:rPr>
              <w:t>100%</w:t>
            </w:r>
          </w:p>
        </w:tc>
        <w:tc>
          <w:tcPr>
            <w:tcW w:w="1044" w:type="dxa"/>
            <w:vAlign w:val="center"/>
          </w:tcPr>
          <w:p w14:paraId="32C383D2" w14:textId="7DB10D35" w:rsidR="00CC2092" w:rsidRPr="00D14DC2" w:rsidRDefault="00AE6B91" w:rsidP="0007250A">
            <w:pPr>
              <w:tabs>
                <w:tab w:val="left" w:pos="1843"/>
              </w:tabs>
              <w:jc w:val="center"/>
              <w:rPr>
                <w:rFonts w:ascii="Trebuchet MS" w:hAnsi="Trebuchet MS"/>
                <w:sz w:val="18"/>
                <w:szCs w:val="18"/>
              </w:rPr>
            </w:pPr>
            <w:r w:rsidRPr="00D14DC2">
              <w:rPr>
                <w:rFonts w:ascii="Trebuchet MS" w:hAnsi="Trebuchet MS"/>
                <w:sz w:val="18"/>
                <w:szCs w:val="18"/>
              </w:rPr>
              <w:t>100%</w:t>
            </w:r>
          </w:p>
        </w:tc>
      </w:tr>
      <w:tr w:rsidR="001A2C6A" w:rsidRPr="00D14DC2" w14:paraId="0D2C682E" w14:textId="77777777" w:rsidTr="00E74317">
        <w:trPr>
          <w:trHeight w:val="320"/>
        </w:trPr>
        <w:tc>
          <w:tcPr>
            <w:tcW w:w="1528" w:type="dxa"/>
            <w:vAlign w:val="center"/>
          </w:tcPr>
          <w:p w14:paraId="7B3E96FD" w14:textId="77777777" w:rsidR="001A2C6A" w:rsidRPr="00D14DC2" w:rsidRDefault="001A2C6A" w:rsidP="0007250A">
            <w:pPr>
              <w:tabs>
                <w:tab w:val="left" w:pos="1843"/>
              </w:tabs>
              <w:rPr>
                <w:rFonts w:ascii="Trebuchet MS" w:hAnsi="Trebuchet MS"/>
                <w:sz w:val="18"/>
                <w:szCs w:val="18"/>
              </w:rPr>
            </w:pPr>
            <w:r w:rsidRPr="00D14DC2">
              <w:rPr>
                <w:rFonts w:ascii="Trebuchet MS" w:hAnsi="Trebuchet MS"/>
                <w:sz w:val="18"/>
                <w:szCs w:val="18"/>
              </w:rPr>
              <w:t>Cuido y Defiendo el Espacio Público de Bogotá</w:t>
            </w:r>
          </w:p>
        </w:tc>
        <w:tc>
          <w:tcPr>
            <w:tcW w:w="3107" w:type="dxa"/>
            <w:vAlign w:val="center"/>
          </w:tcPr>
          <w:p w14:paraId="2B336CFC" w14:textId="60FA4BEC" w:rsidR="001A2C6A" w:rsidRPr="00D14DC2" w:rsidRDefault="001A2C6A" w:rsidP="0007250A">
            <w:pPr>
              <w:tabs>
                <w:tab w:val="left" w:pos="1843"/>
              </w:tabs>
              <w:jc w:val="both"/>
              <w:rPr>
                <w:rFonts w:ascii="Trebuchet MS" w:hAnsi="Trebuchet MS"/>
                <w:sz w:val="18"/>
                <w:szCs w:val="18"/>
              </w:rPr>
            </w:pPr>
            <w:r w:rsidRPr="00D14DC2">
              <w:rPr>
                <w:rFonts w:ascii="Trebuchet MS" w:hAnsi="Trebuchet MS"/>
                <w:sz w:val="18"/>
                <w:szCs w:val="18"/>
              </w:rPr>
              <w:t>Recuperar, revitalizar y sostener 77.16 Km de ejes viales de alto impacto peatonal y vehícular</w:t>
            </w:r>
          </w:p>
        </w:tc>
        <w:tc>
          <w:tcPr>
            <w:tcW w:w="1460" w:type="dxa"/>
            <w:vAlign w:val="center"/>
          </w:tcPr>
          <w:p w14:paraId="6EE8C9CC" w14:textId="7EA9D194" w:rsidR="001A2C6A" w:rsidRPr="00D14DC2" w:rsidRDefault="001A2C6A" w:rsidP="0007250A">
            <w:pPr>
              <w:tabs>
                <w:tab w:val="left" w:pos="1843"/>
              </w:tabs>
              <w:jc w:val="center"/>
              <w:rPr>
                <w:rFonts w:ascii="Trebuchet MS" w:hAnsi="Trebuchet MS"/>
                <w:sz w:val="18"/>
                <w:szCs w:val="18"/>
              </w:rPr>
            </w:pPr>
            <w:r w:rsidRPr="00D14DC2">
              <w:rPr>
                <w:rFonts w:ascii="Trebuchet MS" w:hAnsi="Trebuchet MS"/>
                <w:sz w:val="18"/>
                <w:szCs w:val="18"/>
              </w:rPr>
              <w:t>18.26 Km.</w:t>
            </w:r>
          </w:p>
        </w:tc>
        <w:tc>
          <w:tcPr>
            <w:tcW w:w="1502" w:type="dxa"/>
            <w:vAlign w:val="center"/>
          </w:tcPr>
          <w:p w14:paraId="73929789" w14:textId="64BF3AA0" w:rsidR="001A2C6A" w:rsidRPr="00D14DC2" w:rsidRDefault="001A2C6A" w:rsidP="0007250A">
            <w:pPr>
              <w:tabs>
                <w:tab w:val="left" w:pos="1843"/>
              </w:tabs>
              <w:jc w:val="center"/>
              <w:rPr>
                <w:rFonts w:ascii="Trebuchet MS" w:hAnsi="Trebuchet MS"/>
                <w:sz w:val="18"/>
                <w:szCs w:val="18"/>
              </w:rPr>
            </w:pPr>
            <w:r w:rsidRPr="00D14DC2">
              <w:rPr>
                <w:rFonts w:ascii="Trebuchet MS" w:hAnsi="Trebuchet MS"/>
                <w:sz w:val="18"/>
                <w:szCs w:val="18"/>
              </w:rPr>
              <w:t>18.26 Km.</w:t>
            </w:r>
          </w:p>
        </w:tc>
        <w:tc>
          <w:tcPr>
            <w:tcW w:w="1044" w:type="dxa"/>
            <w:vAlign w:val="center"/>
          </w:tcPr>
          <w:p w14:paraId="59CC497F" w14:textId="657BBDB2" w:rsidR="001A2C6A" w:rsidRPr="00D14DC2" w:rsidRDefault="001A2C6A" w:rsidP="0007250A">
            <w:pPr>
              <w:tabs>
                <w:tab w:val="left" w:pos="1843"/>
              </w:tabs>
              <w:jc w:val="center"/>
              <w:rPr>
                <w:rFonts w:ascii="Trebuchet MS" w:hAnsi="Trebuchet MS"/>
                <w:sz w:val="18"/>
                <w:szCs w:val="18"/>
              </w:rPr>
            </w:pPr>
            <w:r w:rsidRPr="00D14DC2">
              <w:rPr>
                <w:rFonts w:ascii="Trebuchet MS" w:hAnsi="Trebuchet MS"/>
                <w:sz w:val="18"/>
                <w:szCs w:val="18"/>
              </w:rPr>
              <w:t>100%</w:t>
            </w:r>
          </w:p>
        </w:tc>
      </w:tr>
      <w:tr w:rsidR="000312A9" w:rsidRPr="00D14DC2" w14:paraId="7B4E110D" w14:textId="77777777" w:rsidTr="00E74317">
        <w:trPr>
          <w:trHeight w:val="320"/>
        </w:trPr>
        <w:tc>
          <w:tcPr>
            <w:tcW w:w="1528" w:type="dxa"/>
            <w:vMerge w:val="restart"/>
            <w:vAlign w:val="center"/>
          </w:tcPr>
          <w:p w14:paraId="68220778" w14:textId="77777777" w:rsidR="000312A9" w:rsidRPr="00D14DC2" w:rsidRDefault="000312A9" w:rsidP="000312A9">
            <w:pPr>
              <w:tabs>
                <w:tab w:val="left" w:pos="1843"/>
              </w:tabs>
              <w:jc w:val="both"/>
              <w:rPr>
                <w:rFonts w:ascii="Trebuchet MS" w:hAnsi="Trebuchet MS"/>
                <w:sz w:val="18"/>
                <w:szCs w:val="18"/>
              </w:rPr>
            </w:pPr>
          </w:p>
          <w:p w14:paraId="7C858033" w14:textId="77777777" w:rsidR="000312A9" w:rsidRPr="00D14DC2" w:rsidRDefault="000312A9" w:rsidP="000312A9">
            <w:pPr>
              <w:tabs>
                <w:tab w:val="left" w:pos="1843"/>
              </w:tabs>
              <w:jc w:val="both"/>
              <w:rPr>
                <w:rFonts w:ascii="Trebuchet MS" w:hAnsi="Trebuchet MS"/>
                <w:sz w:val="18"/>
                <w:szCs w:val="18"/>
              </w:rPr>
            </w:pPr>
          </w:p>
          <w:p w14:paraId="28941D2A" w14:textId="77777777" w:rsidR="000312A9" w:rsidRPr="00D14DC2" w:rsidRDefault="000312A9" w:rsidP="000312A9">
            <w:pPr>
              <w:tabs>
                <w:tab w:val="left" w:pos="1843"/>
              </w:tabs>
              <w:jc w:val="both"/>
              <w:rPr>
                <w:rFonts w:ascii="Trebuchet MS" w:hAnsi="Trebuchet MS"/>
                <w:sz w:val="18"/>
                <w:szCs w:val="18"/>
              </w:rPr>
            </w:pPr>
          </w:p>
          <w:p w14:paraId="335E914B" w14:textId="77777777" w:rsidR="000312A9" w:rsidRPr="00D14DC2" w:rsidRDefault="000312A9" w:rsidP="000312A9">
            <w:pPr>
              <w:tabs>
                <w:tab w:val="left" w:pos="1843"/>
              </w:tabs>
              <w:jc w:val="both"/>
              <w:rPr>
                <w:rFonts w:ascii="Trebuchet MS" w:hAnsi="Trebuchet MS"/>
                <w:sz w:val="18"/>
                <w:szCs w:val="18"/>
              </w:rPr>
            </w:pPr>
            <w:r w:rsidRPr="00D14DC2">
              <w:rPr>
                <w:rFonts w:ascii="Trebuchet MS" w:hAnsi="Trebuchet MS"/>
                <w:sz w:val="18"/>
                <w:szCs w:val="18"/>
              </w:rPr>
              <w:t>Cuido y Defiendo el Espacio Público de Bogotá</w:t>
            </w:r>
          </w:p>
        </w:tc>
        <w:tc>
          <w:tcPr>
            <w:tcW w:w="3107" w:type="dxa"/>
            <w:vAlign w:val="center"/>
          </w:tcPr>
          <w:p w14:paraId="786E4593" w14:textId="3244EC44" w:rsidR="000312A9" w:rsidRPr="00D14DC2" w:rsidRDefault="000312A9" w:rsidP="00681FC4">
            <w:pPr>
              <w:tabs>
                <w:tab w:val="left" w:pos="1843"/>
              </w:tabs>
              <w:jc w:val="both"/>
              <w:rPr>
                <w:rFonts w:ascii="Trebuchet MS" w:hAnsi="Trebuchet MS"/>
                <w:sz w:val="18"/>
                <w:szCs w:val="18"/>
              </w:rPr>
            </w:pPr>
            <w:r w:rsidRPr="00D14DC2">
              <w:rPr>
                <w:rFonts w:ascii="Trebuchet MS" w:hAnsi="Trebuchet MS"/>
                <w:sz w:val="18"/>
                <w:szCs w:val="18"/>
              </w:rPr>
              <w:t>Diseñar e implementar 2 estrategias financieras, técnicas y sociales que permitan la sostenibilidad de los espacios públicos recuperados y de las zonas de cesión a cardo del DADEP.</w:t>
            </w:r>
          </w:p>
          <w:p w14:paraId="4DF8B2B4" w14:textId="5CD5280C" w:rsidR="000312A9" w:rsidRPr="00D14DC2" w:rsidRDefault="000312A9" w:rsidP="00681FC4">
            <w:pPr>
              <w:tabs>
                <w:tab w:val="left" w:pos="1843"/>
              </w:tabs>
              <w:jc w:val="both"/>
              <w:rPr>
                <w:rFonts w:ascii="Trebuchet MS" w:hAnsi="Trebuchet MS"/>
                <w:sz w:val="18"/>
                <w:szCs w:val="18"/>
              </w:rPr>
            </w:pPr>
          </w:p>
        </w:tc>
        <w:tc>
          <w:tcPr>
            <w:tcW w:w="1460" w:type="dxa"/>
            <w:vAlign w:val="center"/>
          </w:tcPr>
          <w:p w14:paraId="58EC6FAB" w14:textId="388EC346" w:rsidR="000312A9" w:rsidRPr="00D14DC2" w:rsidRDefault="000312A9" w:rsidP="0007250A">
            <w:pPr>
              <w:tabs>
                <w:tab w:val="left" w:pos="1843"/>
              </w:tabs>
              <w:jc w:val="center"/>
              <w:rPr>
                <w:rFonts w:ascii="Trebuchet MS" w:hAnsi="Trebuchet MS"/>
                <w:sz w:val="18"/>
                <w:szCs w:val="18"/>
              </w:rPr>
            </w:pPr>
            <w:r w:rsidRPr="00D14DC2">
              <w:rPr>
                <w:rFonts w:ascii="Trebuchet MS" w:hAnsi="Trebuchet MS"/>
                <w:sz w:val="18"/>
                <w:szCs w:val="18"/>
              </w:rPr>
              <w:t>2 estratégias</w:t>
            </w:r>
          </w:p>
        </w:tc>
        <w:tc>
          <w:tcPr>
            <w:tcW w:w="1502" w:type="dxa"/>
            <w:vAlign w:val="center"/>
          </w:tcPr>
          <w:p w14:paraId="0184C984" w14:textId="31AFBF97" w:rsidR="000312A9" w:rsidRPr="00D14DC2" w:rsidRDefault="000312A9" w:rsidP="0007250A">
            <w:pPr>
              <w:tabs>
                <w:tab w:val="left" w:pos="1843"/>
              </w:tabs>
              <w:jc w:val="center"/>
              <w:rPr>
                <w:rFonts w:ascii="Trebuchet MS" w:hAnsi="Trebuchet MS"/>
                <w:sz w:val="18"/>
                <w:szCs w:val="18"/>
              </w:rPr>
            </w:pPr>
            <w:r w:rsidRPr="00D14DC2">
              <w:rPr>
                <w:rFonts w:ascii="Trebuchet MS" w:hAnsi="Trebuchet MS"/>
                <w:sz w:val="18"/>
                <w:szCs w:val="18"/>
              </w:rPr>
              <w:t>2 estratégias</w:t>
            </w:r>
          </w:p>
        </w:tc>
        <w:tc>
          <w:tcPr>
            <w:tcW w:w="1044" w:type="dxa"/>
            <w:vAlign w:val="center"/>
          </w:tcPr>
          <w:p w14:paraId="5E3390FD" w14:textId="77777777" w:rsidR="000312A9" w:rsidRPr="00D14DC2" w:rsidRDefault="000312A9" w:rsidP="0007250A">
            <w:pPr>
              <w:tabs>
                <w:tab w:val="left" w:pos="1843"/>
              </w:tabs>
              <w:jc w:val="center"/>
              <w:rPr>
                <w:rFonts w:ascii="Trebuchet MS" w:hAnsi="Trebuchet MS"/>
                <w:sz w:val="18"/>
                <w:szCs w:val="18"/>
              </w:rPr>
            </w:pPr>
            <w:r w:rsidRPr="00D14DC2">
              <w:rPr>
                <w:rFonts w:ascii="Trebuchet MS" w:hAnsi="Trebuchet MS"/>
                <w:sz w:val="18"/>
                <w:szCs w:val="18"/>
              </w:rPr>
              <w:t>100%</w:t>
            </w:r>
          </w:p>
        </w:tc>
      </w:tr>
      <w:tr w:rsidR="000312A9" w:rsidRPr="00D14DC2" w14:paraId="470BE07C" w14:textId="77777777" w:rsidTr="00E74317">
        <w:trPr>
          <w:trHeight w:val="320"/>
        </w:trPr>
        <w:tc>
          <w:tcPr>
            <w:tcW w:w="1528" w:type="dxa"/>
            <w:vMerge/>
            <w:vAlign w:val="center"/>
          </w:tcPr>
          <w:p w14:paraId="30548861" w14:textId="77777777" w:rsidR="000312A9" w:rsidRPr="00D14DC2" w:rsidRDefault="000312A9" w:rsidP="0007250A">
            <w:pPr>
              <w:tabs>
                <w:tab w:val="left" w:pos="1843"/>
              </w:tabs>
              <w:rPr>
                <w:rFonts w:ascii="Trebuchet MS" w:hAnsi="Trebuchet MS"/>
                <w:sz w:val="18"/>
                <w:szCs w:val="18"/>
              </w:rPr>
            </w:pPr>
          </w:p>
        </w:tc>
        <w:tc>
          <w:tcPr>
            <w:tcW w:w="3107" w:type="dxa"/>
            <w:vAlign w:val="center"/>
          </w:tcPr>
          <w:p w14:paraId="3600C23D" w14:textId="5B056FDB" w:rsidR="000312A9" w:rsidRPr="00D14DC2" w:rsidRDefault="000312A9" w:rsidP="00681FC4">
            <w:pPr>
              <w:tabs>
                <w:tab w:val="left" w:pos="1843"/>
              </w:tabs>
              <w:jc w:val="both"/>
              <w:rPr>
                <w:rFonts w:ascii="Trebuchet MS" w:hAnsi="Trebuchet MS"/>
                <w:sz w:val="18"/>
                <w:szCs w:val="18"/>
              </w:rPr>
            </w:pPr>
            <w:r w:rsidRPr="00D14DC2">
              <w:rPr>
                <w:rFonts w:ascii="Trebuchet MS" w:hAnsi="Trebuchet MS"/>
                <w:sz w:val="18"/>
                <w:szCs w:val="18"/>
              </w:rPr>
              <w:t>Entregar 50% de los bienes fiscales a cargo del DADEP</w:t>
            </w:r>
          </w:p>
        </w:tc>
        <w:tc>
          <w:tcPr>
            <w:tcW w:w="1460" w:type="dxa"/>
            <w:vAlign w:val="center"/>
          </w:tcPr>
          <w:p w14:paraId="56285F32" w14:textId="01F014B1" w:rsidR="000312A9" w:rsidRPr="00D14DC2" w:rsidRDefault="000312A9" w:rsidP="0007250A">
            <w:pPr>
              <w:tabs>
                <w:tab w:val="left" w:pos="1843"/>
              </w:tabs>
              <w:jc w:val="center"/>
              <w:rPr>
                <w:rFonts w:ascii="Trebuchet MS" w:hAnsi="Trebuchet MS"/>
                <w:sz w:val="18"/>
                <w:szCs w:val="18"/>
              </w:rPr>
            </w:pPr>
            <w:r w:rsidRPr="00D14DC2">
              <w:rPr>
                <w:rFonts w:ascii="Trebuchet MS" w:hAnsi="Trebuchet MS"/>
                <w:sz w:val="18"/>
                <w:szCs w:val="18"/>
              </w:rPr>
              <w:t>6%</w:t>
            </w:r>
          </w:p>
        </w:tc>
        <w:tc>
          <w:tcPr>
            <w:tcW w:w="1502" w:type="dxa"/>
            <w:vAlign w:val="center"/>
          </w:tcPr>
          <w:p w14:paraId="65D8F47A" w14:textId="72568D6F" w:rsidR="000312A9" w:rsidRPr="00D14DC2" w:rsidRDefault="000312A9" w:rsidP="0007250A">
            <w:pPr>
              <w:tabs>
                <w:tab w:val="left" w:pos="1843"/>
              </w:tabs>
              <w:jc w:val="center"/>
              <w:rPr>
                <w:rFonts w:ascii="Trebuchet MS" w:hAnsi="Trebuchet MS"/>
                <w:sz w:val="18"/>
                <w:szCs w:val="18"/>
              </w:rPr>
            </w:pPr>
            <w:r w:rsidRPr="00D14DC2">
              <w:rPr>
                <w:rFonts w:ascii="Trebuchet MS" w:hAnsi="Trebuchet MS"/>
                <w:sz w:val="18"/>
                <w:szCs w:val="18"/>
              </w:rPr>
              <w:t>6%</w:t>
            </w:r>
          </w:p>
        </w:tc>
        <w:tc>
          <w:tcPr>
            <w:tcW w:w="1044" w:type="dxa"/>
            <w:vAlign w:val="center"/>
          </w:tcPr>
          <w:p w14:paraId="4F27DB10" w14:textId="2DC06DE1" w:rsidR="000312A9" w:rsidRPr="00D14DC2" w:rsidRDefault="000312A9" w:rsidP="0007250A">
            <w:pPr>
              <w:tabs>
                <w:tab w:val="left" w:pos="1843"/>
              </w:tabs>
              <w:jc w:val="center"/>
              <w:rPr>
                <w:rFonts w:ascii="Trebuchet MS" w:hAnsi="Trebuchet MS"/>
                <w:sz w:val="18"/>
                <w:szCs w:val="18"/>
              </w:rPr>
            </w:pPr>
            <w:r w:rsidRPr="00D14DC2">
              <w:rPr>
                <w:rFonts w:ascii="Trebuchet MS" w:hAnsi="Trebuchet MS"/>
                <w:sz w:val="18"/>
                <w:szCs w:val="18"/>
              </w:rPr>
              <w:t>100%</w:t>
            </w:r>
          </w:p>
        </w:tc>
      </w:tr>
      <w:tr w:rsidR="000312A9" w:rsidRPr="00D14DC2" w14:paraId="43915D4D" w14:textId="77777777" w:rsidTr="00E74317">
        <w:trPr>
          <w:trHeight w:val="320"/>
        </w:trPr>
        <w:tc>
          <w:tcPr>
            <w:tcW w:w="1528" w:type="dxa"/>
            <w:vMerge/>
            <w:vAlign w:val="center"/>
          </w:tcPr>
          <w:p w14:paraId="785A4D61" w14:textId="77777777" w:rsidR="000312A9" w:rsidRPr="00D14DC2" w:rsidRDefault="000312A9" w:rsidP="0007250A">
            <w:pPr>
              <w:tabs>
                <w:tab w:val="left" w:pos="1843"/>
              </w:tabs>
              <w:rPr>
                <w:rFonts w:ascii="Trebuchet MS" w:hAnsi="Trebuchet MS"/>
                <w:sz w:val="18"/>
                <w:szCs w:val="18"/>
              </w:rPr>
            </w:pPr>
          </w:p>
        </w:tc>
        <w:tc>
          <w:tcPr>
            <w:tcW w:w="3107" w:type="dxa"/>
            <w:vAlign w:val="center"/>
          </w:tcPr>
          <w:p w14:paraId="3B57697E" w14:textId="12DF485B" w:rsidR="000312A9" w:rsidRPr="00D14DC2" w:rsidRDefault="000312A9" w:rsidP="00681FC4">
            <w:pPr>
              <w:tabs>
                <w:tab w:val="left" w:pos="1843"/>
              </w:tabs>
              <w:jc w:val="both"/>
              <w:rPr>
                <w:rFonts w:ascii="Trebuchet MS" w:hAnsi="Trebuchet MS"/>
                <w:sz w:val="18"/>
                <w:szCs w:val="18"/>
              </w:rPr>
            </w:pPr>
            <w:r w:rsidRPr="00D14DC2">
              <w:rPr>
                <w:rFonts w:ascii="Trebuchet MS" w:hAnsi="Trebuchet MS"/>
                <w:sz w:val="18"/>
                <w:szCs w:val="18"/>
              </w:rPr>
              <w:t>Diseñar e implementar 6 intervenciones para sensibilizar a la ciudadanóa (clientes internos y externos) frente al uso del espacio Público</w:t>
            </w:r>
          </w:p>
        </w:tc>
        <w:tc>
          <w:tcPr>
            <w:tcW w:w="1460" w:type="dxa"/>
            <w:vAlign w:val="center"/>
          </w:tcPr>
          <w:p w14:paraId="2376D154" w14:textId="0A1BADB8" w:rsidR="000312A9" w:rsidRPr="00D14DC2" w:rsidRDefault="000312A9" w:rsidP="0007250A">
            <w:pPr>
              <w:tabs>
                <w:tab w:val="left" w:pos="1843"/>
              </w:tabs>
              <w:jc w:val="center"/>
              <w:rPr>
                <w:rFonts w:ascii="Trebuchet MS" w:hAnsi="Trebuchet MS"/>
                <w:sz w:val="18"/>
                <w:szCs w:val="18"/>
              </w:rPr>
            </w:pPr>
            <w:r w:rsidRPr="00D14DC2">
              <w:rPr>
                <w:rFonts w:ascii="Trebuchet MS" w:hAnsi="Trebuchet MS"/>
                <w:sz w:val="18"/>
                <w:szCs w:val="18"/>
              </w:rPr>
              <w:t>3 Intervenciones</w:t>
            </w:r>
          </w:p>
        </w:tc>
        <w:tc>
          <w:tcPr>
            <w:tcW w:w="1502" w:type="dxa"/>
            <w:vAlign w:val="center"/>
          </w:tcPr>
          <w:p w14:paraId="62E4156D" w14:textId="77777777" w:rsidR="000312A9" w:rsidRPr="00D14DC2" w:rsidRDefault="000312A9" w:rsidP="0007250A">
            <w:pPr>
              <w:tabs>
                <w:tab w:val="left" w:pos="1843"/>
              </w:tabs>
              <w:jc w:val="center"/>
              <w:rPr>
                <w:rFonts w:ascii="Trebuchet MS" w:hAnsi="Trebuchet MS"/>
                <w:sz w:val="18"/>
                <w:szCs w:val="18"/>
              </w:rPr>
            </w:pPr>
            <w:r w:rsidRPr="00D14DC2">
              <w:rPr>
                <w:rFonts w:ascii="Trebuchet MS" w:hAnsi="Trebuchet MS"/>
                <w:sz w:val="18"/>
                <w:szCs w:val="18"/>
              </w:rPr>
              <w:t>3</w:t>
            </w:r>
          </w:p>
          <w:p w14:paraId="20495317" w14:textId="6316EF88" w:rsidR="000312A9" w:rsidRPr="00D14DC2" w:rsidRDefault="000312A9" w:rsidP="0007250A">
            <w:pPr>
              <w:tabs>
                <w:tab w:val="left" w:pos="1843"/>
              </w:tabs>
              <w:jc w:val="center"/>
              <w:rPr>
                <w:rFonts w:ascii="Trebuchet MS" w:hAnsi="Trebuchet MS"/>
                <w:sz w:val="18"/>
                <w:szCs w:val="18"/>
              </w:rPr>
            </w:pPr>
            <w:r w:rsidRPr="00D14DC2">
              <w:rPr>
                <w:rFonts w:ascii="Trebuchet MS" w:hAnsi="Trebuchet MS"/>
                <w:sz w:val="18"/>
                <w:szCs w:val="18"/>
              </w:rPr>
              <w:t>Intervensiones</w:t>
            </w:r>
          </w:p>
        </w:tc>
        <w:tc>
          <w:tcPr>
            <w:tcW w:w="1044" w:type="dxa"/>
            <w:vAlign w:val="center"/>
          </w:tcPr>
          <w:p w14:paraId="38056F73" w14:textId="7EE09E09" w:rsidR="000312A9" w:rsidRPr="00D14DC2" w:rsidRDefault="000312A9" w:rsidP="0007250A">
            <w:pPr>
              <w:tabs>
                <w:tab w:val="left" w:pos="1843"/>
              </w:tabs>
              <w:jc w:val="center"/>
              <w:rPr>
                <w:rFonts w:ascii="Trebuchet MS" w:hAnsi="Trebuchet MS"/>
                <w:sz w:val="18"/>
                <w:szCs w:val="18"/>
              </w:rPr>
            </w:pPr>
            <w:r w:rsidRPr="00D14DC2">
              <w:rPr>
                <w:rFonts w:ascii="Trebuchet MS" w:hAnsi="Trebuchet MS"/>
                <w:sz w:val="18"/>
                <w:szCs w:val="18"/>
              </w:rPr>
              <w:t>100%</w:t>
            </w:r>
          </w:p>
        </w:tc>
      </w:tr>
    </w:tbl>
    <w:p w14:paraId="0DC60B50" w14:textId="42CFBE11" w:rsidR="00CC2092" w:rsidRDefault="00CC2092" w:rsidP="0005520E">
      <w:pPr>
        <w:spacing w:after="0" w:line="240" w:lineRule="auto"/>
      </w:pPr>
    </w:p>
    <w:p w14:paraId="12862824" w14:textId="780E498F" w:rsidR="00504701" w:rsidRDefault="00281A8A" w:rsidP="0005520E">
      <w:pPr>
        <w:pStyle w:val="Ttulo2"/>
        <w:spacing w:line="240" w:lineRule="auto"/>
        <w:ind w:left="1843"/>
      </w:pPr>
      <w:r>
        <w:t xml:space="preserve"> </w:t>
      </w:r>
    </w:p>
    <w:p w14:paraId="6C470F85" w14:textId="28977322" w:rsidR="00281A8A" w:rsidRPr="003A1ADA" w:rsidRDefault="00281A8A" w:rsidP="0005520E">
      <w:pPr>
        <w:pStyle w:val="Ttulo3"/>
        <w:spacing w:line="240" w:lineRule="auto"/>
        <w:ind w:left="1843"/>
        <w:rPr>
          <w:rFonts w:ascii="Trebuchet MS" w:hAnsi="Trebuchet MS"/>
          <w:color w:val="000000" w:themeColor="text1"/>
          <w:sz w:val="22"/>
          <w:szCs w:val="22"/>
        </w:rPr>
      </w:pPr>
      <w:r>
        <w:t xml:space="preserve"> </w:t>
      </w:r>
    </w:p>
    <w:p w14:paraId="01ACB59D" w14:textId="24EE2A70" w:rsidR="00CC2092" w:rsidRDefault="00CC2092" w:rsidP="0005520E">
      <w:pPr>
        <w:spacing w:after="0" w:line="240" w:lineRule="auto"/>
      </w:pPr>
    </w:p>
    <w:tbl>
      <w:tblPr>
        <w:tblStyle w:val="Tablaconcuadrcula"/>
        <w:tblW w:w="0" w:type="auto"/>
        <w:tblInd w:w="1980" w:type="dxa"/>
        <w:tblLayout w:type="fixed"/>
        <w:tblLook w:val="04A0" w:firstRow="1" w:lastRow="0" w:firstColumn="1" w:lastColumn="0" w:noHBand="0" w:noVBand="1"/>
      </w:tblPr>
      <w:tblGrid>
        <w:gridCol w:w="1417"/>
        <w:gridCol w:w="3132"/>
        <w:gridCol w:w="1404"/>
        <w:gridCol w:w="1601"/>
        <w:gridCol w:w="1087"/>
      </w:tblGrid>
      <w:tr w:rsidR="00281A8A" w:rsidRPr="00D14DC2" w14:paraId="7C357E67" w14:textId="77777777" w:rsidTr="00D55F8C">
        <w:tc>
          <w:tcPr>
            <w:tcW w:w="1417" w:type="dxa"/>
            <w:vAlign w:val="center"/>
          </w:tcPr>
          <w:p w14:paraId="3A3A4A10" w14:textId="3FBEAF17" w:rsidR="00281A8A" w:rsidRPr="00D14DC2" w:rsidRDefault="00281A8A" w:rsidP="0007250A">
            <w:pPr>
              <w:tabs>
                <w:tab w:val="left" w:pos="1843"/>
              </w:tabs>
              <w:jc w:val="center"/>
              <w:rPr>
                <w:rFonts w:ascii="Trebuchet MS" w:hAnsi="Trebuchet MS"/>
                <w:b/>
                <w:sz w:val="18"/>
                <w:szCs w:val="18"/>
              </w:rPr>
            </w:pPr>
            <w:r w:rsidRPr="00D14DC2">
              <w:rPr>
                <w:rFonts w:ascii="Trebuchet MS" w:hAnsi="Trebuchet MS"/>
                <w:sz w:val="18"/>
                <w:szCs w:val="18"/>
              </w:rPr>
              <w:t xml:space="preserve">                                                                                                                  </w:t>
            </w:r>
            <w:r w:rsidRPr="00D14DC2">
              <w:rPr>
                <w:rFonts w:ascii="Trebuchet MS" w:hAnsi="Trebuchet MS"/>
                <w:b/>
                <w:sz w:val="18"/>
                <w:szCs w:val="18"/>
              </w:rPr>
              <w:t xml:space="preserve">Nombre del Proyecto </w:t>
            </w:r>
          </w:p>
        </w:tc>
        <w:tc>
          <w:tcPr>
            <w:tcW w:w="3132" w:type="dxa"/>
            <w:vAlign w:val="center"/>
          </w:tcPr>
          <w:p w14:paraId="693813B6" w14:textId="77777777" w:rsidR="00281A8A" w:rsidRPr="00D14DC2" w:rsidRDefault="00281A8A" w:rsidP="0007250A">
            <w:pPr>
              <w:tabs>
                <w:tab w:val="left" w:pos="1843"/>
              </w:tabs>
              <w:jc w:val="center"/>
              <w:rPr>
                <w:rFonts w:ascii="Trebuchet MS" w:hAnsi="Trebuchet MS"/>
                <w:b/>
                <w:sz w:val="18"/>
                <w:szCs w:val="18"/>
              </w:rPr>
            </w:pPr>
            <w:r w:rsidRPr="00D14DC2">
              <w:rPr>
                <w:rFonts w:ascii="Trebuchet MS" w:hAnsi="Trebuchet MS"/>
                <w:b/>
                <w:sz w:val="18"/>
                <w:szCs w:val="18"/>
              </w:rPr>
              <w:t>Meta del cuatrenio</w:t>
            </w:r>
          </w:p>
        </w:tc>
        <w:tc>
          <w:tcPr>
            <w:tcW w:w="1404" w:type="dxa"/>
            <w:vAlign w:val="center"/>
          </w:tcPr>
          <w:p w14:paraId="27592D65" w14:textId="77777777" w:rsidR="00281A8A" w:rsidRPr="00D14DC2" w:rsidRDefault="00281A8A" w:rsidP="0007250A">
            <w:pPr>
              <w:tabs>
                <w:tab w:val="left" w:pos="1843"/>
              </w:tabs>
              <w:jc w:val="center"/>
              <w:rPr>
                <w:rFonts w:ascii="Trebuchet MS" w:hAnsi="Trebuchet MS"/>
                <w:b/>
                <w:sz w:val="18"/>
                <w:szCs w:val="18"/>
              </w:rPr>
            </w:pPr>
            <w:r w:rsidRPr="00D14DC2">
              <w:rPr>
                <w:rFonts w:ascii="Trebuchet MS" w:hAnsi="Trebuchet MS"/>
                <w:b/>
                <w:sz w:val="18"/>
                <w:szCs w:val="18"/>
              </w:rPr>
              <w:t xml:space="preserve">Meta Propuesta para la vigencia 2019 </w:t>
            </w:r>
          </w:p>
        </w:tc>
        <w:tc>
          <w:tcPr>
            <w:tcW w:w="1601" w:type="dxa"/>
            <w:vAlign w:val="center"/>
          </w:tcPr>
          <w:p w14:paraId="232F5455" w14:textId="77777777" w:rsidR="00281A8A" w:rsidRPr="00D14DC2" w:rsidRDefault="00281A8A" w:rsidP="0007250A">
            <w:pPr>
              <w:tabs>
                <w:tab w:val="left" w:pos="1843"/>
              </w:tabs>
              <w:jc w:val="center"/>
              <w:rPr>
                <w:rFonts w:ascii="Trebuchet MS" w:hAnsi="Trebuchet MS"/>
                <w:b/>
                <w:sz w:val="18"/>
                <w:szCs w:val="18"/>
              </w:rPr>
            </w:pPr>
            <w:r w:rsidRPr="00D14DC2">
              <w:rPr>
                <w:rFonts w:ascii="Trebuchet MS" w:hAnsi="Trebuchet MS"/>
                <w:b/>
                <w:sz w:val="18"/>
                <w:szCs w:val="18"/>
              </w:rPr>
              <w:t>Meta Alcanzada para la vigencia 2019</w:t>
            </w:r>
          </w:p>
        </w:tc>
        <w:tc>
          <w:tcPr>
            <w:tcW w:w="1087" w:type="dxa"/>
          </w:tcPr>
          <w:p w14:paraId="69C31625" w14:textId="77777777" w:rsidR="00281A8A" w:rsidRPr="00D14DC2" w:rsidRDefault="00281A8A" w:rsidP="0007250A">
            <w:pPr>
              <w:tabs>
                <w:tab w:val="left" w:pos="1843"/>
              </w:tabs>
              <w:jc w:val="center"/>
              <w:rPr>
                <w:rFonts w:ascii="Trebuchet MS" w:hAnsi="Trebuchet MS"/>
                <w:b/>
                <w:sz w:val="18"/>
                <w:szCs w:val="18"/>
              </w:rPr>
            </w:pPr>
            <w:r w:rsidRPr="00D14DC2">
              <w:rPr>
                <w:rFonts w:ascii="Trebuchet MS" w:hAnsi="Trebuchet MS"/>
                <w:b/>
                <w:sz w:val="18"/>
                <w:szCs w:val="18"/>
              </w:rPr>
              <w:t>% de ejecución en el 2019</w:t>
            </w:r>
          </w:p>
        </w:tc>
      </w:tr>
      <w:tr w:rsidR="00281A8A" w:rsidRPr="00D14DC2" w14:paraId="541F1079" w14:textId="77777777" w:rsidTr="00D55F8C">
        <w:trPr>
          <w:trHeight w:val="320"/>
        </w:trPr>
        <w:tc>
          <w:tcPr>
            <w:tcW w:w="1417" w:type="dxa"/>
            <w:vAlign w:val="center"/>
          </w:tcPr>
          <w:p w14:paraId="2B3F2404" w14:textId="77777777" w:rsidR="00281A8A" w:rsidRPr="00D14DC2" w:rsidRDefault="00281A8A" w:rsidP="0007250A">
            <w:pPr>
              <w:tabs>
                <w:tab w:val="left" w:pos="1843"/>
              </w:tabs>
              <w:rPr>
                <w:rFonts w:ascii="Trebuchet MS" w:hAnsi="Trebuchet MS"/>
                <w:sz w:val="18"/>
                <w:szCs w:val="18"/>
              </w:rPr>
            </w:pPr>
            <w:r w:rsidRPr="00D14DC2">
              <w:rPr>
                <w:rFonts w:ascii="Trebuchet MS" w:hAnsi="Trebuchet MS"/>
                <w:sz w:val="18"/>
                <w:szCs w:val="18"/>
              </w:rPr>
              <w:t>Cuido y Defiendo el Espacio Público de Bogotá</w:t>
            </w:r>
          </w:p>
        </w:tc>
        <w:tc>
          <w:tcPr>
            <w:tcW w:w="3132" w:type="dxa"/>
            <w:vAlign w:val="center"/>
          </w:tcPr>
          <w:p w14:paraId="5709D568" w14:textId="76C708AA" w:rsidR="00281A8A" w:rsidRPr="00D14DC2" w:rsidRDefault="00281A8A" w:rsidP="0007250A">
            <w:pPr>
              <w:tabs>
                <w:tab w:val="left" w:pos="1843"/>
              </w:tabs>
              <w:jc w:val="both"/>
              <w:rPr>
                <w:rFonts w:ascii="Trebuchet MS" w:hAnsi="Trebuchet MS"/>
                <w:sz w:val="18"/>
                <w:szCs w:val="18"/>
              </w:rPr>
            </w:pPr>
            <w:r w:rsidRPr="00D14DC2">
              <w:rPr>
                <w:rFonts w:ascii="Trebuchet MS" w:hAnsi="Trebuchet MS"/>
                <w:sz w:val="18"/>
                <w:szCs w:val="18"/>
              </w:rPr>
              <w:t xml:space="preserve">Recuperar y revitalizar 134 </w:t>
            </w:r>
            <w:r w:rsidR="00201C2F" w:rsidRPr="00D14DC2">
              <w:rPr>
                <w:rFonts w:ascii="Trebuchet MS" w:hAnsi="Trebuchet MS"/>
                <w:sz w:val="18"/>
                <w:szCs w:val="18"/>
              </w:rPr>
              <w:t>estaciones de transmilenio</w:t>
            </w:r>
          </w:p>
        </w:tc>
        <w:tc>
          <w:tcPr>
            <w:tcW w:w="1404" w:type="dxa"/>
            <w:vAlign w:val="center"/>
          </w:tcPr>
          <w:p w14:paraId="2F4CE00F" w14:textId="4CA44A5B" w:rsidR="00281A8A" w:rsidRPr="00D14DC2" w:rsidRDefault="00201C2F" w:rsidP="0007250A">
            <w:pPr>
              <w:tabs>
                <w:tab w:val="left" w:pos="1843"/>
              </w:tabs>
              <w:jc w:val="center"/>
              <w:rPr>
                <w:rFonts w:ascii="Trebuchet MS" w:hAnsi="Trebuchet MS"/>
                <w:sz w:val="18"/>
                <w:szCs w:val="18"/>
              </w:rPr>
            </w:pPr>
            <w:r w:rsidRPr="00D14DC2">
              <w:rPr>
                <w:rFonts w:ascii="Trebuchet MS" w:hAnsi="Trebuchet MS"/>
                <w:sz w:val="18"/>
                <w:szCs w:val="18"/>
              </w:rPr>
              <w:t>35</w:t>
            </w:r>
          </w:p>
        </w:tc>
        <w:tc>
          <w:tcPr>
            <w:tcW w:w="1601" w:type="dxa"/>
            <w:vAlign w:val="center"/>
          </w:tcPr>
          <w:p w14:paraId="333C5ACB" w14:textId="55C574C7" w:rsidR="00281A8A" w:rsidRPr="00D14DC2" w:rsidRDefault="00201C2F" w:rsidP="0007250A">
            <w:pPr>
              <w:tabs>
                <w:tab w:val="left" w:pos="1843"/>
              </w:tabs>
              <w:jc w:val="center"/>
              <w:rPr>
                <w:rFonts w:ascii="Trebuchet MS" w:hAnsi="Trebuchet MS"/>
                <w:sz w:val="18"/>
                <w:szCs w:val="18"/>
              </w:rPr>
            </w:pPr>
            <w:r w:rsidRPr="00D14DC2">
              <w:rPr>
                <w:rFonts w:ascii="Trebuchet MS" w:hAnsi="Trebuchet MS"/>
                <w:sz w:val="18"/>
                <w:szCs w:val="18"/>
              </w:rPr>
              <w:t>37</w:t>
            </w:r>
          </w:p>
        </w:tc>
        <w:tc>
          <w:tcPr>
            <w:tcW w:w="1087" w:type="dxa"/>
            <w:vAlign w:val="center"/>
          </w:tcPr>
          <w:p w14:paraId="2D73F231" w14:textId="131DC977" w:rsidR="00281A8A" w:rsidRPr="00D14DC2" w:rsidRDefault="00201C2F" w:rsidP="0007250A">
            <w:pPr>
              <w:tabs>
                <w:tab w:val="left" w:pos="1843"/>
              </w:tabs>
              <w:jc w:val="center"/>
              <w:rPr>
                <w:rFonts w:ascii="Trebuchet MS" w:hAnsi="Trebuchet MS"/>
                <w:sz w:val="18"/>
                <w:szCs w:val="18"/>
              </w:rPr>
            </w:pPr>
            <w:r w:rsidRPr="00D14DC2">
              <w:rPr>
                <w:rFonts w:ascii="Trebuchet MS" w:hAnsi="Trebuchet MS"/>
                <w:sz w:val="18"/>
                <w:szCs w:val="18"/>
              </w:rPr>
              <w:t>105.71%</w:t>
            </w:r>
          </w:p>
        </w:tc>
      </w:tr>
      <w:tr w:rsidR="004606C9" w:rsidRPr="00D14DC2" w14:paraId="7F922DF6" w14:textId="77777777" w:rsidTr="00D55F8C">
        <w:trPr>
          <w:trHeight w:val="320"/>
        </w:trPr>
        <w:tc>
          <w:tcPr>
            <w:tcW w:w="1417" w:type="dxa"/>
            <w:vAlign w:val="center"/>
          </w:tcPr>
          <w:p w14:paraId="614B247E" w14:textId="2C22CC64" w:rsidR="004606C9" w:rsidRPr="00D14DC2" w:rsidRDefault="004606C9" w:rsidP="0007250A">
            <w:pPr>
              <w:tabs>
                <w:tab w:val="left" w:pos="1843"/>
              </w:tabs>
              <w:rPr>
                <w:rFonts w:ascii="Trebuchet MS" w:hAnsi="Trebuchet MS"/>
                <w:sz w:val="18"/>
                <w:szCs w:val="18"/>
              </w:rPr>
            </w:pPr>
            <w:r w:rsidRPr="00D14DC2">
              <w:rPr>
                <w:rFonts w:ascii="Trebuchet MS" w:hAnsi="Trebuchet MS"/>
                <w:sz w:val="18"/>
                <w:szCs w:val="18"/>
              </w:rPr>
              <w:t>Mejoramiento Institucional</w:t>
            </w:r>
          </w:p>
        </w:tc>
        <w:tc>
          <w:tcPr>
            <w:tcW w:w="3132" w:type="dxa"/>
            <w:vAlign w:val="center"/>
          </w:tcPr>
          <w:p w14:paraId="1AC3D4B6" w14:textId="7D8C012B" w:rsidR="004606C9" w:rsidRPr="00D14DC2" w:rsidRDefault="004606C9" w:rsidP="0007250A">
            <w:pPr>
              <w:tabs>
                <w:tab w:val="left" w:pos="1843"/>
              </w:tabs>
              <w:jc w:val="both"/>
              <w:rPr>
                <w:rFonts w:ascii="Trebuchet MS" w:hAnsi="Trebuchet MS"/>
                <w:sz w:val="18"/>
                <w:szCs w:val="18"/>
              </w:rPr>
            </w:pPr>
            <w:r w:rsidRPr="00D14DC2">
              <w:rPr>
                <w:rFonts w:ascii="Trebuchet MS" w:hAnsi="Trebuchet MS"/>
                <w:sz w:val="18"/>
                <w:szCs w:val="18"/>
              </w:rPr>
              <w:t>Atender 100% de los requerimientos del mejoramiento de las áreas de trabajo</w:t>
            </w:r>
          </w:p>
        </w:tc>
        <w:tc>
          <w:tcPr>
            <w:tcW w:w="1404" w:type="dxa"/>
            <w:vAlign w:val="center"/>
          </w:tcPr>
          <w:p w14:paraId="65C402E9" w14:textId="7FEEE5F3" w:rsidR="004606C9" w:rsidRPr="00D14DC2" w:rsidRDefault="004606C9" w:rsidP="0007250A">
            <w:pPr>
              <w:tabs>
                <w:tab w:val="left" w:pos="1843"/>
              </w:tabs>
              <w:jc w:val="center"/>
              <w:rPr>
                <w:rFonts w:ascii="Trebuchet MS" w:hAnsi="Trebuchet MS"/>
                <w:sz w:val="18"/>
                <w:szCs w:val="18"/>
              </w:rPr>
            </w:pPr>
            <w:r w:rsidRPr="00D14DC2">
              <w:rPr>
                <w:rFonts w:ascii="Trebuchet MS" w:hAnsi="Trebuchet MS"/>
                <w:sz w:val="18"/>
                <w:szCs w:val="18"/>
              </w:rPr>
              <w:t>20%</w:t>
            </w:r>
          </w:p>
        </w:tc>
        <w:tc>
          <w:tcPr>
            <w:tcW w:w="1601" w:type="dxa"/>
            <w:vAlign w:val="center"/>
          </w:tcPr>
          <w:p w14:paraId="2BB098B6" w14:textId="00A4F616" w:rsidR="004606C9" w:rsidRPr="00D14DC2" w:rsidRDefault="004606C9" w:rsidP="0007250A">
            <w:pPr>
              <w:tabs>
                <w:tab w:val="left" w:pos="1843"/>
              </w:tabs>
              <w:jc w:val="center"/>
              <w:rPr>
                <w:rFonts w:ascii="Trebuchet MS" w:hAnsi="Trebuchet MS"/>
                <w:sz w:val="18"/>
                <w:szCs w:val="18"/>
              </w:rPr>
            </w:pPr>
            <w:r w:rsidRPr="00D14DC2">
              <w:rPr>
                <w:rFonts w:ascii="Trebuchet MS" w:hAnsi="Trebuchet MS"/>
                <w:sz w:val="18"/>
                <w:szCs w:val="18"/>
              </w:rPr>
              <w:t>19.96%</w:t>
            </w:r>
          </w:p>
        </w:tc>
        <w:tc>
          <w:tcPr>
            <w:tcW w:w="1087" w:type="dxa"/>
            <w:vAlign w:val="center"/>
          </w:tcPr>
          <w:p w14:paraId="30DF3F75" w14:textId="25952EA3" w:rsidR="004606C9" w:rsidRPr="00D14DC2" w:rsidRDefault="004606C9" w:rsidP="0007250A">
            <w:pPr>
              <w:tabs>
                <w:tab w:val="left" w:pos="1843"/>
              </w:tabs>
              <w:jc w:val="center"/>
              <w:rPr>
                <w:rFonts w:ascii="Trebuchet MS" w:hAnsi="Trebuchet MS"/>
                <w:sz w:val="18"/>
                <w:szCs w:val="18"/>
              </w:rPr>
            </w:pPr>
            <w:r w:rsidRPr="00D14DC2">
              <w:rPr>
                <w:rFonts w:ascii="Trebuchet MS" w:hAnsi="Trebuchet MS"/>
                <w:sz w:val="18"/>
                <w:szCs w:val="18"/>
              </w:rPr>
              <w:t>99.80%</w:t>
            </w:r>
          </w:p>
        </w:tc>
      </w:tr>
      <w:tr w:rsidR="00AC3D2D" w:rsidRPr="00D14DC2" w14:paraId="7EE45C18" w14:textId="77777777" w:rsidTr="00D55F8C">
        <w:trPr>
          <w:trHeight w:val="320"/>
        </w:trPr>
        <w:tc>
          <w:tcPr>
            <w:tcW w:w="1417" w:type="dxa"/>
            <w:vMerge w:val="restart"/>
            <w:vAlign w:val="center"/>
          </w:tcPr>
          <w:p w14:paraId="275B3D82" w14:textId="006AAA65" w:rsidR="00AC3D2D" w:rsidRPr="00D14DC2" w:rsidRDefault="00AC3D2D" w:rsidP="0007250A">
            <w:pPr>
              <w:tabs>
                <w:tab w:val="left" w:pos="1843"/>
              </w:tabs>
              <w:rPr>
                <w:rFonts w:ascii="Trebuchet MS" w:hAnsi="Trebuchet MS"/>
                <w:sz w:val="18"/>
                <w:szCs w:val="18"/>
              </w:rPr>
            </w:pPr>
            <w:r w:rsidRPr="00D14DC2">
              <w:rPr>
                <w:rFonts w:ascii="Trebuchet MS" w:hAnsi="Trebuchet MS"/>
                <w:sz w:val="18"/>
                <w:szCs w:val="18"/>
              </w:rPr>
              <w:t>Fortalecimiento Institucional DADEP</w:t>
            </w:r>
          </w:p>
        </w:tc>
        <w:tc>
          <w:tcPr>
            <w:tcW w:w="3132" w:type="dxa"/>
            <w:vAlign w:val="center"/>
          </w:tcPr>
          <w:p w14:paraId="72535BE5" w14:textId="6A30DAE8" w:rsidR="00AC3D2D" w:rsidRPr="00D14DC2" w:rsidRDefault="00AC3D2D" w:rsidP="0007250A">
            <w:pPr>
              <w:tabs>
                <w:tab w:val="left" w:pos="1843"/>
              </w:tabs>
              <w:jc w:val="both"/>
              <w:rPr>
                <w:rFonts w:ascii="Trebuchet MS" w:hAnsi="Trebuchet MS"/>
                <w:sz w:val="18"/>
                <w:szCs w:val="18"/>
              </w:rPr>
            </w:pPr>
            <w:r w:rsidRPr="00D14DC2">
              <w:rPr>
                <w:rFonts w:ascii="Trebuchet MS" w:hAnsi="Trebuchet MS"/>
                <w:sz w:val="18"/>
                <w:szCs w:val="18"/>
              </w:rPr>
              <w:t>Desarrollar 5 estrategias de mejoramiento de las competencias laborales</w:t>
            </w:r>
          </w:p>
        </w:tc>
        <w:tc>
          <w:tcPr>
            <w:tcW w:w="1404" w:type="dxa"/>
            <w:vAlign w:val="center"/>
          </w:tcPr>
          <w:p w14:paraId="02F95ED3" w14:textId="26BCC8CD" w:rsidR="00AC3D2D" w:rsidRPr="00D14DC2" w:rsidRDefault="00AC3D2D" w:rsidP="0007250A">
            <w:pPr>
              <w:tabs>
                <w:tab w:val="left" w:pos="1843"/>
              </w:tabs>
              <w:jc w:val="center"/>
              <w:rPr>
                <w:rFonts w:ascii="Trebuchet MS" w:hAnsi="Trebuchet MS"/>
                <w:sz w:val="18"/>
                <w:szCs w:val="18"/>
              </w:rPr>
            </w:pPr>
            <w:r w:rsidRPr="00D14DC2">
              <w:rPr>
                <w:rFonts w:ascii="Trebuchet MS" w:hAnsi="Trebuchet MS"/>
                <w:sz w:val="18"/>
                <w:szCs w:val="18"/>
              </w:rPr>
              <w:t>1 estratégia</w:t>
            </w:r>
          </w:p>
        </w:tc>
        <w:tc>
          <w:tcPr>
            <w:tcW w:w="1601" w:type="dxa"/>
            <w:vAlign w:val="center"/>
          </w:tcPr>
          <w:p w14:paraId="33B7773B" w14:textId="4FC73FB0" w:rsidR="00AC3D2D" w:rsidRPr="00D14DC2" w:rsidRDefault="00AC3D2D" w:rsidP="0007250A">
            <w:pPr>
              <w:tabs>
                <w:tab w:val="left" w:pos="1843"/>
              </w:tabs>
              <w:jc w:val="center"/>
              <w:rPr>
                <w:rFonts w:ascii="Trebuchet MS" w:hAnsi="Trebuchet MS"/>
                <w:sz w:val="18"/>
                <w:szCs w:val="18"/>
              </w:rPr>
            </w:pPr>
            <w:r w:rsidRPr="00D14DC2">
              <w:rPr>
                <w:rFonts w:ascii="Trebuchet MS" w:hAnsi="Trebuchet MS"/>
                <w:sz w:val="18"/>
                <w:szCs w:val="18"/>
              </w:rPr>
              <w:t>0.99%</w:t>
            </w:r>
          </w:p>
        </w:tc>
        <w:tc>
          <w:tcPr>
            <w:tcW w:w="1087" w:type="dxa"/>
            <w:vAlign w:val="center"/>
          </w:tcPr>
          <w:p w14:paraId="2065DD37" w14:textId="5267072C" w:rsidR="00AC3D2D" w:rsidRPr="00D14DC2" w:rsidRDefault="00AC3D2D" w:rsidP="0007250A">
            <w:pPr>
              <w:tabs>
                <w:tab w:val="left" w:pos="1843"/>
              </w:tabs>
              <w:jc w:val="center"/>
              <w:rPr>
                <w:rFonts w:ascii="Trebuchet MS" w:hAnsi="Trebuchet MS"/>
                <w:sz w:val="18"/>
                <w:szCs w:val="18"/>
              </w:rPr>
            </w:pPr>
            <w:r w:rsidRPr="00D14DC2">
              <w:rPr>
                <w:rFonts w:ascii="Trebuchet MS" w:hAnsi="Trebuchet MS"/>
                <w:sz w:val="18"/>
                <w:szCs w:val="18"/>
              </w:rPr>
              <w:t>99%</w:t>
            </w:r>
          </w:p>
        </w:tc>
      </w:tr>
      <w:tr w:rsidR="00AC3D2D" w:rsidRPr="00D14DC2" w14:paraId="02E0D241" w14:textId="77777777" w:rsidTr="00D55F8C">
        <w:trPr>
          <w:trHeight w:val="320"/>
        </w:trPr>
        <w:tc>
          <w:tcPr>
            <w:tcW w:w="1417" w:type="dxa"/>
            <w:vMerge/>
            <w:vAlign w:val="center"/>
          </w:tcPr>
          <w:p w14:paraId="098B27A6" w14:textId="77777777" w:rsidR="00AC3D2D" w:rsidRPr="00D14DC2" w:rsidRDefault="00AC3D2D" w:rsidP="0007250A">
            <w:pPr>
              <w:tabs>
                <w:tab w:val="left" w:pos="1843"/>
              </w:tabs>
              <w:rPr>
                <w:rFonts w:ascii="Trebuchet MS" w:hAnsi="Trebuchet MS"/>
                <w:sz w:val="18"/>
                <w:szCs w:val="18"/>
              </w:rPr>
            </w:pPr>
          </w:p>
        </w:tc>
        <w:tc>
          <w:tcPr>
            <w:tcW w:w="3132" w:type="dxa"/>
            <w:vAlign w:val="center"/>
          </w:tcPr>
          <w:p w14:paraId="3A7CD45C" w14:textId="4D4D0D36" w:rsidR="00AC3D2D" w:rsidRPr="00D14DC2" w:rsidRDefault="00AC3D2D" w:rsidP="0007250A">
            <w:pPr>
              <w:tabs>
                <w:tab w:val="left" w:pos="1843"/>
              </w:tabs>
              <w:jc w:val="both"/>
              <w:rPr>
                <w:rFonts w:ascii="Trebuchet MS" w:hAnsi="Trebuchet MS"/>
                <w:sz w:val="18"/>
                <w:szCs w:val="18"/>
              </w:rPr>
            </w:pPr>
            <w:r w:rsidRPr="00D14DC2">
              <w:rPr>
                <w:rFonts w:ascii="Trebuchet MS" w:hAnsi="Trebuchet MS"/>
                <w:sz w:val="18"/>
                <w:szCs w:val="18"/>
              </w:rPr>
              <w:t>Fortalecer 100% el sistema de Control Interno</w:t>
            </w:r>
          </w:p>
        </w:tc>
        <w:tc>
          <w:tcPr>
            <w:tcW w:w="1404" w:type="dxa"/>
            <w:vAlign w:val="center"/>
          </w:tcPr>
          <w:p w14:paraId="61EBAB15" w14:textId="2000B71F" w:rsidR="00AC3D2D" w:rsidRPr="00D14DC2" w:rsidRDefault="00AC3D2D" w:rsidP="0007250A">
            <w:pPr>
              <w:tabs>
                <w:tab w:val="left" w:pos="1843"/>
              </w:tabs>
              <w:jc w:val="center"/>
              <w:rPr>
                <w:rFonts w:ascii="Trebuchet MS" w:hAnsi="Trebuchet MS"/>
                <w:sz w:val="18"/>
                <w:szCs w:val="18"/>
              </w:rPr>
            </w:pPr>
            <w:r w:rsidRPr="00D14DC2">
              <w:rPr>
                <w:rFonts w:ascii="Trebuchet MS" w:hAnsi="Trebuchet MS"/>
                <w:sz w:val="18"/>
                <w:szCs w:val="18"/>
              </w:rPr>
              <w:t>25%</w:t>
            </w:r>
          </w:p>
        </w:tc>
        <w:tc>
          <w:tcPr>
            <w:tcW w:w="1601" w:type="dxa"/>
            <w:vAlign w:val="center"/>
          </w:tcPr>
          <w:p w14:paraId="290F206B" w14:textId="36F9AB43" w:rsidR="00AC3D2D" w:rsidRPr="00D14DC2" w:rsidRDefault="00AC3D2D" w:rsidP="0007250A">
            <w:pPr>
              <w:tabs>
                <w:tab w:val="left" w:pos="1843"/>
              </w:tabs>
              <w:jc w:val="center"/>
              <w:rPr>
                <w:rFonts w:ascii="Trebuchet MS" w:hAnsi="Trebuchet MS"/>
                <w:sz w:val="18"/>
                <w:szCs w:val="18"/>
              </w:rPr>
            </w:pPr>
            <w:r w:rsidRPr="00D14DC2">
              <w:rPr>
                <w:rFonts w:ascii="Trebuchet MS" w:hAnsi="Trebuchet MS"/>
                <w:sz w:val="18"/>
                <w:szCs w:val="18"/>
              </w:rPr>
              <w:t>24.99%</w:t>
            </w:r>
          </w:p>
        </w:tc>
        <w:tc>
          <w:tcPr>
            <w:tcW w:w="1087" w:type="dxa"/>
            <w:vAlign w:val="center"/>
          </w:tcPr>
          <w:p w14:paraId="445B6FE7" w14:textId="232BEA28" w:rsidR="00AC3D2D" w:rsidRPr="00D14DC2" w:rsidRDefault="00AC3D2D" w:rsidP="0007250A">
            <w:pPr>
              <w:tabs>
                <w:tab w:val="left" w:pos="1843"/>
              </w:tabs>
              <w:jc w:val="center"/>
              <w:rPr>
                <w:rFonts w:ascii="Trebuchet MS" w:hAnsi="Trebuchet MS"/>
                <w:sz w:val="18"/>
                <w:szCs w:val="18"/>
              </w:rPr>
            </w:pPr>
            <w:r w:rsidRPr="00D14DC2">
              <w:rPr>
                <w:rFonts w:ascii="Trebuchet MS" w:hAnsi="Trebuchet MS"/>
                <w:sz w:val="18"/>
                <w:szCs w:val="18"/>
              </w:rPr>
              <w:t>99.96%</w:t>
            </w:r>
          </w:p>
        </w:tc>
      </w:tr>
      <w:tr w:rsidR="00AC3D2D" w:rsidRPr="00D14DC2" w14:paraId="162E1085" w14:textId="77777777" w:rsidTr="00D55F8C">
        <w:trPr>
          <w:trHeight w:val="320"/>
        </w:trPr>
        <w:tc>
          <w:tcPr>
            <w:tcW w:w="1417" w:type="dxa"/>
            <w:vMerge/>
            <w:vAlign w:val="center"/>
          </w:tcPr>
          <w:p w14:paraId="5827ADFE" w14:textId="53A2A83F" w:rsidR="00AC3D2D" w:rsidRPr="00D14DC2" w:rsidRDefault="00AC3D2D" w:rsidP="0007250A">
            <w:pPr>
              <w:tabs>
                <w:tab w:val="left" w:pos="1843"/>
              </w:tabs>
              <w:rPr>
                <w:rFonts w:ascii="Trebuchet MS" w:hAnsi="Trebuchet MS"/>
                <w:sz w:val="18"/>
                <w:szCs w:val="18"/>
              </w:rPr>
            </w:pPr>
          </w:p>
        </w:tc>
        <w:tc>
          <w:tcPr>
            <w:tcW w:w="3132" w:type="dxa"/>
            <w:vAlign w:val="center"/>
          </w:tcPr>
          <w:p w14:paraId="054AD5A0" w14:textId="221D55BA" w:rsidR="00AC3D2D" w:rsidRPr="00D14DC2" w:rsidRDefault="00AC3D2D" w:rsidP="0007250A">
            <w:pPr>
              <w:tabs>
                <w:tab w:val="left" w:pos="1843"/>
              </w:tabs>
              <w:jc w:val="both"/>
              <w:rPr>
                <w:rFonts w:ascii="Trebuchet MS" w:hAnsi="Trebuchet MS"/>
                <w:sz w:val="18"/>
                <w:szCs w:val="18"/>
              </w:rPr>
            </w:pPr>
            <w:r w:rsidRPr="00D14DC2">
              <w:rPr>
                <w:rFonts w:ascii="Trebuchet MS" w:hAnsi="Trebuchet MS"/>
                <w:sz w:val="18"/>
                <w:szCs w:val="18"/>
              </w:rPr>
              <w:t>Fortalecer 60% el sistema integrado de Gestión</w:t>
            </w:r>
          </w:p>
        </w:tc>
        <w:tc>
          <w:tcPr>
            <w:tcW w:w="1404" w:type="dxa"/>
            <w:vAlign w:val="center"/>
          </w:tcPr>
          <w:p w14:paraId="22F20144" w14:textId="5A6E7611" w:rsidR="00AC3D2D" w:rsidRPr="00D14DC2" w:rsidRDefault="00AC3D2D" w:rsidP="0007250A">
            <w:pPr>
              <w:tabs>
                <w:tab w:val="left" w:pos="1843"/>
              </w:tabs>
              <w:jc w:val="center"/>
              <w:rPr>
                <w:rFonts w:ascii="Trebuchet MS" w:hAnsi="Trebuchet MS"/>
                <w:sz w:val="18"/>
                <w:szCs w:val="18"/>
              </w:rPr>
            </w:pPr>
            <w:r w:rsidRPr="00D14DC2">
              <w:rPr>
                <w:rFonts w:ascii="Trebuchet MS" w:hAnsi="Trebuchet MS"/>
                <w:sz w:val="18"/>
                <w:szCs w:val="18"/>
              </w:rPr>
              <w:t>1%</w:t>
            </w:r>
          </w:p>
        </w:tc>
        <w:tc>
          <w:tcPr>
            <w:tcW w:w="1601" w:type="dxa"/>
            <w:vAlign w:val="center"/>
          </w:tcPr>
          <w:p w14:paraId="392752A3" w14:textId="5AB45E8A" w:rsidR="00AC3D2D" w:rsidRPr="00D14DC2" w:rsidRDefault="00AC3D2D" w:rsidP="0007250A">
            <w:pPr>
              <w:tabs>
                <w:tab w:val="left" w:pos="1843"/>
              </w:tabs>
              <w:jc w:val="center"/>
              <w:rPr>
                <w:rFonts w:ascii="Trebuchet MS" w:hAnsi="Trebuchet MS"/>
                <w:sz w:val="18"/>
                <w:szCs w:val="18"/>
              </w:rPr>
            </w:pPr>
            <w:r w:rsidRPr="00D14DC2">
              <w:rPr>
                <w:rFonts w:ascii="Trebuchet MS" w:hAnsi="Trebuchet MS"/>
                <w:sz w:val="18"/>
                <w:szCs w:val="18"/>
              </w:rPr>
              <w:t>1%</w:t>
            </w:r>
          </w:p>
        </w:tc>
        <w:tc>
          <w:tcPr>
            <w:tcW w:w="1087" w:type="dxa"/>
            <w:vAlign w:val="center"/>
          </w:tcPr>
          <w:p w14:paraId="349A1540" w14:textId="549BB158" w:rsidR="00AC3D2D" w:rsidRPr="00D14DC2" w:rsidRDefault="00AC3D2D" w:rsidP="0007250A">
            <w:pPr>
              <w:tabs>
                <w:tab w:val="left" w:pos="1843"/>
              </w:tabs>
              <w:jc w:val="center"/>
              <w:rPr>
                <w:rFonts w:ascii="Trebuchet MS" w:hAnsi="Trebuchet MS"/>
                <w:sz w:val="18"/>
                <w:szCs w:val="18"/>
              </w:rPr>
            </w:pPr>
            <w:r w:rsidRPr="00D14DC2">
              <w:rPr>
                <w:rFonts w:ascii="Trebuchet MS" w:hAnsi="Trebuchet MS"/>
                <w:sz w:val="18"/>
                <w:szCs w:val="18"/>
              </w:rPr>
              <w:t>100%</w:t>
            </w:r>
          </w:p>
        </w:tc>
      </w:tr>
      <w:tr w:rsidR="00AC3D2D" w:rsidRPr="00D14DC2" w14:paraId="235273D0" w14:textId="77777777" w:rsidTr="00D55F8C">
        <w:trPr>
          <w:trHeight w:val="320"/>
        </w:trPr>
        <w:tc>
          <w:tcPr>
            <w:tcW w:w="1417" w:type="dxa"/>
            <w:vMerge/>
            <w:vAlign w:val="center"/>
          </w:tcPr>
          <w:p w14:paraId="7B363BBD" w14:textId="77777777" w:rsidR="00AC3D2D" w:rsidRPr="00D14DC2" w:rsidRDefault="00AC3D2D" w:rsidP="0007250A">
            <w:pPr>
              <w:tabs>
                <w:tab w:val="left" w:pos="1843"/>
              </w:tabs>
              <w:rPr>
                <w:rFonts w:ascii="Trebuchet MS" w:hAnsi="Trebuchet MS"/>
                <w:sz w:val="18"/>
                <w:szCs w:val="18"/>
              </w:rPr>
            </w:pPr>
          </w:p>
        </w:tc>
        <w:tc>
          <w:tcPr>
            <w:tcW w:w="3132" w:type="dxa"/>
            <w:vAlign w:val="center"/>
          </w:tcPr>
          <w:p w14:paraId="6A9ECA5D" w14:textId="447DCF85" w:rsidR="00AC3D2D" w:rsidRPr="00D14DC2" w:rsidRDefault="00AC3D2D" w:rsidP="0007250A">
            <w:pPr>
              <w:tabs>
                <w:tab w:val="left" w:pos="1843"/>
              </w:tabs>
              <w:jc w:val="both"/>
              <w:rPr>
                <w:rFonts w:ascii="Trebuchet MS" w:hAnsi="Trebuchet MS"/>
                <w:sz w:val="18"/>
                <w:szCs w:val="18"/>
              </w:rPr>
            </w:pPr>
            <w:r w:rsidRPr="00D14DC2">
              <w:rPr>
                <w:rFonts w:ascii="Trebuchet MS" w:hAnsi="Trebuchet MS"/>
                <w:sz w:val="18"/>
                <w:szCs w:val="18"/>
              </w:rPr>
              <w:t>Desarrollar 5 estrategias  de gestión judicial, contratación de prestación de servicios y bienes y servicios y conceptos y estudios técnicos</w:t>
            </w:r>
          </w:p>
        </w:tc>
        <w:tc>
          <w:tcPr>
            <w:tcW w:w="1404" w:type="dxa"/>
            <w:vAlign w:val="center"/>
          </w:tcPr>
          <w:p w14:paraId="68C64E64" w14:textId="5713AEE2" w:rsidR="00AC3D2D" w:rsidRPr="00D14DC2" w:rsidRDefault="00AC3D2D" w:rsidP="0007250A">
            <w:pPr>
              <w:tabs>
                <w:tab w:val="left" w:pos="1843"/>
              </w:tabs>
              <w:jc w:val="center"/>
              <w:rPr>
                <w:rFonts w:ascii="Trebuchet MS" w:hAnsi="Trebuchet MS"/>
                <w:sz w:val="18"/>
                <w:szCs w:val="18"/>
              </w:rPr>
            </w:pPr>
            <w:r w:rsidRPr="00D14DC2">
              <w:rPr>
                <w:rFonts w:ascii="Trebuchet MS" w:hAnsi="Trebuchet MS"/>
                <w:sz w:val="18"/>
                <w:szCs w:val="18"/>
              </w:rPr>
              <w:t>5 estratégias</w:t>
            </w:r>
          </w:p>
        </w:tc>
        <w:tc>
          <w:tcPr>
            <w:tcW w:w="1601" w:type="dxa"/>
            <w:vAlign w:val="center"/>
          </w:tcPr>
          <w:p w14:paraId="1ABA2ECB" w14:textId="29505F12" w:rsidR="00AC3D2D" w:rsidRPr="00D14DC2" w:rsidRDefault="00AC3D2D" w:rsidP="0007250A">
            <w:pPr>
              <w:tabs>
                <w:tab w:val="left" w:pos="1843"/>
              </w:tabs>
              <w:jc w:val="center"/>
              <w:rPr>
                <w:rFonts w:ascii="Trebuchet MS" w:hAnsi="Trebuchet MS"/>
                <w:sz w:val="18"/>
                <w:szCs w:val="18"/>
              </w:rPr>
            </w:pPr>
            <w:r w:rsidRPr="00D14DC2">
              <w:rPr>
                <w:rFonts w:ascii="Trebuchet MS" w:hAnsi="Trebuchet MS"/>
                <w:sz w:val="18"/>
                <w:szCs w:val="18"/>
              </w:rPr>
              <w:t>5 estratégias</w:t>
            </w:r>
          </w:p>
        </w:tc>
        <w:tc>
          <w:tcPr>
            <w:tcW w:w="1087" w:type="dxa"/>
            <w:vAlign w:val="center"/>
          </w:tcPr>
          <w:p w14:paraId="73A1DAC4" w14:textId="0B5BF322" w:rsidR="00AC3D2D" w:rsidRPr="00D14DC2" w:rsidRDefault="00AC3D2D" w:rsidP="0007250A">
            <w:pPr>
              <w:tabs>
                <w:tab w:val="left" w:pos="1843"/>
              </w:tabs>
              <w:jc w:val="center"/>
              <w:rPr>
                <w:rFonts w:ascii="Trebuchet MS" w:hAnsi="Trebuchet MS"/>
                <w:sz w:val="18"/>
                <w:szCs w:val="18"/>
              </w:rPr>
            </w:pPr>
            <w:r w:rsidRPr="00D14DC2">
              <w:rPr>
                <w:rFonts w:ascii="Trebuchet MS" w:hAnsi="Trebuchet MS"/>
                <w:sz w:val="18"/>
                <w:szCs w:val="18"/>
              </w:rPr>
              <w:t>100%</w:t>
            </w:r>
          </w:p>
        </w:tc>
      </w:tr>
      <w:tr w:rsidR="00040F1E" w:rsidRPr="00D14DC2" w14:paraId="5708AA56" w14:textId="77777777" w:rsidTr="00D55F8C">
        <w:trPr>
          <w:trHeight w:val="320"/>
        </w:trPr>
        <w:tc>
          <w:tcPr>
            <w:tcW w:w="1417" w:type="dxa"/>
            <w:vMerge/>
            <w:vAlign w:val="center"/>
          </w:tcPr>
          <w:p w14:paraId="07ABA6B1" w14:textId="77777777" w:rsidR="00040F1E" w:rsidRPr="00D14DC2" w:rsidRDefault="00040F1E" w:rsidP="00040F1E">
            <w:pPr>
              <w:tabs>
                <w:tab w:val="left" w:pos="1843"/>
              </w:tabs>
              <w:rPr>
                <w:rFonts w:ascii="Trebuchet MS" w:hAnsi="Trebuchet MS"/>
                <w:sz w:val="18"/>
                <w:szCs w:val="18"/>
              </w:rPr>
            </w:pPr>
          </w:p>
        </w:tc>
        <w:tc>
          <w:tcPr>
            <w:tcW w:w="3132" w:type="dxa"/>
            <w:vAlign w:val="center"/>
          </w:tcPr>
          <w:p w14:paraId="5F267C3C" w14:textId="35E2ED61" w:rsidR="00040F1E" w:rsidRPr="00D14DC2" w:rsidRDefault="00040F1E" w:rsidP="00040F1E">
            <w:pPr>
              <w:tabs>
                <w:tab w:val="left" w:pos="1843"/>
              </w:tabs>
              <w:jc w:val="both"/>
              <w:rPr>
                <w:rFonts w:ascii="Trebuchet MS" w:hAnsi="Trebuchet MS"/>
                <w:sz w:val="18"/>
                <w:szCs w:val="18"/>
              </w:rPr>
            </w:pPr>
            <w:r>
              <w:rPr>
                <w:rFonts w:ascii="Trebuchet MS" w:eastAsia="Times New Roman" w:hAnsi="Trebuchet MS" w:cs="Arial"/>
                <w:sz w:val="18"/>
                <w:szCs w:val="18"/>
                <w:lang w:eastAsia="es-CO"/>
              </w:rPr>
              <w:t>Gestionar 100% del plan de adecuación y sostenibilidad del MIPG</w:t>
            </w:r>
          </w:p>
        </w:tc>
        <w:tc>
          <w:tcPr>
            <w:tcW w:w="1404" w:type="dxa"/>
            <w:vAlign w:val="center"/>
          </w:tcPr>
          <w:p w14:paraId="627902E1" w14:textId="5DB96DFD" w:rsidR="00040F1E" w:rsidRPr="00D14DC2" w:rsidRDefault="00040F1E" w:rsidP="00040F1E">
            <w:pPr>
              <w:tabs>
                <w:tab w:val="left" w:pos="1843"/>
              </w:tabs>
              <w:jc w:val="center"/>
              <w:rPr>
                <w:rFonts w:ascii="Trebuchet MS" w:hAnsi="Trebuchet MS"/>
                <w:sz w:val="18"/>
                <w:szCs w:val="18"/>
              </w:rPr>
            </w:pPr>
            <w:r>
              <w:rPr>
                <w:rFonts w:ascii="Trebuchet MS" w:hAnsi="Trebuchet MS"/>
                <w:sz w:val="18"/>
                <w:szCs w:val="18"/>
              </w:rPr>
              <w:t>100%</w:t>
            </w:r>
          </w:p>
        </w:tc>
        <w:tc>
          <w:tcPr>
            <w:tcW w:w="1601" w:type="dxa"/>
            <w:vAlign w:val="center"/>
          </w:tcPr>
          <w:p w14:paraId="57705FF5" w14:textId="2DBD7541" w:rsidR="00040F1E" w:rsidRPr="00D14DC2" w:rsidRDefault="00040F1E" w:rsidP="00040F1E">
            <w:pPr>
              <w:tabs>
                <w:tab w:val="left" w:pos="1843"/>
              </w:tabs>
              <w:jc w:val="center"/>
              <w:rPr>
                <w:rFonts w:ascii="Trebuchet MS" w:hAnsi="Trebuchet MS"/>
                <w:sz w:val="18"/>
                <w:szCs w:val="18"/>
              </w:rPr>
            </w:pPr>
            <w:r>
              <w:rPr>
                <w:rFonts w:ascii="Trebuchet MS" w:hAnsi="Trebuchet MS"/>
                <w:sz w:val="18"/>
                <w:szCs w:val="18"/>
              </w:rPr>
              <w:t>100%</w:t>
            </w:r>
          </w:p>
        </w:tc>
        <w:tc>
          <w:tcPr>
            <w:tcW w:w="1087" w:type="dxa"/>
            <w:vAlign w:val="center"/>
          </w:tcPr>
          <w:p w14:paraId="0D1E1B44" w14:textId="5847F922" w:rsidR="00040F1E" w:rsidRPr="00D14DC2" w:rsidRDefault="00040F1E" w:rsidP="00040F1E">
            <w:pPr>
              <w:tabs>
                <w:tab w:val="left" w:pos="1843"/>
              </w:tabs>
              <w:jc w:val="center"/>
              <w:rPr>
                <w:rFonts w:ascii="Trebuchet MS" w:hAnsi="Trebuchet MS"/>
                <w:sz w:val="18"/>
                <w:szCs w:val="18"/>
              </w:rPr>
            </w:pPr>
            <w:r>
              <w:rPr>
                <w:rFonts w:ascii="Trebuchet MS" w:hAnsi="Trebuchet MS"/>
                <w:sz w:val="18"/>
                <w:szCs w:val="18"/>
              </w:rPr>
              <w:t>100%</w:t>
            </w:r>
          </w:p>
        </w:tc>
      </w:tr>
      <w:tr w:rsidR="00AC3D2D" w:rsidRPr="00D14DC2" w14:paraId="4D210EA1" w14:textId="77777777" w:rsidTr="00D55F8C">
        <w:trPr>
          <w:trHeight w:val="320"/>
        </w:trPr>
        <w:tc>
          <w:tcPr>
            <w:tcW w:w="1417" w:type="dxa"/>
            <w:vMerge/>
            <w:vAlign w:val="center"/>
          </w:tcPr>
          <w:p w14:paraId="1C255E7E" w14:textId="77777777" w:rsidR="00AC3D2D" w:rsidRPr="00D14DC2" w:rsidRDefault="00AC3D2D" w:rsidP="0007250A">
            <w:pPr>
              <w:tabs>
                <w:tab w:val="left" w:pos="1843"/>
              </w:tabs>
              <w:rPr>
                <w:rFonts w:ascii="Trebuchet MS" w:hAnsi="Trebuchet MS"/>
                <w:sz w:val="18"/>
                <w:szCs w:val="18"/>
              </w:rPr>
            </w:pPr>
          </w:p>
        </w:tc>
        <w:tc>
          <w:tcPr>
            <w:tcW w:w="3132" w:type="dxa"/>
            <w:vAlign w:val="center"/>
          </w:tcPr>
          <w:p w14:paraId="60A6B75A" w14:textId="1145DA27" w:rsidR="00AC3D2D" w:rsidRPr="00D14DC2" w:rsidRDefault="00AC3D2D" w:rsidP="0007250A">
            <w:pPr>
              <w:tabs>
                <w:tab w:val="left" w:pos="1843"/>
              </w:tabs>
              <w:jc w:val="both"/>
              <w:rPr>
                <w:rFonts w:ascii="Trebuchet MS" w:hAnsi="Trebuchet MS"/>
                <w:sz w:val="18"/>
                <w:szCs w:val="18"/>
              </w:rPr>
            </w:pPr>
            <w:r w:rsidRPr="00D14DC2">
              <w:rPr>
                <w:rFonts w:ascii="Trebuchet MS" w:hAnsi="Trebuchet MS"/>
                <w:sz w:val="18"/>
                <w:szCs w:val="18"/>
              </w:rPr>
              <w:t>Realizar 100% de las actividades identificadas para la validación financiera, jurídica y técnica de las iniciativas privadas presentadas en el DADEP bajo el esquema de asociación público privadas APP</w:t>
            </w:r>
          </w:p>
        </w:tc>
        <w:tc>
          <w:tcPr>
            <w:tcW w:w="1404" w:type="dxa"/>
            <w:vAlign w:val="center"/>
          </w:tcPr>
          <w:p w14:paraId="76D4DEA5" w14:textId="3FCEC18A" w:rsidR="00AC3D2D" w:rsidRPr="00D14DC2" w:rsidRDefault="00AC3D2D" w:rsidP="0007250A">
            <w:pPr>
              <w:tabs>
                <w:tab w:val="left" w:pos="1843"/>
              </w:tabs>
              <w:jc w:val="center"/>
              <w:rPr>
                <w:rFonts w:ascii="Trebuchet MS" w:hAnsi="Trebuchet MS"/>
                <w:sz w:val="18"/>
                <w:szCs w:val="18"/>
              </w:rPr>
            </w:pPr>
            <w:r w:rsidRPr="00D14DC2">
              <w:rPr>
                <w:rFonts w:ascii="Trebuchet MS" w:hAnsi="Trebuchet MS"/>
                <w:sz w:val="18"/>
                <w:szCs w:val="18"/>
              </w:rPr>
              <w:t>100%</w:t>
            </w:r>
          </w:p>
        </w:tc>
        <w:tc>
          <w:tcPr>
            <w:tcW w:w="1601" w:type="dxa"/>
            <w:vAlign w:val="center"/>
          </w:tcPr>
          <w:p w14:paraId="5F6E4FCF" w14:textId="79E3ADE3" w:rsidR="00AC3D2D" w:rsidRPr="00D14DC2" w:rsidRDefault="00AC3D2D" w:rsidP="0007250A">
            <w:pPr>
              <w:tabs>
                <w:tab w:val="left" w:pos="1843"/>
              </w:tabs>
              <w:jc w:val="center"/>
              <w:rPr>
                <w:rFonts w:ascii="Trebuchet MS" w:hAnsi="Trebuchet MS"/>
                <w:sz w:val="18"/>
                <w:szCs w:val="18"/>
              </w:rPr>
            </w:pPr>
            <w:r w:rsidRPr="00D14DC2">
              <w:rPr>
                <w:rFonts w:ascii="Trebuchet MS" w:hAnsi="Trebuchet MS"/>
                <w:sz w:val="18"/>
                <w:szCs w:val="18"/>
              </w:rPr>
              <w:t>100%</w:t>
            </w:r>
          </w:p>
        </w:tc>
        <w:tc>
          <w:tcPr>
            <w:tcW w:w="1087" w:type="dxa"/>
            <w:vAlign w:val="center"/>
          </w:tcPr>
          <w:p w14:paraId="25F89962" w14:textId="2E92C6BE" w:rsidR="00AC3D2D" w:rsidRPr="00D14DC2" w:rsidRDefault="00AC3D2D" w:rsidP="0007250A">
            <w:pPr>
              <w:tabs>
                <w:tab w:val="left" w:pos="1843"/>
              </w:tabs>
              <w:jc w:val="center"/>
              <w:rPr>
                <w:rFonts w:ascii="Trebuchet MS" w:hAnsi="Trebuchet MS"/>
                <w:sz w:val="18"/>
                <w:szCs w:val="18"/>
              </w:rPr>
            </w:pPr>
            <w:r w:rsidRPr="00D14DC2">
              <w:rPr>
                <w:rFonts w:ascii="Trebuchet MS" w:hAnsi="Trebuchet MS"/>
                <w:sz w:val="18"/>
                <w:szCs w:val="18"/>
              </w:rPr>
              <w:t>100%</w:t>
            </w:r>
          </w:p>
        </w:tc>
      </w:tr>
      <w:tr w:rsidR="00591E48" w:rsidRPr="00D14DC2" w14:paraId="0E176FEE" w14:textId="77777777" w:rsidTr="00D55F8C">
        <w:trPr>
          <w:trHeight w:val="320"/>
        </w:trPr>
        <w:tc>
          <w:tcPr>
            <w:tcW w:w="1417" w:type="dxa"/>
            <w:vMerge w:val="restart"/>
            <w:vAlign w:val="center"/>
          </w:tcPr>
          <w:p w14:paraId="745593C8" w14:textId="0E9738DD" w:rsidR="00591E48" w:rsidRPr="00D14DC2" w:rsidRDefault="00591E48" w:rsidP="0007250A">
            <w:pPr>
              <w:tabs>
                <w:tab w:val="left" w:pos="1843"/>
              </w:tabs>
              <w:rPr>
                <w:rFonts w:ascii="Trebuchet MS" w:hAnsi="Trebuchet MS"/>
                <w:sz w:val="18"/>
                <w:szCs w:val="18"/>
              </w:rPr>
            </w:pPr>
            <w:r w:rsidRPr="00D14DC2">
              <w:rPr>
                <w:rFonts w:ascii="Trebuchet MS" w:hAnsi="Trebuchet MS"/>
                <w:sz w:val="18"/>
                <w:szCs w:val="18"/>
              </w:rPr>
              <w:t>Fortalecimiento de la plataforma tecnológica y comunicación del DADEP</w:t>
            </w:r>
          </w:p>
        </w:tc>
        <w:tc>
          <w:tcPr>
            <w:tcW w:w="3132" w:type="dxa"/>
            <w:vAlign w:val="center"/>
          </w:tcPr>
          <w:p w14:paraId="1213524D" w14:textId="43B598E4" w:rsidR="00591E48" w:rsidRPr="00D14DC2" w:rsidRDefault="00591E48" w:rsidP="0007250A">
            <w:pPr>
              <w:tabs>
                <w:tab w:val="left" w:pos="1843"/>
              </w:tabs>
              <w:jc w:val="both"/>
              <w:rPr>
                <w:rFonts w:ascii="Trebuchet MS" w:hAnsi="Trebuchet MS"/>
                <w:sz w:val="18"/>
                <w:szCs w:val="18"/>
              </w:rPr>
            </w:pPr>
            <w:r w:rsidRPr="00D14DC2">
              <w:rPr>
                <w:rFonts w:ascii="Trebuchet MS" w:hAnsi="Trebuchet MS"/>
                <w:sz w:val="18"/>
                <w:szCs w:val="18"/>
              </w:rPr>
              <w:t>Diseñar y poner en operación 3 estratégias del servicio a la ciudadanía para promover la transparencia en la gestión institucional y para prevenir y controlar la corrupción</w:t>
            </w:r>
          </w:p>
        </w:tc>
        <w:tc>
          <w:tcPr>
            <w:tcW w:w="1404" w:type="dxa"/>
            <w:vAlign w:val="center"/>
          </w:tcPr>
          <w:p w14:paraId="0A490428" w14:textId="3C239128" w:rsidR="00591E48" w:rsidRPr="00D14DC2" w:rsidRDefault="00591E48" w:rsidP="0007250A">
            <w:pPr>
              <w:tabs>
                <w:tab w:val="left" w:pos="1843"/>
              </w:tabs>
              <w:jc w:val="center"/>
              <w:rPr>
                <w:rFonts w:ascii="Trebuchet MS" w:hAnsi="Trebuchet MS"/>
                <w:sz w:val="18"/>
                <w:szCs w:val="18"/>
              </w:rPr>
            </w:pPr>
            <w:r w:rsidRPr="00D14DC2">
              <w:rPr>
                <w:rFonts w:ascii="Trebuchet MS" w:hAnsi="Trebuchet MS"/>
                <w:sz w:val="18"/>
                <w:szCs w:val="18"/>
              </w:rPr>
              <w:t>1.01</w:t>
            </w:r>
          </w:p>
        </w:tc>
        <w:tc>
          <w:tcPr>
            <w:tcW w:w="1601" w:type="dxa"/>
            <w:vAlign w:val="center"/>
          </w:tcPr>
          <w:p w14:paraId="2E311E24" w14:textId="2474A7FC" w:rsidR="00591E48" w:rsidRPr="00D14DC2" w:rsidRDefault="00591E48" w:rsidP="0007250A">
            <w:pPr>
              <w:tabs>
                <w:tab w:val="left" w:pos="1843"/>
              </w:tabs>
              <w:jc w:val="center"/>
              <w:rPr>
                <w:rFonts w:ascii="Trebuchet MS" w:hAnsi="Trebuchet MS"/>
                <w:sz w:val="18"/>
                <w:szCs w:val="18"/>
              </w:rPr>
            </w:pPr>
            <w:r w:rsidRPr="00D14DC2">
              <w:rPr>
                <w:rFonts w:ascii="Trebuchet MS" w:hAnsi="Trebuchet MS"/>
                <w:sz w:val="18"/>
                <w:szCs w:val="18"/>
              </w:rPr>
              <w:t>1</w:t>
            </w:r>
          </w:p>
        </w:tc>
        <w:tc>
          <w:tcPr>
            <w:tcW w:w="1087" w:type="dxa"/>
            <w:vAlign w:val="center"/>
          </w:tcPr>
          <w:p w14:paraId="2D5E19FB" w14:textId="40D8FE17" w:rsidR="00591E48" w:rsidRPr="00D14DC2" w:rsidRDefault="00591E48" w:rsidP="0007250A">
            <w:pPr>
              <w:tabs>
                <w:tab w:val="left" w:pos="1843"/>
              </w:tabs>
              <w:jc w:val="center"/>
              <w:rPr>
                <w:rFonts w:ascii="Trebuchet MS" w:hAnsi="Trebuchet MS"/>
                <w:sz w:val="18"/>
                <w:szCs w:val="18"/>
              </w:rPr>
            </w:pPr>
            <w:r w:rsidRPr="00D14DC2">
              <w:rPr>
                <w:rFonts w:ascii="Trebuchet MS" w:hAnsi="Trebuchet MS"/>
                <w:sz w:val="18"/>
                <w:szCs w:val="18"/>
              </w:rPr>
              <w:t>99.01</w:t>
            </w:r>
          </w:p>
        </w:tc>
      </w:tr>
      <w:tr w:rsidR="00591E48" w:rsidRPr="00D14DC2" w14:paraId="07A75E39" w14:textId="77777777" w:rsidTr="00D55F8C">
        <w:trPr>
          <w:trHeight w:val="320"/>
        </w:trPr>
        <w:tc>
          <w:tcPr>
            <w:tcW w:w="1417" w:type="dxa"/>
            <w:vMerge/>
            <w:vAlign w:val="center"/>
          </w:tcPr>
          <w:p w14:paraId="27472BF3" w14:textId="4A1E7C66" w:rsidR="00591E48" w:rsidRPr="00D14DC2" w:rsidRDefault="00591E48" w:rsidP="0007250A">
            <w:pPr>
              <w:tabs>
                <w:tab w:val="left" w:pos="1843"/>
              </w:tabs>
              <w:rPr>
                <w:rFonts w:ascii="Trebuchet MS" w:hAnsi="Trebuchet MS"/>
                <w:sz w:val="18"/>
                <w:szCs w:val="18"/>
              </w:rPr>
            </w:pPr>
          </w:p>
        </w:tc>
        <w:tc>
          <w:tcPr>
            <w:tcW w:w="3132" w:type="dxa"/>
            <w:vAlign w:val="center"/>
          </w:tcPr>
          <w:p w14:paraId="706DD999" w14:textId="0BB7F9D8" w:rsidR="00591E48" w:rsidRPr="00D14DC2" w:rsidRDefault="00591E48" w:rsidP="0007250A">
            <w:pPr>
              <w:tabs>
                <w:tab w:val="left" w:pos="1843"/>
              </w:tabs>
              <w:jc w:val="both"/>
              <w:rPr>
                <w:rFonts w:ascii="Trebuchet MS" w:hAnsi="Trebuchet MS"/>
                <w:sz w:val="18"/>
                <w:szCs w:val="18"/>
              </w:rPr>
            </w:pPr>
            <w:r w:rsidRPr="00D14DC2">
              <w:rPr>
                <w:rFonts w:ascii="Trebuchet MS" w:hAnsi="Trebuchet MS"/>
                <w:sz w:val="18"/>
                <w:szCs w:val="18"/>
              </w:rPr>
              <w:t xml:space="preserve">Implementar </w:t>
            </w:r>
            <w:r>
              <w:rPr>
                <w:rFonts w:ascii="Trebuchet MS" w:hAnsi="Trebuchet MS"/>
                <w:sz w:val="18"/>
                <w:szCs w:val="18"/>
              </w:rPr>
              <w:t>1</w:t>
            </w:r>
            <w:r w:rsidRPr="00D14DC2">
              <w:rPr>
                <w:rFonts w:ascii="Trebuchet MS" w:hAnsi="Trebuchet MS"/>
                <w:sz w:val="18"/>
                <w:szCs w:val="18"/>
              </w:rPr>
              <w:t>00% de las soluciones tecnológicas priorizadas en el diagnóstico de identificación de los requerimientos que permitan fortalecer los componentes TIC en la Defensoría del Espacio Público.</w:t>
            </w:r>
          </w:p>
        </w:tc>
        <w:tc>
          <w:tcPr>
            <w:tcW w:w="1404" w:type="dxa"/>
            <w:vAlign w:val="center"/>
          </w:tcPr>
          <w:p w14:paraId="4141B7FF" w14:textId="3253CD86" w:rsidR="00591E48" w:rsidRPr="00D14DC2" w:rsidRDefault="00591E48" w:rsidP="0007250A">
            <w:pPr>
              <w:tabs>
                <w:tab w:val="left" w:pos="1843"/>
              </w:tabs>
              <w:jc w:val="center"/>
              <w:rPr>
                <w:rFonts w:ascii="Trebuchet MS" w:hAnsi="Trebuchet MS"/>
                <w:sz w:val="18"/>
                <w:szCs w:val="18"/>
              </w:rPr>
            </w:pPr>
            <w:r w:rsidRPr="00D14DC2">
              <w:rPr>
                <w:rFonts w:ascii="Trebuchet MS" w:hAnsi="Trebuchet MS"/>
                <w:sz w:val="18"/>
                <w:szCs w:val="18"/>
              </w:rPr>
              <w:t>20.92%</w:t>
            </w:r>
          </w:p>
        </w:tc>
        <w:tc>
          <w:tcPr>
            <w:tcW w:w="1601" w:type="dxa"/>
            <w:vAlign w:val="center"/>
          </w:tcPr>
          <w:p w14:paraId="113C7D64" w14:textId="5400675E" w:rsidR="00591E48" w:rsidRPr="00D14DC2" w:rsidRDefault="00591E48" w:rsidP="0007250A">
            <w:pPr>
              <w:tabs>
                <w:tab w:val="left" w:pos="1843"/>
              </w:tabs>
              <w:jc w:val="center"/>
              <w:rPr>
                <w:rFonts w:ascii="Trebuchet MS" w:hAnsi="Trebuchet MS"/>
                <w:sz w:val="18"/>
                <w:szCs w:val="18"/>
              </w:rPr>
            </w:pPr>
            <w:r w:rsidRPr="00D14DC2">
              <w:rPr>
                <w:rFonts w:ascii="Trebuchet MS" w:hAnsi="Trebuchet MS"/>
                <w:sz w:val="18"/>
                <w:szCs w:val="18"/>
              </w:rPr>
              <w:t>20.12%</w:t>
            </w:r>
          </w:p>
        </w:tc>
        <w:tc>
          <w:tcPr>
            <w:tcW w:w="1087" w:type="dxa"/>
            <w:vAlign w:val="center"/>
          </w:tcPr>
          <w:p w14:paraId="58A3314E" w14:textId="2E8A6B40" w:rsidR="00591E48" w:rsidRPr="00D14DC2" w:rsidRDefault="00591E48" w:rsidP="0007250A">
            <w:pPr>
              <w:tabs>
                <w:tab w:val="left" w:pos="1843"/>
              </w:tabs>
              <w:jc w:val="center"/>
              <w:rPr>
                <w:rFonts w:ascii="Trebuchet MS" w:hAnsi="Trebuchet MS"/>
                <w:sz w:val="18"/>
                <w:szCs w:val="18"/>
              </w:rPr>
            </w:pPr>
            <w:r w:rsidRPr="00D14DC2">
              <w:rPr>
                <w:rFonts w:ascii="Trebuchet MS" w:hAnsi="Trebuchet MS"/>
                <w:sz w:val="18"/>
                <w:szCs w:val="18"/>
              </w:rPr>
              <w:t>96.18%</w:t>
            </w:r>
          </w:p>
        </w:tc>
      </w:tr>
    </w:tbl>
    <w:p w14:paraId="7A7E84C8" w14:textId="77777777" w:rsidR="00AC3D2D" w:rsidRDefault="00AC3D2D" w:rsidP="0005520E">
      <w:pPr>
        <w:spacing w:after="0" w:line="240" w:lineRule="auto"/>
      </w:pPr>
    </w:p>
    <w:p w14:paraId="7EDE3A7F" w14:textId="77777777" w:rsidR="005A122C" w:rsidRDefault="005A122C" w:rsidP="004606C9"/>
    <w:p w14:paraId="526B6FAE" w14:textId="77777777" w:rsidR="00D55F8C" w:rsidRDefault="00D55F8C" w:rsidP="004606C9"/>
    <w:p w14:paraId="7EA8369B" w14:textId="77777777" w:rsidR="00D55F8C" w:rsidRDefault="00D55F8C" w:rsidP="004606C9"/>
    <w:p w14:paraId="1643D4B1" w14:textId="77777777" w:rsidR="00D55F8C" w:rsidRDefault="00D55F8C" w:rsidP="004606C9"/>
    <w:p w14:paraId="434351DC" w14:textId="77777777" w:rsidR="00D55F8C" w:rsidRDefault="00D55F8C" w:rsidP="004606C9"/>
    <w:p w14:paraId="08A82A4F" w14:textId="77777777" w:rsidR="00D55F8C" w:rsidRDefault="00D55F8C" w:rsidP="004606C9"/>
    <w:p w14:paraId="38A871F2" w14:textId="77777777" w:rsidR="005D27A7" w:rsidRDefault="005D27A7" w:rsidP="005D27A7"/>
    <w:p w14:paraId="02A5011D" w14:textId="4F3DC91C" w:rsidR="00567EC7" w:rsidRPr="00567EC7" w:rsidRDefault="00567EC7" w:rsidP="00567EC7">
      <w:pPr>
        <w:tabs>
          <w:tab w:val="left" w:pos="1701"/>
        </w:tabs>
        <w:spacing w:after="0" w:line="240" w:lineRule="auto"/>
        <w:ind w:left="1843"/>
        <w:jc w:val="both"/>
        <w:rPr>
          <w:rFonts w:ascii="Trebuchet MS" w:eastAsiaTheme="majorEastAsia" w:hAnsi="Trebuchet MS" w:cstheme="majorBidi"/>
          <w:color w:val="000000" w:themeColor="text1"/>
        </w:rPr>
      </w:pPr>
      <w:r w:rsidRPr="00567EC7">
        <w:rPr>
          <w:rFonts w:ascii="Trebuchet MS" w:eastAsiaTheme="majorEastAsia" w:hAnsi="Trebuchet MS" w:cstheme="majorBidi"/>
          <w:color w:val="000000" w:themeColor="text1"/>
        </w:rPr>
        <w:t xml:space="preserve">A continuación, se detalla </w:t>
      </w:r>
      <w:r w:rsidR="00236AC5">
        <w:rPr>
          <w:rFonts w:ascii="Trebuchet MS" w:eastAsiaTheme="majorEastAsia" w:hAnsi="Trebuchet MS" w:cstheme="majorBidi"/>
          <w:color w:val="000000" w:themeColor="text1"/>
        </w:rPr>
        <w:t xml:space="preserve">las actividades realizadas durante la vigencia 2019,  para el </w:t>
      </w:r>
      <w:r w:rsidR="00B53AB2">
        <w:rPr>
          <w:rFonts w:ascii="Trebuchet MS" w:eastAsiaTheme="majorEastAsia" w:hAnsi="Trebuchet MS" w:cstheme="majorBidi"/>
          <w:color w:val="000000" w:themeColor="text1"/>
        </w:rPr>
        <w:t xml:space="preserve">logró </w:t>
      </w:r>
      <w:r w:rsidR="00236AC5">
        <w:rPr>
          <w:rFonts w:ascii="Trebuchet MS" w:eastAsiaTheme="majorEastAsia" w:hAnsi="Trebuchet MS" w:cstheme="majorBidi"/>
          <w:color w:val="000000" w:themeColor="text1"/>
        </w:rPr>
        <w:t>de las metas establecidas en cada uno de los proyectos de inversión:</w:t>
      </w:r>
    </w:p>
    <w:p w14:paraId="0F2870E2" w14:textId="77777777" w:rsidR="00567EC7" w:rsidRPr="00567EC7" w:rsidRDefault="00567EC7" w:rsidP="00567EC7">
      <w:pPr>
        <w:tabs>
          <w:tab w:val="left" w:pos="1701"/>
        </w:tabs>
        <w:spacing w:after="0" w:line="240" w:lineRule="auto"/>
        <w:ind w:left="1843"/>
        <w:jc w:val="both"/>
        <w:rPr>
          <w:rFonts w:ascii="Trebuchet MS" w:eastAsiaTheme="majorEastAsia" w:hAnsi="Trebuchet MS" w:cstheme="majorBidi"/>
          <w:color w:val="000000" w:themeColor="text1"/>
        </w:rPr>
      </w:pPr>
    </w:p>
    <w:tbl>
      <w:tblPr>
        <w:tblStyle w:val="Tablaconcuadrcula"/>
        <w:tblW w:w="8647" w:type="dxa"/>
        <w:tblInd w:w="1980" w:type="dxa"/>
        <w:tblLook w:val="04A0" w:firstRow="1" w:lastRow="0" w:firstColumn="1" w:lastColumn="0" w:noHBand="0" w:noVBand="1"/>
      </w:tblPr>
      <w:tblGrid>
        <w:gridCol w:w="3740"/>
        <w:gridCol w:w="4907"/>
      </w:tblGrid>
      <w:tr w:rsidR="00963BB1" w:rsidRPr="0044228F" w14:paraId="5A832CBD" w14:textId="77777777" w:rsidTr="00E35E07">
        <w:trPr>
          <w:trHeight w:val="470"/>
          <w:tblHeader/>
        </w:trPr>
        <w:tc>
          <w:tcPr>
            <w:tcW w:w="8647" w:type="dxa"/>
            <w:gridSpan w:val="2"/>
            <w:vAlign w:val="center"/>
          </w:tcPr>
          <w:p w14:paraId="6630002A" w14:textId="1059058D" w:rsidR="00203FF8" w:rsidRPr="00306C04" w:rsidRDefault="007D20B1" w:rsidP="0044228F">
            <w:pPr>
              <w:rPr>
                <w:rFonts w:ascii="Trebuchet MS" w:hAnsi="Trebuchet MS"/>
                <w:b/>
                <w:sz w:val="18"/>
                <w:szCs w:val="18"/>
              </w:rPr>
            </w:pPr>
            <w:r w:rsidRPr="00306C04">
              <w:rPr>
                <w:rFonts w:ascii="Trebuchet MS" w:hAnsi="Trebuchet MS"/>
                <w:b/>
                <w:sz w:val="18"/>
                <w:szCs w:val="18"/>
              </w:rPr>
              <w:t xml:space="preserve">                           </w:t>
            </w:r>
            <w:r w:rsidR="00203FF8" w:rsidRPr="00306C04">
              <w:rPr>
                <w:rFonts w:ascii="Trebuchet MS" w:hAnsi="Trebuchet MS"/>
                <w:b/>
                <w:sz w:val="18"/>
                <w:szCs w:val="18"/>
              </w:rPr>
              <w:t>Estructurando a Bogotá desde el Espacio Público</w:t>
            </w:r>
          </w:p>
        </w:tc>
      </w:tr>
      <w:tr w:rsidR="00203FF8" w:rsidRPr="0044228F" w14:paraId="551A765B" w14:textId="77777777" w:rsidTr="00F64D17">
        <w:trPr>
          <w:trHeight w:val="412"/>
          <w:tblHeader/>
        </w:trPr>
        <w:tc>
          <w:tcPr>
            <w:tcW w:w="4252" w:type="dxa"/>
            <w:vAlign w:val="center"/>
          </w:tcPr>
          <w:p w14:paraId="5D84EC0A" w14:textId="48BD0F87" w:rsidR="00203FF8" w:rsidRPr="0044228F" w:rsidRDefault="00203FF8" w:rsidP="00F00F6F">
            <w:pPr>
              <w:jc w:val="center"/>
              <w:rPr>
                <w:rFonts w:ascii="Trebuchet MS" w:hAnsi="Trebuchet MS"/>
                <w:color w:val="000000" w:themeColor="text1"/>
                <w:sz w:val="18"/>
                <w:szCs w:val="18"/>
              </w:rPr>
            </w:pPr>
            <w:r w:rsidRPr="0044228F">
              <w:rPr>
                <w:rFonts w:ascii="Trebuchet MS" w:hAnsi="Trebuchet MS"/>
                <w:color w:val="000000" w:themeColor="text1"/>
                <w:sz w:val="18"/>
                <w:szCs w:val="18"/>
              </w:rPr>
              <w:t xml:space="preserve">Meta </w:t>
            </w:r>
            <w:r w:rsidR="00F00F6F">
              <w:rPr>
                <w:rFonts w:ascii="Trebuchet MS" w:hAnsi="Trebuchet MS"/>
                <w:color w:val="000000" w:themeColor="text1"/>
                <w:sz w:val="18"/>
                <w:szCs w:val="18"/>
              </w:rPr>
              <w:t>2019</w:t>
            </w:r>
          </w:p>
        </w:tc>
        <w:tc>
          <w:tcPr>
            <w:tcW w:w="4395" w:type="dxa"/>
            <w:vAlign w:val="center"/>
          </w:tcPr>
          <w:p w14:paraId="4F601FF6" w14:textId="539FAC6C" w:rsidR="00203FF8" w:rsidRPr="00306C04" w:rsidRDefault="00203FF8" w:rsidP="00306C04">
            <w:pPr>
              <w:jc w:val="center"/>
              <w:rPr>
                <w:rFonts w:ascii="Trebuchet MS" w:hAnsi="Trebuchet MS"/>
                <w:b/>
                <w:color w:val="000000" w:themeColor="text1"/>
                <w:sz w:val="18"/>
                <w:szCs w:val="18"/>
              </w:rPr>
            </w:pPr>
            <w:r w:rsidRPr="00306C04">
              <w:rPr>
                <w:rFonts w:ascii="Trebuchet MS" w:hAnsi="Trebuchet MS"/>
                <w:b/>
                <w:color w:val="000000" w:themeColor="text1"/>
                <w:sz w:val="18"/>
                <w:szCs w:val="18"/>
              </w:rPr>
              <w:t>Acciones a</w:t>
            </w:r>
            <w:r w:rsidR="00D377B4">
              <w:rPr>
                <w:rFonts w:ascii="Trebuchet MS" w:hAnsi="Trebuchet MS"/>
                <w:b/>
                <w:color w:val="000000" w:themeColor="text1"/>
                <w:sz w:val="18"/>
                <w:szCs w:val="18"/>
              </w:rPr>
              <w:t>d</w:t>
            </w:r>
            <w:r w:rsidRPr="00306C04">
              <w:rPr>
                <w:rFonts w:ascii="Trebuchet MS" w:hAnsi="Trebuchet MS"/>
                <w:b/>
                <w:color w:val="000000" w:themeColor="text1"/>
                <w:sz w:val="18"/>
                <w:szCs w:val="18"/>
              </w:rPr>
              <w:t>elantadas</w:t>
            </w:r>
          </w:p>
        </w:tc>
      </w:tr>
      <w:tr w:rsidR="00203FF8" w:rsidRPr="0044228F" w14:paraId="5D3474FA" w14:textId="77777777" w:rsidTr="00CE6220">
        <w:trPr>
          <w:trHeight w:val="320"/>
        </w:trPr>
        <w:tc>
          <w:tcPr>
            <w:tcW w:w="4252" w:type="dxa"/>
            <w:vAlign w:val="center"/>
          </w:tcPr>
          <w:p w14:paraId="4AE0CFC6" w14:textId="6AD4939C" w:rsidR="00203FF8" w:rsidRPr="0044228F" w:rsidRDefault="00203FF8" w:rsidP="0044228F">
            <w:pPr>
              <w:rPr>
                <w:rFonts w:ascii="Trebuchet MS" w:hAnsi="Trebuchet MS"/>
                <w:color w:val="000000" w:themeColor="text1"/>
                <w:sz w:val="18"/>
                <w:szCs w:val="18"/>
              </w:rPr>
            </w:pPr>
            <w:r w:rsidRPr="0044228F">
              <w:rPr>
                <w:rFonts w:ascii="Trebuchet MS" w:hAnsi="Trebuchet MS"/>
                <w:color w:val="000000" w:themeColor="text1"/>
                <w:sz w:val="18"/>
                <w:szCs w:val="18"/>
              </w:rPr>
              <w:t xml:space="preserve">Estructurar e Implementar el 10% del Observatorio del Espacio Público </w:t>
            </w:r>
          </w:p>
        </w:tc>
        <w:tc>
          <w:tcPr>
            <w:tcW w:w="4395" w:type="dxa"/>
            <w:shd w:val="clear" w:color="auto" w:fill="FFFFFF" w:themeFill="background1"/>
            <w:vAlign w:val="center"/>
          </w:tcPr>
          <w:p w14:paraId="263F4E79" w14:textId="5FD90286" w:rsidR="005C7B2A" w:rsidRPr="005C7B2A" w:rsidRDefault="005C7B2A" w:rsidP="00523E43">
            <w:pPr>
              <w:jc w:val="both"/>
              <w:rPr>
                <w:rFonts w:ascii="Trebuchet MS" w:hAnsi="Trebuchet MS"/>
                <w:color w:val="000000" w:themeColor="text1"/>
                <w:sz w:val="18"/>
                <w:szCs w:val="18"/>
              </w:rPr>
            </w:pPr>
            <w:r w:rsidRPr="005C7B2A">
              <w:rPr>
                <w:rFonts w:ascii="Trebuchet MS" w:hAnsi="Trebuchet MS"/>
                <w:color w:val="000000" w:themeColor="text1"/>
                <w:sz w:val="18"/>
                <w:szCs w:val="18"/>
              </w:rPr>
              <w:t xml:space="preserve">Mediante la Resolución N° 1555 del 5 de diciembre de 2019 emitida por Secretaría de Gobierno se oficializa al Observatorio del Espacio Público de Bogotá, como uno de los observatorios del Sector Gobierno y a su vez se detalla  la dirección, coordinación, funciones, desarrollo, suministro de información interna y publicación de productos. </w:t>
            </w:r>
          </w:p>
          <w:p w14:paraId="65B23925" w14:textId="77777777" w:rsidR="005C7B2A" w:rsidRPr="005C7B2A" w:rsidRDefault="005C7B2A" w:rsidP="00523E43">
            <w:pPr>
              <w:jc w:val="both"/>
              <w:rPr>
                <w:rFonts w:ascii="Trebuchet MS" w:hAnsi="Trebuchet MS"/>
                <w:color w:val="000000" w:themeColor="text1"/>
                <w:sz w:val="18"/>
                <w:szCs w:val="18"/>
              </w:rPr>
            </w:pPr>
          </w:p>
          <w:p w14:paraId="01471B55" w14:textId="77777777" w:rsidR="005C7B2A" w:rsidRPr="005C7B2A" w:rsidRDefault="005C7B2A" w:rsidP="00523E43">
            <w:pPr>
              <w:jc w:val="both"/>
              <w:rPr>
                <w:rFonts w:ascii="Trebuchet MS" w:hAnsi="Trebuchet MS"/>
                <w:color w:val="000000" w:themeColor="text1"/>
                <w:sz w:val="18"/>
                <w:szCs w:val="18"/>
              </w:rPr>
            </w:pPr>
            <w:r w:rsidRPr="005C7B2A">
              <w:rPr>
                <w:rFonts w:ascii="Trebuchet MS" w:hAnsi="Trebuchet MS"/>
                <w:color w:val="000000" w:themeColor="text1"/>
                <w:sz w:val="18"/>
                <w:szCs w:val="18"/>
              </w:rPr>
              <w:t>Se tramitó Resolución N° 514 del 24 de diciembre de 2019 la cual fue emitida por el Departamento Administrativo de la Defensoría del Espacio Público y mediante la cual se modificó el mapa de procesos de la entidad, estableciendo que el proceso estratégico de estudios e investigaciones sobre espacio público, se sustituyera y modificara por "Administración y gestión del observatorio y la política de espacio público de Bogotá".</w:t>
            </w:r>
          </w:p>
          <w:p w14:paraId="1FF04C05" w14:textId="77777777" w:rsidR="005C7B2A" w:rsidRPr="005C7B2A" w:rsidRDefault="005C7B2A" w:rsidP="00523E43">
            <w:pPr>
              <w:jc w:val="both"/>
              <w:rPr>
                <w:rFonts w:ascii="Trebuchet MS" w:hAnsi="Trebuchet MS"/>
                <w:color w:val="000000" w:themeColor="text1"/>
                <w:sz w:val="18"/>
                <w:szCs w:val="18"/>
              </w:rPr>
            </w:pPr>
          </w:p>
          <w:p w14:paraId="60A121E0" w14:textId="77777777" w:rsidR="005C7B2A" w:rsidRPr="005C7B2A" w:rsidRDefault="005C7B2A" w:rsidP="00523E43">
            <w:pPr>
              <w:jc w:val="both"/>
              <w:rPr>
                <w:rFonts w:ascii="Trebuchet MS" w:hAnsi="Trebuchet MS"/>
                <w:color w:val="000000" w:themeColor="text1"/>
                <w:sz w:val="18"/>
                <w:szCs w:val="18"/>
              </w:rPr>
            </w:pPr>
            <w:r w:rsidRPr="005C7B2A">
              <w:rPr>
                <w:rFonts w:ascii="Trebuchet MS" w:hAnsi="Trebuchet MS"/>
                <w:color w:val="000000" w:themeColor="text1"/>
                <w:sz w:val="18"/>
                <w:szCs w:val="18"/>
              </w:rPr>
              <w:t>Actualmente, el Observatorio del Espacio Público de Bogotá funciona como herramienta de la Defensoría del Espacio Público aportando análisis de datos, recopilación y publicación de información existente, presentando información confiable y actualizada sobre el espacio público en la ciudad de Bogotá. Al mismo tiempo, el Observatorio busca convertirse en el principal referente a nivel distrital sobre Espacio Público, así como servir de modelo a nivel nacional en la implementación de herramientas tecnológicas articuladoras de información.</w:t>
            </w:r>
          </w:p>
          <w:p w14:paraId="209D6D59" w14:textId="77777777" w:rsidR="005C7B2A" w:rsidRPr="005C7B2A" w:rsidRDefault="005C7B2A" w:rsidP="00523E43">
            <w:pPr>
              <w:jc w:val="both"/>
              <w:rPr>
                <w:rFonts w:ascii="Trebuchet MS" w:hAnsi="Trebuchet MS"/>
                <w:color w:val="000000" w:themeColor="text1"/>
                <w:sz w:val="18"/>
                <w:szCs w:val="18"/>
              </w:rPr>
            </w:pPr>
          </w:p>
          <w:p w14:paraId="5278BEC1" w14:textId="77777777" w:rsidR="005C7B2A" w:rsidRPr="005C7B2A" w:rsidRDefault="005C7B2A" w:rsidP="00523E43">
            <w:pPr>
              <w:jc w:val="both"/>
              <w:rPr>
                <w:rFonts w:ascii="Trebuchet MS" w:hAnsi="Trebuchet MS"/>
                <w:color w:val="000000" w:themeColor="text1"/>
                <w:sz w:val="18"/>
                <w:szCs w:val="18"/>
              </w:rPr>
            </w:pPr>
            <w:r w:rsidRPr="005C7B2A">
              <w:rPr>
                <w:rFonts w:ascii="Trebuchet MS" w:hAnsi="Trebuchet MS"/>
                <w:color w:val="000000" w:themeColor="text1"/>
                <w:sz w:val="18"/>
                <w:szCs w:val="18"/>
              </w:rPr>
              <w:t>El Observatorio, permite el acceso de la ciudadanía en general a información clara, precisa y de calidad sobre los temas de espacio público de la ciudad. Este enfoque hace parte de una estrategia de democratización de la información para fortalecer los procesos de participación ciudadana y facilitar el acceso a la información producida y compilada desde las entidades públicas, que favorezcan la toma de decisiones informadas tanto del sector público como del privado.</w:t>
            </w:r>
          </w:p>
          <w:p w14:paraId="7D3AE0A1" w14:textId="77777777" w:rsidR="005C7B2A" w:rsidRPr="005C7B2A" w:rsidRDefault="005C7B2A" w:rsidP="00523E43">
            <w:pPr>
              <w:jc w:val="both"/>
              <w:rPr>
                <w:rFonts w:ascii="Trebuchet MS" w:hAnsi="Trebuchet MS"/>
                <w:color w:val="000000" w:themeColor="text1"/>
                <w:sz w:val="18"/>
                <w:szCs w:val="18"/>
              </w:rPr>
            </w:pPr>
          </w:p>
          <w:p w14:paraId="56C87D9E" w14:textId="77777777" w:rsidR="005C7B2A" w:rsidRPr="005C7B2A" w:rsidRDefault="005C7B2A" w:rsidP="00523E43">
            <w:pPr>
              <w:jc w:val="both"/>
              <w:rPr>
                <w:rFonts w:ascii="Trebuchet MS" w:hAnsi="Trebuchet MS"/>
                <w:color w:val="000000" w:themeColor="text1"/>
                <w:sz w:val="18"/>
                <w:szCs w:val="18"/>
              </w:rPr>
            </w:pPr>
            <w:r w:rsidRPr="005C7B2A">
              <w:rPr>
                <w:rFonts w:ascii="Trebuchet MS" w:hAnsi="Trebuchet MS"/>
                <w:color w:val="000000" w:themeColor="text1"/>
                <w:sz w:val="18"/>
                <w:szCs w:val="18"/>
              </w:rPr>
              <w:t xml:space="preserve">Para el año 2019 el observatorio realizó un reporte técnico de indicadores en donde se actualizaron los 3 indicadores base de espacio público que son Espacio Público Efectivo, Espacio Público verde y Espacio Público Total.  Adicionalmente se realizó una investigación denominada Indice Compuesto de Espacio Público para Bogotá;  en donde se desarrollo metodolóticamente el abordaje del espacio público desde 4 dimensiones: accesibilidad, disponibilidad, confort y apropiación social. </w:t>
            </w:r>
          </w:p>
          <w:p w14:paraId="6487FD6C" w14:textId="77777777" w:rsidR="005C7B2A" w:rsidRPr="005C7B2A" w:rsidRDefault="005C7B2A" w:rsidP="00523E43">
            <w:pPr>
              <w:jc w:val="both"/>
              <w:rPr>
                <w:rFonts w:ascii="Trebuchet MS" w:hAnsi="Trebuchet MS"/>
                <w:color w:val="000000" w:themeColor="text1"/>
                <w:sz w:val="18"/>
                <w:szCs w:val="18"/>
              </w:rPr>
            </w:pPr>
          </w:p>
          <w:p w14:paraId="2D8FB4E0" w14:textId="50120F12" w:rsidR="00203FF8" w:rsidRPr="0044228F" w:rsidRDefault="005C7B2A" w:rsidP="00523E43">
            <w:pPr>
              <w:jc w:val="both"/>
              <w:rPr>
                <w:rFonts w:ascii="Trebuchet MS" w:hAnsi="Trebuchet MS"/>
                <w:color w:val="000000" w:themeColor="text1"/>
                <w:sz w:val="18"/>
                <w:szCs w:val="18"/>
              </w:rPr>
            </w:pPr>
            <w:r w:rsidRPr="005C7B2A">
              <w:rPr>
                <w:rFonts w:ascii="Trebuchet MS" w:hAnsi="Trebuchet MS"/>
                <w:color w:val="000000" w:themeColor="text1"/>
                <w:sz w:val="18"/>
                <w:szCs w:val="18"/>
              </w:rPr>
              <w:t>Por otra parte, se realizó en conjunto con la sociedad colombiana de arquiterctos SCA la primera vienal de espacio público para Bogotá, se continuo con la divulgación del juego antrópolis en las diferentes universidades y se participó en el congreso de enseñanza urbano-regionales.</w:t>
            </w:r>
          </w:p>
        </w:tc>
      </w:tr>
      <w:tr w:rsidR="00203FF8" w:rsidRPr="0044228F" w14:paraId="33339015" w14:textId="77777777" w:rsidTr="00203FF8">
        <w:trPr>
          <w:trHeight w:val="423"/>
        </w:trPr>
        <w:tc>
          <w:tcPr>
            <w:tcW w:w="4252" w:type="dxa"/>
            <w:vAlign w:val="center"/>
          </w:tcPr>
          <w:p w14:paraId="6B818223" w14:textId="5793020E" w:rsidR="00203FF8" w:rsidRPr="0044228F" w:rsidRDefault="00203FF8" w:rsidP="0044228F">
            <w:pPr>
              <w:rPr>
                <w:rFonts w:ascii="Trebuchet MS" w:hAnsi="Trebuchet MS"/>
                <w:color w:val="000000" w:themeColor="text1"/>
                <w:sz w:val="18"/>
                <w:szCs w:val="18"/>
              </w:rPr>
            </w:pPr>
            <w:r w:rsidRPr="0044228F">
              <w:rPr>
                <w:rFonts w:ascii="Trebuchet MS" w:hAnsi="Trebuchet MS"/>
                <w:color w:val="000000" w:themeColor="text1"/>
                <w:sz w:val="18"/>
                <w:szCs w:val="18"/>
              </w:rPr>
              <w:t>Generar 1 reportes técnicos sobre información del espacio  público distrital que actualizará el Plan Maestro de Espacio Público a cargo de la Secretaría Distrital de  Planeación</w:t>
            </w:r>
          </w:p>
        </w:tc>
        <w:tc>
          <w:tcPr>
            <w:tcW w:w="4395" w:type="dxa"/>
            <w:vAlign w:val="center"/>
          </w:tcPr>
          <w:p w14:paraId="1BB53F6C" w14:textId="77777777" w:rsidR="000227B0" w:rsidRDefault="00666458" w:rsidP="00666458">
            <w:pPr>
              <w:jc w:val="both"/>
              <w:rPr>
                <w:rFonts w:ascii="Trebuchet MS" w:hAnsi="Trebuchet MS"/>
                <w:color w:val="000000" w:themeColor="text1"/>
                <w:sz w:val="18"/>
                <w:szCs w:val="18"/>
              </w:rPr>
            </w:pPr>
            <w:r w:rsidRPr="00666458">
              <w:rPr>
                <w:rFonts w:ascii="Trebuchet MS" w:hAnsi="Trebuchet MS"/>
                <w:color w:val="000000" w:themeColor="text1"/>
                <w:sz w:val="18"/>
                <w:szCs w:val="18"/>
              </w:rPr>
              <w:t>Se realizó el documento final del Cuarto Reporte Técnico de Indicadores, y se publicó en l</w:t>
            </w:r>
            <w:r w:rsidR="000227B0">
              <w:rPr>
                <w:rFonts w:ascii="Trebuchet MS" w:hAnsi="Trebuchet MS"/>
                <w:color w:val="000000" w:themeColor="text1"/>
                <w:sz w:val="18"/>
                <w:szCs w:val="18"/>
              </w:rPr>
              <w:t>a página web del Observatorio.</w:t>
            </w:r>
            <w:r w:rsidRPr="00666458">
              <w:rPr>
                <w:rFonts w:ascii="Trebuchet MS" w:hAnsi="Trebuchet MS"/>
                <w:color w:val="000000" w:themeColor="text1"/>
                <w:sz w:val="18"/>
                <w:szCs w:val="18"/>
              </w:rPr>
              <w:t>http://observatorio.dadep.gov.co/reportes-tecnicos.</w:t>
            </w:r>
          </w:p>
          <w:p w14:paraId="4F7C8EDE" w14:textId="77777777" w:rsidR="000227B0" w:rsidRDefault="000227B0" w:rsidP="00666458">
            <w:pPr>
              <w:jc w:val="both"/>
              <w:rPr>
                <w:rFonts w:ascii="Trebuchet MS" w:hAnsi="Trebuchet MS"/>
                <w:color w:val="000000" w:themeColor="text1"/>
                <w:sz w:val="18"/>
                <w:szCs w:val="18"/>
              </w:rPr>
            </w:pPr>
          </w:p>
          <w:p w14:paraId="7A0765CC" w14:textId="134EC231" w:rsidR="00666458" w:rsidRPr="00666458" w:rsidRDefault="00666458" w:rsidP="00666458">
            <w:pPr>
              <w:jc w:val="both"/>
              <w:rPr>
                <w:rFonts w:ascii="Trebuchet MS" w:hAnsi="Trebuchet MS"/>
                <w:color w:val="000000" w:themeColor="text1"/>
                <w:sz w:val="18"/>
                <w:szCs w:val="18"/>
              </w:rPr>
            </w:pPr>
            <w:r w:rsidRPr="00666458">
              <w:rPr>
                <w:rFonts w:ascii="Trebuchet MS" w:hAnsi="Trebuchet MS"/>
                <w:color w:val="000000" w:themeColor="text1"/>
                <w:sz w:val="18"/>
                <w:szCs w:val="18"/>
              </w:rPr>
              <w:t xml:space="preserve"> En este reporte técnico se actualizan los 3 indicadores base de espacio público que son Espacio Público Efectivo, Espacio Público Verde y Espacio Público Total,  y  se incluyó la investigación del índice compuesto de espacio público y se entregan las cifras del espacio público recibido y escriturado por localidad para la ciudad.</w:t>
            </w:r>
          </w:p>
          <w:p w14:paraId="626A6BA7" w14:textId="78BC3C1B" w:rsidR="00203FF8" w:rsidRPr="0044228F" w:rsidRDefault="00203FF8" w:rsidP="0044228F">
            <w:pPr>
              <w:rPr>
                <w:rFonts w:ascii="Trebuchet MS" w:hAnsi="Trebuchet MS"/>
                <w:color w:val="000000" w:themeColor="text1"/>
                <w:sz w:val="18"/>
                <w:szCs w:val="18"/>
              </w:rPr>
            </w:pPr>
          </w:p>
        </w:tc>
      </w:tr>
      <w:tr w:rsidR="00203FF8" w:rsidRPr="0044228F" w14:paraId="0F0152E0" w14:textId="77777777" w:rsidTr="00203FF8">
        <w:trPr>
          <w:trHeight w:val="543"/>
        </w:trPr>
        <w:tc>
          <w:tcPr>
            <w:tcW w:w="4252" w:type="dxa"/>
            <w:vAlign w:val="center"/>
          </w:tcPr>
          <w:p w14:paraId="0401E6DD" w14:textId="77AF4BE6" w:rsidR="00203FF8" w:rsidRPr="0044228F" w:rsidRDefault="00203FF8" w:rsidP="0044228F">
            <w:pPr>
              <w:rPr>
                <w:rFonts w:ascii="Trebuchet MS" w:hAnsi="Trebuchet MS"/>
                <w:color w:val="000000" w:themeColor="text1"/>
                <w:sz w:val="18"/>
                <w:szCs w:val="18"/>
              </w:rPr>
            </w:pPr>
            <w:r w:rsidRPr="0044228F">
              <w:rPr>
                <w:rFonts w:ascii="Trebuchet MS" w:hAnsi="Trebuchet MS"/>
                <w:color w:val="000000" w:themeColor="text1"/>
                <w:sz w:val="18"/>
                <w:szCs w:val="18"/>
              </w:rPr>
              <w:t>Sanear y titular 370.000 Mtros</w:t>
            </w:r>
            <w:r w:rsidRPr="0044228F">
              <w:rPr>
                <w:rFonts w:ascii="Trebuchet MS" w:hAnsi="Trebuchet MS"/>
                <w:bCs/>
                <w:color w:val="000000" w:themeColor="text1"/>
                <w:sz w:val="18"/>
                <w:szCs w:val="18"/>
                <w:vertAlign w:val="superscript"/>
              </w:rPr>
              <w:t xml:space="preserve">2 </w:t>
            </w:r>
            <w:r w:rsidRPr="0044228F">
              <w:rPr>
                <w:rFonts w:ascii="Trebuchet MS" w:hAnsi="Trebuchet MS"/>
                <w:color w:val="000000" w:themeColor="text1"/>
                <w:sz w:val="18"/>
                <w:szCs w:val="18"/>
              </w:rPr>
              <w:t>de los  bienes de uso público</w:t>
            </w:r>
          </w:p>
        </w:tc>
        <w:tc>
          <w:tcPr>
            <w:tcW w:w="4395" w:type="dxa"/>
            <w:vAlign w:val="center"/>
          </w:tcPr>
          <w:p w14:paraId="600C78FD" w14:textId="77777777" w:rsidR="005247D4" w:rsidRPr="005247D4" w:rsidRDefault="005247D4" w:rsidP="000227B0">
            <w:pPr>
              <w:jc w:val="both"/>
              <w:rPr>
                <w:rFonts w:ascii="Trebuchet MS" w:hAnsi="Trebuchet MS"/>
                <w:color w:val="000000" w:themeColor="text1"/>
                <w:sz w:val="18"/>
                <w:szCs w:val="18"/>
              </w:rPr>
            </w:pPr>
            <w:r w:rsidRPr="005247D4">
              <w:rPr>
                <w:rFonts w:ascii="Trebuchet MS" w:hAnsi="Trebuchet MS"/>
                <w:color w:val="000000" w:themeColor="text1"/>
                <w:sz w:val="18"/>
                <w:szCs w:val="18"/>
              </w:rPr>
              <w:t>El Saneamiento constituyen las acciones que la Entidad adelanta sobre los inmuebles que conforman el Patrimonio Inmobiliario del Distrito Capital y que están asociadas al componente técnico (catastral y urbanístico) y al componente jurídico (títulos y certificado de tradición y libertad), todo lo anterior con el fin de lograr una debida administración y una mejor defensa de los predios del Distrito Capital.</w:t>
            </w:r>
          </w:p>
          <w:p w14:paraId="598A6D95" w14:textId="77777777" w:rsidR="005247D4" w:rsidRPr="005247D4" w:rsidRDefault="005247D4" w:rsidP="000227B0">
            <w:pPr>
              <w:jc w:val="both"/>
              <w:rPr>
                <w:rFonts w:ascii="Trebuchet MS" w:hAnsi="Trebuchet MS"/>
                <w:color w:val="000000" w:themeColor="text1"/>
                <w:sz w:val="18"/>
                <w:szCs w:val="18"/>
              </w:rPr>
            </w:pPr>
          </w:p>
          <w:p w14:paraId="6F131A32" w14:textId="2E9AC7A5" w:rsidR="00B3600F" w:rsidRDefault="005247D4" w:rsidP="000227B0">
            <w:pPr>
              <w:jc w:val="both"/>
              <w:rPr>
                <w:rFonts w:ascii="Trebuchet MS" w:hAnsi="Trebuchet MS"/>
                <w:color w:val="000000" w:themeColor="text1"/>
                <w:sz w:val="18"/>
                <w:szCs w:val="18"/>
              </w:rPr>
            </w:pPr>
            <w:r w:rsidRPr="005247D4">
              <w:rPr>
                <w:rFonts w:ascii="Trebuchet MS" w:hAnsi="Trebuchet MS"/>
                <w:color w:val="000000" w:themeColor="text1"/>
                <w:sz w:val="18"/>
                <w:szCs w:val="18"/>
              </w:rPr>
              <w:t xml:space="preserve">El resultado de las actividades de Saneamiento y Titulación durante la vigencia se presenta a continuación por localidad: </w:t>
            </w:r>
          </w:p>
          <w:p w14:paraId="02E9C89B" w14:textId="77777777" w:rsidR="005247D4" w:rsidRDefault="005247D4" w:rsidP="005247D4">
            <w:pPr>
              <w:rPr>
                <w:rFonts w:ascii="Trebuchet MS" w:hAnsi="Trebuchet MS"/>
                <w:color w:val="000000" w:themeColor="text1"/>
                <w:sz w:val="18"/>
                <w:szCs w:val="18"/>
              </w:rPr>
            </w:pPr>
          </w:p>
          <w:p w14:paraId="5DC1969B" w14:textId="77777777" w:rsidR="005247D4" w:rsidRDefault="005247D4" w:rsidP="005247D4">
            <w:pPr>
              <w:rPr>
                <w:rFonts w:ascii="Trebuchet MS" w:hAnsi="Trebuchet MS"/>
                <w:color w:val="000000" w:themeColor="text1"/>
                <w:sz w:val="18"/>
                <w:szCs w:val="18"/>
              </w:rPr>
            </w:pPr>
          </w:p>
          <w:p w14:paraId="4AE0E3EE" w14:textId="6189D91E" w:rsidR="00B3600F" w:rsidRDefault="00B3600F" w:rsidP="0044228F">
            <w:pPr>
              <w:rPr>
                <w:rFonts w:ascii="Trebuchet MS" w:hAnsi="Trebuchet MS"/>
                <w:color w:val="000000" w:themeColor="text1"/>
                <w:sz w:val="18"/>
                <w:szCs w:val="18"/>
              </w:rPr>
            </w:pPr>
          </w:p>
          <w:p w14:paraId="580271AB" w14:textId="2277D6AE" w:rsidR="00212808" w:rsidRPr="0044228F" w:rsidRDefault="005247D4" w:rsidP="0044228F">
            <w:pPr>
              <w:rPr>
                <w:rFonts w:ascii="Trebuchet MS" w:hAnsi="Trebuchet MS"/>
                <w:color w:val="000000" w:themeColor="text1"/>
                <w:sz w:val="18"/>
                <w:szCs w:val="18"/>
              </w:rPr>
            </w:pPr>
            <w:r w:rsidRPr="00B3600F">
              <w:rPr>
                <w:rFonts w:ascii="Trebuchet MS" w:hAnsi="Trebuchet MS"/>
                <w:noProof/>
                <w:color w:val="000000" w:themeColor="text1"/>
                <w:sz w:val="18"/>
                <w:szCs w:val="18"/>
                <w:lang w:eastAsia="zh-CN"/>
              </w:rPr>
              <w:drawing>
                <wp:inline distT="0" distB="0" distL="0" distR="0" wp14:anchorId="6A73982A" wp14:editId="6FA183FB">
                  <wp:extent cx="2711450" cy="2774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1450" cy="2774950"/>
                          </a:xfrm>
                          <a:prstGeom prst="rect">
                            <a:avLst/>
                          </a:prstGeom>
                          <a:noFill/>
                          <a:ln>
                            <a:noFill/>
                          </a:ln>
                        </pic:spPr>
                      </pic:pic>
                    </a:graphicData>
                  </a:graphic>
                </wp:inline>
              </w:drawing>
            </w:r>
          </w:p>
        </w:tc>
      </w:tr>
      <w:tr w:rsidR="00203FF8" w:rsidRPr="0044228F" w14:paraId="64F7C4A9" w14:textId="77777777" w:rsidTr="00046A54">
        <w:trPr>
          <w:trHeight w:val="3417"/>
        </w:trPr>
        <w:tc>
          <w:tcPr>
            <w:tcW w:w="4252" w:type="dxa"/>
            <w:vAlign w:val="center"/>
          </w:tcPr>
          <w:p w14:paraId="46E4472C" w14:textId="2216F2EF" w:rsidR="00203FF8" w:rsidRPr="0044228F" w:rsidRDefault="00203FF8" w:rsidP="0044228F">
            <w:pPr>
              <w:rPr>
                <w:rFonts w:ascii="Trebuchet MS" w:hAnsi="Trebuchet MS"/>
                <w:color w:val="000000" w:themeColor="text1"/>
                <w:sz w:val="18"/>
                <w:szCs w:val="18"/>
              </w:rPr>
            </w:pPr>
            <w:r w:rsidRPr="0044228F">
              <w:rPr>
                <w:rFonts w:ascii="Trebuchet MS" w:hAnsi="Trebuchet MS"/>
                <w:color w:val="000000" w:themeColor="text1"/>
                <w:sz w:val="18"/>
                <w:szCs w:val="18"/>
              </w:rPr>
              <w:t>Recibir 1.045.000 Mtros</w:t>
            </w:r>
            <w:r w:rsidRPr="0044228F">
              <w:rPr>
                <w:rFonts w:ascii="Trebuchet MS" w:hAnsi="Trebuchet MS"/>
                <w:bCs/>
                <w:color w:val="000000" w:themeColor="text1"/>
                <w:sz w:val="18"/>
                <w:szCs w:val="18"/>
                <w:vertAlign w:val="superscript"/>
              </w:rPr>
              <w:t xml:space="preserve">2 </w:t>
            </w:r>
            <w:r w:rsidRPr="0044228F">
              <w:rPr>
                <w:rFonts w:ascii="Trebuchet MS" w:hAnsi="Trebuchet MS"/>
                <w:color w:val="000000" w:themeColor="text1"/>
                <w:sz w:val="18"/>
                <w:szCs w:val="18"/>
              </w:rPr>
              <w:t>de los  bienes de uso público</w:t>
            </w:r>
          </w:p>
        </w:tc>
        <w:tc>
          <w:tcPr>
            <w:tcW w:w="4395" w:type="dxa"/>
            <w:vAlign w:val="center"/>
          </w:tcPr>
          <w:p w14:paraId="504DE335" w14:textId="77777777" w:rsidR="00C15AC5" w:rsidRPr="0044228F" w:rsidRDefault="00C15AC5" w:rsidP="008F0821">
            <w:pPr>
              <w:jc w:val="both"/>
              <w:rPr>
                <w:rFonts w:ascii="Trebuchet MS" w:hAnsi="Trebuchet MS"/>
                <w:color w:val="000000" w:themeColor="text1"/>
                <w:sz w:val="18"/>
                <w:szCs w:val="18"/>
              </w:rPr>
            </w:pPr>
            <w:r w:rsidRPr="0044228F">
              <w:rPr>
                <w:rFonts w:ascii="Trebuchet MS" w:hAnsi="Trebuchet MS"/>
                <w:color w:val="000000" w:themeColor="text1"/>
                <w:sz w:val="18"/>
                <w:szCs w:val="18"/>
              </w:rPr>
              <w:t>Esta meta tiene como objetivo consolidar el Inventario General de Bienes de Uso Público y Fiscal del Distrito Capital mediante la revisión, recopilación, clasificación, incorporación de la documentación y alimentación del Sistema de Información SIDEP. A través del mecanismo de recepción de predios, el cual consiste en el recibo material de zonas de cesión mediante actas de recibo, suscritas entre el DADEP y el Urbanizador responsable, así como la toma de posesión de bienes afectos al uso público localizados en desarrollos legalizados por la Secretaría Distrital de Planeación.</w:t>
            </w:r>
          </w:p>
          <w:p w14:paraId="1C00D842" w14:textId="77777777" w:rsidR="00C15AC5" w:rsidRPr="0044228F" w:rsidRDefault="00C15AC5" w:rsidP="008F0821">
            <w:pPr>
              <w:jc w:val="both"/>
              <w:rPr>
                <w:rFonts w:ascii="Trebuchet MS" w:hAnsi="Trebuchet MS"/>
                <w:color w:val="000000" w:themeColor="text1"/>
                <w:sz w:val="18"/>
                <w:szCs w:val="18"/>
              </w:rPr>
            </w:pPr>
          </w:p>
          <w:p w14:paraId="65E3F0A0" w14:textId="237AC9CE" w:rsidR="001433D5" w:rsidRDefault="001433D5" w:rsidP="008F0821">
            <w:pPr>
              <w:jc w:val="both"/>
              <w:rPr>
                <w:rFonts w:ascii="Trebuchet MS" w:hAnsi="Trebuchet MS"/>
                <w:color w:val="000000" w:themeColor="text1"/>
                <w:sz w:val="18"/>
                <w:szCs w:val="18"/>
              </w:rPr>
            </w:pPr>
            <w:r w:rsidRPr="0044228F">
              <w:rPr>
                <w:rFonts w:ascii="Trebuchet MS" w:hAnsi="Trebuchet MS"/>
                <w:color w:val="000000" w:themeColor="text1"/>
                <w:sz w:val="18"/>
                <w:szCs w:val="18"/>
              </w:rPr>
              <w:t xml:space="preserve">Durante la vigencia se recibieron los siguientes Mtros2 de bienes  de uso público en las siguientes localidades: </w:t>
            </w:r>
          </w:p>
          <w:p w14:paraId="25A69487" w14:textId="77777777" w:rsidR="002D5BA2" w:rsidRDefault="002D5BA2" w:rsidP="0044228F">
            <w:pPr>
              <w:rPr>
                <w:rFonts w:ascii="Trebuchet MS" w:hAnsi="Trebuchet MS"/>
                <w:color w:val="000000" w:themeColor="text1"/>
                <w:sz w:val="18"/>
                <w:szCs w:val="18"/>
              </w:rPr>
            </w:pPr>
          </w:p>
          <w:p w14:paraId="6399D99A" w14:textId="77777777" w:rsidR="008F0821" w:rsidRDefault="008F0821" w:rsidP="0044228F">
            <w:pPr>
              <w:rPr>
                <w:rFonts w:ascii="Trebuchet MS" w:hAnsi="Trebuchet MS"/>
                <w:color w:val="000000" w:themeColor="text1"/>
                <w:sz w:val="18"/>
                <w:szCs w:val="18"/>
              </w:rPr>
            </w:pPr>
          </w:p>
          <w:p w14:paraId="029CBF30" w14:textId="285ACD55" w:rsidR="002D5BA2" w:rsidRDefault="002D5BA2" w:rsidP="0044228F">
            <w:pPr>
              <w:rPr>
                <w:rFonts w:ascii="Trebuchet MS" w:hAnsi="Trebuchet MS"/>
                <w:color w:val="000000" w:themeColor="text1"/>
                <w:sz w:val="18"/>
                <w:szCs w:val="18"/>
              </w:rPr>
            </w:pPr>
            <w:r w:rsidRPr="002D5BA2">
              <w:rPr>
                <w:rFonts w:ascii="Trebuchet MS" w:hAnsi="Trebuchet MS"/>
                <w:noProof/>
                <w:color w:val="000000" w:themeColor="text1"/>
                <w:sz w:val="18"/>
                <w:szCs w:val="18"/>
                <w:lang w:eastAsia="zh-CN"/>
              </w:rPr>
              <w:drawing>
                <wp:inline distT="0" distB="0" distL="0" distR="0" wp14:anchorId="0ABB0D54" wp14:editId="66B42776">
                  <wp:extent cx="2878455" cy="35147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8455" cy="3514725"/>
                          </a:xfrm>
                          <a:prstGeom prst="rect">
                            <a:avLst/>
                          </a:prstGeom>
                          <a:noFill/>
                          <a:ln>
                            <a:noFill/>
                          </a:ln>
                        </pic:spPr>
                      </pic:pic>
                    </a:graphicData>
                  </a:graphic>
                </wp:inline>
              </w:drawing>
            </w:r>
          </w:p>
          <w:p w14:paraId="3E8B3734" w14:textId="3E840C32" w:rsidR="00203FF8" w:rsidRPr="0044228F" w:rsidRDefault="00203FF8" w:rsidP="0044228F">
            <w:pPr>
              <w:rPr>
                <w:rFonts w:ascii="Trebuchet MS" w:hAnsi="Trebuchet MS"/>
                <w:color w:val="000000" w:themeColor="text1"/>
                <w:sz w:val="18"/>
                <w:szCs w:val="18"/>
              </w:rPr>
            </w:pPr>
          </w:p>
        </w:tc>
      </w:tr>
      <w:tr w:rsidR="00203FF8" w:rsidRPr="0044228F" w14:paraId="57B42B43" w14:textId="77777777" w:rsidTr="00203FF8">
        <w:trPr>
          <w:trHeight w:val="543"/>
        </w:trPr>
        <w:tc>
          <w:tcPr>
            <w:tcW w:w="4252" w:type="dxa"/>
            <w:vAlign w:val="center"/>
          </w:tcPr>
          <w:p w14:paraId="15F25204" w14:textId="17A31347" w:rsidR="00203FF8" w:rsidRPr="0044228F" w:rsidRDefault="00203FF8" w:rsidP="0044228F">
            <w:pPr>
              <w:rPr>
                <w:rFonts w:ascii="Trebuchet MS" w:hAnsi="Trebuchet MS"/>
                <w:color w:val="000000" w:themeColor="text1"/>
                <w:sz w:val="18"/>
                <w:szCs w:val="18"/>
              </w:rPr>
            </w:pPr>
            <w:r w:rsidRPr="0044228F">
              <w:rPr>
                <w:rFonts w:ascii="Trebuchet MS" w:hAnsi="Trebuchet MS"/>
                <w:color w:val="000000" w:themeColor="text1"/>
                <w:sz w:val="18"/>
                <w:szCs w:val="18"/>
              </w:rPr>
              <w:t>Estructurar e implementar el 15% líneas de investigación en Espacio Público certificadas por COLCIENCIAS</w:t>
            </w:r>
          </w:p>
        </w:tc>
        <w:tc>
          <w:tcPr>
            <w:tcW w:w="4395" w:type="dxa"/>
            <w:vAlign w:val="center"/>
          </w:tcPr>
          <w:p w14:paraId="203DDE5C" w14:textId="583021DB" w:rsidR="00203FF8" w:rsidRDefault="005247D4" w:rsidP="005247D4">
            <w:pPr>
              <w:jc w:val="both"/>
              <w:rPr>
                <w:rFonts w:ascii="Trebuchet MS" w:hAnsi="Trebuchet MS"/>
                <w:color w:val="000000" w:themeColor="text1"/>
                <w:sz w:val="18"/>
                <w:szCs w:val="18"/>
              </w:rPr>
            </w:pPr>
            <w:r w:rsidRPr="005247D4">
              <w:rPr>
                <w:rFonts w:ascii="Trebuchet MS" w:hAnsi="Trebuchet MS"/>
                <w:color w:val="000000" w:themeColor="text1"/>
                <w:sz w:val="18"/>
                <w:szCs w:val="18"/>
              </w:rPr>
              <w:t xml:space="preserve">Se presentaron cinco (5) investigadores avalados por la plataforma de investigación de COLCIENCIAS, relacionando los productos de investigación que permitieron categorizar al grupo de estudios y análisis sobre espacio público en la línea de investigación de generación, recuperación y sostenibilidad de espacio público, dando como resultado el reconocimiento del grupo en categoría  “C” por MINCIENCIAS. Ver </w:t>
            </w:r>
            <w:hyperlink r:id="rId22" w:history="1">
              <w:r w:rsidR="008F0821" w:rsidRPr="00880550">
                <w:rPr>
                  <w:rStyle w:val="Hipervnculo"/>
                  <w:rFonts w:ascii="Trebuchet MS" w:hAnsi="Trebuchet MS"/>
                  <w:sz w:val="18"/>
                  <w:szCs w:val="18"/>
                </w:rPr>
                <w:t>http://observatorio.dadep.gov.co/proyectos-de-investigacion</w:t>
              </w:r>
            </w:hyperlink>
            <w:r w:rsidRPr="005247D4">
              <w:rPr>
                <w:rFonts w:ascii="Trebuchet MS" w:hAnsi="Trebuchet MS"/>
                <w:color w:val="000000" w:themeColor="text1"/>
                <w:sz w:val="18"/>
                <w:szCs w:val="18"/>
              </w:rPr>
              <w:t>.</w:t>
            </w:r>
          </w:p>
          <w:p w14:paraId="0C412791" w14:textId="087F8D14" w:rsidR="008F0821" w:rsidRPr="0044228F" w:rsidRDefault="008F0821" w:rsidP="005247D4">
            <w:pPr>
              <w:jc w:val="both"/>
              <w:rPr>
                <w:rFonts w:ascii="Trebuchet MS" w:hAnsi="Trebuchet MS"/>
                <w:color w:val="000000" w:themeColor="text1"/>
                <w:sz w:val="18"/>
                <w:szCs w:val="18"/>
              </w:rPr>
            </w:pPr>
          </w:p>
        </w:tc>
      </w:tr>
      <w:tr w:rsidR="00203FF8" w:rsidRPr="0044228F" w14:paraId="14D9286E" w14:textId="77777777" w:rsidTr="00203FF8">
        <w:trPr>
          <w:trHeight w:val="543"/>
        </w:trPr>
        <w:tc>
          <w:tcPr>
            <w:tcW w:w="4252" w:type="dxa"/>
            <w:vAlign w:val="center"/>
          </w:tcPr>
          <w:p w14:paraId="4EE6FC92" w14:textId="7E04AA51" w:rsidR="00203FF8" w:rsidRPr="0044228F" w:rsidRDefault="00203FF8" w:rsidP="0044228F">
            <w:pPr>
              <w:rPr>
                <w:rFonts w:ascii="Trebuchet MS" w:hAnsi="Trebuchet MS"/>
                <w:color w:val="000000" w:themeColor="text1"/>
                <w:sz w:val="18"/>
                <w:szCs w:val="18"/>
              </w:rPr>
            </w:pPr>
            <w:r w:rsidRPr="0044228F">
              <w:rPr>
                <w:rFonts w:ascii="Trebuchet MS" w:hAnsi="Trebuchet MS"/>
                <w:color w:val="000000" w:themeColor="text1"/>
                <w:sz w:val="18"/>
                <w:szCs w:val="18"/>
              </w:rPr>
              <w:t>Adoptar e implementar el 25% de la política pública, de acuerdo a los compromisos establecidos por el DADEP para el periodo</w:t>
            </w:r>
          </w:p>
        </w:tc>
        <w:tc>
          <w:tcPr>
            <w:tcW w:w="4395" w:type="dxa"/>
            <w:vAlign w:val="center"/>
          </w:tcPr>
          <w:p w14:paraId="00B61072" w14:textId="77777777" w:rsidR="000F1A11" w:rsidRDefault="000F1A11" w:rsidP="000F1A11">
            <w:pPr>
              <w:jc w:val="both"/>
              <w:rPr>
                <w:rFonts w:ascii="Trebuchet MS" w:hAnsi="Trebuchet MS"/>
                <w:color w:val="000000" w:themeColor="text1"/>
                <w:sz w:val="18"/>
                <w:szCs w:val="18"/>
              </w:rPr>
            </w:pPr>
            <w:r w:rsidRPr="000F1A11">
              <w:rPr>
                <w:rFonts w:ascii="Trebuchet MS" w:hAnsi="Trebuchet MS"/>
                <w:color w:val="000000" w:themeColor="text1"/>
                <w:sz w:val="18"/>
                <w:szCs w:val="18"/>
              </w:rPr>
              <w:t xml:space="preserve">En el año 2019 se realizó el proceso de adopción de la Política Pública de espacio público, según la Guía para la Formulación e Implementación  de Políticas Públicas del Distrito (SDP, 2017); este proceso consistió en ajustar el documento de diagnóstico hasta su aprobación oficial por parte de la Secretaría Distrital de Planeación, para posteriormente obtener el concepto técnico favorable de esta Secretaría. </w:t>
            </w:r>
          </w:p>
          <w:p w14:paraId="498FC518" w14:textId="77777777" w:rsidR="008F0821" w:rsidRPr="000F1A11" w:rsidRDefault="008F0821" w:rsidP="000F1A11">
            <w:pPr>
              <w:jc w:val="both"/>
              <w:rPr>
                <w:rFonts w:ascii="Trebuchet MS" w:hAnsi="Trebuchet MS"/>
                <w:color w:val="000000" w:themeColor="text1"/>
                <w:sz w:val="18"/>
                <w:szCs w:val="18"/>
              </w:rPr>
            </w:pPr>
          </w:p>
          <w:p w14:paraId="0E7447C8" w14:textId="180915F9" w:rsidR="00203FF8" w:rsidRPr="0044228F" w:rsidRDefault="000F1A11" w:rsidP="004275AF">
            <w:pPr>
              <w:jc w:val="both"/>
              <w:rPr>
                <w:rFonts w:ascii="Trebuchet MS" w:hAnsi="Trebuchet MS"/>
                <w:color w:val="000000" w:themeColor="text1"/>
                <w:sz w:val="18"/>
                <w:szCs w:val="18"/>
              </w:rPr>
            </w:pPr>
            <w:r w:rsidRPr="000F1A11">
              <w:rPr>
                <w:rFonts w:ascii="Trebuchet MS" w:hAnsi="Trebuchet MS"/>
                <w:color w:val="000000" w:themeColor="text1"/>
                <w:sz w:val="18"/>
                <w:szCs w:val="18"/>
              </w:rPr>
              <w:t xml:space="preserve">Una vez finalizadas estas etapas, se procedió a presentar la Política en la sesión Pre-CONPES, de la que surgieron aspectos por precisar en el texto, según observaciones de las entidades responsables de la Política. Luego de los respectivos ajustes en la sesión CONPES celebrada en el mes de diciembre 2019, fue adoptada la Política de manera oficial por el Consejo de Gobierno de Bogotá liderado por la Alcaldía Mayor, según documento CONPES Distrital No. 6. </w:t>
            </w:r>
          </w:p>
        </w:tc>
      </w:tr>
    </w:tbl>
    <w:p w14:paraId="241A0186" w14:textId="77777777" w:rsidR="007D20B1" w:rsidRPr="007B0F3D" w:rsidRDefault="007D20B1" w:rsidP="007B0F3D">
      <w:pPr>
        <w:jc w:val="both"/>
        <w:rPr>
          <w:rFonts w:ascii="Trebuchet MS" w:hAnsi="Trebuchet MS"/>
          <w:color w:val="000000" w:themeColor="text1"/>
          <w:sz w:val="18"/>
          <w:szCs w:val="18"/>
        </w:rPr>
      </w:pPr>
    </w:p>
    <w:tbl>
      <w:tblPr>
        <w:tblStyle w:val="Tablaconcuadrcula"/>
        <w:tblW w:w="8647" w:type="dxa"/>
        <w:tblInd w:w="1980" w:type="dxa"/>
        <w:tblLook w:val="04A0" w:firstRow="1" w:lastRow="0" w:firstColumn="1" w:lastColumn="0" w:noHBand="0" w:noVBand="1"/>
      </w:tblPr>
      <w:tblGrid>
        <w:gridCol w:w="2821"/>
        <w:gridCol w:w="5826"/>
      </w:tblGrid>
      <w:tr w:rsidR="003A16EF" w:rsidRPr="007B0F3D" w14:paraId="0795D1AA" w14:textId="77777777" w:rsidTr="0062194B">
        <w:trPr>
          <w:trHeight w:val="597"/>
          <w:tblHeader/>
        </w:trPr>
        <w:tc>
          <w:tcPr>
            <w:tcW w:w="8647" w:type="dxa"/>
            <w:gridSpan w:val="2"/>
            <w:vAlign w:val="center"/>
          </w:tcPr>
          <w:p w14:paraId="48005E3D" w14:textId="77777777" w:rsidR="003A16EF" w:rsidRPr="007B0F3D" w:rsidRDefault="003A16EF" w:rsidP="007B0F3D">
            <w:pPr>
              <w:tabs>
                <w:tab w:val="left" w:pos="1843"/>
              </w:tabs>
              <w:jc w:val="both"/>
              <w:rPr>
                <w:rFonts w:ascii="Trebuchet MS" w:hAnsi="Trebuchet MS"/>
                <w:color w:val="000000" w:themeColor="text1"/>
                <w:sz w:val="18"/>
                <w:szCs w:val="18"/>
              </w:rPr>
            </w:pPr>
          </w:p>
          <w:p w14:paraId="0F6394A8" w14:textId="6FA7492D" w:rsidR="003A16EF" w:rsidRPr="002C559B" w:rsidRDefault="003A16EF" w:rsidP="002C559B">
            <w:pPr>
              <w:tabs>
                <w:tab w:val="left" w:pos="1843"/>
              </w:tabs>
              <w:jc w:val="center"/>
              <w:rPr>
                <w:rFonts w:ascii="Trebuchet MS" w:hAnsi="Trebuchet MS"/>
                <w:b/>
                <w:color w:val="000000" w:themeColor="text1"/>
                <w:sz w:val="18"/>
                <w:szCs w:val="18"/>
              </w:rPr>
            </w:pPr>
            <w:r w:rsidRPr="002C559B">
              <w:rPr>
                <w:rFonts w:ascii="Trebuchet MS" w:hAnsi="Trebuchet MS"/>
                <w:b/>
                <w:color w:val="000000" w:themeColor="text1"/>
                <w:sz w:val="18"/>
                <w:szCs w:val="18"/>
              </w:rPr>
              <w:t>Cuido y Defiendo el Espacio Público de Bogotá</w:t>
            </w:r>
          </w:p>
        </w:tc>
      </w:tr>
      <w:tr w:rsidR="003A16EF" w:rsidRPr="007B0F3D" w14:paraId="099B2BBD" w14:textId="77777777" w:rsidTr="003A16EF">
        <w:trPr>
          <w:trHeight w:val="286"/>
          <w:tblHeader/>
        </w:trPr>
        <w:tc>
          <w:tcPr>
            <w:tcW w:w="4111" w:type="dxa"/>
            <w:vAlign w:val="center"/>
          </w:tcPr>
          <w:p w14:paraId="10A9562A" w14:textId="75A05D43" w:rsidR="003A16EF" w:rsidRPr="007B0F3D" w:rsidRDefault="003A16EF" w:rsidP="001E2A18">
            <w:pPr>
              <w:tabs>
                <w:tab w:val="left" w:pos="1843"/>
              </w:tabs>
              <w:jc w:val="center"/>
              <w:rPr>
                <w:rFonts w:ascii="Trebuchet MS" w:hAnsi="Trebuchet MS"/>
                <w:color w:val="000000" w:themeColor="text1"/>
                <w:sz w:val="18"/>
                <w:szCs w:val="18"/>
              </w:rPr>
            </w:pPr>
            <w:r w:rsidRPr="007B0F3D">
              <w:rPr>
                <w:rFonts w:ascii="Trebuchet MS" w:hAnsi="Trebuchet MS"/>
                <w:color w:val="000000" w:themeColor="text1"/>
                <w:sz w:val="18"/>
                <w:szCs w:val="18"/>
              </w:rPr>
              <w:t xml:space="preserve">Meta </w:t>
            </w:r>
            <w:r w:rsidR="00C2388B">
              <w:rPr>
                <w:rFonts w:ascii="Trebuchet MS" w:hAnsi="Trebuchet MS"/>
                <w:color w:val="000000" w:themeColor="text1"/>
                <w:sz w:val="18"/>
                <w:szCs w:val="18"/>
              </w:rPr>
              <w:t>2019</w:t>
            </w:r>
          </w:p>
        </w:tc>
        <w:tc>
          <w:tcPr>
            <w:tcW w:w="4536" w:type="dxa"/>
            <w:vAlign w:val="center"/>
          </w:tcPr>
          <w:p w14:paraId="4B5B4EA4" w14:textId="2781ADC0" w:rsidR="003A16EF" w:rsidRPr="007B0F3D" w:rsidRDefault="003A16EF" w:rsidP="007B0F3D">
            <w:pPr>
              <w:tabs>
                <w:tab w:val="left" w:pos="1843"/>
              </w:tabs>
              <w:jc w:val="both"/>
              <w:rPr>
                <w:rFonts w:ascii="Trebuchet MS" w:hAnsi="Trebuchet MS"/>
                <w:color w:val="000000" w:themeColor="text1"/>
                <w:sz w:val="18"/>
                <w:szCs w:val="18"/>
              </w:rPr>
            </w:pPr>
            <w:r w:rsidRPr="007B0F3D">
              <w:rPr>
                <w:rFonts w:ascii="Trebuchet MS" w:hAnsi="Trebuchet MS"/>
                <w:color w:val="000000" w:themeColor="text1"/>
                <w:sz w:val="18"/>
                <w:szCs w:val="18"/>
              </w:rPr>
              <w:t>Acciones adelantadas</w:t>
            </w:r>
          </w:p>
        </w:tc>
      </w:tr>
      <w:tr w:rsidR="003A16EF" w:rsidRPr="007B0F3D" w14:paraId="46967CC2" w14:textId="77777777" w:rsidTr="003A16EF">
        <w:trPr>
          <w:trHeight w:val="320"/>
        </w:trPr>
        <w:tc>
          <w:tcPr>
            <w:tcW w:w="4111" w:type="dxa"/>
            <w:vAlign w:val="center"/>
          </w:tcPr>
          <w:p w14:paraId="6BC44E2A" w14:textId="77777777" w:rsidR="003A16EF" w:rsidRPr="00DB40FB" w:rsidRDefault="003A16EF" w:rsidP="007B0F3D">
            <w:pPr>
              <w:tabs>
                <w:tab w:val="left" w:pos="1843"/>
              </w:tabs>
              <w:jc w:val="both"/>
              <w:rPr>
                <w:rFonts w:ascii="Trebuchet MS" w:hAnsi="Trebuchet MS"/>
                <w:color w:val="000000" w:themeColor="text1"/>
                <w:sz w:val="18"/>
                <w:szCs w:val="18"/>
              </w:rPr>
            </w:pPr>
            <w:r w:rsidRPr="00DB40FB">
              <w:rPr>
                <w:rFonts w:ascii="Trebuchet MS" w:hAnsi="Trebuchet MS"/>
                <w:color w:val="000000" w:themeColor="text1"/>
                <w:sz w:val="18"/>
                <w:szCs w:val="18"/>
              </w:rPr>
              <w:t>Realizar el 100% de las actividades priorizadas en la vigencia fiscal, para el logro misional del Proyecto de Inversión Cuido y Defiendo el Espacio Público de Bogotá</w:t>
            </w:r>
          </w:p>
        </w:tc>
        <w:tc>
          <w:tcPr>
            <w:tcW w:w="4536" w:type="dxa"/>
            <w:vAlign w:val="center"/>
          </w:tcPr>
          <w:p w14:paraId="60E46AE5" w14:textId="77777777" w:rsidR="004275AF" w:rsidRPr="004275AF" w:rsidRDefault="004275AF" w:rsidP="004275AF">
            <w:pPr>
              <w:tabs>
                <w:tab w:val="left" w:pos="1843"/>
              </w:tabs>
              <w:jc w:val="both"/>
              <w:rPr>
                <w:rFonts w:ascii="Trebuchet MS" w:hAnsi="Trebuchet MS"/>
                <w:color w:val="000000" w:themeColor="text1"/>
                <w:sz w:val="18"/>
                <w:szCs w:val="18"/>
              </w:rPr>
            </w:pPr>
            <w:r w:rsidRPr="004275AF">
              <w:rPr>
                <w:rFonts w:ascii="Trebuchet MS" w:hAnsi="Trebuchet MS"/>
                <w:color w:val="000000" w:themeColor="text1"/>
                <w:sz w:val="18"/>
                <w:szCs w:val="18"/>
              </w:rPr>
              <w:t>Se realizaron el 100% de las actividades presentando las siguientes acciones:</w:t>
            </w:r>
          </w:p>
          <w:p w14:paraId="35E5BFC3" w14:textId="77777777" w:rsidR="004275AF" w:rsidRPr="004275AF" w:rsidRDefault="004275AF" w:rsidP="004275AF">
            <w:pPr>
              <w:tabs>
                <w:tab w:val="left" w:pos="1843"/>
              </w:tabs>
              <w:jc w:val="both"/>
              <w:rPr>
                <w:rFonts w:ascii="Trebuchet MS" w:hAnsi="Trebuchet MS"/>
                <w:color w:val="000000" w:themeColor="text1"/>
                <w:sz w:val="18"/>
                <w:szCs w:val="18"/>
              </w:rPr>
            </w:pPr>
          </w:p>
          <w:p w14:paraId="49FA7D3F" w14:textId="77777777" w:rsidR="004275AF" w:rsidRDefault="004275AF" w:rsidP="004275AF">
            <w:pPr>
              <w:tabs>
                <w:tab w:val="left" w:pos="1843"/>
              </w:tabs>
              <w:jc w:val="both"/>
              <w:rPr>
                <w:rFonts w:ascii="Trebuchet MS" w:hAnsi="Trebuchet MS"/>
                <w:color w:val="000000" w:themeColor="text1"/>
                <w:sz w:val="18"/>
                <w:szCs w:val="18"/>
              </w:rPr>
            </w:pPr>
            <w:r w:rsidRPr="004275AF">
              <w:rPr>
                <w:rFonts w:ascii="Trebuchet MS" w:hAnsi="Trebuchet MS"/>
                <w:color w:val="000000" w:themeColor="text1"/>
                <w:sz w:val="18"/>
                <w:szCs w:val="18"/>
              </w:rPr>
              <w:t xml:space="preserve">- En materia de Contratación se realizaron las actividades de ajuste precontractual para los procesos pendientes (Contratos de Prestación de servicios, Suspensiones, terminaciones anticipadas y adiciones). </w:t>
            </w:r>
          </w:p>
          <w:p w14:paraId="2B891132" w14:textId="77777777" w:rsidR="008F0821" w:rsidRPr="004275AF" w:rsidRDefault="008F0821" w:rsidP="004275AF">
            <w:pPr>
              <w:tabs>
                <w:tab w:val="left" w:pos="1843"/>
              </w:tabs>
              <w:jc w:val="both"/>
              <w:rPr>
                <w:rFonts w:ascii="Trebuchet MS" w:hAnsi="Trebuchet MS"/>
                <w:color w:val="000000" w:themeColor="text1"/>
                <w:sz w:val="18"/>
                <w:szCs w:val="18"/>
              </w:rPr>
            </w:pPr>
          </w:p>
          <w:p w14:paraId="29A3B8D3" w14:textId="77777777" w:rsidR="004275AF" w:rsidRPr="004275AF" w:rsidRDefault="004275AF" w:rsidP="008F0821">
            <w:pPr>
              <w:tabs>
                <w:tab w:val="left" w:pos="1843"/>
              </w:tabs>
              <w:ind w:left="189" w:hanging="189"/>
              <w:jc w:val="both"/>
              <w:rPr>
                <w:rFonts w:ascii="Trebuchet MS" w:hAnsi="Trebuchet MS"/>
                <w:color w:val="000000" w:themeColor="text1"/>
                <w:sz w:val="18"/>
                <w:szCs w:val="18"/>
              </w:rPr>
            </w:pPr>
            <w:r w:rsidRPr="004275AF">
              <w:rPr>
                <w:rFonts w:ascii="Trebuchet MS" w:hAnsi="Trebuchet MS"/>
                <w:color w:val="000000" w:themeColor="text1"/>
                <w:sz w:val="18"/>
                <w:szCs w:val="18"/>
              </w:rPr>
              <w:t>- Se apoyo la formulación y revisión de las liquidaciones contractuales de la Subdirección.</w:t>
            </w:r>
          </w:p>
          <w:p w14:paraId="08F62F74" w14:textId="77777777" w:rsidR="004275AF" w:rsidRPr="004275AF" w:rsidRDefault="004275AF" w:rsidP="004275AF">
            <w:pPr>
              <w:tabs>
                <w:tab w:val="left" w:pos="1843"/>
              </w:tabs>
              <w:jc w:val="both"/>
              <w:rPr>
                <w:rFonts w:ascii="Trebuchet MS" w:hAnsi="Trebuchet MS"/>
                <w:color w:val="000000" w:themeColor="text1"/>
                <w:sz w:val="18"/>
                <w:szCs w:val="18"/>
              </w:rPr>
            </w:pPr>
            <w:r w:rsidRPr="004275AF">
              <w:rPr>
                <w:rFonts w:ascii="Trebuchet MS" w:hAnsi="Trebuchet MS"/>
                <w:color w:val="000000" w:themeColor="text1"/>
                <w:sz w:val="18"/>
                <w:szCs w:val="18"/>
              </w:rPr>
              <w:t xml:space="preserve">- Se hizo el seguimiento al Plan de Contratación </w:t>
            </w:r>
          </w:p>
          <w:p w14:paraId="67871C7A" w14:textId="77777777" w:rsidR="004275AF" w:rsidRPr="004275AF" w:rsidRDefault="004275AF" w:rsidP="004275AF">
            <w:pPr>
              <w:tabs>
                <w:tab w:val="left" w:pos="1843"/>
              </w:tabs>
              <w:jc w:val="both"/>
              <w:rPr>
                <w:rFonts w:ascii="Trebuchet MS" w:hAnsi="Trebuchet MS"/>
                <w:color w:val="000000" w:themeColor="text1"/>
                <w:sz w:val="18"/>
                <w:szCs w:val="18"/>
              </w:rPr>
            </w:pPr>
            <w:r w:rsidRPr="004275AF">
              <w:rPr>
                <w:rFonts w:ascii="Trebuchet MS" w:hAnsi="Trebuchet MS"/>
                <w:color w:val="000000" w:themeColor="text1"/>
                <w:sz w:val="18"/>
                <w:szCs w:val="18"/>
              </w:rPr>
              <w:t>- Se atendieron las actividades de atención al Ciudadano, SQS y Orfeo.</w:t>
            </w:r>
          </w:p>
          <w:p w14:paraId="455C5C05" w14:textId="77777777" w:rsidR="004275AF" w:rsidRPr="004275AF" w:rsidRDefault="004275AF" w:rsidP="008F0821">
            <w:pPr>
              <w:tabs>
                <w:tab w:val="left" w:pos="1843"/>
              </w:tabs>
              <w:ind w:left="189" w:hanging="189"/>
              <w:jc w:val="both"/>
              <w:rPr>
                <w:rFonts w:ascii="Trebuchet MS" w:hAnsi="Trebuchet MS"/>
                <w:color w:val="000000" w:themeColor="text1"/>
                <w:sz w:val="18"/>
                <w:szCs w:val="18"/>
              </w:rPr>
            </w:pPr>
            <w:r w:rsidRPr="004275AF">
              <w:rPr>
                <w:rFonts w:ascii="Trebuchet MS" w:hAnsi="Trebuchet MS"/>
                <w:color w:val="000000" w:themeColor="text1"/>
                <w:sz w:val="18"/>
                <w:szCs w:val="18"/>
              </w:rPr>
              <w:t>- Se Atendieron las solicitudes realizadas por las demás dependencias del DADEP.</w:t>
            </w:r>
          </w:p>
          <w:p w14:paraId="034314A5" w14:textId="77777777" w:rsidR="004275AF" w:rsidRPr="004275AF" w:rsidRDefault="004275AF" w:rsidP="008F0821">
            <w:pPr>
              <w:tabs>
                <w:tab w:val="left" w:pos="1843"/>
              </w:tabs>
              <w:ind w:left="189" w:hanging="189"/>
              <w:jc w:val="both"/>
              <w:rPr>
                <w:rFonts w:ascii="Trebuchet MS" w:hAnsi="Trebuchet MS"/>
                <w:color w:val="000000" w:themeColor="text1"/>
                <w:sz w:val="18"/>
                <w:szCs w:val="18"/>
              </w:rPr>
            </w:pPr>
            <w:r w:rsidRPr="004275AF">
              <w:rPr>
                <w:rFonts w:ascii="Trebuchet MS" w:hAnsi="Trebuchet MS"/>
                <w:color w:val="000000" w:themeColor="text1"/>
                <w:sz w:val="18"/>
                <w:szCs w:val="18"/>
              </w:rPr>
              <w:t>- Se realizaron las actividades archivística asociada al desarrollo del Proyecto de inversión, esto es el escaneo de los documentos para mantener alimentado en debida forma el soporte documental.</w:t>
            </w:r>
          </w:p>
          <w:p w14:paraId="3F7BB5D7" w14:textId="77777777" w:rsidR="004275AF" w:rsidRPr="004275AF" w:rsidRDefault="004275AF" w:rsidP="008F0821">
            <w:pPr>
              <w:tabs>
                <w:tab w:val="left" w:pos="1843"/>
              </w:tabs>
              <w:ind w:left="189" w:hanging="189"/>
              <w:jc w:val="both"/>
              <w:rPr>
                <w:rFonts w:ascii="Trebuchet MS" w:hAnsi="Trebuchet MS"/>
                <w:color w:val="000000" w:themeColor="text1"/>
                <w:sz w:val="18"/>
                <w:szCs w:val="18"/>
              </w:rPr>
            </w:pPr>
            <w:r w:rsidRPr="004275AF">
              <w:rPr>
                <w:rFonts w:ascii="Trebuchet MS" w:hAnsi="Trebuchet MS"/>
                <w:color w:val="000000" w:themeColor="text1"/>
                <w:sz w:val="18"/>
                <w:szCs w:val="18"/>
              </w:rPr>
              <w:t>- Se realizaron actividades de gestión presupuestal del proyecto de inversión, esto es, Solicitudes de CDP, Tramite de Planillas de Pago. PAC y Seguimiento al mismo.</w:t>
            </w:r>
          </w:p>
          <w:p w14:paraId="64F7959F" w14:textId="07FBBFEB" w:rsidR="007B0F3D" w:rsidRPr="007B0F3D" w:rsidRDefault="004275AF" w:rsidP="008F0821">
            <w:pPr>
              <w:tabs>
                <w:tab w:val="left" w:pos="1843"/>
              </w:tabs>
              <w:ind w:left="189" w:hanging="189"/>
              <w:jc w:val="both"/>
              <w:rPr>
                <w:rFonts w:ascii="Trebuchet MS" w:hAnsi="Trebuchet MS"/>
                <w:color w:val="000000" w:themeColor="text1"/>
                <w:sz w:val="18"/>
                <w:szCs w:val="18"/>
              </w:rPr>
            </w:pPr>
            <w:r w:rsidRPr="004275AF">
              <w:rPr>
                <w:rFonts w:ascii="Trebuchet MS" w:hAnsi="Trebuchet MS"/>
                <w:color w:val="000000" w:themeColor="text1"/>
                <w:sz w:val="18"/>
                <w:szCs w:val="18"/>
              </w:rPr>
              <w:t>- Se revisaron los informes técnicos de recuperación para ajuste y corrección, al igual que la revisión y  consolidación de información de gestión de la subdirección para la atención al cliente interno y externo.</w:t>
            </w:r>
          </w:p>
        </w:tc>
      </w:tr>
      <w:tr w:rsidR="003E0AAA" w:rsidRPr="00D14DC2" w14:paraId="388F0509" w14:textId="77777777" w:rsidTr="003A16EF">
        <w:trPr>
          <w:trHeight w:val="320"/>
        </w:trPr>
        <w:tc>
          <w:tcPr>
            <w:tcW w:w="4111" w:type="dxa"/>
            <w:vAlign w:val="center"/>
          </w:tcPr>
          <w:p w14:paraId="5D11CA14" w14:textId="3CEF0449" w:rsidR="003E0AAA" w:rsidRPr="00DB40FB" w:rsidRDefault="003E0AAA" w:rsidP="005C1357">
            <w:pPr>
              <w:tabs>
                <w:tab w:val="left" w:pos="1843"/>
              </w:tabs>
              <w:jc w:val="both"/>
              <w:rPr>
                <w:rFonts w:ascii="Trebuchet MS" w:hAnsi="Trebuchet MS"/>
                <w:color w:val="000000" w:themeColor="text1"/>
                <w:sz w:val="18"/>
                <w:szCs w:val="18"/>
              </w:rPr>
            </w:pPr>
            <w:r>
              <w:rPr>
                <w:rFonts w:ascii="Trebuchet MS" w:hAnsi="Trebuchet MS"/>
                <w:color w:val="000000" w:themeColor="text1"/>
                <w:sz w:val="18"/>
                <w:szCs w:val="18"/>
              </w:rPr>
              <w:t>Realizar el 100% de las actividades requeridas para la administración, sostenibilidad y aprovechamiento económico del patrimonio inmobiliario distrital</w:t>
            </w:r>
          </w:p>
        </w:tc>
        <w:tc>
          <w:tcPr>
            <w:tcW w:w="4536" w:type="dxa"/>
            <w:vAlign w:val="center"/>
          </w:tcPr>
          <w:p w14:paraId="61BB5075" w14:textId="77777777" w:rsidR="000234FE" w:rsidRPr="000234FE" w:rsidRDefault="000234FE" w:rsidP="000234FE">
            <w:pPr>
              <w:spacing w:after="120"/>
              <w:jc w:val="both"/>
              <w:rPr>
                <w:rFonts w:ascii="Trebuchet MS" w:hAnsi="Trebuchet MS"/>
                <w:sz w:val="18"/>
                <w:szCs w:val="18"/>
              </w:rPr>
            </w:pPr>
            <w:r w:rsidRPr="000234FE">
              <w:rPr>
                <w:rFonts w:ascii="Trebuchet MS" w:hAnsi="Trebuchet MS"/>
                <w:sz w:val="18"/>
                <w:szCs w:val="18"/>
              </w:rPr>
              <w:t>Se adelantaron las gestiones de articulación interinstitucional con actores centralizados (Secretaria Distrital de Cultura Recreación y Deporte -SDCRD-, Secretaria Distrital de Planeación -SDP-, Taller del Espacio Público, Secretaría Distrital de Movilidad -SDM, -Secretaría Distrital de Gobierno -SDG-), y descentralizados (IDU, IDPAC, IDPC, IDRD, TRANSMILENIO, EAAB, ALCALDIAS LOCALES), así como con actores privados para la formulación de las iniciativas de sostenibilidad por medio de actividades complementarias para la creación de proyectos de Distritos Especiales de Mejoramiento y Organización Sectorial – DEMOS, u otras herramientas de entrega en administración de espacios públicos que permitan coadyuvar a la sostenibilidad de dichos espacios, donde se promuevan estrategias que apunten a garantizar la gobernabilidad de las zonas.</w:t>
            </w:r>
          </w:p>
          <w:p w14:paraId="6A0A93E9" w14:textId="77777777" w:rsidR="000234FE" w:rsidRPr="000234FE" w:rsidRDefault="000234FE" w:rsidP="000234FE">
            <w:pPr>
              <w:spacing w:after="120"/>
              <w:jc w:val="both"/>
              <w:rPr>
                <w:rFonts w:ascii="Trebuchet MS" w:hAnsi="Trebuchet MS"/>
                <w:sz w:val="18"/>
                <w:szCs w:val="18"/>
              </w:rPr>
            </w:pPr>
            <w:r w:rsidRPr="000234FE">
              <w:rPr>
                <w:rFonts w:ascii="Trebuchet MS" w:hAnsi="Trebuchet MS"/>
                <w:sz w:val="18"/>
                <w:szCs w:val="18"/>
              </w:rPr>
              <w:t>- Se realizaron las visitas con al acompañamiento de los potenciales asociados (DEMOS) con la respectiva caracterización de cada zona; a través, delas mesas de trabajo del equipo interdisciplinario del área de sostenibilidad, se identificó  la problemática y su potencial .</w:t>
            </w:r>
          </w:p>
          <w:p w14:paraId="32D931B4" w14:textId="77777777" w:rsidR="000234FE" w:rsidRPr="000234FE" w:rsidRDefault="000234FE" w:rsidP="000234FE">
            <w:pPr>
              <w:spacing w:after="120"/>
              <w:jc w:val="both"/>
              <w:rPr>
                <w:rFonts w:ascii="Trebuchet MS" w:hAnsi="Trebuchet MS"/>
                <w:sz w:val="18"/>
                <w:szCs w:val="18"/>
              </w:rPr>
            </w:pPr>
            <w:r w:rsidRPr="000234FE">
              <w:rPr>
                <w:rFonts w:ascii="Trebuchet MS" w:hAnsi="Trebuchet MS"/>
                <w:sz w:val="18"/>
                <w:szCs w:val="18"/>
              </w:rPr>
              <w:t xml:space="preserve">-Se tramitaron en debida forma el 100% de solicitudes de entrega en administración de Bienes Fiscales y Bienes de Uso Público mediante la elaboración del respectivo documento de entrega. </w:t>
            </w:r>
          </w:p>
          <w:p w14:paraId="51549AFC" w14:textId="77777777" w:rsidR="000234FE" w:rsidRPr="000234FE" w:rsidRDefault="000234FE" w:rsidP="000234FE">
            <w:pPr>
              <w:spacing w:after="120"/>
              <w:jc w:val="both"/>
              <w:rPr>
                <w:rFonts w:ascii="Trebuchet MS" w:hAnsi="Trebuchet MS"/>
                <w:sz w:val="18"/>
                <w:szCs w:val="18"/>
              </w:rPr>
            </w:pPr>
            <w:r w:rsidRPr="000234FE">
              <w:rPr>
                <w:rFonts w:ascii="Trebuchet MS" w:hAnsi="Trebuchet MS"/>
                <w:sz w:val="18"/>
                <w:szCs w:val="18"/>
              </w:rPr>
              <w:t>- Se dio trámite al 100% de las solicitudes realizadas por las JAC para la entrega material de salones comunales.</w:t>
            </w:r>
          </w:p>
          <w:p w14:paraId="35CA9229" w14:textId="77777777" w:rsidR="000234FE" w:rsidRPr="000234FE" w:rsidRDefault="000234FE" w:rsidP="000234FE">
            <w:pPr>
              <w:spacing w:after="120"/>
              <w:jc w:val="both"/>
              <w:rPr>
                <w:rFonts w:ascii="Trebuchet MS" w:hAnsi="Trebuchet MS"/>
                <w:sz w:val="18"/>
                <w:szCs w:val="18"/>
              </w:rPr>
            </w:pPr>
            <w:r w:rsidRPr="000234FE">
              <w:rPr>
                <w:rFonts w:ascii="Trebuchet MS" w:hAnsi="Trebuchet MS"/>
                <w:sz w:val="18"/>
                <w:szCs w:val="18"/>
              </w:rPr>
              <w:t>- Se apoyaron el 100% de las mesas de trabajo interinstitucionales, de Entes de Control y Concejo y se atendieron el 100% solicitudes de la comunidad en campo y en DADEP.</w:t>
            </w:r>
          </w:p>
          <w:p w14:paraId="3755F5DA" w14:textId="77777777" w:rsidR="000234FE" w:rsidRPr="000234FE" w:rsidRDefault="000234FE" w:rsidP="000234FE">
            <w:pPr>
              <w:spacing w:after="120"/>
              <w:jc w:val="both"/>
              <w:rPr>
                <w:rFonts w:ascii="Trebuchet MS" w:hAnsi="Trebuchet MS"/>
                <w:sz w:val="18"/>
                <w:szCs w:val="18"/>
              </w:rPr>
            </w:pPr>
            <w:r w:rsidRPr="000234FE">
              <w:rPr>
                <w:rFonts w:ascii="Trebuchet MS" w:hAnsi="Trebuchet MS"/>
                <w:sz w:val="18"/>
                <w:szCs w:val="18"/>
              </w:rPr>
              <w:t>- Se adjudicó zona de estacionamiento en la Urbanización las Luces a la JAC las Luces</w:t>
            </w:r>
          </w:p>
          <w:p w14:paraId="77C5868E" w14:textId="77777777" w:rsidR="000234FE" w:rsidRPr="000234FE" w:rsidRDefault="000234FE" w:rsidP="000234FE">
            <w:pPr>
              <w:spacing w:after="120"/>
              <w:jc w:val="both"/>
              <w:rPr>
                <w:rFonts w:ascii="Trebuchet MS" w:hAnsi="Trebuchet MS"/>
                <w:sz w:val="18"/>
                <w:szCs w:val="18"/>
              </w:rPr>
            </w:pPr>
            <w:r w:rsidRPr="000234FE">
              <w:rPr>
                <w:rFonts w:ascii="Trebuchet MS" w:hAnsi="Trebuchet MS"/>
                <w:sz w:val="18"/>
                <w:szCs w:val="18"/>
              </w:rPr>
              <w:t xml:space="preserve">- Se suscribió autorización de uso con el Conjunto Pablo Sexto entregando en administración el salón comunitario del Barrio. </w:t>
            </w:r>
          </w:p>
          <w:p w14:paraId="6FC7F809" w14:textId="77777777" w:rsidR="000234FE" w:rsidRPr="000234FE" w:rsidRDefault="000234FE" w:rsidP="000234FE">
            <w:pPr>
              <w:spacing w:after="120"/>
              <w:jc w:val="both"/>
              <w:rPr>
                <w:rFonts w:ascii="Trebuchet MS" w:hAnsi="Trebuchet MS"/>
                <w:sz w:val="18"/>
                <w:szCs w:val="18"/>
              </w:rPr>
            </w:pPr>
            <w:r w:rsidRPr="000234FE">
              <w:rPr>
                <w:rFonts w:ascii="Trebuchet MS" w:hAnsi="Trebuchet MS"/>
                <w:sz w:val="18"/>
                <w:szCs w:val="18"/>
              </w:rPr>
              <w:t>-  Se entregó en administración el salón comunal caracolí a la JAC Caracolí.</w:t>
            </w:r>
          </w:p>
          <w:p w14:paraId="0E8251F6" w14:textId="6583543F" w:rsidR="003E0AAA" w:rsidRPr="00D14DC2" w:rsidRDefault="000234FE" w:rsidP="000234FE">
            <w:pPr>
              <w:spacing w:after="120"/>
              <w:jc w:val="both"/>
              <w:rPr>
                <w:rFonts w:ascii="Trebuchet MS" w:hAnsi="Trebuchet MS"/>
                <w:sz w:val="18"/>
                <w:szCs w:val="18"/>
              </w:rPr>
            </w:pPr>
            <w:r w:rsidRPr="000234FE">
              <w:rPr>
                <w:rFonts w:ascii="Trebuchet MS" w:hAnsi="Trebuchet MS"/>
                <w:sz w:val="18"/>
                <w:szCs w:val="18"/>
              </w:rPr>
              <w:t>- Se encuentran vigentes a diciembre de 2019 - 23 CAMEPS y 23 Convenios Solidarios,a los cuales el Dadep brinda Seguimiento Técnico Financiero y Legal.</w:t>
            </w:r>
          </w:p>
        </w:tc>
      </w:tr>
      <w:tr w:rsidR="003A16EF" w:rsidRPr="00D14DC2" w14:paraId="2A38C0B0" w14:textId="77777777" w:rsidTr="003A16EF">
        <w:trPr>
          <w:trHeight w:val="320"/>
        </w:trPr>
        <w:tc>
          <w:tcPr>
            <w:tcW w:w="4111" w:type="dxa"/>
            <w:vAlign w:val="center"/>
          </w:tcPr>
          <w:p w14:paraId="61A38657" w14:textId="5E44F4FB" w:rsidR="003A16EF" w:rsidRPr="00DB40FB" w:rsidRDefault="003A16EF" w:rsidP="005C1357">
            <w:pPr>
              <w:tabs>
                <w:tab w:val="left" w:pos="1843"/>
              </w:tabs>
              <w:jc w:val="both"/>
              <w:rPr>
                <w:rFonts w:ascii="Trebuchet MS" w:hAnsi="Trebuchet MS"/>
                <w:color w:val="000000" w:themeColor="text1"/>
                <w:sz w:val="18"/>
                <w:szCs w:val="18"/>
              </w:rPr>
            </w:pPr>
            <w:r w:rsidRPr="00DB40FB">
              <w:rPr>
                <w:rFonts w:ascii="Trebuchet MS" w:hAnsi="Trebuchet MS"/>
                <w:color w:val="000000" w:themeColor="text1"/>
                <w:sz w:val="18"/>
                <w:szCs w:val="18"/>
              </w:rPr>
              <w:t>Recuperar y revitalizar 35 estaciones de transmilenio</w:t>
            </w:r>
          </w:p>
        </w:tc>
        <w:tc>
          <w:tcPr>
            <w:tcW w:w="4536" w:type="dxa"/>
            <w:vAlign w:val="center"/>
          </w:tcPr>
          <w:p w14:paraId="6A15FC9D" w14:textId="4A8335DB" w:rsidR="00FC764B" w:rsidRDefault="002365F4" w:rsidP="00FC764B">
            <w:pPr>
              <w:tabs>
                <w:tab w:val="left" w:pos="1843"/>
              </w:tabs>
              <w:jc w:val="both"/>
              <w:rPr>
                <w:rFonts w:ascii="Trebuchet MS" w:hAnsi="Trebuchet MS"/>
                <w:sz w:val="18"/>
                <w:szCs w:val="18"/>
              </w:rPr>
            </w:pPr>
            <w:r w:rsidRPr="002365F4">
              <w:rPr>
                <w:rFonts w:ascii="Trebuchet MS" w:hAnsi="Trebuchet MS"/>
                <w:sz w:val="18"/>
                <w:szCs w:val="18"/>
              </w:rPr>
              <w:t xml:space="preserve">A través del Convenio </w:t>
            </w:r>
            <w:r w:rsidR="005529FC" w:rsidRPr="002365F4">
              <w:rPr>
                <w:rFonts w:ascii="Trebuchet MS" w:hAnsi="Trebuchet MS"/>
                <w:sz w:val="18"/>
                <w:szCs w:val="18"/>
              </w:rPr>
              <w:t>IDIPRON</w:t>
            </w:r>
            <w:r w:rsidRPr="002365F4">
              <w:rPr>
                <w:rFonts w:ascii="Trebuchet MS" w:hAnsi="Trebuchet MS"/>
                <w:sz w:val="18"/>
                <w:szCs w:val="18"/>
              </w:rPr>
              <w:t>, se realizaron las actividades de sostenibilidad de los ejes viales recuperados y, estaciones de Transmilenio por medio de la Defensa persuasiva, logrando  la recuperación y revitalización de</w:t>
            </w:r>
            <w:r w:rsidRPr="00FC764B">
              <w:rPr>
                <w:rFonts w:ascii="Trebuchet MS" w:hAnsi="Trebuchet MS"/>
                <w:sz w:val="18"/>
                <w:szCs w:val="18"/>
              </w:rPr>
              <w:t xml:space="preserve"> </w:t>
            </w:r>
            <w:r w:rsidR="00FC764B" w:rsidRPr="00FC764B">
              <w:rPr>
                <w:rFonts w:ascii="Trebuchet MS" w:hAnsi="Trebuchet MS"/>
                <w:sz w:val="18"/>
                <w:szCs w:val="18"/>
              </w:rPr>
              <w:t>las siguientes estaciones de Transmilenio:</w:t>
            </w:r>
          </w:p>
          <w:p w14:paraId="4341E24C" w14:textId="77777777" w:rsidR="00BC64C4" w:rsidRDefault="00BC64C4" w:rsidP="00FC764B">
            <w:pPr>
              <w:tabs>
                <w:tab w:val="left" w:pos="1843"/>
              </w:tabs>
              <w:jc w:val="both"/>
              <w:rPr>
                <w:rFonts w:ascii="Trebuchet MS" w:hAnsi="Trebuchet MS"/>
                <w:sz w:val="18"/>
                <w:szCs w:val="18"/>
              </w:rPr>
            </w:pPr>
          </w:p>
          <w:p w14:paraId="51935679" w14:textId="1801CB4A" w:rsidR="00BC64C4" w:rsidRDefault="00BC64C4" w:rsidP="00FC764B">
            <w:pPr>
              <w:tabs>
                <w:tab w:val="left" w:pos="1843"/>
              </w:tabs>
              <w:jc w:val="both"/>
              <w:rPr>
                <w:rFonts w:ascii="Trebuchet MS" w:hAnsi="Trebuchet MS"/>
                <w:noProof/>
                <w:sz w:val="18"/>
                <w:szCs w:val="18"/>
                <w:lang w:eastAsia="es-CO"/>
              </w:rPr>
            </w:pPr>
            <w:r w:rsidRPr="00BC64C4">
              <w:rPr>
                <w:rFonts w:ascii="Trebuchet MS" w:hAnsi="Trebuchet MS"/>
                <w:noProof/>
                <w:sz w:val="18"/>
                <w:szCs w:val="18"/>
                <w:lang w:eastAsia="zh-CN"/>
              </w:rPr>
              <w:drawing>
                <wp:inline distT="0" distB="0" distL="0" distR="0" wp14:anchorId="62E350FF" wp14:editId="726DF4AD">
                  <wp:extent cx="3562350" cy="29241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4268" cy="2925749"/>
                          </a:xfrm>
                          <a:prstGeom prst="rect">
                            <a:avLst/>
                          </a:prstGeom>
                          <a:noFill/>
                          <a:ln>
                            <a:noFill/>
                          </a:ln>
                        </pic:spPr>
                      </pic:pic>
                    </a:graphicData>
                  </a:graphic>
                </wp:inline>
              </w:drawing>
            </w:r>
          </w:p>
          <w:p w14:paraId="1C694A22" w14:textId="77777777" w:rsidR="00BC64C4" w:rsidRDefault="00BC64C4" w:rsidP="00FC764B">
            <w:pPr>
              <w:tabs>
                <w:tab w:val="left" w:pos="1843"/>
              </w:tabs>
              <w:jc w:val="both"/>
              <w:rPr>
                <w:rFonts w:ascii="Trebuchet MS" w:hAnsi="Trebuchet MS"/>
                <w:noProof/>
                <w:sz w:val="18"/>
                <w:szCs w:val="18"/>
                <w:lang w:eastAsia="es-CO"/>
              </w:rPr>
            </w:pPr>
          </w:p>
          <w:p w14:paraId="3EC77BD9" w14:textId="0E4DBC97" w:rsidR="00667B78" w:rsidRDefault="00667B78" w:rsidP="00FC764B">
            <w:pPr>
              <w:tabs>
                <w:tab w:val="left" w:pos="1843"/>
              </w:tabs>
              <w:jc w:val="both"/>
              <w:rPr>
                <w:rFonts w:ascii="Trebuchet MS" w:hAnsi="Trebuchet MS"/>
                <w:sz w:val="18"/>
                <w:szCs w:val="18"/>
              </w:rPr>
            </w:pPr>
            <w:r>
              <w:rPr>
                <w:rFonts w:ascii="Trebuchet MS" w:hAnsi="Trebuchet MS"/>
                <w:noProof/>
                <w:sz w:val="18"/>
                <w:szCs w:val="18"/>
                <w:lang w:eastAsia="zh-CN"/>
              </w:rPr>
              <mc:AlternateContent>
                <mc:Choice Requires="wps">
                  <w:drawing>
                    <wp:anchor distT="0" distB="0" distL="114300" distR="114300" simplePos="0" relativeHeight="251803648" behindDoc="0" locked="0" layoutInCell="1" allowOverlap="1" wp14:anchorId="65B5BBA2" wp14:editId="5748B636">
                      <wp:simplePos x="0" y="0"/>
                      <wp:positionH relativeFrom="column">
                        <wp:posOffset>1734682</wp:posOffset>
                      </wp:positionH>
                      <wp:positionV relativeFrom="paragraph">
                        <wp:posOffset>135697</wp:posOffset>
                      </wp:positionV>
                      <wp:extent cx="0" cy="0"/>
                      <wp:effectExtent l="0" t="0" r="0" b="0"/>
                      <wp:wrapNone/>
                      <wp:docPr id="17" name="Conector recto 1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5578C6" id="Conector recto 17"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36.6pt,10.7pt" to="136.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" strokecolor="black [3040]"/>
                  </w:pict>
                </mc:Fallback>
              </mc:AlternateContent>
            </w:r>
          </w:p>
          <w:p w14:paraId="7B0183DE" w14:textId="7FFB5F8D" w:rsidR="00667B78" w:rsidRDefault="00667B78" w:rsidP="00FC764B">
            <w:pPr>
              <w:tabs>
                <w:tab w:val="left" w:pos="1843"/>
              </w:tabs>
              <w:ind w:left="-125"/>
              <w:jc w:val="both"/>
              <w:rPr>
                <w:rFonts w:ascii="Trebuchet MS" w:hAnsi="Trebuchet MS"/>
                <w:sz w:val="18"/>
                <w:szCs w:val="18"/>
              </w:rPr>
            </w:pPr>
          </w:p>
          <w:p w14:paraId="2B70EE22" w14:textId="77777777" w:rsidR="00667B78" w:rsidRDefault="00667B78" w:rsidP="00FC764B">
            <w:pPr>
              <w:tabs>
                <w:tab w:val="left" w:pos="1843"/>
              </w:tabs>
              <w:jc w:val="both"/>
              <w:rPr>
                <w:rFonts w:ascii="Trebuchet MS" w:hAnsi="Trebuchet MS"/>
                <w:sz w:val="18"/>
                <w:szCs w:val="18"/>
              </w:rPr>
            </w:pPr>
          </w:p>
          <w:p w14:paraId="59659CAF" w14:textId="3BC0AADC" w:rsidR="00AD558E" w:rsidRPr="00D14DC2" w:rsidRDefault="00AD558E" w:rsidP="00BB3081">
            <w:pPr>
              <w:tabs>
                <w:tab w:val="left" w:pos="1843"/>
              </w:tabs>
              <w:rPr>
                <w:rFonts w:ascii="Trebuchet MS" w:hAnsi="Trebuchet MS"/>
                <w:sz w:val="18"/>
                <w:szCs w:val="18"/>
              </w:rPr>
            </w:pPr>
          </w:p>
        </w:tc>
      </w:tr>
      <w:tr w:rsidR="003A16EF" w:rsidRPr="00D14DC2" w14:paraId="482FCDD9" w14:textId="77777777" w:rsidTr="003A16EF">
        <w:trPr>
          <w:trHeight w:val="320"/>
        </w:trPr>
        <w:tc>
          <w:tcPr>
            <w:tcW w:w="4111" w:type="dxa"/>
            <w:vAlign w:val="center"/>
          </w:tcPr>
          <w:p w14:paraId="3CE6A366" w14:textId="14261DB2" w:rsidR="003A16EF" w:rsidRPr="00DB40FB" w:rsidRDefault="003A16EF" w:rsidP="003A16EF">
            <w:pPr>
              <w:tabs>
                <w:tab w:val="left" w:pos="1843"/>
              </w:tabs>
              <w:jc w:val="both"/>
              <w:rPr>
                <w:rFonts w:ascii="Trebuchet MS" w:hAnsi="Trebuchet MS"/>
                <w:color w:val="000000" w:themeColor="text1"/>
                <w:sz w:val="18"/>
                <w:szCs w:val="18"/>
              </w:rPr>
            </w:pPr>
            <w:r w:rsidRPr="00DB40FB">
              <w:rPr>
                <w:rFonts w:ascii="Trebuchet MS" w:hAnsi="Trebuchet MS"/>
                <w:color w:val="000000" w:themeColor="text1"/>
                <w:sz w:val="18"/>
                <w:szCs w:val="18"/>
              </w:rPr>
              <w:t>Recuperar, revitalizar y sostener 18.26 Km de ejes viales de alto impacto peatonal y vehícular</w:t>
            </w:r>
          </w:p>
        </w:tc>
        <w:tc>
          <w:tcPr>
            <w:tcW w:w="4536" w:type="dxa"/>
            <w:vAlign w:val="center"/>
          </w:tcPr>
          <w:p w14:paraId="21B6ECC7" w14:textId="63729804" w:rsidR="007740C3" w:rsidRDefault="002365F4" w:rsidP="007740C3">
            <w:pPr>
              <w:tabs>
                <w:tab w:val="left" w:pos="1843"/>
              </w:tabs>
              <w:rPr>
                <w:rFonts w:ascii="Trebuchet MS" w:hAnsi="Trebuchet MS"/>
                <w:sz w:val="18"/>
                <w:szCs w:val="18"/>
              </w:rPr>
            </w:pPr>
            <w:r w:rsidRPr="00FC764B">
              <w:rPr>
                <w:rFonts w:ascii="Trebuchet MS" w:hAnsi="Trebuchet MS"/>
                <w:sz w:val="18"/>
                <w:szCs w:val="18"/>
              </w:rPr>
              <w:t>Se realizaron diligencias de restablecimiento de Espacio Público con el apoyo de las alcaldías locales, y en esas jornadas de recuperaron y revitalizaron</w:t>
            </w:r>
            <w:r>
              <w:rPr>
                <w:rFonts w:ascii="Trebuchet MS" w:hAnsi="Trebuchet MS"/>
                <w:sz w:val="18"/>
                <w:szCs w:val="18"/>
              </w:rPr>
              <w:t xml:space="preserve"> ejes viales de alto impacto peatonal y vehicular así:</w:t>
            </w:r>
          </w:p>
          <w:p w14:paraId="120C9F8E" w14:textId="77777777" w:rsidR="00656A95" w:rsidRDefault="00656A95" w:rsidP="007740C3">
            <w:pPr>
              <w:tabs>
                <w:tab w:val="left" w:pos="1843"/>
              </w:tabs>
              <w:rPr>
                <w:rFonts w:ascii="Trebuchet MS" w:hAnsi="Trebuchet MS"/>
                <w:sz w:val="18"/>
                <w:szCs w:val="18"/>
              </w:rPr>
            </w:pPr>
          </w:p>
          <w:p w14:paraId="0951C33C" w14:textId="3BEF3A0C" w:rsidR="00656A95" w:rsidRDefault="00656A95" w:rsidP="007740C3">
            <w:pPr>
              <w:tabs>
                <w:tab w:val="left" w:pos="1843"/>
              </w:tabs>
              <w:rPr>
                <w:rFonts w:ascii="Trebuchet MS" w:hAnsi="Trebuchet MS"/>
                <w:sz w:val="18"/>
                <w:szCs w:val="18"/>
              </w:rPr>
            </w:pPr>
            <w:r w:rsidRPr="00656A95">
              <w:rPr>
                <w:rFonts w:ascii="Trebuchet MS" w:hAnsi="Trebuchet MS"/>
                <w:noProof/>
                <w:sz w:val="18"/>
                <w:szCs w:val="18"/>
                <w:lang w:eastAsia="zh-CN"/>
              </w:rPr>
              <w:drawing>
                <wp:inline distT="0" distB="0" distL="0" distR="0" wp14:anchorId="0FCB6F81" wp14:editId="14026BD3">
                  <wp:extent cx="2623820" cy="2751455"/>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3820" cy="2751455"/>
                          </a:xfrm>
                          <a:prstGeom prst="rect">
                            <a:avLst/>
                          </a:prstGeom>
                          <a:noFill/>
                          <a:ln>
                            <a:noFill/>
                          </a:ln>
                        </pic:spPr>
                      </pic:pic>
                    </a:graphicData>
                  </a:graphic>
                </wp:inline>
              </w:drawing>
            </w:r>
          </w:p>
          <w:p w14:paraId="77175745" w14:textId="6392A145" w:rsidR="007740C3" w:rsidRPr="00D14DC2" w:rsidRDefault="007740C3" w:rsidP="009F1568">
            <w:pPr>
              <w:tabs>
                <w:tab w:val="left" w:pos="1843"/>
              </w:tabs>
              <w:rPr>
                <w:rFonts w:ascii="Trebuchet MS" w:hAnsi="Trebuchet MS"/>
                <w:sz w:val="18"/>
                <w:szCs w:val="18"/>
              </w:rPr>
            </w:pPr>
          </w:p>
        </w:tc>
      </w:tr>
      <w:tr w:rsidR="003A16EF" w:rsidRPr="00D14DC2" w14:paraId="36A59353" w14:textId="77777777" w:rsidTr="003A16EF">
        <w:trPr>
          <w:trHeight w:val="320"/>
        </w:trPr>
        <w:tc>
          <w:tcPr>
            <w:tcW w:w="4111" w:type="dxa"/>
            <w:vAlign w:val="center"/>
          </w:tcPr>
          <w:p w14:paraId="5B7EE9D9" w14:textId="250A8BE1" w:rsidR="003A16EF" w:rsidRPr="00DB40FB" w:rsidRDefault="003A16EF" w:rsidP="00991B5D">
            <w:pPr>
              <w:tabs>
                <w:tab w:val="left" w:pos="1843"/>
              </w:tabs>
              <w:jc w:val="both"/>
              <w:rPr>
                <w:rFonts w:ascii="Trebuchet MS" w:hAnsi="Trebuchet MS"/>
                <w:color w:val="000000" w:themeColor="text1"/>
                <w:sz w:val="18"/>
                <w:szCs w:val="18"/>
              </w:rPr>
            </w:pPr>
            <w:r w:rsidRPr="0051383F">
              <w:rPr>
                <w:rFonts w:ascii="Trebuchet MS" w:hAnsi="Trebuchet MS"/>
                <w:sz w:val="18"/>
                <w:szCs w:val="18"/>
              </w:rPr>
              <w:t>Diseñar e implementar 2 estrategias financieras, técnicas y sociales que permitan la sostenibilidad de los espacios públicos recuperados y de las zonas de cesión a car</w:t>
            </w:r>
            <w:r w:rsidR="00991B5D" w:rsidRPr="0051383F">
              <w:rPr>
                <w:rFonts w:ascii="Trebuchet MS" w:hAnsi="Trebuchet MS"/>
                <w:sz w:val="18"/>
                <w:szCs w:val="18"/>
              </w:rPr>
              <w:t>g</w:t>
            </w:r>
            <w:r w:rsidRPr="0051383F">
              <w:rPr>
                <w:rFonts w:ascii="Trebuchet MS" w:hAnsi="Trebuchet MS"/>
                <w:sz w:val="18"/>
                <w:szCs w:val="18"/>
              </w:rPr>
              <w:t>o del DADEP.</w:t>
            </w:r>
          </w:p>
        </w:tc>
        <w:tc>
          <w:tcPr>
            <w:tcW w:w="4536" w:type="dxa"/>
            <w:vAlign w:val="center"/>
          </w:tcPr>
          <w:p w14:paraId="27325172" w14:textId="77777777" w:rsidR="008B021A" w:rsidRPr="008B021A" w:rsidRDefault="008B021A" w:rsidP="008B021A">
            <w:pPr>
              <w:shd w:val="clear" w:color="auto" w:fill="FFFFFF"/>
              <w:jc w:val="both"/>
              <w:rPr>
                <w:rFonts w:ascii="Trebuchet MS" w:hAnsi="Trebuchet MS"/>
                <w:sz w:val="18"/>
                <w:szCs w:val="18"/>
              </w:rPr>
            </w:pPr>
            <w:r w:rsidRPr="008B021A">
              <w:rPr>
                <w:rFonts w:ascii="Trebuchet MS" w:hAnsi="Trebuchet MS"/>
                <w:sz w:val="18"/>
                <w:szCs w:val="18"/>
              </w:rPr>
              <w:t>• Se expidió el Decreto 552 de 2018 mediante el cual se establece el Marco Regulatorio de Aprovechamiento Económico del Espacio Público, con el fin de prevenir la ocupación indebida del espacio público y generar retribuciones que contribuyan al mantenimiento y sostenibilidad del espacio público</w:t>
            </w:r>
          </w:p>
          <w:p w14:paraId="506B4A7F" w14:textId="77777777" w:rsidR="008B021A" w:rsidRPr="008B021A" w:rsidRDefault="008B021A" w:rsidP="008B021A">
            <w:pPr>
              <w:shd w:val="clear" w:color="auto" w:fill="FFFFFF"/>
              <w:jc w:val="both"/>
              <w:rPr>
                <w:rFonts w:ascii="Trebuchet MS" w:hAnsi="Trebuchet MS"/>
                <w:sz w:val="18"/>
                <w:szCs w:val="18"/>
              </w:rPr>
            </w:pPr>
          </w:p>
          <w:p w14:paraId="3064E94E" w14:textId="3F8AF0D2" w:rsidR="0055038A" w:rsidRPr="0055038A" w:rsidRDefault="008B021A" w:rsidP="008B021A">
            <w:pPr>
              <w:shd w:val="clear" w:color="auto" w:fill="FFFFFF"/>
              <w:jc w:val="both"/>
              <w:rPr>
                <w:rFonts w:ascii="Trebuchet MS" w:hAnsi="Trebuchet MS"/>
                <w:sz w:val="18"/>
                <w:szCs w:val="18"/>
              </w:rPr>
            </w:pPr>
            <w:r w:rsidRPr="008B021A">
              <w:rPr>
                <w:rFonts w:ascii="Trebuchet MS" w:hAnsi="Trebuchet MS"/>
                <w:sz w:val="18"/>
                <w:szCs w:val="18"/>
              </w:rPr>
              <w:t>• Se expidió el Decreto 540 de 2018 por el cual se reglamentan las iniciativas para la creación de Distritos Especiales de Mejoramiento y Organización Sectorial – DEMOS, con el objetivo de promover la participación organizada de la comunidad para el mejoramiento, el mantenimiento, la administración y la preservación de las condiciones urbanas, ambientales y socioeconómicas de zonas estratégicas de la ciudad. Desde su expedición han manifestado interés nueve asociaciones y se han radicado cinco propuestas formales. En agosto de 2019 se aprobó el primer DEMOS para el Centro Internacional, mediante la resolución 307 de 2019 y en Noviembre de 2019 y con la Resolución No. 455 se aprobo el segundo DEMOS para el parque 93.</w:t>
            </w:r>
          </w:p>
          <w:p w14:paraId="2EDE2338" w14:textId="2529F4DE" w:rsidR="003A16EF" w:rsidRPr="00D14DC2" w:rsidRDefault="003A16EF" w:rsidP="0089212E">
            <w:pPr>
              <w:spacing w:after="120"/>
              <w:jc w:val="both"/>
              <w:rPr>
                <w:rFonts w:ascii="Trebuchet MS" w:hAnsi="Trebuchet MS"/>
                <w:sz w:val="18"/>
                <w:szCs w:val="18"/>
              </w:rPr>
            </w:pPr>
          </w:p>
        </w:tc>
      </w:tr>
      <w:tr w:rsidR="003A16EF" w:rsidRPr="00D14DC2" w14:paraId="58FB8674" w14:textId="77777777" w:rsidTr="003A16EF">
        <w:trPr>
          <w:trHeight w:val="320"/>
        </w:trPr>
        <w:tc>
          <w:tcPr>
            <w:tcW w:w="4111" w:type="dxa"/>
            <w:vAlign w:val="center"/>
          </w:tcPr>
          <w:p w14:paraId="06AE92BA" w14:textId="6EA6B574" w:rsidR="003A16EF" w:rsidRPr="00DB40FB" w:rsidRDefault="003A16EF" w:rsidP="005670FE">
            <w:pPr>
              <w:tabs>
                <w:tab w:val="left" w:pos="1843"/>
              </w:tabs>
              <w:jc w:val="both"/>
              <w:rPr>
                <w:rFonts w:ascii="Trebuchet MS" w:hAnsi="Trebuchet MS"/>
                <w:color w:val="000000" w:themeColor="text1"/>
                <w:sz w:val="18"/>
                <w:szCs w:val="18"/>
              </w:rPr>
            </w:pPr>
            <w:r w:rsidRPr="00DB40FB">
              <w:rPr>
                <w:rFonts w:ascii="Trebuchet MS" w:hAnsi="Trebuchet MS"/>
                <w:color w:val="000000" w:themeColor="text1"/>
                <w:sz w:val="18"/>
                <w:szCs w:val="18"/>
              </w:rPr>
              <w:t xml:space="preserve">Entregar </w:t>
            </w:r>
            <w:r w:rsidR="00E1460A">
              <w:rPr>
                <w:rFonts w:ascii="Trebuchet MS" w:hAnsi="Trebuchet MS"/>
                <w:color w:val="000000" w:themeColor="text1"/>
                <w:sz w:val="18"/>
                <w:szCs w:val="18"/>
              </w:rPr>
              <w:t>6</w:t>
            </w:r>
            <w:r w:rsidRPr="00DB40FB">
              <w:rPr>
                <w:rFonts w:ascii="Trebuchet MS" w:hAnsi="Trebuchet MS"/>
                <w:color w:val="000000" w:themeColor="text1"/>
                <w:sz w:val="18"/>
                <w:szCs w:val="18"/>
              </w:rPr>
              <w:t>% de los bienes fiscales a cargo del DADEP</w:t>
            </w:r>
          </w:p>
        </w:tc>
        <w:tc>
          <w:tcPr>
            <w:tcW w:w="4536" w:type="dxa"/>
            <w:vAlign w:val="center"/>
          </w:tcPr>
          <w:p w14:paraId="56CD1801" w14:textId="77777777" w:rsidR="00461472" w:rsidRPr="00461472" w:rsidRDefault="00461472" w:rsidP="00461472">
            <w:pPr>
              <w:tabs>
                <w:tab w:val="left" w:pos="1843"/>
              </w:tabs>
              <w:jc w:val="both"/>
              <w:rPr>
                <w:rFonts w:ascii="Trebuchet MS" w:hAnsi="Trebuchet MS"/>
                <w:sz w:val="18"/>
                <w:szCs w:val="18"/>
              </w:rPr>
            </w:pPr>
            <w:r w:rsidRPr="00461472">
              <w:rPr>
                <w:rFonts w:ascii="Trebuchet MS" w:hAnsi="Trebuchet MS"/>
                <w:sz w:val="18"/>
                <w:szCs w:val="18"/>
              </w:rPr>
              <w:t>Los bienes fiscales que entrega el DADEP para el cumplimiento de esta meta, son aquellos en los cuales la Defensoría ya surtió las acciones técnicas y jurídicas para su saneamiento y, que son susceptibles de entregar a entidades del Nivel Central para la ejecución de los proyectos que adelantan en beneficio de la ciudadanía.</w:t>
            </w:r>
          </w:p>
          <w:p w14:paraId="151EC64B" w14:textId="77777777" w:rsidR="00461472" w:rsidRPr="00461472" w:rsidRDefault="00461472" w:rsidP="00461472">
            <w:pPr>
              <w:tabs>
                <w:tab w:val="left" w:pos="1843"/>
              </w:tabs>
              <w:jc w:val="both"/>
              <w:rPr>
                <w:rFonts w:ascii="Trebuchet MS" w:hAnsi="Trebuchet MS"/>
                <w:sz w:val="18"/>
                <w:szCs w:val="18"/>
              </w:rPr>
            </w:pPr>
          </w:p>
          <w:p w14:paraId="723F8EF5" w14:textId="58A9DC3F" w:rsidR="007D70BA" w:rsidRPr="00D14DC2" w:rsidRDefault="00461472" w:rsidP="00461472">
            <w:pPr>
              <w:shd w:val="clear" w:color="auto" w:fill="FFFFFF"/>
              <w:jc w:val="both"/>
              <w:rPr>
                <w:rFonts w:ascii="Trebuchet MS" w:hAnsi="Trebuchet MS"/>
                <w:sz w:val="18"/>
                <w:szCs w:val="18"/>
              </w:rPr>
            </w:pPr>
            <w:r w:rsidRPr="00461472">
              <w:rPr>
                <w:rFonts w:ascii="Trebuchet MS" w:hAnsi="Trebuchet MS"/>
                <w:sz w:val="18"/>
                <w:szCs w:val="18"/>
              </w:rPr>
              <w:t>La meta proyectada ya se encuentra cumplida en un 100%, bajo la entrega en administración a entidades del nivel central de 89 bienes fiscales. Si bien el cumplimiento de esta meta es la entrega de bienes fiscales, es importante destacar que dicha entrega permite a las diferentes secretarias, la implementación y ejecución de sus proyectos de inversión en los bienes entregados, lo que garantiza la atención de diferentes servicios y necesidades de la población del Distrito Capital.</w:t>
            </w:r>
          </w:p>
        </w:tc>
      </w:tr>
      <w:tr w:rsidR="003A16EF" w:rsidRPr="00D14DC2" w14:paraId="4E6757B6" w14:textId="77777777" w:rsidTr="003A16EF">
        <w:trPr>
          <w:trHeight w:val="320"/>
        </w:trPr>
        <w:tc>
          <w:tcPr>
            <w:tcW w:w="4111" w:type="dxa"/>
            <w:vAlign w:val="center"/>
          </w:tcPr>
          <w:p w14:paraId="7F4266D9" w14:textId="40E96165" w:rsidR="003A16EF" w:rsidRPr="00DB40FB" w:rsidRDefault="003A16EF" w:rsidP="00E1460A">
            <w:pPr>
              <w:tabs>
                <w:tab w:val="left" w:pos="1843"/>
              </w:tabs>
              <w:jc w:val="both"/>
              <w:rPr>
                <w:rFonts w:ascii="Trebuchet MS" w:hAnsi="Trebuchet MS"/>
                <w:color w:val="000000" w:themeColor="text1"/>
                <w:sz w:val="18"/>
                <w:szCs w:val="18"/>
              </w:rPr>
            </w:pPr>
            <w:r w:rsidRPr="00DB40FB">
              <w:rPr>
                <w:rFonts w:ascii="Trebuchet MS" w:hAnsi="Trebuchet MS"/>
                <w:color w:val="000000" w:themeColor="text1"/>
                <w:sz w:val="18"/>
                <w:szCs w:val="18"/>
              </w:rPr>
              <w:t xml:space="preserve">Diseñar e implementar </w:t>
            </w:r>
            <w:r w:rsidR="00E1460A">
              <w:rPr>
                <w:rFonts w:ascii="Trebuchet MS" w:hAnsi="Trebuchet MS"/>
                <w:color w:val="000000" w:themeColor="text1"/>
                <w:sz w:val="18"/>
                <w:szCs w:val="18"/>
              </w:rPr>
              <w:t>1.01</w:t>
            </w:r>
            <w:r w:rsidRPr="00DB40FB">
              <w:rPr>
                <w:rFonts w:ascii="Trebuchet MS" w:hAnsi="Trebuchet MS"/>
                <w:color w:val="000000" w:themeColor="text1"/>
                <w:sz w:val="18"/>
                <w:szCs w:val="18"/>
              </w:rPr>
              <w:t xml:space="preserve"> intervenciones para sensibilizar a la ciudadanóa (clientes internos y externos) frente al uso del espacio Público</w:t>
            </w:r>
          </w:p>
        </w:tc>
        <w:tc>
          <w:tcPr>
            <w:tcW w:w="4536" w:type="dxa"/>
            <w:vAlign w:val="center"/>
          </w:tcPr>
          <w:p w14:paraId="37224B44" w14:textId="77777777" w:rsidR="005E484A" w:rsidRPr="005E484A" w:rsidRDefault="005E484A" w:rsidP="005E484A">
            <w:pPr>
              <w:spacing w:after="120"/>
              <w:jc w:val="both"/>
              <w:rPr>
                <w:rFonts w:ascii="Trebuchet MS" w:hAnsi="Trebuchet MS"/>
                <w:sz w:val="18"/>
                <w:szCs w:val="18"/>
              </w:rPr>
            </w:pPr>
            <w:r w:rsidRPr="005E484A">
              <w:rPr>
                <w:rFonts w:ascii="Trebuchet MS" w:hAnsi="Trebuchet MS"/>
                <w:sz w:val="18"/>
                <w:szCs w:val="18"/>
              </w:rPr>
              <w:t>Se llevaron a cabo las siguientes actividades:</w:t>
            </w:r>
          </w:p>
          <w:p w14:paraId="39AE4E6A" w14:textId="77777777" w:rsidR="005E484A" w:rsidRPr="005E484A" w:rsidRDefault="005E484A" w:rsidP="005E484A">
            <w:pPr>
              <w:spacing w:after="120"/>
              <w:jc w:val="both"/>
              <w:rPr>
                <w:rFonts w:ascii="Trebuchet MS" w:hAnsi="Trebuchet MS"/>
                <w:sz w:val="18"/>
                <w:szCs w:val="18"/>
              </w:rPr>
            </w:pPr>
            <w:r w:rsidRPr="005E484A">
              <w:rPr>
                <w:rFonts w:ascii="Trebuchet MS" w:hAnsi="Trebuchet MS"/>
                <w:sz w:val="18"/>
                <w:szCs w:val="18"/>
              </w:rPr>
              <w:t xml:space="preserve">1.- Lanzamiento oficial  de la CAMPAÑA “Echa un ojo” </w:t>
            </w:r>
          </w:p>
          <w:p w14:paraId="6F0302C2" w14:textId="77777777" w:rsidR="005E484A" w:rsidRPr="005E484A" w:rsidRDefault="005E484A" w:rsidP="005E484A">
            <w:pPr>
              <w:spacing w:after="120"/>
              <w:jc w:val="both"/>
              <w:rPr>
                <w:rFonts w:ascii="Trebuchet MS" w:hAnsi="Trebuchet MS"/>
                <w:sz w:val="18"/>
                <w:szCs w:val="18"/>
              </w:rPr>
            </w:pPr>
            <w:r w:rsidRPr="005E484A">
              <w:rPr>
                <w:rFonts w:ascii="Trebuchet MS" w:hAnsi="Trebuchet MS"/>
                <w:sz w:val="18"/>
                <w:szCs w:val="18"/>
              </w:rPr>
              <w:t>2.- Campaña en Radio: Se grabaron cuatro diferentes cuñas con producción interna, es decir con el equipo de comunicaciones del Dadep, que está siendo difundido en las emisoras de La Mega, La Kalle y la FM y en distintas emisoras comunitarias de Bogotá.</w:t>
            </w:r>
          </w:p>
          <w:p w14:paraId="618DCCE7" w14:textId="77777777" w:rsidR="005E484A" w:rsidRPr="005E484A" w:rsidRDefault="005E484A" w:rsidP="005E484A">
            <w:pPr>
              <w:spacing w:after="120"/>
              <w:jc w:val="both"/>
              <w:rPr>
                <w:rFonts w:ascii="Trebuchet MS" w:hAnsi="Trebuchet MS"/>
                <w:sz w:val="18"/>
                <w:szCs w:val="18"/>
              </w:rPr>
            </w:pPr>
            <w:r w:rsidRPr="005E484A">
              <w:rPr>
                <w:rFonts w:ascii="Trebuchet MS" w:hAnsi="Trebuchet MS"/>
                <w:sz w:val="18"/>
                <w:szCs w:val="18"/>
              </w:rPr>
              <w:t xml:space="preserve">3.Campaña en Televisión: Se realizaron tres comerciales con producción de canal capital, imágenes de apoyo tomadas por el fotógrafo y camarógrafo de la entidad, esto para la difusión de estos comerciales por canal Capital y City tv. </w:t>
            </w:r>
          </w:p>
          <w:p w14:paraId="317083E6" w14:textId="17FAA0A6" w:rsidR="003A16EF" w:rsidRPr="00D14DC2" w:rsidRDefault="005E484A" w:rsidP="005E484A">
            <w:pPr>
              <w:tabs>
                <w:tab w:val="left" w:pos="1843"/>
              </w:tabs>
              <w:jc w:val="both"/>
              <w:rPr>
                <w:rFonts w:ascii="Trebuchet MS" w:hAnsi="Trebuchet MS"/>
                <w:sz w:val="18"/>
                <w:szCs w:val="18"/>
              </w:rPr>
            </w:pPr>
            <w:r w:rsidRPr="005E484A">
              <w:rPr>
                <w:rFonts w:ascii="Trebuchet MS" w:hAnsi="Trebuchet MS"/>
                <w:sz w:val="18"/>
                <w:szCs w:val="18"/>
              </w:rPr>
              <w:t>4. Publicación de la campaña en el periódico ADN: Se publicaron 2 juegos didácticos en el periódico ADN para que las personas conocieran la campaña a través de un método didáctico, con el objetivo de que encontraran las distintas situaciones que se presentan en el espacio público.</w:t>
            </w:r>
          </w:p>
        </w:tc>
      </w:tr>
    </w:tbl>
    <w:p w14:paraId="7EF8C9F4" w14:textId="77777777" w:rsidR="00203FF8" w:rsidRDefault="00203FF8" w:rsidP="007D20B1">
      <w:pPr>
        <w:rPr>
          <w:lang w:eastAsia="es-CO"/>
        </w:rPr>
      </w:pPr>
    </w:p>
    <w:tbl>
      <w:tblPr>
        <w:tblStyle w:val="Tablaconcuadrcula"/>
        <w:tblW w:w="8647" w:type="dxa"/>
        <w:tblInd w:w="1980" w:type="dxa"/>
        <w:tblLook w:val="04A0" w:firstRow="1" w:lastRow="0" w:firstColumn="1" w:lastColumn="0" w:noHBand="0" w:noVBand="1"/>
      </w:tblPr>
      <w:tblGrid>
        <w:gridCol w:w="3260"/>
        <w:gridCol w:w="5387"/>
      </w:tblGrid>
      <w:tr w:rsidR="00E35E07" w:rsidRPr="00D14DC2" w14:paraId="00753929" w14:textId="77777777" w:rsidTr="00FB4365">
        <w:trPr>
          <w:trHeight w:val="328"/>
          <w:tblHeader/>
        </w:trPr>
        <w:tc>
          <w:tcPr>
            <w:tcW w:w="8647" w:type="dxa"/>
            <w:gridSpan w:val="2"/>
            <w:vAlign w:val="center"/>
          </w:tcPr>
          <w:p w14:paraId="0E48230C" w14:textId="74BD6F9F" w:rsidR="00E35E07" w:rsidRPr="0044228F" w:rsidRDefault="00E35E07" w:rsidP="0044228F">
            <w:pPr>
              <w:jc w:val="center"/>
              <w:rPr>
                <w:rFonts w:ascii="Trebuchet MS" w:hAnsi="Trebuchet MS"/>
                <w:b/>
                <w:sz w:val="18"/>
                <w:szCs w:val="18"/>
              </w:rPr>
            </w:pPr>
            <w:r w:rsidRPr="0044228F">
              <w:rPr>
                <w:rFonts w:ascii="Trebuchet MS" w:hAnsi="Trebuchet MS"/>
                <w:b/>
                <w:sz w:val="18"/>
                <w:szCs w:val="18"/>
                <w:lang w:eastAsia="es-CO"/>
              </w:rPr>
              <w:t>1066- Fortalecimiento Institucional DADEP</w:t>
            </w:r>
          </w:p>
        </w:tc>
      </w:tr>
      <w:tr w:rsidR="00E35E07" w:rsidRPr="00D14DC2" w14:paraId="0BEE3F92" w14:textId="77777777" w:rsidTr="00437F5F">
        <w:trPr>
          <w:tblHeader/>
        </w:trPr>
        <w:tc>
          <w:tcPr>
            <w:tcW w:w="3260" w:type="dxa"/>
            <w:vAlign w:val="center"/>
          </w:tcPr>
          <w:p w14:paraId="2C1E9D68" w14:textId="513E84C2" w:rsidR="00E35E07" w:rsidRPr="00D14DC2" w:rsidRDefault="00E35E07" w:rsidP="00EB329B">
            <w:pPr>
              <w:tabs>
                <w:tab w:val="left" w:pos="1843"/>
              </w:tabs>
              <w:jc w:val="center"/>
              <w:rPr>
                <w:rFonts w:ascii="Trebuchet MS" w:hAnsi="Trebuchet MS"/>
                <w:b/>
                <w:sz w:val="18"/>
                <w:szCs w:val="18"/>
              </w:rPr>
            </w:pPr>
            <w:r w:rsidRPr="00D14DC2">
              <w:rPr>
                <w:rFonts w:ascii="Trebuchet MS" w:hAnsi="Trebuchet MS"/>
                <w:b/>
                <w:sz w:val="18"/>
                <w:szCs w:val="18"/>
              </w:rPr>
              <w:t xml:space="preserve">Meta </w:t>
            </w:r>
            <w:r w:rsidR="00EB329B">
              <w:rPr>
                <w:rFonts w:ascii="Trebuchet MS" w:hAnsi="Trebuchet MS"/>
                <w:b/>
                <w:sz w:val="18"/>
                <w:szCs w:val="18"/>
              </w:rPr>
              <w:t>2019</w:t>
            </w:r>
          </w:p>
        </w:tc>
        <w:tc>
          <w:tcPr>
            <w:tcW w:w="5387" w:type="dxa"/>
            <w:vAlign w:val="center"/>
          </w:tcPr>
          <w:p w14:paraId="2D896B83" w14:textId="21384E8B" w:rsidR="00E35E07" w:rsidRPr="00EF1F93" w:rsidRDefault="00E35E07" w:rsidP="00FB4365">
            <w:pPr>
              <w:tabs>
                <w:tab w:val="left" w:pos="1843"/>
              </w:tabs>
              <w:jc w:val="center"/>
              <w:rPr>
                <w:rFonts w:ascii="Trebuchet MS" w:hAnsi="Trebuchet MS"/>
                <w:b/>
                <w:color w:val="000000" w:themeColor="text1"/>
                <w:sz w:val="18"/>
                <w:szCs w:val="18"/>
              </w:rPr>
            </w:pPr>
            <w:r w:rsidRPr="00EF1F93">
              <w:rPr>
                <w:rFonts w:ascii="Trebuchet MS" w:hAnsi="Trebuchet MS"/>
                <w:b/>
                <w:color w:val="000000" w:themeColor="text1"/>
                <w:sz w:val="18"/>
                <w:szCs w:val="18"/>
              </w:rPr>
              <w:t>Acciones a</w:t>
            </w:r>
            <w:r w:rsidR="00317A04" w:rsidRPr="00EF1F93">
              <w:rPr>
                <w:rFonts w:ascii="Trebuchet MS" w:hAnsi="Trebuchet MS"/>
                <w:b/>
                <w:color w:val="000000" w:themeColor="text1"/>
                <w:sz w:val="18"/>
                <w:szCs w:val="18"/>
              </w:rPr>
              <w:t>d</w:t>
            </w:r>
            <w:r w:rsidRPr="00EF1F93">
              <w:rPr>
                <w:rFonts w:ascii="Trebuchet MS" w:hAnsi="Trebuchet MS"/>
                <w:b/>
                <w:color w:val="000000" w:themeColor="text1"/>
                <w:sz w:val="18"/>
                <w:szCs w:val="18"/>
              </w:rPr>
              <w:t xml:space="preserve">elantadas </w:t>
            </w:r>
          </w:p>
        </w:tc>
      </w:tr>
      <w:tr w:rsidR="00E35E07" w:rsidRPr="00D14DC2" w14:paraId="07D04DB8" w14:textId="77777777" w:rsidTr="00437F5F">
        <w:trPr>
          <w:trHeight w:val="320"/>
        </w:trPr>
        <w:tc>
          <w:tcPr>
            <w:tcW w:w="3260" w:type="dxa"/>
            <w:vAlign w:val="center"/>
          </w:tcPr>
          <w:p w14:paraId="4E097DFF" w14:textId="0CFAF33A" w:rsidR="00E35E07" w:rsidRPr="00DD383E" w:rsidRDefault="0062194B" w:rsidP="00FB4365">
            <w:pPr>
              <w:tabs>
                <w:tab w:val="left" w:pos="1843"/>
              </w:tabs>
              <w:jc w:val="both"/>
              <w:rPr>
                <w:rFonts w:ascii="Trebuchet MS" w:hAnsi="Trebuchet MS"/>
                <w:color w:val="FF0000"/>
                <w:sz w:val="18"/>
                <w:szCs w:val="18"/>
              </w:rPr>
            </w:pPr>
            <w:r w:rsidRPr="00502A81">
              <w:rPr>
                <w:rFonts w:ascii="Trebuchet MS" w:eastAsia="Times New Roman" w:hAnsi="Trebuchet MS" w:cs="Arial"/>
                <w:sz w:val="18"/>
                <w:szCs w:val="18"/>
                <w:lang w:eastAsia="es-CO"/>
              </w:rPr>
              <w:t>Desarrollar 1 estrategias de mejoramiento de las competencias laborales</w:t>
            </w:r>
          </w:p>
        </w:tc>
        <w:tc>
          <w:tcPr>
            <w:tcW w:w="5387" w:type="dxa"/>
            <w:shd w:val="clear" w:color="auto" w:fill="FFFFFF" w:themeFill="background1"/>
            <w:vAlign w:val="center"/>
          </w:tcPr>
          <w:p w14:paraId="0D4732DB" w14:textId="54B3CA0B" w:rsidR="00E35E07" w:rsidRPr="00EF1F93" w:rsidRDefault="0062194B" w:rsidP="00EF1F93">
            <w:pPr>
              <w:tabs>
                <w:tab w:val="left" w:pos="1843"/>
              </w:tabs>
              <w:jc w:val="both"/>
              <w:rPr>
                <w:rFonts w:ascii="Trebuchet MS" w:eastAsia="Times New Roman" w:hAnsi="Trebuchet MS" w:cs="Arial"/>
                <w:color w:val="000000" w:themeColor="text1"/>
                <w:sz w:val="18"/>
                <w:szCs w:val="18"/>
                <w:lang w:eastAsia="es-CO"/>
              </w:rPr>
            </w:pPr>
            <w:r w:rsidRPr="00EF1F93">
              <w:rPr>
                <w:rFonts w:ascii="Trebuchet MS" w:eastAsia="Times New Roman" w:hAnsi="Trebuchet MS" w:cs="Arial"/>
                <w:color w:val="000000" w:themeColor="text1"/>
                <w:sz w:val="18"/>
                <w:szCs w:val="18"/>
                <w:lang w:eastAsia="es-CO"/>
              </w:rPr>
              <w:t>La Subdirección Administrativa, Financiera y de Control Disciplinario, c</w:t>
            </w:r>
            <w:r w:rsidR="00EF1F93" w:rsidRPr="00EF1F93">
              <w:rPr>
                <w:rFonts w:ascii="Trebuchet MS" w:eastAsia="Times New Roman" w:hAnsi="Trebuchet MS" w:cs="Arial"/>
                <w:color w:val="000000" w:themeColor="text1"/>
                <w:sz w:val="18"/>
                <w:szCs w:val="18"/>
                <w:lang w:eastAsia="es-CO"/>
              </w:rPr>
              <w:t xml:space="preserve">ontó </w:t>
            </w:r>
            <w:r w:rsidRPr="00EF1F93">
              <w:rPr>
                <w:rFonts w:ascii="Trebuchet MS" w:eastAsia="Times New Roman" w:hAnsi="Trebuchet MS" w:cs="Arial"/>
                <w:color w:val="000000" w:themeColor="text1"/>
                <w:sz w:val="18"/>
                <w:szCs w:val="18"/>
                <w:lang w:eastAsia="es-CO"/>
              </w:rPr>
              <w:t xml:space="preserve">con </w:t>
            </w:r>
            <w:r w:rsidR="00EF1F93" w:rsidRPr="00EF1F93">
              <w:rPr>
                <w:rFonts w:ascii="Trebuchet MS" w:eastAsia="Times New Roman" w:hAnsi="Trebuchet MS" w:cs="Arial"/>
                <w:color w:val="000000" w:themeColor="text1"/>
                <w:sz w:val="18"/>
                <w:szCs w:val="18"/>
                <w:lang w:eastAsia="es-CO"/>
              </w:rPr>
              <w:t xml:space="preserve">un </w:t>
            </w:r>
            <w:r w:rsidRPr="00EF1F93">
              <w:rPr>
                <w:rFonts w:ascii="Trebuchet MS" w:eastAsia="Times New Roman" w:hAnsi="Trebuchet MS" w:cs="Arial"/>
                <w:color w:val="000000" w:themeColor="text1"/>
                <w:sz w:val="18"/>
                <w:szCs w:val="18"/>
                <w:lang w:eastAsia="es-CO"/>
              </w:rPr>
              <w:t>equipos de trabajo multidisciplinarios que involucran profesionales de apoyo a la gestión en diferentes competencias laborales(financieras, administrativas,  entre otras); estrategia que    refuerza las habilidades de los servidores públicos, fomentando  el aprendizaje colaborativo y supliendo las necesidades de recurso humano en los diferentes procesos del Área, para el fortalecimiento de la gestión institucional.</w:t>
            </w:r>
          </w:p>
          <w:p w14:paraId="7F76A2E4" w14:textId="77777777" w:rsidR="00EF1F93" w:rsidRPr="00EF1F93" w:rsidRDefault="00EF1F93" w:rsidP="00EF1F93">
            <w:pPr>
              <w:tabs>
                <w:tab w:val="left" w:pos="1843"/>
              </w:tabs>
              <w:jc w:val="both"/>
              <w:rPr>
                <w:rFonts w:ascii="Trebuchet MS" w:eastAsia="Times New Roman" w:hAnsi="Trebuchet MS" w:cs="Arial"/>
                <w:color w:val="000000" w:themeColor="text1"/>
                <w:sz w:val="18"/>
                <w:szCs w:val="18"/>
                <w:lang w:eastAsia="es-CO"/>
              </w:rPr>
            </w:pPr>
          </w:p>
          <w:p w14:paraId="37F81833" w14:textId="64245577" w:rsidR="00EF1F93" w:rsidRPr="00EF1F93" w:rsidRDefault="00EF1F93" w:rsidP="00EF1F93">
            <w:pPr>
              <w:tabs>
                <w:tab w:val="left" w:pos="1843"/>
              </w:tabs>
              <w:jc w:val="both"/>
              <w:rPr>
                <w:rFonts w:ascii="Trebuchet MS" w:hAnsi="Trebuchet MS"/>
                <w:color w:val="000000" w:themeColor="text1"/>
                <w:sz w:val="18"/>
                <w:szCs w:val="18"/>
              </w:rPr>
            </w:pPr>
            <w:r w:rsidRPr="00EF1F93">
              <w:rPr>
                <w:rFonts w:ascii="Trebuchet MS" w:hAnsi="Trebuchet MS"/>
                <w:color w:val="000000" w:themeColor="text1"/>
                <w:sz w:val="18"/>
                <w:szCs w:val="18"/>
              </w:rPr>
              <w:t>En el tema específico de Contabilidad, se realizó la conciliación de bienes entregados en administración e invadidos. Elaboración de inventario de predios Registro de movimientos, incorporaciones, desincorporaciones de predios  en Aplicativo Limay.</w:t>
            </w:r>
          </w:p>
          <w:p w14:paraId="5D4F0900" w14:textId="77777777" w:rsidR="00EF1F93" w:rsidRPr="00EF1F93" w:rsidRDefault="00EF1F93" w:rsidP="00EF1F93">
            <w:pPr>
              <w:tabs>
                <w:tab w:val="left" w:pos="1843"/>
              </w:tabs>
              <w:jc w:val="both"/>
              <w:rPr>
                <w:rFonts w:ascii="Trebuchet MS" w:hAnsi="Trebuchet MS"/>
                <w:color w:val="000000" w:themeColor="text1"/>
                <w:sz w:val="18"/>
                <w:szCs w:val="18"/>
              </w:rPr>
            </w:pPr>
            <w:r w:rsidRPr="00EF1F93">
              <w:rPr>
                <w:rFonts w:ascii="Trebuchet MS" w:hAnsi="Trebuchet MS"/>
                <w:color w:val="000000" w:themeColor="text1"/>
                <w:sz w:val="18"/>
                <w:szCs w:val="18"/>
              </w:rPr>
              <w:t xml:space="preserve">En recursos físicos se elaboraron los contratos de mínima cuantía, y las adiciones requeridas para el buen funcionamiento institucinal, para lo cual se elaboraron y revisaron los estudios previos, análisis del sector, no existencia de personal, carta de invitación, solicitud de CDP de los procesos pre contractuales a cargo del área de recursos físicos. </w:t>
            </w:r>
          </w:p>
          <w:p w14:paraId="31EE21DE" w14:textId="5F2A7860" w:rsidR="00EF1F93" w:rsidRPr="00EF1F93" w:rsidRDefault="00EF1F93" w:rsidP="00EF1F93">
            <w:pPr>
              <w:tabs>
                <w:tab w:val="left" w:pos="1843"/>
              </w:tabs>
              <w:jc w:val="both"/>
              <w:rPr>
                <w:rFonts w:ascii="Trebuchet MS" w:hAnsi="Trebuchet MS"/>
                <w:color w:val="000000" w:themeColor="text1"/>
                <w:sz w:val="18"/>
                <w:szCs w:val="18"/>
              </w:rPr>
            </w:pPr>
            <w:r w:rsidRPr="00EF1F93">
              <w:rPr>
                <w:rFonts w:ascii="Trebuchet MS" w:hAnsi="Trebuchet MS"/>
                <w:color w:val="000000" w:themeColor="text1"/>
                <w:sz w:val="18"/>
                <w:szCs w:val="18"/>
              </w:rPr>
              <w:t>En talento humano, se realizaron y ejecutaron los planes institucionales con sus respectivos seguimientos, los cuales fueron publicados en la página w</w:t>
            </w:r>
            <w:r w:rsidR="008F0821">
              <w:rPr>
                <w:rFonts w:ascii="Trebuchet MS" w:hAnsi="Trebuchet MS"/>
                <w:color w:val="000000" w:themeColor="text1"/>
                <w:sz w:val="18"/>
                <w:szCs w:val="18"/>
              </w:rPr>
              <w:t>e</w:t>
            </w:r>
            <w:r w:rsidRPr="00EF1F93">
              <w:rPr>
                <w:rFonts w:ascii="Trebuchet MS" w:hAnsi="Trebuchet MS"/>
                <w:color w:val="000000" w:themeColor="text1"/>
                <w:sz w:val="18"/>
                <w:szCs w:val="18"/>
              </w:rPr>
              <w:t xml:space="preserve">b de la Entidad.    </w:t>
            </w:r>
          </w:p>
          <w:p w14:paraId="7C486DE8" w14:textId="17961A5E" w:rsidR="00EF1F93" w:rsidRPr="00EF1F93" w:rsidRDefault="00EF1F93" w:rsidP="00EF1F93">
            <w:pPr>
              <w:tabs>
                <w:tab w:val="left" w:pos="1843"/>
              </w:tabs>
              <w:jc w:val="both"/>
              <w:rPr>
                <w:rFonts w:ascii="Trebuchet MS" w:hAnsi="Trebuchet MS"/>
                <w:color w:val="000000" w:themeColor="text1"/>
                <w:sz w:val="18"/>
                <w:szCs w:val="18"/>
              </w:rPr>
            </w:pPr>
            <w:r w:rsidRPr="00EF1F93">
              <w:rPr>
                <w:rFonts w:ascii="Trebuchet MS" w:hAnsi="Trebuchet MS"/>
                <w:color w:val="000000" w:themeColor="text1"/>
                <w:sz w:val="18"/>
                <w:szCs w:val="18"/>
              </w:rPr>
              <w:t xml:space="preserve">                                                                                                                                            </w:t>
            </w:r>
          </w:p>
          <w:p w14:paraId="2C20F7D4" w14:textId="2423A58B" w:rsidR="00EF1F93" w:rsidRPr="00EF1F93" w:rsidRDefault="00EF1F93" w:rsidP="00EF1F93">
            <w:pPr>
              <w:tabs>
                <w:tab w:val="left" w:pos="1843"/>
              </w:tabs>
              <w:jc w:val="both"/>
              <w:rPr>
                <w:rFonts w:ascii="Trebuchet MS" w:hAnsi="Trebuchet MS"/>
                <w:color w:val="000000" w:themeColor="text1"/>
                <w:sz w:val="18"/>
                <w:szCs w:val="18"/>
              </w:rPr>
            </w:pPr>
            <w:r w:rsidRPr="00EF1F93">
              <w:rPr>
                <w:rFonts w:ascii="Trebuchet MS" w:hAnsi="Trebuchet MS"/>
                <w:color w:val="000000" w:themeColor="text1"/>
                <w:sz w:val="18"/>
                <w:szCs w:val="18"/>
              </w:rPr>
              <w:t>Por otra parte Se prestó el apoyo en las actividades inherentes al proceso de presupuesto y pagos como son: Revisión de cuentas y soportes de pago, expedición de certificados de disponibilidad y registro presupuestal y elaboración de ordenes de pago, actividades que apuntan a mejorar las competencias laborales para dar atención oportuna al registro y pago de los compromisos suscritos por la entidad.</w:t>
            </w:r>
          </w:p>
        </w:tc>
      </w:tr>
      <w:tr w:rsidR="00E35E07" w:rsidRPr="00D14DC2" w14:paraId="4ED3684A" w14:textId="77777777" w:rsidTr="00437F5F">
        <w:trPr>
          <w:trHeight w:val="423"/>
        </w:trPr>
        <w:tc>
          <w:tcPr>
            <w:tcW w:w="3260" w:type="dxa"/>
            <w:vAlign w:val="center"/>
          </w:tcPr>
          <w:p w14:paraId="5D424D2E" w14:textId="28848C23" w:rsidR="00E35E07" w:rsidRPr="00DD383E" w:rsidRDefault="00437F5F" w:rsidP="00FB4365">
            <w:pPr>
              <w:tabs>
                <w:tab w:val="left" w:pos="1843"/>
              </w:tabs>
              <w:jc w:val="both"/>
              <w:rPr>
                <w:rFonts w:ascii="Trebuchet MS" w:hAnsi="Trebuchet MS"/>
                <w:color w:val="FF0000"/>
                <w:sz w:val="18"/>
                <w:szCs w:val="18"/>
              </w:rPr>
            </w:pPr>
            <w:r w:rsidRPr="00502A81">
              <w:rPr>
                <w:rFonts w:ascii="Trebuchet MS" w:eastAsia="Times New Roman" w:hAnsi="Trebuchet MS" w:cs="Arial"/>
                <w:sz w:val="18"/>
                <w:szCs w:val="18"/>
                <w:lang w:eastAsia="es-CO"/>
              </w:rPr>
              <w:t>Fortalecer el 25% el sistema de Control Interno</w:t>
            </w:r>
          </w:p>
        </w:tc>
        <w:tc>
          <w:tcPr>
            <w:tcW w:w="5387" w:type="dxa"/>
            <w:vAlign w:val="center"/>
          </w:tcPr>
          <w:p w14:paraId="59350F1D" w14:textId="77777777" w:rsidR="00CA0C43" w:rsidRDefault="00F505F6" w:rsidP="00AE3DDD">
            <w:pPr>
              <w:pStyle w:val="Prrafodelista"/>
              <w:numPr>
                <w:ilvl w:val="0"/>
                <w:numId w:val="3"/>
              </w:numPr>
              <w:ind w:left="317" w:hanging="283"/>
              <w:jc w:val="both"/>
              <w:rPr>
                <w:rFonts w:ascii="Trebuchet MS" w:eastAsia="Times New Roman" w:hAnsi="Trebuchet MS" w:cs="Arial"/>
                <w:color w:val="000000" w:themeColor="text1"/>
                <w:sz w:val="18"/>
                <w:szCs w:val="18"/>
                <w:lang w:eastAsia="es-CO"/>
              </w:rPr>
            </w:pPr>
            <w:r w:rsidRPr="00CA0C43">
              <w:rPr>
                <w:rFonts w:ascii="Trebuchet MS" w:eastAsia="Times New Roman" w:hAnsi="Trebuchet MS" w:cs="Arial"/>
                <w:color w:val="000000" w:themeColor="text1"/>
                <w:sz w:val="18"/>
                <w:szCs w:val="18"/>
                <w:lang w:eastAsia="es-CO"/>
              </w:rPr>
              <w:t xml:space="preserve">Se adelantó el trabajo propuesto de organización de los archivos de acuerdo a los lineamientos archivísticos establecidos por el Archivo General de la Nación. </w:t>
            </w:r>
          </w:p>
          <w:p w14:paraId="666AFB12" w14:textId="77777777" w:rsidR="00CA0C43" w:rsidRDefault="00F505F6" w:rsidP="00AE3DDD">
            <w:pPr>
              <w:pStyle w:val="Prrafodelista"/>
              <w:numPr>
                <w:ilvl w:val="0"/>
                <w:numId w:val="3"/>
              </w:numPr>
              <w:ind w:left="317" w:hanging="283"/>
              <w:jc w:val="both"/>
              <w:rPr>
                <w:rFonts w:ascii="Trebuchet MS" w:eastAsia="Times New Roman" w:hAnsi="Trebuchet MS" w:cs="Arial"/>
                <w:color w:val="000000" w:themeColor="text1"/>
                <w:sz w:val="18"/>
                <w:szCs w:val="18"/>
                <w:lang w:eastAsia="es-CO"/>
              </w:rPr>
            </w:pPr>
            <w:r w:rsidRPr="00CA0C43">
              <w:rPr>
                <w:rFonts w:ascii="Trebuchet MS" w:eastAsia="Times New Roman" w:hAnsi="Trebuchet MS" w:cs="Arial"/>
                <w:color w:val="000000" w:themeColor="text1"/>
                <w:sz w:val="18"/>
                <w:szCs w:val="18"/>
                <w:lang w:eastAsia="es-CO"/>
              </w:rPr>
              <w:t>Se desarrollo el Plan de Auditoría Anual, Plan de mejoramiento de la Auditoria Regular de la Contraloría.</w:t>
            </w:r>
          </w:p>
          <w:p w14:paraId="7134EA1E" w14:textId="303FBA4D" w:rsidR="00F505F6" w:rsidRPr="00CA0C43" w:rsidRDefault="00CA0C43" w:rsidP="00AE3DDD">
            <w:pPr>
              <w:pStyle w:val="Prrafodelista"/>
              <w:numPr>
                <w:ilvl w:val="0"/>
                <w:numId w:val="3"/>
              </w:numPr>
              <w:ind w:left="317" w:hanging="283"/>
              <w:jc w:val="both"/>
              <w:rPr>
                <w:rFonts w:ascii="Trebuchet MS" w:eastAsia="Times New Roman" w:hAnsi="Trebuchet MS" w:cs="Arial"/>
                <w:color w:val="000000" w:themeColor="text1"/>
                <w:sz w:val="18"/>
                <w:szCs w:val="18"/>
                <w:lang w:eastAsia="es-CO"/>
              </w:rPr>
            </w:pPr>
            <w:r>
              <w:rPr>
                <w:rFonts w:ascii="Trebuchet MS" w:eastAsia="Times New Roman" w:hAnsi="Trebuchet MS" w:cs="Arial"/>
                <w:color w:val="000000" w:themeColor="text1"/>
                <w:sz w:val="18"/>
                <w:szCs w:val="18"/>
                <w:lang w:eastAsia="es-CO"/>
              </w:rPr>
              <w:t>Se realizo el s</w:t>
            </w:r>
            <w:r w:rsidR="00F505F6" w:rsidRPr="00CA0C43">
              <w:rPr>
                <w:rFonts w:ascii="Trebuchet MS" w:eastAsia="Times New Roman" w:hAnsi="Trebuchet MS" w:cs="Arial"/>
                <w:color w:val="000000" w:themeColor="text1"/>
                <w:sz w:val="18"/>
                <w:szCs w:val="18"/>
                <w:lang w:eastAsia="es-CO"/>
              </w:rPr>
              <w:t xml:space="preserve">eguimiento de la Gestión a los procesos institucionales. </w:t>
            </w:r>
          </w:p>
          <w:p w14:paraId="323A4014" w14:textId="77777777" w:rsidR="00CA0C43" w:rsidRDefault="00CA0C43" w:rsidP="00AE3DDD">
            <w:pPr>
              <w:pStyle w:val="Prrafodelista"/>
              <w:numPr>
                <w:ilvl w:val="0"/>
                <w:numId w:val="3"/>
              </w:numPr>
              <w:ind w:left="317" w:hanging="283"/>
              <w:jc w:val="both"/>
              <w:rPr>
                <w:rFonts w:ascii="Trebuchet MS" w:eastAsia="Times New Roman" w:hAnsi="Trebuchet MS" w:cs="Arial"/>
                <w:color w:val="000000" w:themeColor="text1"/>
                <w:sz w:val="18"/>
                <w:szCs w:val="18"/>
                <w:lang w:eastAsia="es-CO"/>
              </w:rPr>
            </w:pPr>
            <w:r>
              <w:rPr>
                <w:rFonts w:ascii="Trebuchet MS" w:eastAsia="Times New Roman" w:hAnsi="Trebuchet MS" w:cs="Arial"/>
                <w:color w:val="000000" w:themeColor="text1"/>
                <w:sz w:val="18"/>
                <w:szCs w:val="18"/>
                <w:lang w:eastAsia="es-CO"/>
              </w:rPr>
              <w:t>Se elaboraron los i</w:t>
            </w:r>
            <w:r w:rsidR="00F505F6" w:rsidRPr="00F505F6">
              <w:rPr>
                <w:rFonts w:ascii="Trebuchet MS" w:eastAsia="Times New Roman" w:hAnsi="Trebuchet MS" w:cs="Arial"/>
                <w:color w:val="000000" w:themeColor="text1"/>
                <w:sz w:val="18"/>
                <w:szCs w:val="18"/>
                <w:lang w:eastAsia="es-CO"/>
              </w:rPr>
              <w:t xml:space="preserve">nforme de Seguimiento a las medidas de Austeridad. </w:t>
            </w:r>
          </w:p>
          <w:p w14:paraId="7C6CFE97" w14:textId="77777777" w:rsidR="003C70A3" w:rsidRDefault="00F505F6" w:rsidP="00AE3DDD">
            <w:pPr>
              <w:pStyle w:val="Prrafodelista"/>
              <w:numPr>
                <w:ilvl w:val="0"/>
                <w:numId w:val="3"/>
              </w:numPr>
              <w:ind w:left="317" w:hanging="283"/>
              <w:jc w:val="both"/>
              <w:rPr>
                <w:rFonts w:ascii="Trebuchet MS" w:eastAsia="Times New Roman" w:hAnsi="Trebuchet MS" w:cs="Arial"/>
                <w:color w:val="000000" w:themeColor="text1"/>
                <w:sz w:val="18"/>
                <w:szCs w:val="18"/>
                <w:lang w:eastAsia="es-CO"/>
              </w:rPr>
            </w:pPr>
            <w:r w:rsidRPr="00F505F6">
              <w:rPr>
                <w:rFonts w:ascii="Trebuchet MS" w:eastAsia="Times New Roman" w:hAnsi="Trebuchet MS" w:cs="Arial"/>
                <w:color w:val="000000" w:themeColor="text1"/>
                <w:sz w:val="18"/>
                <w:szCs w:val="18"/>
                <w:lang w:eastAsia="es-CO"/>
              </w:rPr>
              <w:t>Se hizo seguimiento a Planes de Mejoramiento suscritos con la Contraloría de Bogotá</w:t>
            </w:r>
            <w:r w:rsidR="003C70A3">
              <w:rPr>
                <w:rFonts w:ascii="Trebuchet MS" w:eastAsia="Times New Roman" w:hAnsi="Trebuchet MS" w:cs="Arial"/>
                <w:color w:val="000000" w:themeColor="text1"/>
                <w:sz w:val="18"/>
                <w:szCs w:val="18"/>
                <w:lang w:eastAsia="es-CO"/>
              </w:rPr>
              <w:t xml:space="preserve">, </w:t>
            </w:r>
            <w:r w:rsidRPr="00F505F6">
              <w:rPr>
                <w:rFonts w:ascii="Trebuchet MS" w:eastAsia="Times New Roman" w:hAnsi="Trebuchet MS" w:cs="Arial"/>
                <w:color w:val="000000" w:themeColor="text1"/>
                <w:sz w:val="18"/>
                <w:szCs w:val="18"/>
                <w:lang w:eastAsia="es-CO"/>
              </w:rPr>
              <w:t xml:space="preserve">Informe Final de las auditorías al contrato de concesión del mobiliario urbano de Bogotá y de la Auditoría a protocolos y procedimientos de certificación electrónica en los sistemas de información del DADEP y seguridad de la información. </w:t>
            </w:r>
          </w:p>
          <w:p w14:paraId="548F526C" w14:textId="77777777" w:rsidR="003C70A3" w:rsidRDefault="00F505F6" w:rsidP="00AE3DDD">
            <w:pPr>
              <w:pStyle w:val="Prrafodelista"/>
              <w:numPr>
                <w:ilvl w:val="0"/>
                <w:numId w:val="3"/>
              </w:numPr>
              <w:ind w:left="317" w:hanging="283"/>
              <w:jc w:val="both"/>
              <w:rPr>
                <w:rFonts w:ascii="Trebuchet MS" w:eastAsia="Times New Roman" w:hAnsi="Trebuchet MS" w:cs="Arial"/>
                <w:color w:val="000000" w:themeColor="text1"/>
                <w:sz w:val="18"/>
                <w:szCs w:val="18"/>
                <w:lang w:eastAsia="es-CO"/>
              </w:rPr>
            </w:pPr>
            <w:r w:rsidRPr="00F505F6">
              <w:rPr>
                <w:rFonts w:ascii="Trebuchet MS" w:eastAsia="Times New Roman" w:hAnsi="Trebuchet MS" w:cs="Arial"/>
                <w:color w:val="000000" w:themeColor="text1"/>
                <w:sz w:val="18"/>
                <w:szCs w:val="18"/>
                <w:lang w:eastAsia="es-CO"/>
              </w:rPr>
              <w:t xml:space="preserve">Se presentó el Informe de seguimiento a la ejecución del Plan Anual de Auditorías a octubre se efectuaron las siguientes Auditorias: Informes de Ley 33; Requerimientos del Alcalde Mayor 12; Auditorias Especiales 18; y Observaciones productos de los Informes 183. </w:t>
            </w:r>
            <w:r w:rsidR="003C70A3">
              <w:rPr>
                <w:rFonts w:ascii="Trebuchet MS" w:eastAsia="Times New Roman" w:hAnsi="Trebuchet MS" w:cs="Arial"/>
                <w:color w:val="000000" w:themeColor="text1"/>
                <w:sz w:val="18"/>
                <w:szCs w:val="18"/>
                <w:lang w:eastAsia="es-CO"/>
              </w:rPr>
              <w:t xml:space="preserve">Igualmente se realizaron los </w:t>
            </w:r>
            <w:r w:rsidRPr="00F505F6">
              <w:rPr>
                <w:rFonts w:ascii="Trebuchet MS" w:eastAsia="Times New Roman" w:hAnsi="Trebuchet MS" w:cs="Arial"/>
                <w:color w:val="000000" w:themeColor="text1"/>
                <w:sz w:val="18"/>
                <w:szCs w:val="18"/>
                <w:lang w:eastAsia="es-CO"/>
              </w:rPr>
              <w:t xml:space="preserve">Informe Cuatrimestral Pormenorizado del Estado de Control Interno y </w:t>
            </w:r>
            <w:r w:rsidR="003C70A3">
              <w:rPr>
                <w:rFonts w:ascii="Trebuchet MS" w:eastAsia="Times New Roman" w:hAnsi="Trebuchet MS" w:cs="Arial"/>
                <w:color w:val="000000" w:themeColor="text1"/>
                <w:sz w:val="18"/>
                <w:szCs w:val="18"/>
                <w:lang w:eastAsia="es-CO"/>
              </w:rPr>
              <w:t xml:space="preserve">reañoizp ña respectiva </w:t>
            </w:r>
            <w:r w:rsidRPr="00F505F6">
              <w:rPr>
                <w:rFonts w:ascii="Trebuchet MS" w:eastAsia="Times New Roman" w:hAnsi="Trebuchet MS" w:cs="Arial"/>
                <w:color w:val="000000" w:themeColor="text1"/>
                <w:sz w:val="18"/>
                <w:szCs w:val="18"/>
                <w:lang w:eastAsia="es-CO"/>
              </w:rPr>
              <w:t xml:space="preserve">publicación en la página Web de la entidad. </w:t>
            </w:r>
          </w:p>
          <w:p w14:paraId="055E688F" w14:textId="77777777" w:rsidR="003C70A3" w:rsidRDefault="003C70A3" w:rsidP="00AE3DDD">
            <w:pPr>
              <w:pStyle w:val="Prrafodelista"/>
              <w:numPr>
                <w:ilvl w:val="0"/>
                <w:numId w:val="3"/>
              </w:numPr>
              <w:ind w:left="317" w:hanging="283"/>
              <w:jc w:val="both"/>
              <w:rPr>
                <w:rFonts w:ascii="Trebuchet MS" w:eastAsia="Times New Roman" w:hAnsi="Trebuchet MS" w:cs="Arial"/>
                <w:color w:val="000000" w:themeColor="text1"/>
                <w:sz w:val="18"/>
                <w:szCs w:val="18"/>
                <w:lang w:eastAsia="es-CO"/>
              </w:rPr>
            </w:pPr>
            <w:r>
              <w:rPr>
                <w:rFonts w:ascii="Trebuchet MS" w:eastAsia="Times New Roman" w:hAnsi="Trebuchet MS" w:cs="Arial"/>
                <w:color w:val="000000" w:themeColor="text1"/>
                <w:sz w:val="18"/>
                <w:szCs w:val="18"/>
                <w:lang w:eastAsia="es-CO"/>
              </w:rPr>
              <w:t xml:space="preserve">Se revisaron los </w:t>
            </w:r>
            <w:r w:rsidR="00F505F6" w:rsidRPr="00F505F6">
              <w:rPr>
                <w:rFonts w:ascii="Trebuchet MS" w:eastAsia="Times New Roman" w:hAnsi="Trebuchet MS" w:cs="Arial"/>
                <w:color w:val="000000" w:themeColor="text1"/>
                <w:sz w:val="18"/>
                <w:szCs w:val="18"/>
                <w:lang w:eastAsia="es-CO"/>
              </w:rPr>
              <w:t>Mapas de riesgos.</w:t>
            </w:r>
          </w:p>
          <w:p w14:paraId="160667DA" w14:textId="35F33E07" w:rsidR="00F505F6" w:rsidRPr="00F505F6" w:rsidRDefault="003C70A3" w:rsidP="00AE3DDD">
            <w:pPr>
              <w:pStyle w:val="Prrafodelista"/>
              <w:numPr>
                <w:ilvl w:val="0"/>
                <w:numId w:val="3"/>
              </w:numPr>
              <w:ind w:left="317" w:hanging="283"/>
              <w:jc w:val="both"/>
              <w:rPr>
                <w:rFonts w:ascii="Trebuchet MS" w:eastAsia="Times New Roman" w:hAnsi="Trebuchet MS" w:cs="Arial"/>
                <w:color w:val="000000" w:themeColor="text1"/>
                <w:sz w:val="18"/>
                <w:szCs w:val="18"/>
                <w:lang w:eastAsia="es-CO"/>
              </w:rPr>
            </w:pPr>
            <w:r>
              <w:rPr>
                <w:rFonts w:ascii="Trebuchet MS" w:eastAsia="Times New Roman" w:hAnsi="Trebuchet MS" w:cs="Arial"/>
                <w:color w:val="000000" w:themeColor="text1"/>
                <w:sz w:val="18"/>
                <w:szCs w:val="18"/>
                <w:lang w:eastAsia="es-CO"/>
              </w:rPr>
              <w:t>Se realizo la a</w:t>
            </w:r>
            <w:r w:rsidR="00F505F6" w:rsidRPr="00F505F6">
              <w:rPr>
                <w:rFonts w:ascii="Trebuchet MS" w:eastAsia="Times New Roman" w:hAnsi="Trebuchet MS" w:cs="Arial"/>
                <w:color w:val="000000" w:themeColor="text1"/>
                <w:sz w:val="18"/>
                <w:szCs w:val="18"/>
                <w:lang w:eastAsia="es-CO"/>
              </w:rPr>
              <w:t>uditoría al almacén y Caja Menor</w:t>
            </w:r>
            <w:r>
              <w:rPr>
                <w:rFonts w:ascii="Trebuchet MS" w:eastAsia="Times New Roman" w:hAnsi="Trebuchet MS" w:cs="Arial"/>
                <w:color w:val="000000" w:themeColor="text1"/>
                <w:sz w:val="18"/>
                <w:szCs w:val="18"/>
                <w:lang w:eastAsia="es-CO"/>
              </w:rPr>
              <w:t xml:space="preserve"> y la </w:t>
            </w:r>
            <w:r w:rsidR="00F505F6" w:rsidRPr="00F505F6">
              <w:rPr>
                <w:rFonts w:ascii="Trebuchet MS" w:eastAsia="Times New Roman" w:hAnsi="Trebuchet MS" w:cs="Arial"/>
                <w:color w:val="000000" w:themeColor="text1"/>
                <w:sz w:val="18"/>
                <w:szCs w:val="18"/>
                <w:lang w:eastAsia="es-CO"/>
              </w:rPr>
              <w:t xml:space="preserve"> Auditoría al Sistema de Información SIDEP 2.0.</w:t>
            </w:r>
          </w:p>
          <w:p w14:paraId="650D6B1F" w14:textId="60532810" w:rsidR="00E35E07" w:rsidRPr="00DD383E" w:rsidRDefault="00E35E07" w:rsidP="00640222">
            <w:pPr>
              <w:jc w:val="both"/>
              <w:rPr>
                <w:rFonts w:ascii="Trebuchet MS" w:hAnsi="Trebuchet MS"/>
                <w:color w:val="FF0000"/>
                <w:sz w:val="18"/>
                <w:szCs w:val="18"/>
              </w:rPr>
            </w:pPr>
          </w:p>
        </w:tc>
      </w:tr>
      <w:tr w:rsidR="00E35E07" w:rsidRPr="00D14DC2" w14:paraId="327138A4" w14:textId="77777777" w:rsidTr="00437F5F">
        <w:trPr>
          <w:trHeight w:val="543"/>
        </w:trPr>
        <w:tc>
          <w:tcPr>
            <w:tcW w:w="3260" w:type="dxa"/>
            <w:vAlign w:val="center"/>
          </w:tcPr>
          <w:p w14:paraId="1F54CB88" w14:textId="41AE8B45" w:rsidR="00E35E07" w:rsidRPr="00DD383E" w:rsidRDefault="00437F5F" w:rsidP="00502A81">
            <w:pPr>
              <w:tabs>
                <w:tab w:val="left" w:pos="1843"/>
              </w:tabs>
              <w:jc w:val="both"/>
              <w:rPr>
                <w:rFonts w:ascii="Trebuchet MS" w:hAnsi="Trebuchet MS"/>
                <w:color w:val="FF0000"/>
                <w:sz w:val="18"/>
                <w:szCs w:val="18"/>
              </w:rPr>
            </w:pPr>
            <w:r w:rsidRPr="00502A81">
              <w:rPr>
                <w:rFonts w:ascii="Trebuchet MS" w:eastAsia="Times New Roman" w:hAnsi="Trebuchet MS" w:cs="Arial"/>
                <w:sz w:val="18"/>
                <w:szCs w:val="18"/>
                <w:lang w:eastAsia="es-CO"/>
              </w:rPr>
              <w:t xml:space="preserve">Fortalecer </w:t>
            </w:r>
            <w:r w:rsidR="00502A81" w:rsidRPr="00502A81">
              <w:rPr>
                <w:rFonts w:ascii="Trebuchet MS" w:eastAsia="Times New Roman" w:hAnsi="Trebuchet MS" w:cs="Arial"/>
                <w:sz w:val="18"/>
                <w:szCs w:val="18"/>
                <w:lang w:eastAsia="es-CO"/>
              </w:rPr>
              <w:t>1</w:t>
            </w:r>
            <w:r w:rsidRPr="00502A81">
              <w:rPr>
                <w:rFonts w:ascii="Trebuchet MS" w:eastAsia="Times New Roman" w:hAnsi="Trebuchet MS" w:cs="Arial"/>
                <w:sz w:val="18"/>
                <w:szCs w:val="18"/>
                <w:lang w:eastAsia="es-CO"/>
              </w:rPr>
              <w:t>% el sistema Integrado de Gestión</w:t>
            </w:r>
          </w:p>
        </w:tc>
        <w:tc>
          <w:tcPr>
            <w:tcW w:w="5387" w:type="dxa"/>
            <w:vAlign w:val="center"/>
          </w:tcPr>
          <w:p w14:paraId="52E6AC03" w14:textId="77777777" w:rsidR="00DE7585" w:rsidRDefault="00437F5F" w:rsidP="00DE7585">
            <w:pPr>
              <w:tabs>
                <w:tab w:val="left" w:pos="1843"/>
              </w:tabs>
              <w:jc w:val="both"/>
              <w:rPr>
                <w:rFonts w:ascii="Trebuchet MS" w:eastAsia="Times New Roman" w:hAnsi="Trebuchet MS" w:cs="Arial"/>
                <w:color w:val="FF0000"/>
                <w:sz w:val="18"/>
                <w:szCs w:val="18"/>
                <w:lang w:eastAsia="es-CO"/>
              </w:rPr>
            </w:pPr>
            <w:r w:rsidRPr="00DE7585">
              <w:rPr>
                <w:rFonts w:ascii="Trebuchet MS" w:eastAsia="Times New Roman" w:hAnsi="Trebuchet MS" w:cs="Arial"/>
                <w:color w:val="000000" w:themeColor="text1"/>
                <w:sz w:val="18"/>
                <w:szCs w:val="18"/>
                <w:lang w:eastAsia="es-CO"/>
              </w:rPr>
              <w:t>Durante la vigencia 201</w:t>
            </w:r>
            <w:r w:rsidR="00DE7585" w:rsidRPr="00DE7585">
              <w:rPr>
                <w:rFonts w:ascii="Trebuchet MS" w:eastAsia="Times New Roman" w:hAnsi="Trebuchet MS" w:cs="Arial"/>
                <w:color w:val="000000" w:themeColor="text1"/>
                <w:sz w:val="18"/>
                <w:szCs w:val="18"/>
                <w:lang w:eastAsia="es-CO"/>
              </w:rPr>
              <w:t>9</w:t>
            </w:r>
            <w:r w:rsidRPr="00DE7585">
              <w:rPr>
                <w:rFonts w:ascii="Trebuchet MS" w:eastAsia="Times New Roman" w:hAnsi="Trebuchet MS" w:cs="Arial"/>
                <w:color w:val="000000" w:themeColor="text1"/>
                <w:sz w:val="18"/>
                <w:szCs w:val="18"/>
                <w:lang w:eastAsia="es-CO"/>
              </w:rPr>
              <w:t xml:space="preserve"> se realizaron las siguientes actividades para el cumplimiento de la meta programada:</w:t>
            </w:r>
          </w:p>
          <w:p w14:paraId="2368817A" w14:textId="77777777" w:rsidR="00DE7585" w:rsidRDefault="00DE7585" w:rsidP="00DE7585">
            <w:pPr>
              <w:tabs>
                <w:tab w:val="left" w:pos="1843"/>
              </w:tabs>
              <w:jc w:val="both"/>
              <w:rPr>
                <w:rFonts w:ascii="Trebuchet MS" w:eastAsia="Times New Roman" w:hAnsi="Trebuchet MS" w:cs="Arial"/>
                <w:color w:val="FF0000"/>
                <w:sz w:val="18"/>
                <w:szCs w:val="18"/>
                <w:lang w:eastAsia="es-CO"/>
              </w:rPr>
            </w:pPr>
          </w:p>
          <w:p w14:paraId="38C32BB9" w14:textId="158038EA" w:rsidR="00E35E07" w:rsidRPr="00DD383E" w:rsidRDefault="00DE7585" w:rsidP="00DE7585">
            <w:pPr>
              <w:tabs>
                <w:tab w:val="left" w:pos="1843"/>
              </w:tabs>
              <w:jc w:val="both"/>
              <w:rPr>
                <w:rFonts w:ascii="Trebuchet MS" w:hAnsi="Trebuchet MS"/>
                <w:color w:val="FF0000"/>
                <w:sz w:val="18"/>
                <w:szCs w:val="18"/>
              </w:rPr>
            </w:pPr>
            <w:r w:rsidRPr="00DE7585">
              <w:rPr>
                <w:rFonts w:ascii="Trebuchet MS" w:eastAsia="Times New Roman" w:hAnsi="Trebuchet MS" w:cs="Arial"/>
                <w:color w:val="000000" w:themeColor="text1"/>
                <w:sz w:val="18"/>
                <w:szCs w:val="18"/>
                <w:lang w:eastAsia="es-CO"/>
              </w:rPr>
              <w:t xml:space="preserve">Se actualizó eñ Visor del Sistema Integrado de Gestión de la Entidad, al cual se le asignaron las caracter5isticas propias del modelo integrado de planeación y gestión MIPG. Así mismo se realizarón las actualizaciones y creaciones de documentos dentro de este sistema, de acuerdo a las necesidades de los procesos. </w:t>
            </w:r>
            <w:r w:rsidR="00437F5F" w:rsidRPr="00DD383E">
              <w:rPr>
                <w:rFonts w:ascii="Trebuchet MS" w:eastAsia="Times New Roman" w:hAnsi="Trebuchet MS" w:cs="Arial"/>
                <w:color w:val="FF0000"/>
                <w:sz w:val="18"/>
                <w:szCs w:val="18"/>
                <w:lang w:eastAsia="es-CO"/>
              </w:rPr>
              <w:br/>
            </w:r>
          </w:p>
        </w:tc>
      </w:tr>
      <w:tr w:rsidR="00437F5F" w:rsidRPr="00D14DC2" w14:paraId="3DF274FB" w14:textId="77777777" w:rsidTr="00FB4365">
        <w:trPr>
          <w:trHeight w:val="7257"/>
        </w:trPr>
        <w:tc>
          <w:tcPr>
            <w:tcW w:w="3260" w:type="dxa"/>
            <w:vAlign w:val="center"/>
          </w:tcPr>
          <w:p w14:paraId="3C96BCA7" w14:textId="72427518" w:rsidR="00437F5F" w:rsidRPr="00DD383E" w:rsidRDefault="00437F5F" w:rsidP="00437F5F">
            <w:pPr>
              <w:tabs>
                <w:tab w:val="left" w:pos="1843"/>
              </w:tabs>
              <w:jc w:val="both"/>
              <w:rPr>
                <w:rFonts w:ascii="Trebuchet MS" w:hAnsi="Trebuchet MS"/>
                <w:color w:val="FF0000"/>
                <w:sz w:val="18"/>
                <w:szCs w:val="18"/>
              </w:rPr>
            </w:pPr>
            <w:r w:rsidRPr="0091525D">
              <w:rPr>
                <w:rFonts w:ascii="Trebuchet MS" w:eastAsia="Times New Roman" w:hAnsi="Trebuchet MS" w:cs="Arial"/>
                <w:sz w:val="18"/>
                <w:szCs w:val="18"/>
                <w:lang w:eastAsia="es-CO"/>
              </w:rPr>
              <w:t>Desarrollar 5 estrategias de gestión judicial, contratación de prestación de servicios y bienes y servicios y conceptos y estudios técnicos</w:t>
            </w:r>
          </w:p>
        </w:tc>
        <w:tc>
          <w:tcPr>
            <w:tcW w:w="5387" w:type="dxa"/>
            <w:vAlign w:val="bottom"/>
          </w:tcPr>
          <w:p w14:paraId="00E6F077" w14:textId="0E62468F" w:rsidR="00640222" w:rsidRPr="00096765" w:rsidRDefault="00640222" w:rsidP="00640222">
            <w:pPr>
              <w:jc w:val="both"/>
              <w:rPr>
                <w:rFonts w:ascii="Trebuchet MS" w:eastAsia="Times New Roman" w:hAnsi="Trebuchet MS" w:cs="Arial"/>
                <w:color w:val="000000" w:themeColor="text1"/>
                <w:sz w:val="18"/>
                <w:szCs w:val="18"/>
                <w:lang w:eastAsia="es-CO"/>
              </w:rPr>
            </w:pPr>
            <w:r w:rsidRPr="00096765">
              <w:rPr>
                <w:rFonts w:ascii="Trebuchet MS" w:eastAsia="Times New Roman" w:hAnsi="Trebuchet MS" w:cs="Arial"/>
                <w:color w:val="000000" w:themeColor="text1"/>
                <w:sz w:val="18"/>
                <w:szCs w:val="18"/>
                <w:lang w:eastAsia="es-CO"/>
              </w:rPr>
              <w:t>Estrategia 1 Gestión Judicial. Recuperación/Protección de metros cuaddrados de espacio público.</w:t>
            </w:r>
          </w:p>
          <w:p w14:paraId="36A3B3E9" w14:textId="6CE509A0" w:rsidR="00640222" w:rsidRPr="00096765" w:rsidRDefault="00640222" w:rsidP="00640222">
            <w:pPr>
              <w:jc w:val="both"/>
              <w:rPr>
                <w:rFonts w:ascii="Trebuchet MS" w:eastAsia="Times New Roman" w:hAnsi="Trebuchet MS" w:cs="Arial"/>
                <w:color w:val="000000" w:themeColor="text1"/>
                <w:sz w:val="18"/>
                <w:szCs w:val="18"/>
                <w:lang w:eastAsia="es-CO"/>
              </w:rPr>
            </w:pPr>
            <w:r w:rsidRPr="00096765">
              <w:rPr>
                <w:rFonts w:ascii="Trebuchet MS" w:eastAsia="Times New Roman" w:hAnsi="Trebuchet MS" w:cs="Arial"/>
                <w:color w:val="000000" w:themeColor="text1"/>
                <w:sz w:val="18"/>
                <w:szCs w:val="18"/>
                <w:lang w:eastAsia="es-CO"/>
              </w:rPr>
              <w:t>En el proceso 2015-00428, el Juzgado 31 administrativo con sentencia de fecha 28 de octubre del 2019 declaró la terminación del contrato de arrendamiento, así como la restitución del bien inmueble.</w:t>
            </w:r>
          </w:p>
          <w:p w14:paraId="78FCC802" w14:textId="77777777" w:rsidR="00640222" w:rsidRPr="00096765" w:rsidRDefault="00640222" w:rsidP="00640222">
            <w:pPr>
              <w:jc w:val="both"/>
              <w:rPr>
                <w:rFonts w:ascii="Trebuchet MS" w:eastAsia="Times New Roman" w:hAnsi="Trebuchet MS" w:cs="Arial"/>
                <w:color w:val="000000" w:themeColor="text1"/>
                <w:sz w:val="18"/>
                <w:szCs w:val="18"/>
                <w:lang w:eastAsia="es-CO"/>
              </w:rPr>
            </w:pPr>
          </w:p>
          <w:p w14:paraId="4139D1B4" w14:textId="3FE23AD4" w:rsidR="00640222" w:rsidRPr="00096765" w:rsidRDefault="00640222" w:rsidP="00640222">
            <w:pPr>
              <w:jc w:val="both"/>
              <w:rPr>
                <w:rFonts w:ascii="Trebuchet MS" w:eastAsia="Times New Roman" w:hAnsi="Trebuchet MS" w:cs="Arial"/>
                <w:color w:val="000000" w:themeColor="text1"/>
                <w:sz w:val="18"/>
                <w:szCs w:val="18"/>
                <w:lang w:eastAsia="es-CO"/>
              </w:rPr>
            </w:pPr>
            <w:r w:rsidRPr="00096765">
              <w:rPr>
                <w:rFonts w:ascii="Trebuchet MS" w:eastAsia="Times New Roman" w:hAnsi="Trebuchet MS" w:cs="Arial"/>
                <w:color w:val="000000" w:themeColor="text1"/>
                <w:sz w:val="18"/>
                <w:szCs w:val="18"/>
                <w:lang w:eastAsia="es-CO"/>
              </w:rPr>
              <w:t>Estrategia 2 Gestión Judicial. Gestión Recursos Económicos Procesos Judiciales (generación y ahorro): Total recursos económicos (generación y ahorro): $5.251.821.386</w:t>
            </w:r>
          </w:p>
          <w:p w14:paraId="3D01108F" w14:textId="77777777" w:rsidR="00640222" w:rsidRPr="00096765" w:rsidRDefault="00640222" w:rsidP="00640222">
            <w:pPr>
              <w:jc w:val="both"/>
              <w:rPr>
                <w:rFonts w:ascii="Trebuchet MS" w:eastAsia="Times New Roman" w:hAnsi="Trebuchet MS" w:cs="Arial"/>
                <w:color w:val="000000" w:themeColor="text1"/>
                <w:sz w:val="18"/>
                <w:szCs w:val="18"/>
                <w:lang w:eastAsia="es-CO"/>
              </w:rPr>
            </w:pPr>
          </w:p>
          <w:p w14:paraId="622EC672" w14:textId="2DFEF62E" w:rsidR="00640222" w:rsidRPr="00096765" w:rsidRDefault="00640222" w:rsidP="00640222">
            <w:pPr>
              <w:jc w:val="both"/>
              <w:rPr>
                <w:rFonts w:ascii="Trebuchet MS" w:eastAsia="Times New Roman" w:hAnsi="Trebuchet MS" w:cs="Arial"/>
                <w:color w:val="000000" w:themeColor="text1"/>
                <w:sz w:val="18"/>
                <w:szCs w:val="18"/>
                <w:lang w:eastAsia="es-CO"/>
              </w:rPr>
            </w:pPr>
            <w:r w:rsidRPr="00096765">
              <w:rPr>
                <w:rFonts w:ascii="Trebuchet MS" w:eastAsia="Times New Roman" w:hAnsi="Trebuchet MS" w:cs="Arial"/>
                <w:color w:val="000000" w:themeColor="text1"/>
                <w:sz w:val="18"/>
                <w:szCs w:val="18"/>
                <w:lang w:eastAsia="es-CO"/>
              </w:rPr>
              <w:t xml:space="preserve">Estrategia 3 Gestión Judicial. Investigaciones Penales Exitosas: </w:t>
            </w:r>
          </w:p>
          <w:p w14:paraId="377FFE5F" w14:textId="29AF2A80" w:rsidR="00640222" w:rsidRPr="00096765" w:rsidRDefault="00640222" w:rsidP="00640222">
            <w:pPr>
              <w:jc w:val="both"/>
              <w:rPr>
                <w:rFonts w:ascii="Trebuchet MS" w:eastAsia="Times New Roman" w:hAnsi="Trebuchet MS" w:cs="Arial"/>
                <w:color w:val="000000" w:themeColor="text1"/>
                <w:sz w:val="18"/>
                <w:szCs w:val="18"/>
                <w:lang w:eastAsia="es-CO"/>
              </w:rPr>
            </w:pPr>
            <w:r w:rsidRPr="00096765">
              <w:rPr>
                <w:rFonts w:ascii="Trebuchet MS" w:eastAsia="Times New Roman" w:hAnsi="Trebuchet MS" w:cs="Arial"/>
                <w:color w:val="000000" w:themeColor="text1"/>
                <w:sz w:val="18"/>
                <w:szCs w:val="18"/>
                <w:lang w:eastAsia="es-CO"/>
              </w:rPr>
              <w:t>En el Proceso Penal No. 2011-17928/ 2015-00017, el 22 de octubre en el juzgado 48 Penal del Circuito se aprobó pre acuerdo de uno de los imputados en dicho proceso.</w:t>
            </w:r>
          </w:p>
          <w:p w14:paraId="3FFE2F37" w14:textId="77777777" w:rsidR="00640222" w:rsidRPr="00096765" w:rsidRDefault="00640222" w:rsidP="00640222">
            <w:pPr>
              <w:jc w:val="both"/>
              <w:rPr>
                <w:rFonts w:ascii="Trebuchet MS" w:eastAsia="Times New Roman" w:hAnsi="Trebuchet MS" w:cs="Arial"/>
                <w:color w:val="000000" w:themeColor="text1"/>
                <w:sz w:val="18"/>
                <w:szCs w:val="18"/>
                <w:lang w:eastAsia="es-CO"/>
              </w:rPr>
            </w:pPr>
          </w:p>
          <w:p w14:paraId="0DA41596" w14:textId="5E87F53B" w:rsidR="00640222" w:rsidRPr="00096765" w:rsidRDefault="00096765" w:rsidP="00640222">
            <w:pPr>
              <w:jc w:val="both"/>
              <w:rPr>
                <w:rFonts w:ascii="Trebuchet MS" w:eastAsia="Times New Roman" w:hAnsi="Trebuchet MS" w:cs="Arial"/>
                <w:color w:val="000000" w:themeColor="text1"/>
                <w:sz w:val="18"/>
                <w:szCs w:val="18"/>
                <w:lang w:eastAsia="es-CO"/>
              </w:rPr>
            </w:pPr>
            <w:r w:rsidRPr="00096765">
              <w:rPr>
                <w:rFonts w:ascii="Trebuchet MS" w:eastAsia="Times New Roman" w:hAnsi="Trebuchet MS" w:cs="Arial"/>
                <w:color w:val="000000" w:themeColor="text1"/>
                <w:sz w:val="18"/>
                <w:szCs w:val="18"/>
                <w:lang w:eastAsia="es-CO"/>
              </w:rPr>
              <w:t xml:space="preserve">Estrategia 4 </w:t>
            </w:r>
            <w:r w:rsidR="00640222" w:rsidRPr="00096765">
              <w:rPr>
                <w:rFonts w:ascii="Trebuchet MS" w:eastAsia="Times New Roman" w:hAnsi="Trebuchet MS" w:cs="Arial"/>
                <w:color w:val="000000" w:themeColor="text1"/>
                <w:sz w:val="18"/>
                <w:szCs w:val="18"/>
                <w:lang w:eastAsia="es-CO"/>
              </w:rPr>
              <w:t>Actos administrativos: Durante el mes de octubre se profirieron los siguientes Actos administrativos con incidencia directa o indirecta para el Distrito Capital:</w:t>
            </w:r>
          </w:p>
          <w:p w14:paraId="6ADCCF7D" w14:textId="194922A6" w:rsidR="00640222" w:rsidRPr="00096765" w:rsidRDefault="00640222" w:rsidP="00FB4365">
            <w:pPr>
              <w:jc w:val="both"/>
              <w:rPr>
                <w:rFonts w:ascii="Trebuchet MS" w:eastAsia="Times New Roman" w:hAnsi="Trebuchet MS" w:cs="Arial"/>
                <w:color w:val="000000" w:themeColor="text1"/>
                <w:sz w:val="18"/>
                <w:szCs w:val="18"/>
                <w:lang w:eastAsia="es-CO"/>
              </w:rPr>
            </w:pPr>
            <w:r w:rsidRPr="00096765">
              <w:rPr>
                <w:rFonts w:ascii="Trebuchet MS" w:eastAsia="Times New Roman" w:hAnsi="Trebuchet MS" w:cs="Arial"/>
                <w:color w:val="000000" w:themeColor="text1"/>
                <w:sz w:val="18"/>
                <w:szCs w:val="18"/>
                <w:lang w:eastAsia="es-CO"/>
              </w:rPr>
              <w:t xml:space="preserve">- Resolución No. 409 del 16 de octubre de 2019 </w:t>
            </w:r>
            <w:r w:rsidR="00FB4365" w:rsidRPr="00096765">
              <w:rPr>
                <w:rFonts w:ascii="Trebuchet MS" w:eastAsia="Times New Roman" w:hAnsi="Trebuchet MS" w:cs="Arial"/>
                <w:color w:val="000000" w:themeColor="text1"/>
                <w:sz w:val="18"/>
                <w:szCs w:val="18"/>
                <w:lang w:eastAsia="es-CO"/>
              </w:rPr>
              <w:t>“</w:t>
            </w:r>
            <w:r w:rsidRPr="00096765">
              <w:rPr>
                <w:rFonts w:ascii="Trebuchet MS" w:eastAsia="Times New Roman" w:hAnsi="Trebuchet MS" w:cs="Arial"/>
                <w:color w:val="000000" w:themeColor="text1"/>
                <w:sz w:val="18"/>
                <w:szCs w:val="18"/>
                <w:lang w:eastAsia="es-CO"/>
              </w:rPr>
              <w:t>Por la cual se actualizan los listados de las Actividades Susceptibles de aprovechamiento económico permitidas en el espacio público a cargo de las Entidades Gestoras del Aprovechamiento Económico del Espacio Público, contenidas en el artículo 12° del Decreto Distrital 552 de 2019</w:t>
            </w:r>
            <w:r w:rsidR="00FB4365" w:rsidRPr="00096765">
              <w:rPr>
                <w:rFonts w:ascii="Trebuchet MS" w:eastAsia="Times New Roman" w:hAnsi="Trebuchet MS" w:cs="Arial"/>
                <w:color w:val="000000" w:themeColor="text1"/>
                <w:sz w:val="18"/>
                <w:szCs w:val="18"/>
                <w:lang w:eastAsia="es-CO"/>
              </w:rPr>
              <w:t>”</w:t>
            </w:r>
            <w:r w:rsidRPr="00096765">
              <w:rPr>
                <w:rFonts w:ascii="Trebuchet MS" w:eastAsia="Times New Roman" w:hAnsi="Trebuchet MS" w:cs="Arial"/>
                <w:color w:val="000000" w:themeColor="text1"/>
                <w:sz w:val="18"/>
                <w:szCs w:val="18"/>
                <w:lang w:eastAsia="es-CO"/>
              </w:rPr>
              <w:t xml:space="preserve">. </w:t>
            </w:r>
          </w:p>
          <w:p w14:paraId="3410F0DD" w14:textId="0E21EBA3" w:rsidR="00640222" w:rsidRPr="00096765" w:rsidRDefault="00640222" w:rsidP="00FB4365">
            <w:pPr>
              <w:jc w:val="both"/>
              <w:rPr>
                <w:rFonts w:ascii="Trebuchet MS" w:eastAsia="Times New Roman" w:hAnsi="Trebuchet MS" w:cs="Arial"/>
                <w:color w:val="000000" w:themeColor="text1"/>
                <w:sz w:val="18"/>
                <w:szCs w:val="18"/>
                <w:lang w:eastAsia="es-CO"/>
              </w:rPr>
            </w:pPr>
            <w:r w:rsidRPr="00096765">
              <w:rPr>
                <w:rFonts w:ascii="Trebuchet MS" w:eastAsia="Times New Roman" w:hAnsi="Trebuchet MS" w:cs="Arial"/>
                <w:color w:val="000000" w:themeColor="text1"/>
                <w:sz w:val="18"/>
                <w:szCs w:val="18"/>
                <w:lang w:eastAsia="es-CO"/>
              </w:rPr>
              <w:t>- Resolución No. 387 del 07 de octubre de 2019 ""Por la cual se autoriza un cambio de uso de una zona de uso público</w:t>
            </w:r>
            <w:r w:rsidR="00096765" w:rsidRPr="00096765">
              <w:rPr>
                <w:rFonts w:ascii="Trebuchet MS" w:eastAsia="Times New Roman" w:hAnsi="Trebuchet MS" w:cs="Arial"/>
                <w:color w:val="000000" w:themeColor="text1"/>
                <w:sz w:val="18"/>
                <w:szCs w:val="18"/>
                <w:lang w:eastAsia="es-CO"/>
              </w:rPr>
              <w:t>”</w:t>
            </w:r>
            <w:r w:rsidRPr="00096765">
              <w:rPr>
                <w:rFonts w:ascii="Trebuchet MS" w:eastAsia="Times New Roman" w:hAnsi="Trebuchet MS" w:cs="Arial"/>
                <w:color w:val="000000" w:themeColor="text1"/>
                <w:sz w:val="18"/>
                <w:szCs w:val="18"/>
                <w:lang w:eastAsia="es-CO"/>
              </w:rPr>
              <w:t xml:space="preserve">.     </w:t>
            </w:r>
          </w:p>
          <w:p w14:paraId="46597307" w14:textId="77777777" w:rsidR="00096765" w:rsidRPr="00640222" w:rsidRDefault="00096765" w:rsidP="00FB4365">
            <w:pPr>
              <w:jc w:val="both"/>
              <w:rPr>
                <w:rFonts w:ascii="Trebuchet MS" w:eastAsia="Times New Roman" w:hAnsi="Trebuchet MS" w:cs="Arial"/>
                <w:color w:val="FF0000"/>
                <w:sz w:val="18"/>
                <w:szCs w:val="18"/>
                <w:lang w:eastAsia="es-CO"/>
              </w:rPr>
            </w:pPr>
          </w:p>
          <w:p w14:paraId="3682B029" w14:textId="4952F8B1" w:rsidR="00633870" w:rsidRPr="00640222" w:rsidRDefault="00096765" w:rsidP="00633870">
            <w:pPr>
              <w:jc w:val="both"/>
              <w:rPr>
                <w:rFonts w:ascii="Trebuchet MS" w:eastAsia="Times New Roman" w:hAnsi="Trebuchet MS" w:cs="Arial"/>
                <w:color w:val="000000" w:themeColor="text1"/>
                <w:sz w:val="18"/>
                <w:szCs w:val="18"/>
                <w:lang w:eastAsia="es-CO"/>
              </w:rPr>
            </w:pPr>
            <w:r w:rsidRPr="00202E8A">
              <w:rPr>
                <w:rFonts w:ascii="Trebuchet MS" w:eastAsia="Times New Roman" w:hAnsi="Trebuchet MS" w:cs="Arial"/>
                <w:i/>
                <w:color w:val="000000" w:themeColor="text1"/>
                <w:sz w:val="18"/>
                <w:szCs w:val="18"/>
                <w:lang w:eastAsia="es-CO"/>
              </w:rPr>
              <w:t>Estrategia 5</w:t>
            </w:r>
            <w:r w:rsidRPr="00DA2095">
              <w:rPr>
                <w:rFonts w:ascii="Trebuchet MS" w:eastAsia="Times New Roman" w:hAnsi="Trebuchet MS" w:cs="Arial"/>
                <w:b/>
                <w:i/>
                <w:color w:val="000000" w:themeColor="text1"/>
                <w:sz w:val="18"/>
                <w:szCs w:val="18"/>
                <w:lang w:eastAsia="es-CO"/>
              </w:rPr>
              <w:t xml:space="preserve"> </w:t>
            </w:r>
            <w:r w:rsidRPr="00096765">
              <w:rPr>
                <w:rFonts w:ascii="Trebuchet MS" w:eastAsia="Times New Roman" w:hAnsi="Trebuchet MS" w:cs="Arial"/>
                <w:i/>
                <w:color w:val="000000" w:themeColor="text1"/>
                <w:sz w:val="18"/>
                <w:szCs w:val="18"/>
                <w:lang w:eastAsia="es-CO"/>
              </w:rPr>
              <w:t>Gestiín Contractual</w:t>
            </w:r>
            <w:r w:rsidR="00633870" w:rsidRPr="00096765">
              <w:rPr>
                <w:rFonts w:ascii="Trebuchet MS" w:eastAsia="Times New Roman" w:hAnsi="Trebuchet MS" w:cs="Arial"/>
                <w:i/>
                <w:color w:val="000000" w:themeColor="text1"/>
                <w:sz w:val="18"/>
                <w:szCs w:val="18"/>
                <w:lang w:eastAsia="es-CO"/>
              </w:rPr>
              <w:t>:</w:t>
            </w:r>
            <w:r w:rsidR="00633870" w:rsidRPr="00640222">
              <w:rPr>
                <w:rFonts w:ascii="Trebuchet MS" w:eastAsia="Times New Roman" w:hAnsi="Trebuchet MS" w:cs="Arial"/>
                <w:color w:val="000000" w:themeColor="text1"/>
                <w:sz w:val="18"/>
                <w:szCs w:val="18"/>
                <w:lang w:eastAsia="es-CO"/>
              </w:rPr>
              <w:t xml:space="preserve"> En periodo evaluado se suscribieron los contratos de diferentes modalidades de contratación requeridos para el buen funcionamiento institucional. </w:t>
            </w:r>
          </w:p>
          <w:p w14:paraId="4EACD688" w14:textId="77777777" w:rsidR="00633870" w:rsidRPr="00640222" w:rsidRDefault="00633870" w:rsidP="00633870">
            <w:pPr>
              <w:jc w:val="both"/>
              <w:rPr>
                <w:rFonts w:ascii="Trebuchet MS" w:eastAsia="Times New Roman" w:hAnsi="Trebuchet MS" w:cs="Arial"/>
                <w:color w:val="000000" w:themeColor="text1"/>
                <w:sz w:val="18"/>
                <w:szCs w:val="18"/>
                <w:lang w:eastAsia="es-CO"/>
              </w:rPr>
            </w:pPr>
          </w:p>
          <w:p w14:paraId="7337C7A2" w14:textId="47E5B462" w:rsidR="00437F5F" w:rsidRPr="00DD383E" w:rsidRDefault="00437F5F" w:rsidP="00FB4365">
            <w:pPr>
              <w:jc w:val="both"/>
              <w:rPr>
                <w:rFonts w:ascii="Trebuchet MS" w:hAnsi="Trebuchet MS"/>
                <w:color w:val="FF0000"/>
                <w:sz w:val="18"/>
                <w:szCs w:val="18"/>
              </w:rPr>
            </w:pPr>
          </w:p>
        </w:tc>
      </w:tr>
      <w:tr w:rsidR="00437F5F" w:rsidRPr="00D14DC2" w14:paraId="062BE118" w14:textId="77777777" w:rsidTr="00437F5F">
        <w:trPr>
          <w:trHeight w:val="543"/>
        </w:trPr>
        <w:tc>
          <w:tcPr>
            <w:tcW w:w="3260" w:type="dxa"/>
            <w:vAlign w:val="center"/>
          </w:tcPr>
          <w:p w14:paraId="197EA704" w14:textId="6FE25F9C" w:rsidR="00437F5F" w:rsidRPr="00DD383E" w:rsidRDefault="00437F5F" w:rsidP="00437F5F">
            <w:pPr>
              <w:tabs>
                <w:tab w:val="left" w:pos="1843"/>
              </w:tabs>
              <w:jc w:val="both"/>
              <w:rPr>
                <w:rFonts w:ascii="Trebuchet MS" w:hAnsi="Trebuchet MS"/>
                <w:color w:val="FF0000"/>
                <w:sz w:val="18"/>
                <w:szCs w:val="18"/>
              </w:rPr>
            </w:pPr>
            <w:r w:rsidRPr="005439FB">
              <w:rPr>
                <w:rFonts w:ascii="Trebuchet MS" w:eastAsia="Times New Roman" w:hAnsi="Trebuchet MS" w:cs="Arial"/>
                <w:sz w:val="18"/>
                <w:szCs w:val="18"/>
                <w:lang w:eastAsia="es-CO"/>
              </w:rPr>
              <w:t>Realizar el 100% de las actividades identificadas para la validación financiera, jurídica y técnica de las iniciativas presentadas en el DADEP bajo el esquema de Asociación Público Privadas APP</w:t>
            </w:r>
          </w:p>
        </w:tc>
        <w:tc>
          <w:tcPr>
            <w:tcW w:w="5387" w:type="dxa"/>
            <w:vAlign w:val="center"/>
          </w:tcPr>
          <w:p w14:paraId="2AD9F229" w14:textId="4651BEB3" w:rsidR="00437F5F" w:rsidRPr="00DD383E" w:rsidRDefault="00437F5F" w:rsidP="00437F5F">
            <w:pPr>
              <w:jc w:val="both"/>
              <w:rPr>
                <w:rFonts w:ascii="Trebuchet MS" w:hAnsi="Trebuchet MS"/>
                <w:color w:val="FF0000"/>
                <w:sz w:val="18"/>
                <w:szCs w:val="18"/>
              </w:rPr>
            </w:pPr>
            <w:r w:rsidRPr="00DE7585">
              <w:rPr>
                <w:rFonts w:ascii="Trebuchet MS" w:eastAsia="Times New Roman" w:hAnsi="Trebuchet MS" w:cs="Arial"/>
                <w:color w:val="000000" w:themeColor="text1"/>
                <w:sz w:val="18"/>
                <w:szCs w:val="18"/>
                <w:lang w:eastAsia="es-CO"/>
              </w:rPr>
              <w:t>Se adelantó la gestión requerida para la validación financiera, jurídica y técnica de las iniciativas privadas presentadas al DADEP bajo el esquema de Asociación Público Privada.</w:t>
            </w:r>
          </w:p>
        </w:tc>
      </w:tr>
      <w:tr w:rsidR="005439FB" w:rsidRPr="00D14DC2" w14:paraId="2A2D6940" w14:textId="77777777" w:rsidTr="00437F5F">
        <w:trPr>
          <w:trHeight w:val="543"/>
        </w:trPr>
        <w:tc>
          <w:tcPr>
            <w:tcW w:w="3260" w:type="dxa"/>
            <w:vAlign w:val="center"/>
          </w:tcPr>
          <w:p w14:paraId="37BE531C" w14:textId="1A50959B" w:rsidR="005439FB" w:rsidRPr="005439FB" w:rsidRDefault="00330505" w:rsidP="00437F5F">
            <w:pPr>
              <w:tabs>
                <w:tab w:val="left" w:pos="1843"/>
              </w:tabs>
              <w:jc w:val="both"/>
              <w:rPr>
                <w:rFonts w:ascii="Trebuchet MS" w:eastAsia="Times New Roman" w:hAnsi="Trebuchet MS" w:cs="Arial"/>
                <w:sz w:val="18"/>
                <w:szCs w:val="18"/>
                <w:lang w:eastAsia="es-CO"/>
              </w:rPr>
            </w:pPr>
            <w:r>
              <w:rPr>
                <w:rFonts w:ascii="Trebuchet MS" w:eastAsia="Times New Roman" w:hAnsi="Trebuchet MS" w:cs="Arial"/>
                <w:sz w:val="18"/>
                <w:szCs w:val="18"/>
                <w:lang w:eastAsia="es-CO"/>
              </w:rPr>
              <w:t>Gestionar 100% del plan de adecuación y sostenibilidad del MIPG</w:t>
            </w:r>
          </w:p>
        </w:tc>
        <w:tc>
          <w:tcPr>
            <w:tcW w:w="5387" w:type="dxa"/>
            <w:vAlign w:val="center"/>
          </w:tcPr>
          <w:p w14:paraId="271719A2" w14:textId="77777777" w:rsidR="00742FE2" w:rsidRDefault="00742FE2" w:rsidP="00861679">
            <w:pPr>
              <w:jc w:val="both"/>
              <w:rPr>
                <w:rFonts w:ascii="Trebuchet MS" w:eastAsia="Times New Roman" w:hAnsi="Trebuchet MS" w:cs="Arial"/>
                <w:color w:val="000000" w:themeColor="text1"/>
                <w:sz w:val="18"/>
                <w:szCs w:val="18"/>
                <w:lang w:eastAsia="es-CO"/>
              </w:rPr>
            </w:pPr>
            <w:r w:rsidRPr="00742FE2">
              <w:rPr>
                <w:rFonts w:ascii="Trebuchet MS" w:eastAsia="Times New Roman" w:hAnsi="Trebuchet MS" w:cs="Arial"/>
                <w:color w:val="000000" w:themeColor="text1"/>
                <w:sz w:val="18"/>
                <w:szCs w:val="18"/>
                <w:lang w:eastAsia="es-CO"/>
              </w:rPr>
              <w:t>En cada una de las políticas de gestión y desempeño institucional se han desarrollado las actividades programadas logrando cumplir el logro de las metas propuestas.</w:t>
            </w:r>
          </w:p>
          <w:p w14:paraId="504C02E8" w14:textId="77777777" w:rsidR="00861679" w:rsidRPr="00742FE2" w:rsidRDefault="00861679" w:rsidP="00861679">
            <w:pPr>
              <w:jc w:val="both"/>
              <w:rPr>
                <w:rFonts w:ascii="Trebuchet MS" w:eastAsia="Times New Roman" w:hAnsi="Trebuchet MS" w:cs="Arial"/>
                <w:color w:val="000000" w:themeColor="text1"/>
                <w:sz w:val="18"/>
                <w:szCs w:val="18"/>
                <w:lang w:eastAsia="es-CO"/>
              </w:rPr>
            </w:pPr>
          </w:p>
          <w:p w14:paraId="5ABA557F" w14:textId="198AF2D9" w:rsidR="00742FE2" w:rsidRDefault="00861679" w:rsidP="00861679">
            <w:pPr>
              <w:jc w:val="both"/>
              <w:rPr>
                <w:rFonts w:ascii="Trebuchet MS" w:eastAsia="Times New Roman" w:hAnsi="Trebuchet MS" w:cs="Arial"/>
                <w:color w:val="000000" w:themeColor="text1"/>
                <w:sz w:val="18"/>
                <w:szCs w:val="18"/>
                <w:lang w:eastAsia="es-CO"/>
              </w:rPr>
            </w:pPr>
            <w:r>
              <w:rPr>
                <w:rFonts w:ascii="Trebuchet MS" w:eastAsia="Times New Roman" w:hAnsi="Trebuchet MS" w:cs="Arial"/>
                <w:color w:val="000000" w:themeColor="text1"/>
                <w:sz w:val="18"/>
                <w:szCs w:val="18"/>
                <w:lang w:eastAsia="es-CO"/>
              </w:rPr>
              <w:t>S</w:t>
            </w:r>
            <w:r w:rsidRPr="00742FE2">
              <w:rPr>
                <w:rFonts w:ascii="Trebuchet MS" w:eastAsia="Times New Roman" w:hAnsi="Trebuchet MS" w:cs="Arial"/>
                <w:color w:val="000000" w:themeColor="text1"/>
                <w:sz w:val="18"/>
                <w:szCs w:val="18"/>
                <w:lang w:eastAsia="es-CO"/>
              </w:rPr>
              <w:t>eguridad y salud en el trabajo</w:t>
            </w:r>
            <w:r>
              <w:rPr>
                <w:rFonts w:ascii="Trebuchet MS" w:eastAsia="Times New Roman" w:hAnsi="Trebuchet MS" w:cs="Arial"/>
                <w:color w:val="000000" w:themeColor="text1"/>
                <w:sz w:val="18"/>
                <w:szCs w:val="18"/>
                <w:lang w:eastAsia="es-CO"/>
              </w:rPr>
              <w:t xml:space="preserve">: </w:t>
            </w:r>
            <w:r w:rsidR="00742FE2" w:rsidRPr="00742FE2">
              <w:rPr>
                <w:rFonts w:ascii="Trebuchet MS" w:eastAsia="Times New Roman" w:hAnsi="Trebuchet MS" w:cs="Arial"/>
                <w:color w:val="000000" w:themeColor="text1"/>
                <w:sz w:val="18"/>
                <w:szCs w:val="18"/>
                <w:lang w:eastAsia="es-CO"/>
              </w:rPr>
              <w:t>Cierre del 100% de las Acciones de mejora, establecidas para el SG-SST de acuerdo con la auditoria de la Oficina de Control Interno y la ARL. Cumplimiento al 100% del plan anual del SG-SST  2019. Elaboración y aprobación del cronograma de capacitaciones del SG-SST año 2020. Elaboración y aprobación del plan de acción del SG-SST para el año 2020. Elaboración y aprobación del plan anual del SG-SST para el año 2020. Elaboración del Plan de rehabilitación y retorno laboral, quedando aprobado y publicado por parte de la Oficina Asesora de Planeación. Se verifico el desarrollo de las actividades establecidas en los grupos transversales dando cumplimiento a lo pactado en la vigencia.</w:t>
            </w:r>
          </w:p>
          <w:p w14:paraId="02933AAA" w14:textId="77777777" w:rsidR="00861679" w:rsidRPr="00742FE2" w:rsidRDefault="00861679" w:rsidP="00861679">
            <w:pPr>
              <w:jc w:val="both"/>
              <w:rPr>
                <w:rFonts w:ascii="Trebuchet MS" w:eastAsia="Times New Roman" w:hAnsi="Trebuchet MS" w:cs="Arial"/>
                <w:color w:val="000000" w:themeColor="text1"/>
                <w:sz w:val="18"/>
                <w:szCs w:val="18"/>
                <w:lang w:eastAsia="es-CO"/>
              </w:rPr>
            </w:pPr>
          </w:p>
          <w:p w14:paraId="6ABBF129" w14:textId="4E0A00F2" w:rsidR="00742FE2" w:rsidRPr="00742FE2" w:rsidRDefault="00861679" w:rsidP="00861679">
            <w:pPr>
              <w:jc w:val="both"/>
              <w:rPr>
                <w:rFonts w:ascii="Trebuchet MS" w:eastAsia="Times New Roman" w:hAnsi="Trebuchet MS" w:cs="Arial"/>
                <w:color w:val="000000" w:themeColor="text1"/>
                <w:sz w:val="18"/>
                <w:szCs w:val="18"/>
                <w:lang w:eastAsia="es-CO"/>
              </w:rPr>
            </w:pPr>
            <w:r>
              <w:rPr>
                <w:rFonts w:ascii="Trebuchet MS" w:eastAsia="Times New Roman" w:hAnsi="Trebuchet MS" w:cs="Arial"/>
                <w:color w:val="000000" w:themeColor="text1"/>
                <w:sz w:val="18"/>
                <w:szCs w:val="18"/>
                <w:lang w:eastAsia="es-CO"/>
              </w:rPr>
              <w:t>G</w:t>
            </w:r>
            <w:r w:rsidRPr="00742FE2">
              <w:rPr>
                <w:rFonts w:ascii="Trebuchet MS" w:eastAsia="Times New Roman" w:hAnsi="Trebuchet MS" w:cs="Arial"/>
                <w:color w:val="000000" w:themeColor="text1"/>
                <w:sz w:val="18"/>
                <w:szCs w:val="18"/>
                <w:lang w:eastAsia="es-CO"/>
              </w:rPr>
              <w:t xml:space="preserve">estion </w:t>
            </w:r>
            <w:r>
              <w:rPr>
                <w:rFonts w:ascii="Trebuchet MS" w:eastAsia="Times New Roman" w:hAnsi="Trebuchet MS" w:cs="Arial"/>
                <w:color w:val="000000" w:themeColor="text1"/>
                <w:sz w:val="18"/>
                <w:szCs w:val="18"/>
                <w:lang w:eastAsia="es-CO"/>
              </w:rPr>
              <w:t>D</w:t>
            </w:r>
            <w:r w:rsidRPr="00742FE2">
              <w:rPr>
                <w:rFonts w:ascii="Trebuchet MS" w:eastAsia="Times New Roman" w:hAnsi="Trebuchet MS" w:cs="Arial"/>
                <w:color w:val="000000" w:themeColor="text1"/>
                <w:sz w:val="18"/>
                <w:szCs w:val="18"/>
                <w:lang w:eastAsia="es-CO"/>
              </w:rPr>
              <w:t>ocumental</w:t>
            </w:r>
            <w:r>
              <w:rPr>
                <w:rFonts w:ascii="Trebuchet MS" w:eastAsia="Times New Roman" w:hAnsi="Trebuchet MS" w:cs="Arial"/>
                <w:color w:val="000000" w:themeColor="text1"/>
                <w:sz w:val="18"/>
                <w:szCs w:val="18"/>
                <w:lang w:eastAsia="es-CO"/>
              </w:rPr>
              <w:t xml:space="preserve">: </w:t>
            </w:r>
            <w:r w:rsidR="00742FE2" w:rsidRPr="00742FE2">
              <w:rPr>
                <w:rFonts w:ascii="Trebuchet MS" w:eastAsia="Times New Roman" w:hAnsi="Trebuchet MS" w:cs="Arial"/>
                <w:color w:val="000000" w:themeColor="text1"/>
                <w:sz w:val="18"/>
                <w:szCs w:val="18"/>
                <w:lang w:eastAsia="es-CO"/>
              </w:rPr>
              <w:t xml:space="preserve">Se finalizo el Informe Técnico del Diagnóstico Integral de Archivo; donde se identificó el estado actual de la Gestión Documental de la Entidad. Se finalizo la Matriz DOFA o FODA, con los aspectos más relevantes identificados con el levantamiento de información del Diagnóstico Integral de Archivo. </w:t>
            </w:r>
          </w:p>
          <w:p w14:paraId="471FA283" w14:textId="18164C5A" w:rsidR="00742FE2" w:rsidRDefault="00861679" w:rsidP="00861679">
            <w:pPr>
              <w:jc w:val="both"/>
              <w:rPr>
                <w:rFonts w:ascii="Trebuchet MS" w:eastAsia="Times New Roman" w:hAnsi="Trebuchet MS" w:cs="Arial"/>
                <w:color w:val="000000" w:themeColor="text1"/>
                <w:sz w:val="18"/>
                <w:szCs w:val="18"/>
                <w:lang w:eastAsia="es-CO"/>
              </w:rPr>
            </w:pPr>
            <w:r>
              <w:rPr>
                <w:rFonts w:ascii="Trebuchet MS" w:eastAsia="Times New Roman" w:hAnsi="Trebuchet MS" w:cs="Arial"/>
                <w:color w:val="000000" w:themeColor="text1"/>
                <w:sz w:val="18"/>
                <w:szCs w:val="18"/>
                <w:lang w:eastAsia="es-CO"/>
              </w:rPr>
              <w:t>Se realizaron las r</w:t>
            </w:r>
            <w:r w:rsidR="00742FE2" w:rsidRPr="00742FE2">
              <w:rPr>
                <w:rFonts w:ascii="Trebuchet MS" w:eastAsia="Times New Roman" w:hAnsi="Trebuchet MS" w:cs="Arial"/>
                <w:color w:val="000000" w:themeColor="text1"/>
                <w:sz w:val="18"/>
                <w:szCs w:val="18"/>
                <w:lang w:eastAsia="es-CO"/>
              </w:rPr>
              <w:t>eunión de seguimiento del Contrato Interadministrativo No. 110-00131-391-0-2019</w:t>
            </w:r>
            <w:r>
              <w:rPr>
                <w:rFonts w:ascii="Trebuchet MS" w:eastAsia="Times New Roman" w:hAnsi="Trebuchet MS" w:cs="Arial"/>
                <w:color w:val="000000" w:themeColor="text1"/>
                <w:sz w:val="18"/>
                <w:szCs w:val="18"/>
                <w:lang w:eastAsia="es-CO"/>
              </w:rPr>
              <w:t>, las v</w:t>
            </w:r>
            <w:r w:rsidR="00742FE2" w:rsidRPr="00742FE2">
              <w:rPr>
                <w:rFonts w:ascii="Trebuchet MS" w:eastAsia="Times New Roman" w:hAnsi="Trebuchet MS" w:cs="Arial"/>
                <w:color w:val="000000" w:themeColor="text1"/>
                <w:sz w:val="18"/>
                <w:szCs w:val="18"/>
                <w:lang w:eastAsia="es-CO"/>
              </w:rPr>
              <w:t>isita del Archivo de Bogotá para seguimiento de observaciones</w:t>
            </w:r>
            <w:r>
              <w:rPr>
                <w:rFonts w:ascii="Trebuchet MS" w:eastAsia="Times New Roman" w:hAnsi="Trebuchet MS" w:cs="Arial"/>
                <w:color w:val="000000" w:themeColor="text1"/>
                <w:sz w:val="18"/>
                <w:szCs w:val="18"/>
                <w:lang w:eastAsia="es-CO"/>
              </w:rPr>
              <w:t>, la m</w:t>
            </w:r>
            <w:r w:rsidR="00742FE2" w:rsidRPr="00742FE2">
              <w:rPr>
                <w:rFonts w:ascii="Trebuchet MS" w:eastAsia="Times New Roman" w:hAnsi="Trebuchet MS" w:cs="Arial"/>
                <w:color w:val="000000" w:themeColor="text1"/>
                <w:sz w:val="18"/>
                <w:szCs w:val="18"/>
                <w:lang w:eastAsia="es-CO"/>
              </w:rPr>
              <w:t>esa de Trabajo Diagnostico de Archivo</w:t>
            </w:r>
            <w:r>
              <w:rPr>
                <w:rFonts w:ascii="Trebuchet MS" w:eastAsia="Times New Roman" w:hAnsi="Trebuchet MS" w:cs="Arial"/>
                <w:color w:val="000000" w:themeColor="text1"/>
                <w:sz w:val="18"/>
                <w:szCs w:val="18"/>
                <w:lang w:eastAsia="es-CO"/>
              </w:rPr>
              <w:t>, la r</w:t>
            </w:r>
            <w:r w:rsidR="00742FE2" w:rsidRPr="00742FE2">
              <w:rPr>
                <w:rFonts w:ascii="Trebuchet MS" w:eastAsia="Times New Roman" w:hAnsi="Trebuchet MS" w:cs="Arial"/>
                <w:color w:val="000000" w:themeColor="text1"/>
                <w:sz w:val="18"/>
                <w:szCs w:val="18"/>
                <w:lang w:eastAsia="es-CO"/>
              </w:rPr>
              <w:t>evisar, ajustar y socializar en mesa de trabajo el PINAR</w:t>
            </w:r>
            <w:r>
              <w:rPr>
                <w:rFonts w:ascii="Trebuchet MS" w:eastAsia="Times New Roman" w:hAnsi="Trebuchet MS" w:cs="Arial"/>
                <w:color w:val="000000" w:themeColor="text1"/>
                <w:sz w:val="18"/>
                <w:szCs w:val="18"/>
                <w:lang w:eastAsia="es-CO"/>
              </w:rPr>
              <w:t>, la m</w:t>
            </w:r>
            <w:r w:rsidR="00742FE2" w:rsidRPr="00742FE2">
              <w:rPr>
                <w:rFonts w:ascii="Trebuchet MS" w:eastAsia="Times New Roman" w:hAnsi="Trebuchet MS" w:cs="Arial"/>
                <w:color w:val="000000" w:themeColor="text1"/>
                <w:sz w:val="18"/>
                <w:szCs w:val="18"/>
                <w:lang w:eastAsia="es-CO"/>
              </w:rPr>
              <w:t>esa de trabajo para la revisión en el Archivo de Bogotá de las T</w:t>
            </w:r>
            <w:r>
              <w:rPr>
                <w:rFonts w:ascii="Trebuchet MS" w:eastAsia="Times New Roman" w:hAnsi="Trebuchet MS" w:cs="Arial"/>
                <w:color w:val="000000" w:themeColor="text1"/>
                <w:sz w:val="18"/>
                <w:szCs w:val="18"/>
                <w:lang w:eastAsia="es-CO"/>
              </w:rPr>
              <w:t xml:space="preserve">ablas de </w:t>
            </w:r>
            <w:r w:rsidR="00742FE2" w:rsidRPr="00742FE2">
              <w:rPr>
                <w:rFonts w:ascii="Trebuchet MS" w:eastAsia="Times New Roman" w:hAnsi="Trebuchet MS" w:cs="Arial"/>
                <w:color w:val="000000" w:themeColor="text1"/>
                <w:sz w:val="18"/>
                <w:szCs w:val="18"/>
                <w:lang w:eastAsia="es-CO"/>
              </w:rPr>
              <w:t>V</w:t>
            </w:r>
            <w:r>
              <w:rPr>
                <w:rFonts w:ascii="Trebuchet MS" w:eastAsia="Times New Roman" w:hAnsi="Trebuchet MS" w:cs="Arial"/>
                <w:color w:val="000000" w:themeColor="text1"/>
                <w:sz w:val="18"/>
                <w:szCs w:val="18"/>
                <w:lang w:eastAsia="es-CO"/>
              </w:rPr>
              <w:t xml:space="preserve">aloración </w:t>
            </w:r>
            <w:r w:rsidR="00742FE2" w:rsidRPr="00742FE2">
              <w:rPr>
                <w:rFonts w:ascii="Trebuchet MS" w:eastAsia="Times New Roman" w:hAnsi="Trebuchet MS" w:cs="Arial"/>
                <w:color w:val="000000" w:themeColor="text1"/>
                <w:sz w:val="18"/>
                <w:szCs w:val="18"/>
                <w:lang w:eastAsia="es-CO"/>
              </w:rPr>
              <w:t>D</w:t>
            </w:r>
            <w:r>
              <w:rPr>
                <w:rFonts w:ascii="Trebuchet MS" w:eastAsia="Times New Roman" w:hAnsi="Trebuchet MS" w:cs="Arial"/>
                <w:color w:val="000000" w:themeColor="text1"/>
                <w:sz w:val="18"/>
                <w:szCs w:val="18"/>
                <w:lang w:eastAsia="es-CO"/>
              </w:rPr>
              <w:t>ocumental</w:t>
            </w:r>
            <w:r w:rsidR="00742FE2" w:rsidRPr="00742FE2">
              <w:rPr>
                <w:rFonts w:ascii="Trebuchet MS" w:eastAsia="Times New Roman" w:hAnsi="Trebuchet MS" w:cs="Arial"/>
                <w:color w:val="000000" w:themeColor="text1"/>
                <w:sz w:val="18"/>
                <w:szCs w:val="18"/>
                <w:lang w:eastAsia="es-CO"/>
              </w:rPr>
              <w:t xml:space="preserve">. </w:t>
            </w:r>
            <w:r>
              <w:rPr>
                <w:rFonts w:ascii="Trebuchet MS" w:eastAsia="Times New Roman" w:hAnsi="Trebuchet MS" w:cs="Arial"/>
                <w:color w:val="000000" w:themeColor="text1"/>
                <w:sz w:val="18"/>
                <w:szCs w:val="18"/>
                <w:lang w:eastAsia="es-CO"/>
              </w:rPr>
              <w:t xml:space="preserve">Y se dio inicio a la </w:t>
            </w:r>
            <w:r w:rsidR="00742FE2" w:rsidRPr="00742FE2">
              <w:rPr>
                <w:rFonts w:ascii="Trebuchet MS" w:eastAsia="Times New Roman" w:hAnsi="Trebuchet MS" w:cs="Arial"/>
                <w:color w:val="000000" w:themeColor="text1"/>
                <w:sz w:val="18"/>
                <w:szCs w:val="18"/>
                <w:lang w:eastAsia="es-CO"/>
              </w:rPr>
              <w:t>elaboración del Banco Terminológico</w:t>
            </w:r>
            <w:r>
              <w:rPr>
                <w:rFonts w:ascii="Trebuchet MS" w:eastAsia="Times New Roman" w:hAnsi="Trebuchet MS" w:cs="Arial"/>
                <w:color w:val="000000" w:themeColor="text1"/>
                <w:sz w:val="18"/>
                <w:szCs w:val="18"/>
                <w:lang w:eastAsia="es-CO"/>
              </w:rPr>
              <w:t xml:space="preserve"> y </w:t>
            </w:r>
            <w:r w:rsidR="00742FE2" w:rsidRPr="00742FE2">
              <w:rPr>
                <w:rFonts w:ascii="Trebuchet MS" w:eastAsia="Times New Roman" w:hAnsi="Trebuchet MS" w:cs="Arial"/>
                <w:color w:val="000000" w:themeColor="text1"/>
                <w:sz w:val="18"/>
                <w:szCs w:val="18"/>
                <w:lang w:eastAsia="es-CO"/>
              </w:rPr>
              <w:t xml:space="preserve"> </w:t>
            </w:r>
            <w:r>
              <w:rPr>
                <w:rFonts w:ascii="Trebuchet MS" w:eastAsia="Times New Roman" w:hAnsi="Trebuchet MS" w:cs="Arial"/>
                <w:color w:val="000000" w:themeColor="text1"/>
                <w:sz w:val="18"/>
                <w:szCs w:val="18"/>
                <w:lang w:eastAsia="es-CO"/>
              </w:rPr>
              <w:t>a</w:t>
            </w:r>
            <w:r w:rsidR="00742FE2" w:rsidRPr="00742FE2">
              <w:rPr>
                <w:rFonts w:ascii="Trebuchet MS" w:eastAsia="Times New Roman" w:hAnsi="Trebuchet MS" w:cs="Arial"/>
                <w:color w:val="000000" w:themeColor="text1"/>
                <w:sz w:val="18"/>
                <w:szCs w:val="18"/>
                <w:lang w:eastAsia="es-CO"/>
              </w:rPr>
              <w:t>justes al P</w:t>
            </w:r>
            <w:r>
              <w:rPr>
                <w:rFonts w:ascii="Trebuchet MS" w:eastAsia="Times New Roman" w:hAnsi="Trebuchet MS" w:cs="Arial"/>
                <w:color w:val="000000" w:themeColor="text1"/>
                <w:sz w:val="18"/>
                <w:szCs w:val="18"/>
                <w:lang w:eastAsia="es-CO"/>
              </w:rPr>
              <w:t xml:space="preserve">lan de </w:t>
            </w:r>
            <w:r w:rsidR="00742FE2" w:rsidRPr="00742FE2">
              <w:rPr>
                <w:rFonts w:ascii="Trebuchet MS" w:eastAsia="Times New Roman" w:hAnsi="Trebuchet MS" w:cs="Arial"/>
                <w:color w:val="000000" w:themeColor="text1"/>
                <w:sz w:val="18"/>
                <w:szCs w:val="18"/>
                <w:lang w:eastAsia="es-CO"/>
              </w:rPr>
              <w:t>G</w:t>
            </w:r>
            <w:r>
              <w:rPr>
                <w:rFonts w:ascii="Trebuchet MS" w:eastAsia="Times New Roman" w:hAnsi="Trebuchet MS" w:cs="Arial"/>
                <w:color w:val="000000" w:themeColor="text1"/>
                <w:sz w:val="18"/>
                <w:szCs w:val="18"/>
                <w:lang w:eastAsia="es-CO"/>
              </w:rPr>
              <w:t xml:space="preserve">estión </w:t>
            </w:r>
            <w:r w:rsidR="00742FE2" w:rsidRPr="00742FE2">
              <w:rPr>
                <w:rFonts w:ascii="Trebuchet MS" w:eastAsia="Times New Roman" w:hAnsi="Trebuchet MS" w:cs="Arial"/>
                <w:color w:val="000000" w:themeColor="text1"/>
                <w:sz w:val="18"/>
                <w:szCs w:val="18"/>
                <w:lang w:eastAsia="es-CO"/>
              </w:rPr>
              <w:t>D</w:t>
            </w:r>
            <w:r>
              <w:rPr>
                <w:rFonts w:ascii="Trebuchet MS" w:eastAsia="Times New Roman" w:hAnsi="Trebuchet MS" w:cs="Arial"/>
                <w:color w:val="000000" w:themeColor="text1"/>
                <w:sz w:val="18"/>
                <w:szCs w:val="18"/>
                <w:lang w:eastAsia="es-CO"/>
              </w:rPr>
              <w:t>ocumental</w:t>
            </w:r>
            <w:r w:rsidR="00742FE2" w:rsidRPr="00742FE2">
              <w:rPr>
                <w:rFonts w:ascii="Trebuchet MS" w:eastAsia="Times New Roman" w:hAnsi="Trebuchet MS" w:cs="Arial"/>
                <w:color w:val="000000" w:themeColor="text1"/>
                <w:sz w:val="18"/>
                <w:szCs w:val="18"/>
                <w:lang w:eastAsia="es-CO"/>
              </w:rPr>
              <w:t xml:space="preserve"> para aprobación del comité MIPG.</w:t>
            </w:r>
          </w:p>
          <w:p w14:paraId="2A7BC8F3" w14:textId="77777777" w:rsidR="00861679" w:rsidRPr="00742FE2" w:rsidRDefault="00861679" w:rsidP="00861679">
            <w:pPr>
              <w:jc w:val="both"/>
              <w:rPr>
                <w:rFonts w:ascii="Trebuchet MS" w:eastAsia="Times New Roman" w:hAnsi="Trebuchet MS" w:cs="Arial"/>
                <w:color w:val="000000" w:themeColor="text1"/>
                <w:sz w:val="18"/>
                <w:szCs w:val="18"/>
                <w:lang w:eastAsia="es-CO"/>
              </w:rPr>
            </w:pPr>
          </w:p>
          <w:p w14:paraId="58A4CE3E" w14:textId="51DCB2CA" w:rsidR="00742FE2" w:rsidRPr="00742FE2" w:rsidRDefault="00861679" w:rsidP="00861679">
            <w:pPr>
              <w:jc w:val="both"/>
              <w:rPr>
                <w:rFonts w:ascii="Trebuchet MS" w:eastAsia="Times New Roman" w:hAnsi="Trebuchet MS" w:cs="Arial"/>
                <w:color w:val="000000" w:themeColor="text1"/>
                <w:sz w:val="18"/>
                <w:szCs w:val="18"/>
                <w:lang w:eastAsia="es-CO"/>
              </w:rPr>
            </w:pPr>
            <w:r>
              <w:rPr>
                <w:rFonts w:ascii="Trebuchet MS" w:eastAsia="Times New Roman" w:hAnsi="Trebuchet MS" w:cs="Arial"/>
                <w:color w:val="000000" w:themeColor="text1"/>
                <w:sz w:val="18"/>
                <w:szCs w:val="18"/>
                <w:lang w:eastAsia="es-CO"/>
              </w:rPr>
              <w:t>G</w:t>
            </w:r>
            <w:r w:rsidRPr="00742FE2">
              <w:rPr>
                <w:rFonts w:ascii="Trebuchet MS" w:eastAsia="Times New Roman" w:hAnsi="Trebuchet MS" w:cs="Arial"/>
                <w:color w:val="000000" w:themeColor="text1"/>
                <w:sz w:val="18"/>
                <w:szCs w:val="18"/>
                <w:lang w:eastAsia="es-CO"/>
              </w:rPr>
              <w:t xml:space="preserve">estion </w:t>
            </w:r>
            <w:r>
              <w:rPr>
                <w:rFonts w:ascii="Trebuchet MS" w:eastAsia="Times New Roman" w:hAnsi="Trebuchet MS" w:cs="Arial"/>
                <w:color w:val="000000" w:themeColor="text1"/>
                <w:sz w:val="18"/>
                <w:szCs w:val="18"/>
                <w:lang w:eastAsia="es-CO"/>
              </w:rPr>
              <w:t>A</w:t>
            </w:r>
            <w:r w:rsidRPr="00742FE2">
              <w:rPr>
                <w:rFonts w:ascii="Trebuchet MS" w:eastAsia="Times New Roman" w:hAnsi="Trebuchet MS" w:cs="Arial"/>
                <w:color w:val="000000" w:themeColor="text1"/>
                <w:sz w:val="18"/>
                <w:szCs w:val="18"/>
                <w:lang w:eastAsia="es-CO"/>
              </w:rPr>
              <w:t>mbiental:</w:t>
            </w:r>
            <w:r>
              <w:rPr>
                <w:rFonts w:ascii="Trebuchet MS" w:eastAsia="Times New Roman" w:hAnsi="Trebuchet MS" w:cs="Arial"/>
                <w:color w:val="000000" w:themeColor="text1"/>
                <w:sz w:val="18"/>
                <w:szCs w:val="18"/>
                <w:lang w:eastAsia="es-CO"/>
              </w:rPr>
              <w:t xml:space="preserve"> </w:t>
            </w:r>
            <w:r w:rsidR="00742FE2" w:rsidRPr="00742FE2">
              <w:rPr>
                <w:rFonts w:ascii="Trebuchet MS" w:eastAsia="Times New Roman" w:hAnsi="Trebuchet MS" w:cs="Arial"/>
                <w:color w:val="000000" w:themeColor="text1"/>
                <w:sz w:val="18"/>
                <w:szCs w:val="18"/>
                <w:lang w:eastAsia="es-CO"/>
              </w:rPr>
              <w:t xml:space="preserve">En cumplimiento con el Plan de Acción del PIGA, se realizaron las siguientes acciones: </w:t>
            </w:r>
          </w:p>
          <w:p w14:paraId="458913EA" w14:textId="64B7D99E" w:rsidR="00742FE2" w:rsidRPr="00742FE2" w:rsidRDefault="00861679" w:rsidP="00861679">
            <w:pPr>
              <w:jc w:val="both"/>
              <w:rPr>
                <w:rFonts w:ascii="Trebuchet MS" w:eastAsia="Times New Roman" w:hAnsi="Trebuchet MS" w:cs="Arial"/>
                <w:color w:val="000000" w:themeColor="text1"/>
                <w:sz w:val="18"/>
                <w:szCs w:val="18"/>
                <w:lang w:eastAsia="es-CO"/>
              </w:rPr>
            </w:pPr>
            <w:r>
              <w:rPr>
                <w:rFonts w:ascii="Trebuchet MS" w:eastAsia="Times New Roman" w:hAnsi="Trebuchet MS" w:cs="Arial"/>
                <w:color w:val="000000" w:themeColor="text1"/>
                <w:sz w:val="18"/>
                <w:szCs w:val="18"/>
                <w:lang w:eastAsia="es-CO"/>
              </w:rPr>
              <w:t xml:space="preserve">- </w:t>
            </w:r>
            <w:r w:rsidR="00742FE2" w:rsidRPr="00742FE2">
              <w:rPr>
                <w:rFonts w:ascii="Trebuchet MS" w:eastAsia="Times New Roman" w:hAnsi="Trebuchet MS" w:cs="Arial"/>
                <w:color w:val="000000" w:themeColor="text1"/>
                <w:sz w:val="18"/>
                <w:szCs w:val="18"/>
                <w:lang w:eastAsia="es-CO"/>
              </w:rPr>
              <w:t xml:space="preserve">Se complementó la campaña para el uso eficiente del agua, con la sensibilización de ahorro en el punto de la cocina  </w:t>
            </w:r>
          </w:p>
          <w:p w14:paraId="36CDC75C" w14:textId="2218C92A" w:rsidR="00742FE2" w:rsidRPr="00742FE2" w:rsidRDefault="00861679" w:rsidP="00861679">
            <w:pPr>
              <w:jc w:val="both"/>
              <w:rPr>
                <w:rFonts w:ascii="Trebuchet MS" w:eastAsia="Times New Roman" w:hAnsi="Trebuchet MS" w:cs="Arial"/>
                <w:color w:val="000000" w:themeColor="text1"/>
                <w:sz w:val="18"/>
                <w:szCs w:val="18"/>
                <w:lang w:eastAsia="es-CO"/>
              </w:rPr>
            </w:pPr>
            <w:r>
              <w:rPr>
                <w:rFonts w:ascii="Trebuchet MS" w:eastAsia="Times New Roman" w:hAnsi="Trebuchet MS" w:cs="Arial"/>
                <w:color w:val="000000" w:themeColor="text1"/>
                <w:sz w:val="18"/>
                <w:szCs w:val="18"/>
                <w:lang w:eastAsia="es-CO"/>
              </w:rPr>
              <w:t xml:space="preserve">- </w:t>
            </w:r>
            <w:r w:rsidR="00742FE2" w:rsidRPr="00742FE2">
              <w:rPr>
                <w:rFonts w:ascii="Trebuchet MS" w:eastAsia="Times New Roman" w:hAnsi="Trebuchet MS" w:cs="Arial"/>
                <w:color w:val="000000" w:themeColor="text1"/>
                <w:sz w:val="18"/>
                <w:szCs w:val="18"/>
                <w:lang w:eastAsia="es-CO"/>
              </w:rPr>
              <w:t>Se realiz</w:t>
            </w:r>
            <w:r>
              <w:rPr>
                <w:rFonts w:ascii="Trebuchet MS" w:eastAsia="Times New Roman" w:hAnsi="Trebuchet MS" w:cs="Arial"/>
                <w:color w:val="000000" w:themeColor="text1"/>
                <w:sz w:val="18"/>
                <w:szCs w:val="18"/>
                <w:lang w:eastAsia="es-CO"/>
              </w:rPr>
              <w:t>ó</w:t>
            </w:r>
            <w:r w:rsidR="00742FE2" w:rsidRPr="00742FE2">
              <w:rPr>
                <w:rFonts w:ascii="Trebuchet MS" w:eastAsia="Times New Roman" w:hAnsi="Trebuchet MS" w:cs="Arial"/>
                <w:color w:val="000000" w:themeColor="text1"/>
                <w:sz w:val="18"/>
                <w:szCs w:val="18"/>
                <w:lang w:eastAsia="es-CO"/>
              </w:rPr>
              <w:t xml:space="preserve"> la inspección de los puntos eléctricos y las luminarias de la entidad.</w:t>
            </w:r>
          </w:p>
          <w:p w14:paraId="0F65D59D" w14:textId="382D90EF" w:rsidR="00742FE2" w:rsidRPr="00742FE2" w:rsidRDefault="00861679" w:rsidP="00861679">
            <w:pPr>
              <w:jc w:val="both"/>
              <w:rPr>
                <w:rFonts w:ascii="Trebuchet MS" w:eastAsia="Times New Roman" w:hAnsi="Trebuchet MS" w:cs="Arial"/>
                <w:color w:val="000000" w:themeColor="text1"/>
                <w:sz w:val="18"/>
                <w:szCs w:val="18"/>
                <w:lang w:eastAsia="es-CO"/>
              </w:rPr>
            </w:pPr>
            <w:r>
              <w:rPr>
                <w:rFonts w:ascii="Trebuchet MS" w:eastAsia="Times New Roman" w:hAnsi="Trebuchet MS" w:cs="Arial"/>
                <w:color w:val="000000" w:themeColor="text1"/>
                <w:sz w:val="18"/>
                <w:szCs w:val="18"/>
                <w:lang w:eastAsia="es-CO"/>
              </w:rPr>
              <w:t>- Se firmo el</w:t>
            </w:r>
            <w:r w:rsidR="00742FE2" w:rsidRPr="00742FE2">
              <w:rPr>
                <w:rFonts w:ascii="Trebuchet MS" w:eastAsia="Times New Roman" w:hAnsi="Trebuchet MS" w:cs="Arial"/>
                <w:color w:val="000000" w:themeColor="text1"/>
                <w:sz w:val="18"/>
                <w:szCs w:val="18"/>
                <w:lang w:eastAsia="es-CO"/>
              </w:rPr>
              <w:t xml:space="preserve"> Acuerdo de Corresponsabilidad, con </w:t>
            </w:r>
            <w:r>
              <w:rPr>
                <w:rFonts w:ascii="Trebuchet MS" w:eastAsia="Times New Roman" w:hAnsi="Trebuchet MS" w:cs="Arial"/>
                <w:color w:val="000000" w:themeColor="text1"/>
                <w:sz w:val="18"/>
                <w:szCs w:val="18"/>
                <w:lang w:eastAsia="es-CO"/>
              </w:rPr>
              <w:t>el cual</w:t>
            </w:r>
            <w:r w:rsidR="00742FE2" w:rsidRPr="00742FE2">
              <w:rPr>
                <w:rFonts w:ascii="Trebuchet MS" w:eastAsia="Times New Roman" w:hAnsi="Trebuchet MS" w:cs="Arial"/>
                <w:color w:val="000000" w:themeColor="text1"/>
                <w:sz w:val="18"/>
                <w:szCs w:val="18"/>
                <w:lang w:eastAsia="es-CO"/>
              </w:rPr>
              <w:t xml:space="preserve"> se normaliza la adecuada gestión de los residuos sólidos, acorde a los requerimientos dados por el Decreto 400 de 2004. </w:t>
            </w:r>
          </w:p>
          <w:p w14:paraId="08430074" w14:textId="4B54488B" w:rsidR="00742FE2" w:rsidRPr="00742FE2" w:rsidRDefault="00861679" w:rsidP="00861679">
            <w:pPr>
              <w:jc w:val="both"/>
              <w:rPr>
                <w:rFonts w:ascii="Trebuchet MS" w:eastAsia="Times New Roman" w:hAnsi="Trebuchet MS" w:cs="Arial"/>
                <w:color w:val="000000" w:themeColor="text1"/>
                <w:sz w:val="18"/>
                <w:szCs w:val="18"/>
                <w:lang w:eastAsia="es-CO"/>
              </w:rPr>
            </w:pPr>
            <w:r>
              <w:rPr>
                <w:rFonts w:ascii="Trebuchet MS" w:eastAsia="Times New Roman" w:hAnsi="Trebuchet MS" w:cs="Arial"/>
                <w:color w:val="000000" w:themeColor="text1"/>
                <w:sz w:val="18"/>
                <w:szCs w:val="18"/>
                <w:lang w:eastAsia="es-CO"/>
              </w:rPr>
              <w:t xml:space="preserve">- </w:t>
            </w:r>
            <w:r w:rsidR="00742FE2" w:rsidRPr="00742FE2">
              <w:rPr>
                <w:rFonts w:ascii="Trebuchet MS" w:eastAsia="Times New Roman" w:hAnsi="Trebuchet MS" w:cs="Arial"/>
                <w:color w:val="000000" w:themeColor="text1"/>
                <w:sz w:val="18"/>
                <w:szCs w:val="18"/>
                <w:lang w:eastAsia="es-CO"/>
              </w:rPr>
              <w:t>La estrategia CERO PAPEL recibió premio de reconocimiento por parte de la S</w:t>
            </w:r>
            <w:r>
              <w:rPr>
                <w:rFonts w:ascii="Trebuchet MS" w:eastAsia="Times New Roman" w:hAnsi="Trebuchet MS" w:cs="Arial"/>
                <w:color w:val="000000" w:themeColor="text1"/>
                <w:sz w:val="18"/>
                <w:szCs w:val="18"/>
                <w:lang w:eastAsia="es-CO"/>
              </w:rPr>
              <w:t xml:space="preserve">ecretaría </w:t>
            </w:r>
            <w:r w:rsidR="00742FE2" w:rsidRPr="00742FE2">
              <w:rPr>
                <w:rFonts w:ascii="Trebuchet MS" w:eastAsia="Times New Roman" w:hAnsi="Trebuchet MS" w:cs="Arial"/>
                <w:color w:val="000000" w:themeColor="text1"/>
                <w:sz w:val="18"/>
                <w:szCs w:val="18"/>
                <w:lang w:eastAsia="es-CO"/>
              </w:rPr>
              <w:t>D</w:t>
            </w:r>
            <w:r>
              <w:rPr>
                <w:rFonts w:ascii="Trebuchet MS" w:eastAsia="Times New Roman" w:hAnsi="Trebuchet MS" w:cs="Arial"/>
                <w:color w:val="000000" w:themeColor="text1"/>
                <w:sz w:val="18"/>
                <w:szCs w:val="18"/>
                <w:lang w:eastAsia="es-CO"/>
              </w:rPr>
              <w:t xml:space="preserve">istrital de </w:t>
            </w:r>
            <w:r w:rsidR="00742FE2" w:rsidRPr="00742FE2">
              <w:rPr>
                <w:rFonts w:ascii="Trebuchet MS" w:eastAsia="Times New Roman" w:hAnsi="Trebuchet MS" w:cs="Arial"/>
                <w:color w:val="000000" w:themeColor="text1"/>
                <w:sz w:val="18"/>
                <w:szCs w:val="18"/>
                <w:lang w:eastAsia="es-CO"/>
              </w:rPr>
              <w:t>A</w:t>
            </w:r>
            <w:r>
              <w:rPr>
                <w:rFonts w:ascii="Trebuchet MS" w:eastAsia="Times New Roman" w:hAnsi="Trebuchet MS" w:cs="Arial"/>
                <w:color w:val="000000" w:themeColor="text1"/>
                <w:sz w:val="18"/>
                <w:szCs w:val="18"/>
                <w:lang w:eastAsia="es-CO"/>
              </w:rPr>
              <w:t>mbiente</w:t>
            </w:r>
            <w:r w:rsidR="00742FE2" w:rsidRPr="00742FE2">
              <w:rPr>
                <w:rFonts w:ascii="Trebuchet MS" w:eastAsia="Times New Roman" w:hAnsi="Trebuchet MS" w:cs="Arial"/>
                <w:color w:val="000000" w:themeColor="text1"/>
                <w:sz w:val="18"/>
                <w:szCs w:val="18"/>
                <w:lang w:eastAsia="es-CO"/>
              </w:rPr>
              <w:t xml:space="preserve"> como mejor estrategia de Consumo Sostenible en el segundo concurso Buenas Prácticas Ambientales -PIGA 2019.</w:t>
            </w:r>
          </w:p>
          <w:p w14:paraId="0D752834" w14:textId="387A16AD" w:rsidR="00742FE2" w:rsidRDefault="00A568DD" w:rsidP="00861679">
            <w:pPr>
              <w:jc w:val="both"/>
              <w:rPr>
                <w:rFonts w:ascii="Trebuchet MS" w:eastAsia="Times New Roman" w:hAnsi="Trebuchet MS" w:cs="Arial"/>
                <w:color w:val="000000" w:themeColor="text1"/>
                <w:sz w:val="18"/>
                <w:szCs w:val="18"/>
                <w:lang w:eastAsia="es-CO"/>
              </w:rPr>
            </w:pPr>
            <w:r>
              <w:rPr>
                <w:rFonts w:ascii="Trebuchet MS" w:eastAsia="Times New Roman" w:hAnsi="Trebuchet MS" w:cs="Arial"/>
                <w:color w:val="000000" w:themeColor="text1"/>
                <w:sz w:val="18"/>
                <w:szCs w:val="18"/>
                <w:lang w:eastAsia="es-CO"/>
              </w:rPr>
              <w:t>Se adelantó la e</w:t>
            </w:r>
            <w:r w:rsidR="00742FE2" w:rsidRPr="00742FE2">
              <w:rPr>
                <w:rFonts w:ascii="Trebuchet MS" w:eastAsia="Times New Roman" w:hAnsi="Trebuchet MS" w:cs="Arial"/>
                <w:color w:val="000000" w:themeColor="text1"/>
                <w:sz w:val="18"/>
                <w:szCs w:val="18"/>
                <w:lang w:eastAsia="es-CO"/>
              </w:rPr>
              <w:t>laboración</w:t>
            </w:r>
            <w:r>
              <w:rPr>
                <w:rFonts w:ascii="Trebuchet MS" w:eastAsia="Times New Roman" w:hAnsi="Trebuchet MS" w:cs="Arial"/>
                <w:color w:val="000000" w:themeColor="text1"/>
                <w:sz w:val="18"/>
                <w:szCs w:val="18"/>
                <w:lang w:eastAsia="es-CO"/>
              </w:rPr>
              <w:t xml:space="preserve"> de los </w:t>
            </w:r>
            <w:r w:rsidR="00742FE2" w:rsidRPr="00742FE2">
              <w:rPr>
                <w:rFonts w:ascii="Trebuchet MS" w:eastAsia="Times New Roman" w:hAnsi="Trebuchet MS" w:cs="Arial"/>
                <w:color w:val="000000" w:themeColor="text1"/>
                <w:sz w:val="18"/>
                <w:szCs w:val="18"/>
                <w:lang w:eastAsia="es-CO"/>
              </w:rPr>
              <w:t>Plan de Gestión de Residuos Solidos</w:t>
            </w:r>
            <w:r>
              <w:rPr>
                <w:rFonts w:ascii="Trebuchet MS" w:eastAsia="Times New Roman" w:hAnsi="Trebuchet MS" w:cs="Arial"/>
                <w:color w:val="000000" w:themeColor="text1"/>
                <w:sz w:val="18"/>
                <w:szCs w:val="18"/>
                <w:lang w:eastAsia="es-CO"/>
              </w:rPr>
              <w:t xml:space="preserve"> y </w:t>
            </w:r>
            <w:r w:rsidR="00742FE2" w:rsidRPr="00742FE2">
              <w:rPr>
                <w:rFonts w:ascii="Trebuchet MS" w:eastAsia="Times New Roman" w:hAnsi="Trebuchet MS" w:cs="Arial"/>
                <w:color w:val="000000" w:themeColor="text1"/>
                <w:sz w:val="18"/>
                <w:szCs w:val="18"/>
                <w:lang w:eastAsia="es-CO"/>
              </w:rPr>
              <w:t>Plan de acción 2020.</w:t>
            </w:r>
            <w:r>
              <w:rPr>
                <w:rFonts w:ascii="Trebuchet MS" w:eastAsia="Times New Roman" w:hAnsi="Trebuchet MS" w:cs="Arial"/>
                <w:color w:val="000000" w:themeColor="text1"/>
                <w:sz w:val="18"/>
                <w:szCs w:val="18"/>
                <w:lang w:eastAsia="es-CO"/>
              </w:rPr>
              <w:t xml:space="preserve"> Se elaboró el </w:t>
            </w:r>
            <w:r w:rsidR="00742FE2" w:rsidRPr="00742FE2">
              <w:rPr>
                <w:rFonts w:ascii="Trebuchet MS" w:eastAsia="Times New Roman" w:hAnsi="Trebuchet MS" w:cs="Arial"/>
                <w:color w:val="000000" w:themeColor="text1"/>
                <w:sz w:val="18"/>
                <w:szCs w:val="18"/>
                <w:lang w:eastAsia="es-CO"/>
              </w:rPr>
              <w:t xml:space="preserve"> Informe de cumplimiento P</w:t>
            </w:r>
            <w:r>
              <w:rPr>
                <w:rFonts w:ascii="Trebuchet MS" w:eastAsia="Times New Roman" w:hAnsi="Trebuchet MS" w:cs="Arial"/>
                <w:color w:val="000000" w:themeColor="text1"/>
                <w:sz w:val="18"/>
                <w:szCs w:val="18"/>
                <w:lang w:eastAsia="es-CO"/>
              </w:rPr>
              <w:t xml:space="preserve">lan de </w:t>
            </w:r>
            <w:r w:rsidR="00742FE2" w:rsidRPr="00742FE2">
              <w:rPr>
                <w:rFonts w:ascii="Trebuchet MS" w:eastAsia="Times New Roman" w:hAnsi="Trebuchet MS" w:cs="Arial"/>
                <w:color w:val="000000" w:themeColor="text1"/>
                <w:sz w:val="18"/>
                <w:szCs w:val="18"/>
                <w:lang w:eastAsia="es-CO"/>
              </w:rPr>
              <w:t>A</w:t>
            </w:r>
            <w:r>
              <w:rPr>
                <w:rFonts w:ascii="Trebuchet MS" w:eastAsia="Times New Roman" w:hAnsi="Trebuchet MS" w:cs="Arial"/>
                <w:color w:val="000000" w:themeColor="text1"/>
                <w:sz w:val="18"/>
                <w:szCs w:val="18"/>
                <w:lang w:eastAsia="es-CO"/>
              </w:rPr>
              <w:t xml:space="preserve">cción </w:t>
            </w:r>
            <w:r w:rsidR="00742FE2" w:rsidRPr="00742FE2">
              <w:rPr>
                <w:rFonts w:ascii="Trebuchet MS" w:eastAsia="Times New Roman" w:hAnsi="Trebuchet MS" w:cs="Arial"/>
                <w:color w:val="000000" w:themeColor="text1"/>
                <w:sz w:val="18"/>
                <w:szCs w:val="18"/>
                <w:lang w:eastAsia="es-CO"/>
              </w:rPr>
              <w:t>I</w:t>
            </w:r>
            <w:r>
              <w:rPr>
                <w:rFonts w:ascii="Trebuchet MS" w:eastAsia="Times New Roman" w:hAnsi="Trebuchet MS" w:cs="Arial"/>
                <w:color w:val="000000" w:themeColor="text1"/>
                <w:sz w:val="18"/>
                <w:szCs w:val="18"/>
                <w:lang w:eastAsia="es-CO"/>
              </w:rPr>
              <w:t>nterno</w:t>
            </w:r>
            <w:r w:rsidR="00742FE2" w:rsidRPr="00742FE2">
              <w:rPr>
                <w:rFonts w:ascii="Trebuchet MS" w:eastAsia="Times New Roman" w:hAnsi="Trebuchet MS" w:cs="Arial"/>
                <w:color w:val="000000" w:themeColor="text1"/>
                <w:sz w:val="18"/>
                <w:szCs w:val="18"/>
                <w:lang w:eastAsia="es-CO"/>
              </w:rPr>
              <w:t xml:space="preserve"> 2019.</w:t>
            </w:r>
            <w:r>
              <w:rPr>
                <w:rFonts w:ascii="Trebuchet MS" w:eastAsia="Times New Roman" w:hAnsi="Trebuchet MS" w:cs="Arial"/>
                <w:color w:val="000000" w:themeColor="text1"/>
                <w:sz w:val="18"/>
                <w:szCs w:val="18"/>
                <w:lang w:eastAsia="es-CO"/>
              </w:rPr>
              <w:t>se diseño e implmento la</w:t>
            </w:r>
            <w:r w:rsidR="00742FE2" w:rsidRPr="00742FE2">
              <w:rPr>
                <w:rFonts w:ascii="Trebuchet MS" w:eastAsia="Times New Roman" w:hAnsi="Trebuchet MS" w:cs="Arial"/>
                <w:color w:val="000000" w:themeColor="text1"/>
                <w:sz w:val="18"/>
                <w:szCs w:val="18"/>
                <w:lang w:eastAsia="es-CO"/>
              </w:rPr>
              <w:t xml:space="preserve"> Campañas de planta de café y ladrillo ecológico.  Resolución 5085 de 20019, por medio de la cual se crea el Comité de Gestión Ambiental de la entidad.  </w:t>
            </w:r>
          </w:p>
          <w:p w14:paraId="3EC4BA89" w14:textId="77777777" w:rsidR="00AE2D4E" w:rsidRPr="00742FE2" w:rsidRDefault="00AE2D4E" w:rsidP="00861679">
            <w:pPr>
              <w:jc w:val="both"/>
              <w:rPr>
                <w:rFonts w:ascii="Trebuchet MS" w:eastAsia="Times New Roman" w:hAnsi="Trebuchet MS" w:cs="Arial"/>
                <w:color w:val="000000" w:themeColor="text1"/>
                <w:sz w:val="18"/>
                <w:szCs w:val="18"/>
                <w:lang w:eastAsia="es-CO"/>
              </w:rPr>
            </w:pPr>
          </w:p>
          <w:p w14:paraId="62D0C0D0" w14:textId="794719F6" w:rsidR="00742FE2" w:rsidRDefault="00742FE2" w:rsidP="00861679">
            <w:pPr>
              <w:jc w:val="both"/>
              <w:rPr>
                <w:rFonts w:ascii="Trebuchet MS" w:eastAsia="Times New Roman" w:hAnsi="Trebuchet MS" w:cs="Arial"/>
                <w:color w:val="000000" w:themeColor="text1"/>
                <w:sz w:val="18"/>
                <w:szCs w:val="18"/>
                <w:lang w:eastAsia="es-CO"/>
              </w:rPr>
            </w:pPr>
            <w:r w:rsidRPr="00742FE2">
              <w:rPr>
                <w:rFonts w:ascii="Trebuchet MS" w:eastAsia="Times New Roman" w:hAnsi="Trebuchet MS" w:cs="Arial"/>
                <w:color w:val="000000" w:themeColor="text1"/>
                <w:sz w:val="18"/>
                <w:szCs w:val="18"/>
                <w:lang w:eastAsia="es-CO"/>
              </w:rPr>
              <w:t>M</w:t>
            </w:r>
            <w:r w:rsidR="00AE2D4E">
              <w:rPr>
                <w:rFonts w:ascii="Trebuchet MS" w:eastAsia="Times New Roman" w:hAnsi="Trebuchet MS" w:cs="Arial"/>
                <w:color w:val="000000" w:themeColor="text1"/>
                <w:sz w:val="18"/>
                <w:szCs w:val="18"/>
                <w:lang w:eastAsia="es-CO"/>
              </w:rPr>
              <w:t>odelo Integrado de Planeación y Gestión M</w:t>
            </w:r>
            <w:r w:rsidRPr="00742FE2">
              <w:rPr>
                <w:rFonts w:ascii="Trebuchet MS" w:eastAsia="Times New Roman" w:hAnsi="Trebuchet MS" w:cs="Arial"/>
                <w:color w:val="000000" w:themeColor="text1"/>
                <w:sz w:val="18"/>
                <w:szCs w:val="18"/>
                <w:lang w:eastAsia="es-CO"/>
              </w:rPr>
              <w:t>IPG</w:t>
            </w:r>
            <w:r w:rsidR="00AE2D4E">
              <w:rPr>
                <w:rFonts w:ascii="Trebuchet MS" w:eastAsia="Times New Roman" w:hAnsi="Trebuchet MS" w:cs="Arial"/>
                <w:color w:val="000000" w:themeColor="text1"/>
                <w:sz w:val="18"/>
                <w:szCs w:val="18"/>
                <w:lang w:eastAsia="es-CO"/>
              </w:rPr>
              <w:t>: Se realizó el d</w:t>
            </w:r>
            <w:r w:rsidRPr="00742FE2">
              <w:rPr>
                <w:rFonts w:ascii="Trebuchet MS" w:eastAsia="Times New Roman" w:hAnsi="Trebuchet MS" w:cs="Arial"/>
                <w:color w:val="000000" w:themeColor="text1"/>
                <w:sz w:val="18"/>
                <w:szCs w:val="18"/>
                <w:lang w:eastAsia="es-CO"/>
              </w:rPr>
              <w:t>iligenciamiento</w:t>
            </w:r>
            <w:r w:rsidR="00AE2D4E">
              <w:rPr>
                <w:rFonts w:ascii="Trebuchet MS" w:eastAsia="Times New Roman" w:hAnsi="Trebuchet MS" w:cs="Arial"/>
                <w:color w:val="000000" w:themeColor="text1"/>
                <w:sz w:val="18"/>
                <w:szCs w:val="18"/>
                <w:lang w:eastAsia="es-CO"/>
              </w:rPr>
              <w:t xml:space="preserve"> del </w:t>
            </w:r>
            <w:r w:rsidRPr="00742FE2">
              <w:rPr>
                <w:rFonts w:ascii="Trebuchet MS" w:eastAsia="Times New Roman" w:hAnsi="Trebuchet MS" w:cs="Arial"/>
                <w:color w:val="000000" w:themeColor="text1"/>
                <w:sz w:val="18"/>
                <w:szCs w:val="18"/>
                <w:lang w:eastAsia="es-CO"/>
              </w:rPr>
              <w:t>cuestionario FURAG</w:t>
            </w:r>
            <w:r w:rsidR="00AE2D4E">
              <w:rPr>
                <w:rFonts w:ascii="Trebuchet MS" w:eastAsia="Times New Roman" w:hAnsi="Trebuchet MS" w:cs="Arial"/>
                <w:color w:val="000000" w:themeColor="text1"/>
                <w:sz w:val="18"/>
                <w:szCs w:val="18"/>
                <w:lang w:eastAsia="es-CO"/>
              </w:rPr>
              <w:t xml:space="preserve">, el </w:t>
            </w:r>
            <w:r w:rsidRPr="00742FE2">
              <w:rPr>
                <w:rFonts w:ascii="Trebuchet MS" w:eastAsia="Times New Roman" w:hAnsi="Trebuchet MS" w:cs="Arial"/>
                <w:color w:val="000000" w:themeColor="text1"/>
                <w:sz w:val="18"/>
                <w:szCs w:val="18"/>
                <w:lang w:eastAsia="es-CO"/>
              </w:rPr>
              <w:t xml:space="preserve">Monitoreo y actualización de los normogramas asociados a cada uno de los procesos institucionales. </w:t>
            </w:r>
            <w:r w:rsidR="00AE2D4E">
              <w:rPr>
                <w:rFonts w:ascii="Trebuchet MS" w:eastAsia="Times New Roman" w:hAnsi="Trebuchet MS" w:cs="Arial"/>
                <w:color w:val="000000" w:themeColor="text1"/>
                <w:sz w:val="18"/>
                <w:szCs w:val="18"/>
                <w:lang w:eastAsia="es-CO"/>
              </w:rPr>
              <w:t>Se realizó el d</w:t>
            </w:r>
            <w:r w:rsidRPr="00742FE2">
              <w:rPr>
                <w:rFonts w:ascii="Trebuchet MS" w:eastAsia="Times New Roman" w:hAnsi="Trebuchet MS" w:cs="Arial"/>
                <w:color w:val="000000" w:themeColor="text1"/>
                <w:sz w:val="18"/>
                <w:szCs w:val="18"/>
                <w:lang w:eastAsia="es-CO"/>
              </w:rPr>
              <w:t xml:space="preserve">iligenciamiento de la herramienta de autodiagnóstico de MIPG relacionada con la política de Participación Ciudadana. </w:t>
            </w:r>
            <w:r w:rsidR="00AE2D4E">
              <w:rPr>
                <w:rFonts w:ascii="Trebuchet MS" w:eastAsia="Times New Roman" w:hAnsi="Trebuchet MS" w:cs="Arial"/>
                <w:color w:val="000000" w:themeColor="text1"/>
                <w:sz w:val="18"/>
                <w:szCs w:val="18"/>
                <w:lang w:eastAsia="es-CO"/>
              </w:rPr>
              <w:t xml:space="preserve">Se realizó el </w:t>
            </w:r>
            <w:r w:rsidRPr="00742FE2">
              <w:rPr>
                <w:rFonts w:ascii="Trebuchet MS" w:eastAsia="Times New Roman" w:hAnsi="Trebuchet MS" w:cs="Arial"/>
                <w:color w:val="000000" w:themeColor="text1"/>
                <w:sz w:val="18"/>
                <w:szCs w:val="18"/>
                <w:lang w:eastAsia="es-CO"/>
              </w:rPr>
              <w:t xml:space="preserve"> seguimiento a los riesgos de gestión institucionales y de corrupción. </w:t>
            </w:r>
            <w:r w:rsidR="00AE2D4E">
              <w:rPr>
                <w:rFonts w:ascii="Trebuchet MS" w:eastAsia="Times New Roman" w:hAnsi="Trebuchet MS" w:cs="Arial"/>
                <w:color w:val="000000" w:themeColor="text1"/>
                <w:sz w:val="18"/>
                <w:szCs w:val="18"/>
                <w:lang w:eastAsia="es-CO"/>
              </w:rPr>
              <w:t>Se r</w:t>
            </w:r>
            <w:r w:rsidRPr="00742FE2">
              <w:rPr>
                <w:rFonts w:ascii="Trebuchet MS" w:eastAsia="Times New Roman" w:hAnsi="Trebuchet MS" w:cs="Arial"/>
                <w:color w:val="000000" w:themeColor="text1"/>
                <w:sz w:val="18"/>
                <w:szCs w:val="18"/>
                <w:lang w:eastAsia="es-CO"/>
              </w:rPr>
              <w:t>evis</w:t>
            </w:r>
            <w:r w:rsidR="00AE2D4E">
              <w:rPr>
                <w:rFonts w:ascii="Trebuchet MS" w:eastAsia="Times New Roman" w:hAnsi="Trebuchet MS" w:cs="Arial"/>
                <w:color w:val="000000" w:themeColor="text1"/>
                <w:sz w:val="18"/>
                <w:szCs w:val="18"/>
                <w:lang w:eastAsia="es-CO"/>
              </w:rPr>
              <w:t>ó</w:t>
            </w:r>
            <w:r w:rsidRPr="00742FE2">
              <w:rPr>
                <w:rFonts w:ascii="Trebuchet MS" w:eastAsia="Times New Roman" w:hAnsi="Trebuchet MS" w:cs="Arial"/>
                <w:color w:val="000000" w:themeColor="text1"/>
                <w:sz w:val="18"/>
                <w:szCs w:val="18"/>
                <w:lang w:eastAsia="es-CO"/>
              </w:rPr>
              <w:t xml:space="preserve">  la batería de indicadores institucionales, en concordancia con lo establecido en la Guía para la planeación y el seguimiento estratégico 127-GUIDE-01 V.7. 1. </w:t>
            </w:r>
            <w:r w:rsidR="005A26C4">
              <w:rPr>
                <w:rFonts w:ascii="Trebuchet MS" w:eastAsia="Times New Roman" w:hAnsi="Trebuchet MS" w:cs="Arial"/>
                <w:color w:val="000000" w:themeColor="text1"/>
                <w:sz w:val="18"/>
                <w:szCs w:val="18"/>
                <w:lang w:eastAsia="es-CO"/>
              </w:rPr>
              <w:t>Se suscribio el a</w:t>
            </w:r>
            <w:r w:rsidRPr="00742FE2">
              <w:rPr>
                <w:rFonts w:ascii="Trebuchet MS" w:eastAsia="Times New Roman" w:hAnsi="Trebuchet MS" w:cs="Arial"/>
                <w:color w:val="000000" w:themeColor="text1"/>
                <w:sz w:val="18"/>
                <w:szCs w:val="18"/>
                <w:lang w:eastAsia="es-CO"/>
              </w:rPr>
              <w:t xml:space="preserve">cto administrativo para actualizar el mapa de procesos institucional (Res. 514 del 24 de diciembre de 2019) en alineación con el Modelo Integrado de Planeación y Gestión. Actualización del Mapa de Procesos en el visor de MIPG - SIG. </w:t>
            </w:r>
            <w:r w:rsidR="005A26C4">
              <w:rPr>
                <w:rFonts w:ascii="Trebuchet MS" w:eastAsia="Times New Roman" w:hAnsi="Trebuchet MS" w:cs="Arial"/>
                <w:color w:val="000000" w:themeColor="text1"/>
                <w:sz w:val="18"/>
                <w:szCs w:val="18"/>
                <w:lang w:eastAsia="es-CO"/>
              </w:rPr>
              <w:t xml:space="preserve">Se realizó el </w:t>
            </w:r>
            <w:r w:rsidRPr="00742FE2">
              <w:rPr>
                <w:rFonts w:ascii="Trebuchet MS" w:eastAsia="Times New Roman" w:hAnsi="Trebuchet MS" w:cs="Arial"/>
                <w:color w:val="000000" w:themeColor="text1"/>
                <w:sz w:val="18"/>
                <w:szCs w:val="18"/>
                <w:lang w:eastAsia="es-CO"/>
              </w:rPr>
              <w:t xml:space="preserve"> seguimientos a las herramientas de autodiagnósticos, con cada una de las áreas líderes de política del Modelo MIPG. </w:t>
            </w:r>
            <w:r w:rsidR="005A26C4">
              <w:rPr>
                <w:rFonts w:ascii="Trebuchet MS" w:eastAsia="Times New Roman" w:hAnsi="Trebuchet MS" w:cs="Arial"/>
                <w:color w:val="000000" w:themeColor="text1"/>
                <w:sz w:val="18"/>
                <w:szCs w:val="18"/>
                <w:lang w:eastAsia="es-CO"/>
              </w:rPr>
              <w:t>Y se elaboraron los</w:t>
            </w:r>
            <w:r w:rsidRPr="00742FE2">
              <w:rPr>
                <w:rFonts w:ascii="Trebuchet MS" w:eastAsia="Times New Roman" w:hAnsi="Trebuchet MS" w:cs="Arial"/>
                <w:color w:val="000000" w:themeColor="text1"/>
                <w:sz w:val="18"/>
                <w:szCs w:val="18"/>
                <w:lang w:eastAsia="es-CO"/>
              </w:rPr>
              <w:t>Informe de seguimiento presupuestal, elaboración de conceptos e informes relacionados con los recursos de Inversión.</w:t>
            </w:r>
          </w:p>
          <w:p w14:paraId="37BBE981" w14:textId="77777777" w:rsidR="005A26C4" w:rsidRPr="00742FE2" w:rsidRDefault="005A26C4" w:rsidP="00861679">
            <w:pPr>
              <w:jc w:val="both"/>
              <w:rPr>
                <w:rFonts w:ascii="Trebuchet MS" w:eastAsia="Times New Roman" w:hAnsi="Trebuchet MS" w:cs="Arial"/>
                <w:color w:val="000000" w:themeColor="text1"/>
                <w:sz w:val="18"/>
                <w:szCs w:val="18"/>
                <w:lang w:eastAsia="es-CO"/>
              </w:rPr>
            </w:pPr>
          </w:p>
          <w:p w14:paraId="3F47E01E" w14:textId="77777777" w:rsidR="006A740F" w:rsidRPr="006A740F" w:rsidRDefault="005A26C4" w:rsidP="00557A11">
            <w:pPr>
              <w:jc w:val="both"/>
              <w:rPr>
                <w:rFonts w:ascii="Trebuchet MS" w:eastAsia="Times New Roman" w:hAnsi="Trebuchet MS" w:cs="Arial"/>
                <w:color w:val="000000" w:themeColor="text1"/>
                <w:sz w:val="18"/>
                <w:szCs w:val="18"/>
                <w:lang w:eastAsia="es-CO"/>
              </w:rPr>
            </w:pPr>
            <w:r>
              <w:rPr>
                <w:rFonts w:ascii="Trebuchet MS" w:eastAsia="Times New Roman" w:hAnsi="Trebuchet MS" w:cs="Arial"/>
                <w:color w:val="000000" w:themeColor="text1"/>
                <w:sz w:val="18"/>
                <w:szCs w:val="18"/>
                <w:lang w:eastAsia="es-CO"/>
              </w:rPr>
              <w:t>Seguridad y Salud en el T</w:t>
            </w:r>
            <w:r w:rsidRPr="00742FE2">
              <w:rPr>
                <w:rFonts w:ascii="Trebuchet MS" w:eastAsia="Times New Roman" w:hAnsi="Trebuchet MS" w:cs="Arial"/>
                <w:color w:val="000000" w:themeColor="text1"/>
                <w:sz w:val="18"/>
                <w:szCs w:val="18"/>
                <w:lang w:eastAsia="es-CO"/>
              </w:rPr>
              <w:t>rabajo</w:t>
            </w:r>
            <w:r>
              <w:rPr>
                <w:rFonts w:ascii="Trebuchet MS" w:eastAsia="Times New Roman" w:hAnsi="Trebuchet MS" w:cs="Arial"/>
                <w:color w:val="000000" w:themeColor="text1"/>
                <w:sz w:val="18"/>
                <w:szCs w:val="18"/>
                <w:lang w:eastAsia="es-CO"/>
              </w:rPr>
              <w:t xml:space="preserve">: </w:t>
            </w:r>
            <w:r w:rsidR="00742FE2" w:rsidRPr="00742FE2">
              <w:rPr>
                <w:rFonts w:ascii="Trebuchet MS" w:eastAsia="Times New Roman" w:hAnsi="Trebuchet MS" w:cs="Arial"/>
                <w:color w:val="000000" w:themeColor="text1"/>
                <w:sz w:val="18"/>
                <w:szCs w:val="18"/>
                <w:lang w:eastAsia="es-CO"/>
              </w:rPr>
              <w:t>Se avanz</w:t>
            </w:r>
            <w:r>
              <w:rPr>
                <w:rFonts w:ascii="Trebuchet MS" w:eastAsia="Times New Roman" w:hAnsi="Trebuchet MS" w:cs="Arial"/>
                <w:color w:val="000000" w:themeColor="text1"/>
                <w:sz w:val="18"/>
                <w:szCs w:val="18"/>
                <w:lang w:eastAsia="es-CO"/>
              </w:rPr>
              <w:t>ó</w:t>
            </w:r>
            <w:r w:rsidR="00742FE2" w:rsidRPr="00742FE2">
              <w:rPr>
                <w:rFonts w:ascii="Trebuchet MS" w:eastAsia="Times New Roman" w:hAnsi="Trebuchet MS" w:cs="Arial"/>
                <w:color w:val="000000" w:themeColor="text1"/>
                <w:sz w:val="18"/>
                <w:szCs w:val="18"/>
                <w:lang w:eastAsia="es-CO"/>
              </w:rPr>
              <w:t xml:space="preserve"> en el 90 % de las evidencias A</w:t>
            </w:r>
            <w:r>
              <w:rPr>
                <w:rFonts w:ascii="Trebuchet MS" w:eastAsia="Times New Roman" w:hAnsi="Trebuchet MS" w:cs="Arial"/>
                <w:color w:val="000000" w:themeColor="text1"/>
                <w:sz w:val="18"/>
                <w:szCs w:val="18"/>
                <w:lang w:eastAsia="es-CO"/>
              </w:rPr>
              <w:t xml:space="preserve">cciones </w:t>
            </w:r>
            <w:r w:rsidR="00742FE2" w:rsidRPr="00742FE2">
              <w:rPr>
                <w:rFonts w:ascii="Trebuchet MS" w:eastAsia="Times New Roman" w:hAnsi="Trebuchet MS" w:cs="Arial"/>
                <w:color w:val="000000" w:themeColor="text1"/>
                <w:sz w:val="18"/>
                <w:szCs w:val="18"/>
                <w:lang w:eastAsia="es-CO"/>
              </w:rPr>
              <w:t>C</w:t>
            </w:r>
            <w:r>
              <w:rPr>
                <w:rFonts w:ascii="Trebuchet MS" w:eastAsia="Times New Roman" w:hAnsi="Trebuchet MS" w:cs="Arial"/>
                <w:color w:val="000000" w:themeColor="text1"/>
                <w:sz w:val="18"/>
                <w:szCs w:val="18"/>
                <w:lang w:eastAsia="es-CO"/>
              </w:rPr>
              <w:t xml:space="preserve">orrectivas, </w:t>
            </w:r>
            <w:r w:rsidR="00742FE2" w:rsidRPr="00742FE2">
              <w:rPr>
                <w:rFonts w:ascii="Trebuchet MS" w:eastAsia="Times New Roman" w:hAnsi="Trebuchet MS" w:cs="Arial"/>
                <w:color w:val="000000" w:themeColor="text1"/>
                <w:sz w:val="18"/>
                <w:szCs w:val="18"/>
                <w:lang w:eastAsia="es-CO"/>
              </w:rPr>
              <w:t>P</w:t>
            </w:r>
            <w:r>
              <w:rPr>
                <w:rFonts w:ascii="Trebuchet MS" w:eastAsia="Times New Roman" w:hAnsi="Trebuchet MS" w:cs="Arial"/>
                <w:color w:val="000000" w:themeColor="text1"/>
                <w:sz w:val="18"/>
                <w:szCs w:val="18"/>
                <w:lang w:eastAsia="es-CO"/>
              </w:rPr>
              <w:t xml:space="preserve">reventivas y de  </w:t>
            </w:r>
            <w:r w:rsidR="00742FE2" w:rsidRPr="00742FE2">
              <w:rPr>
                <w:rFonts w:ascii="Trebuchet MS" w:eastAsia="Times New Roman" w:hAnsi="Trebuchet MS" w:cs="Arial"/>
                <w:color w:val="000000" w:themeColor="text1"/>
                <w:sz w:val="18"/>
                <w:szCs w:val="18"/>
                <w:lang w:eastAsia="es-CO"/>
              </w:rPr>
              <w:t>M</w:t>
            </w:r>
            <w:r>
              <w:rPr>
                <w:rFonts w:ascii="Trebuchet MS" w:eastAsia="Times New Roman" w:hAnsi="Trebuchet MS" w:cs="Arial"/>
                <w:color w:val="000000" w:themeColor="text1"/>
                <w:sz w:val="18"/>
                <w:szCs w:val="18"/>
                <w:lang w:eastAsia="es-CO"/>
              </w:rPr>
              <w:t>ejora</w:t>
            </w:r>
            <w:r w:rsidR="00742FE2" w:rsidRPr="00742FE2">
              <w:rPr>
                <w:rFonts w:ascii="Trebuchet MS" w:eastAsia="Times New Roman" w:hAnsi="Trebuchet MS" w:cs="Arial"/>
                <w:color w:val="000000" w:themeColor="text1"/>
                <w:sz w:val="18"/>
                <w:szCs w:val="18"/>
                <w:lang w:eastAsia="es-CO"/>
              </w:rPr>
              <w:t xml:space="preserve"> , de acuerdo con la auditoria que realizo  la Oficina de Control Interno y la ARL al SG-SST. Se finaliz</w:t>
            </w:r>
            <w:r>
              <w:rPr>
                <w:rFonts w:ascii="Trebuchet MS" w:eastAsia="Times New Roman" w:hAnsi="Trebuchet MS" w:cs="Arial"/>
                <w:color w:val="000000" w:themeColor="text1"/>
                <w:sz w:val="18"/>
                <w:szCs w:val="18"/>
                <w:lang w:eastAsia="es-CO"/>
              </w:rPr>
              <w:t>ó</w:t>
            </w:r>
            <w:r w:rsidR="00742FE2" w:rsidRPr="00742FE2">
              <w:rPr>
                <w:rFonts w:ascii="Trebuchet MS" w:eastAsia="Times New Roman" w:hAnsi="Trebuchet MS" w:cs="Arial"/>
                <w:color w:val="000000" w:themeColor="text1"/>
                <w:sz w:val="18"/>
                <w:szCs w:val="18"/>
                <w:lang w:eastAsia="es-CO"/>
              </w:rPr>
              <w:t xml:space="preserve"> el seguimiento de los reportes de actos y condiciones inseguras (sillas ergonómicas). Se dio respuesta al DASCD ,  de conformidad con la</w:t>
            </w:r>
            <w:r w:rsidR="006A740F">
              <w:rPr>
                <w:rFonts w:ascii="Trebuchet MS" w:eastAsia="Times New Roman" w:hAnsi="Trebuchet MS" w:cs="Arial"/>
                <w:color w:val="000000" w:themeColor="text1"/>
                <w:sz w:val="18"/>
                <w:szCs w:val="18"/>
                <w:lang w:eastAsia="es-CO"/>
              </w:rPr>
              <w:t xml:space="preserve"> </w:t>
            </w:r>
            <w:r w:rsidR="006A740F" w:rsidRPr="006A740F">
              <w:rPr>
                <w:rFonts w:ascii="Trebuchet MS" w:eastAsia="Times New Roman" w:hAnsi="Trebuchet MS" w:cs="Arial"/>
                <w:color w:val="000000" w:themeColor="text1"/>
                <w:sz w:val="18"/>
                <w:szCs w:val="18"/>
                <w:lang w:eastAsia="es-CO"/>
              </w:rPr>
              <w:t xml:space="preserve">circular  023  de 2019, información que se alimentó desde el aplicativo SIDEAP, herramienta de maduración SG-SST . </w:t>
            </w:r>
          </w:p>
          <w:p w14:paraId="28A1353D" w14:textId="3372CDCB" w:rsidR="00557A11" w:rsidRPr="006A740F" w:rsidRDefault="006A740F" w:rsidP="00557A11">
            <w:pPr>
              <w:jc w:val="both"/>
              <w:rPr>
                <w:rFonts w:ascii="Trebuchet MS" w:eastAsia="Times New Roman" w:hAnsi="Trebuchet MS" w:cs="Arial"/>
                <w:color w:val="000000" w:themeColor="text1"/>
                <w:sz w:val="18"/>
                <w:szCs w:val="18"/>
                <w:lang w:eastAsia="es-CO"/>
              </w:rPr>
            </w:pPr>
            <w:r w:rsidRPr="006A740F">
              <w:rPr>
                <w:rFonts w:ascii="Trebuchet MS" w:eastAsia="Times New Roman" w:hAnsi="Trebuchet MS" w:cs="Arial"/>
                <w:color w:val="000000" w:themeColor="text1"/>
                <w:sz w:val="18"/>
                <w:szCs w:val="18"/>
                <w:lang w:eastAsia="es-CO"/>
              </w:rPr>
              <w:t>Se elaboro el Plan de Seguridad Vial en el 100% , el cual fue   aprobo  por la Oficina Asesora de Planeación, así mismo se envió a la Secretaria de Movilidad. Se continua con el desarrollo del Plan de Anual del SG-SST .</w:t>
            </w:r>
          </w:p>
          <w:p w14:paraId="1B8721EE" w14:textId="433FCFF1" w:rsidR="005439FB" w:rsidRPr="00DD383E" w:rsidRDefault="005439FB" w:rsidP="00A87F43">
            <w:pPr>
              <w:jc w:val="both"/>
              <w:rPr>
                <w:rFonts w:ascii="Trebuchet MS" w:eastAsia="Times New Roman" w:hAnsi="Trebuchet MS" w:cs="Arial"/>
                <w:color w:val="FF0000"/>
                <w:sz w:val="18"/>
                <w:szCs w:val="18"/>
                <w:lang w:eastAsia="es-CO"/>
              </w:rPr>
            </w:pPr>
          </w:p>
        </w:tc>
      </w:tr>
      <w:tr w:rsidR="00A72405" w:rsidRPr="00D14DC2" w14:paraId="58B86EF5" w14:textId="77777777" w:rsidTr="00437F5F">
        <w:trPr>
          <w:trHeight w:val="543"/>
        </w:trPr>
        <w:tc>
          <w:tcPr>
            <w:tcW w:w="3260" w:type="dxa"/>
            <w:vAlign w:val="center"/>
          </w:tcPr>
          <w:p w14:paraId="3C980D85" w14:textId="4FAC8058" w:rsidR="00A72405" w:rsidRDefault="00A72405" w:rsidP="00437F5F">
            <w:pPr>
              <w:tabs>
                <w:tab w:val="left" w:pos="1843"/>
              </w:tabs>
              <w:jc w:val="both"/>
              <w:rPr>
                <w:rFonts w:ascii="Trebuchet MS" w:eastAsia="Times New Roman" w:hAnsi="Trebuchet MS" w:cs="Arial"/>
                <w:sz w:val="18"/>
                <w:szCs w:val="18"/>
                <w:lang w:eastAsia="es-CO"/>
              </w:rPr>
            </w:pPr>
            <w:r>
              <w:rPr>
                <w:rFonts w:ascii="Trebuchet MS" w:eastAsia="Times New Roman" w:hAnsi="Trebuchet MS" w:cs="Arial"/>
                <w:sz w:val="18"/>
                <w:szCs w:val="18"/>
                <w:lang w:eastAsia="es-CO"/>
              </w:rPr>
              <w:t>Implementar 100% de las actividades que permitan controlar, ev</w:t>
            </w:r>
            <w:r w:rsidR="00A55579">
              <w:rPr>
                <w:rFonts w:ascii="Trebuchet MS" w:eastAsia="Times New Roman" w:hAnsi="Trebuchet MS" w:cs="Arial"/>
                <w:sz w:val="18"/>
                <w:szCs w:val="18"/>
                <w:lang w:eastAsia="es-CO"/>
              </w:rPr>
              <w:t>a</w:t>
            </w:r>
            <w:r>
              <w:rPr>
                <w:rFonts w:ascii="Trebuchet MS" w:eastAsia="Times New Roman" w:hAnsi="Trebuchet MS" w:cs="Arial"/>
                <w:sz w:val="18"/>
                <w:szCs w:val="18"/>
                <w:lang w:eastAsia="es-CO"/>
              </w:rPr>
              <w:t>luar y garantizar el oportuno cumplimiento de todos los compromisos asumidos por la dirección de la Entidad</w:t>
            </w:r>
          </w:p>
        </w:tc>
        <w:tc>
          <w:tcPr>
            <w:tcW w:w="5387" w:type="dxa"/>
            <w:vAlign w:val="center"/>
          </w:tcPr>
          <w:p w14:paraId="116EC306" w14:textId="77777777" w:rsidR="00A72405" w:rsidRPr="00CA37EC" w:rsidRDefault="00CA37EC" w:rsidP="00437F5F">
            <w:pPr>
              <w:jc w:val="both"/>
              <w:rPr>
                <w:rFonts w:ascii="Trebuchet MS" w:eastAsia="Times New Roman" w:hAnsi="Trebuchet MS" w:cs="Arial"/>
                <w:color w:val="000000" w:themeColor="text1"/>
                <w:sz w:val="18"/>
                <w:szCs w:val="18"/>
                <w:lang w:eastAsia="es-CO"/>
              </w:rPr>
            </w:pPr>
            <w:r w:rsidRPr="00CA37EC">
              <w:rPr>
                <w:rFonts w:ascii="Trebuchet MS" w:eastAsia="Times New Roman" w:hAnsi="Trebuchet MS" w:cs="Arial"/>
                <w:color w:val="000000" w:themeColor="text1"/>
                <w:sz w:val="18"/>
                <w:szCs w:val="18"/>
                <w:lang w:eastAsia="es-CO"/>
              </w:rPr>
              <w:t>Se contruyó una memoria técnica y jurídica sobre los hitos y logros del Departamento Administrativo Defensoría del Espacio Público, durante el periodo 2016-2019.</w:t>
            </w:r>
          </w:p>
          <w:p w14:paraId="613C7855" w14:textId="77777777" w:rsidR="00CA37EC" w:rsidRDefault="00CA37EC" w:rsidP="00437F5F">
            <w:pPr>
              <w:jc w:val="both"/>
              <w:rPr>
                <w:rFonts w:ascii="Trebuchet MS" w:eastAsia="Times New Roman" w:hAnsi="Trebuchet MS" w:cs="Arial"/>
                <w:color w:val="FF0000"/>
                <w:sz w:val="18"/>
                <w:szCs w:val="18"/>
                <w:lang w:eastAsia="es-CO"/>
              </w:rPr>
            </w:pPr>
          </w:p>
          <w:p w14:paraId="304B6D9A" w14:textId="6FE5DA5E" w:rsidR="00CA37EC" w:rsidRPr="00DD383E" w:rsidRDefault="00CA37EC" w:rsidP="00CA37EC">
            <w:pPr>
              <w:jc w:val="both"/>
              <w:rPr>
                <w:rFonts w:ascii="Trebuchet MS" w:eastAsia="Times New Roman" w:hAnsi="Trebuchet MS" w:cs="Arial"/>
                <w:color w:val="FF0000"/>
                <w:sz w:val="18"/>
                <w:szCs w:val="18"/>
                <w:lang w:eastAsia="es-CO"/>
              </w:rPr>
            </w:pPr>
          </w:p>
        </w:tc>
      </w:tr>
      <w:tr w:rsidR="00A72405" w:rsidRPr="00D14DC2" w14:paraId="6AB27558" w14:textId="77777777" w:rsidTr="00437F5F">
        <w:trPr>
          <w:trHeight w:val="543"/>
        </w:trPr>
        <w:tc>
          <w:tcPr>
            <w:tcW w:w="3260" w:type="dxa"/>
            <w:vAlign w:val="center"/>
          </w:tcPr>
          <w:p w14:paraId="39C33CD7" w14:textId="437ABA56" w:rsidR="00A72405" w:rsidRDefault="00A72405" w:rsidP="00437F5F">
            <w:pPr>
              <w:tabs>
                <w:tab w:val="left" w:pos="1843"/>
              </w:tabs>
              <w:jc w:val="both"/>
              <w:rPr>
                <w:rFonts w:ascii="Trebuchet MS" w:eastAsia="Times New Roman" w:hAnsi="Trebuchet MS" w:cs="Arial"/>
                <w:sz w:val="18"/>
                <w:szCs w:val="18"/>
                <w:lang w:eastAsia="es-CO"/>
              </w:rPr>
            </w:pPr>
            <w:r>
              <w:rPr>
                <w:rFonts w:ascii="Trebuchet MS" w:eastAsia="Times New Roman" w:hAnsi="Trebuchet MS" w:cs="Arial"/>
                <w:sz w:val="18"/>
                <w:szCs w:val="18"/>
                <w:lang w:eastAsia="es-CO"/>
              </w:rPr>
              <w:t xml:space="preserve">Diseñar y poner en operación 1 estrategia del </w:t>
            </w:r>
            <w:r w:rsidRPr="00442CAA">
              <w:rPr>
                <w:rFonts w:ascii="Trebuchet MS" w:eastAsia="Times New Roman" w:hAnsi="Trebuchet MS" w:cs="Arial"/>
                <w:color w:val="000000" w:themeColor="text1"/>
                <w:sz w:val="18"/>
                <w:szCs w:val="18"/>
                <w:lang w:eastAsia="es-CO"/>
              </w:rPr>
              <w:t xml:space="preserve">servicio a la ciudadanía </w:t>
            </w:r>
            <w:r>
              <w:rPr>
                <w:rFonts w:ascii="Trebuchet MS" w:eastAsia="Times New Roman" w:hAnsi="Trebuchet MS" w:cs="Arial"/>
                <w:sz w:val="18"/>
                <w:szCs w:val="18"/>
                <w:lang w:eastAsia="es-CO"/>
              </w:rPr>
              <w:t>para promover la transparencia en la gestión institucional y para prevenir y controlar la corrupción.</w:t>
            </w:r>
          </w:p>
        </w:tc>
        <w:tc>
          <w:tcPr>
            <w:tcW w:w="5387" w:type="dxa"/>
            <w:vAlign w:val="center"/>
          </w:tcPr>
          <w:p w14:paraId="7B71892F" w14:textId="77777777" w:rsidR="008C4501" w:rsidRDefault="008C4501" w:rsidP="008C4501">
            <w:pPr>
              <w:jc w:val="both"/>
              <w:rPr>
                <w:rFonts w:ascii="Trebuchet MS" w:eastAsia="Times New Roman" w:hAnsi="Trebuchet MS" w:cs="Arial"/>
                <w:sz w:val="18"/>
                <w:szCs w:val="18"/>
                <w:lang w:eastAsia="es-CO"/>
              </w:rPr>
            </w:pPr>
            <w:r w:rsidRPr="008C4501">
              <w:rPr>
                <w:rFonts w:ascii="Trebuchet MS" w:eastAsia="Times New Roman" w:hAnsi="Trebuchet MS" w:cs="Arial"/>
                <w:sz w:val="18"/>
                <w:szCs w:val="18"/>
                <w:lang w:eastAsia="es-CO"/>
              </w:rPr>
              <w:t xml:space="preserve">A través de esta meta se logró diseñar y operar estrategias que beneficiaron tanto a la Atención al Cliente y/o Usuario, como a las Comunicaciones Institucionales de la Entidad. La Entidad logró un avance importante en cuanto a participación en SuperCADES móviles. Actualización en los medios de comunicación de la información sobre la gestión del DADEP y un acompañamiento permanente en los diferentes eventos institucionales. </w:t>
            </w:r>
          </w:p>
          <w:p w14:paraId="32DDEE46" w14:textId="77777777" w:rsidR="008C4501" w:rsidRPr="008C4501" w:rsidRDefault="008C4501" w:rsidP="008C4501">
            <w:pPr>
              <w:jc w:val="both"/>
              <w:rPr>
                <w:rFonts w:ascii="Trebuchet MS" w:eastAsia="Times New Roman" w:hAnsi="Trebuchet MS" w:cs="Arial"/>
                <w:sz w:val="18"/>
                <w:szCs w:val="18"/>
                <w:lang w:eastAsia="es-CO"/>
              </w:rPr>
            </w:pPr>
          </w:p>
          <w:p w14:paraId="7AB70A87" w14:textId="77777777" w:rsidR="008C4501" w:rsidRDefault="008C4501" w:rsidP="008C4501">
            <w:pPr>
              <w:jc w:val="both"/>
              <w:rPr>
                <w:rFonts w:ascii="Trebuchet MS" w:eastAsia="Times New Roman" w:hAnsi="Trebuchet MS" w:cs="Arial"/>
                <w:sz w:val="18"/>
                <w:szCs w:val="18"/>
                <w:lang w:eastAsia="es-CO"/>
              </w:rPr>
            </w:pPr>
            <w:r>
              <w:rPr>
                <w:rFonts w:ascii="Trebuchet MS" w:eastAsia="Times New Roman" w:hAnsi="Trebuchet MS" w:cs="Arial"/>
                <w:sz w:val="18"/>
                <w:szCs w:val="18"/>
                <w:lang w:eastAsia="es-CO"/>
              </w:rPr>
              <w:t>En cuanto a la atención al ciudadano, s</w:t>
            </w:r>
            <w:r w:rsidRPr="008C4501">
              <w:rPr>
                <w:rFonts w:ascii="Trebuchet MS" w:eastAsia="Times New Roman" w:hAnsi="Trebuchet MS" w:cs="Arial"/>
                <w:sz w:val="18"/>
                <w:szCs w:val="18"/>
                <w:lang w:eastAsia="es-CO"/>
              </w:rPr>
              <w:t xml:space="preserve">e finalizó el proceso de caracterización de grupos de valor de la Defensoría del Espacio Público 2019. </w:t>
            </w:r>
            <w:r>
              <w:rPr>
                <w:rFonts w:ascii="Trebuchet MS" w:eastAsia="Times New Roman" w:hAnsi="Trebuchet MS" w:cs="Arial"/>
                <w:sz w:val="18"/>
                <w:szCs w:val="18"/>
                <w:lang w:eastAsia="es-CO"/>
              </w:rPr>
              <w:t>Se obtuvo el r</w:t>
            </w:r>
            <w:r w:rsidRPr="008C4501">
              <w:rPr>
                <w:rFonts w:ascii="Trebuchet MS" w:eastAsia="Times New Roman" w:hAnsi="Trebuchet MS" w:cs="Arial"/>
                <w:sz w:val="18"/>
                <w:szCs w:val="18"/>
                <w:lang w:eastAsia="es-CO"/>
              </w:rPr>
              <w:t>econocimiento por parte de la Veeduría Distrital por el resultado obtenido en el I</w:t>
            </w:r>
            <w:r>
              <w:rPr>
                <w:rFonts w:ascii="Trebuchet MS" w:eastAsia="Times New Roman" w:hAnsi="Trebuchet MS" w:cs="Arial"/>
                <w:sz w:val="18"/>
                <w:szCs w:val="18"/>
                <w:lang w:eastAsia="es-CO"/>
              </w:rPr>
              <w:t xml:space="preserve">ndice </w:t>
            </w:r>
            <w:r w:rsidRPr="008C4501">
              <w:rPr>
                <w:rFonts w:ascii="Trebuchet MS" w:eastAsia="Times New Roman" w:hAnsi="Trebuchet MS" w:cs="Arial"/>
                <w:sz w:val="18"/>
                <w:szCs w:val="18"/>
                <w:lang w:eastAsia="es-CO"/>
              </w:rPr>
              <w:t>D</w:t>
            </w:r>
            <w:r>
              <w:rPr>
                <w:rFonts w:ascii="Trebuchet MS" w:eastAsia="Times New Roman" w:hAnsi="Trebuchet MS" w:cs="Arial"/>
                <w:sz w:val="18"/>
                <w:szCs w:val="18"/>
                <w:lang w:eastAsia="es-CO"/>
              </w:rPr>
              <w:t xml:space="preserve">istrital del Servicio a la </w:t>
            </w:r>
            <w:r w:rsidRPr="008C4501">
              <w:rPr>
                <w:rFonts w:ascii="Trebuchet MS" w:eastAsia="Times New Roman" w:hAnsi="Trebuchet MS" w:cs="Arial"/>
                <w:sz w:val="18"/>
                <w:szCs w:val="18"/>
                <w:lang w:eastAsia="es-CO"/>
              </w:rPr>
              <w:t>C</w:t>
            </w:r>
            <w:r>
              <w:rPr>
                <w:rFonts w:ascii="Trebuchet MS" w:eastAsia="Times New Roman" w:hAnsi="Trebuchet MS" w:cs="Arial"/>
                <w:sz w:val="18"/>
                <w:szCs w:val="18"/>
                <w:lang w:eastAsia="es-CO"/>
              </w:rPr>
              <w:t>iudadanía,</w:t>
            </w:r>
            <w:r w:rsidRPr="008C4501">
              <w:rPr>
                <w:rFonts w:ascii="Trebuchet MS" w:eastAsia="Times New Roman" w:hAnsi="Trebuchet MS" w:cs="Arial"/>
                <w:sz w:val="18"/>
                <w:szCs w:val="18"/>
                <w:lang w:eastAsia="es-CO"/>
              </w:rPr>
              <w:t xml:space="preserve"> quedando entre las 10 entidades con mayor calificación en la implementación de la Política Pública Distrital de Servicio a la Ciudadanía-PPDSC. </w:t>
            </w:r>
          </w:p>
          <w:p w14:paraId="53BF1131" w14:textId="77777777" w:rsidR="008C4501" w:rsidRDefault="008C4501" w:rsidP="008C4501">
            <w:pPr>
              <w:jc w:val="both"/>
              <w:rPr>
                <w:rFonts w:ascii="Trebuchet MS" w:eastAsia="Times New Roman" w:hAnsi="Trebuchet MS" w:cs="Arial"/>
                <w:sz w:val="18"/>
                <w:szCs w:val="18"/>
                <w:lang w:eastAsia="es-CO"/>
              </w:rPr>
            </w:pPr>
          </w:p>
          <w:p w14:paraId="0DC5BBB4" w14:textId="55EA7CC4" w:rsidR="008C4501" w:rsidRDefault="00BF2683" w:rsidP="008C4501">
            <w:pPr>
              <w:jc w:val="both"/>
              <w:rPr>
                <w:rFonts w:ascii="Trebuchet MS" w:eastAsia="Times New Roman" w:hAnsi="Trebuchet MS" w:cs="Arial"/>
                <w:sz w:val="18"/>
                <w:szCs w:val="18"/>
                <w:lang w:eastAsia="es-CO"/>
              </w:rPr>
            </w:pPr>
            <w:r>
              <w:rPr>
                <w:rFonts w:ascii="Trebuchet MS" w:eastAsia="Times New Roman" w:hAnsi="Trebuchet MS" w:cs="Arial"/>
                <w:sz w:val="18"/>
                <w:szCs w:val="18"/>
                <w:lang w:eastAsia="es-CO"/>
              </w:rPr>
              <w:t>Se logró</w:t>
            </w:r>
            <w:r w:rsidR="008C4501">
              <w:rPr>
                <w:rFonts w:ascii="Trebuchet MS" w:eastAsia="Times New Roman" w:hAnsi="Trebuchet MS" w:cs="Arial"/>
                <w:sz w:val="18"/>
                <w:szCs w:val="18"/>
                <w:lang w:eastAsia="es-CO"/>
              </w:rPr>
              <w:t xml:space="preserve"> un avance significativo  en la </w:t>
            </w:r>
            <w:r w:rsidR="008C4501" w:rsidRPr="008C4501">
              <w:rPr>
                <w:rFonts w:ascii="Trebuchet MS" w:eastAsia="Times New Roman" w:hAnsi="Trebuchet MS" w:cs="Arial"/>
                <w:sz w:val="18"/>
                <w:szCs w:val="18"/>
                <w:lang w:eastAsia="es-CO"/>
              </w:rPr>
              <w:t>homologación del Manual de Servicio a la Ciudadanía del DADEP con el Manual de Servicio a la Ciudadanía del Distrito remitido por la Secretaría General</w:t>
            </w:r>
            <w:r w:rsidR="008C4501">
              <w:rPr>
                <w:rFonts w:ascii="Trebuchet MS" w:eastAsia="Times New Roman" w:hAnsi="Trebuchet MS" w:cs="Arial"/>
                <w:sz w:val="18"/>
                <w:szCs w:val="18"/>
                <w:lang w:eastAsia="es-CO"/>
              </w:rPr>
              <w:t>,  s</w:t>
            </w:r>
            <w:r w:rsidR="008C4501" w:rsidRPr="008C4501">
              <w:rPr>
                <w:rFonts w:ascii="Trebuchet MS" w:eastAsia="Times New Roman" w:hAnsi="Trebuchet MS" w:cs="Arial"/>
                <w:sz w:val="18"/>
                <w:szCs w:val="18"/>
                <w:lang w:eastAsia="es-CO"/>
              </w:rPr>
              <w:t>e divulgaron los Trámites y Servicios a ciudadanos y a funcionarios de otras entidades del Distrito a través de la participación en el Supercade Móvil programado por la Secretaría General en la localidad Rafael Uribe Uribe, donde se prestó atención personalizada y se distribuyeron piezas informativas de la entidad.</w:t>
            </w:r>
          </w:p>
          <w:p w14:paraId="2AFE75E0" w14:textId="77777777" w:rsidR="008C4501" w:rsidRDefault="008C4501" w:rsidP="008C4501">
            <w:pPr>
              <w:jc w:val="both"/>
              <w:rPr>
                <w:rFonts w:ascii="Trebuchet MS" w:eastAsia="Times New Roman" w:hAnsi="Trebuchet MS" w:cs="Arial"/>
                <w:sz w:val="18"/>
                <w:szCs w:val="18"/>
                <w:lang w:eastAsia="es-CO"/>
              </w:rPr>
            </w:pPr>
          </w:p>
          <w:p w14:paraId="60620481" w14:textId="2952614A" w:rsidR="008C4501" w:rsidRPr="008C4501" w:rsidRDefault="008C4501" w:rsidP="008C4501">
            <w:pPr>
              <w:jc w:val="both"/>
              <w:rPr>
                <w:rFonts w:ascii="Trebuchet MS" w:eastAsia="Times New Roman" w:hAnsi="Trebuchet MS" w:cs="Arial"/>
                <w:sz w:val="18"/>
                <w:szCs w:val="18"/>
                <w:lang w:eastAsia="es-CO"/>
              </w:rPr>
            </w:pPr>
            <w:r>
              <w:rPr>
                <w:rFonts w:ascii="Trebuchet MS" w:eastAsia="Times New Roman" w:hAnsi="Trebuchet MS" w:cs="Arial"/>
                <w:sz w:val="18"/>
                <w:szCs w:val="18"/>
                <w:lang w:eastAsia="es-CO"/>
              </w:rPr>
              <w:t xml:space="preserve">Se participo en las </w:t>
            </w:r>
            <w:r w:rsidRPr="008C4501">
              <w:rPr>
                <w:rFonts w:ascii="Trebuchet MS" w:eastAsia="Times New Roman" w:hAnsi="Trebuchet MS" w:cs="Arial"/>
                <w:sz w:val="18"/>
                <w:szCs w:val="18"/>
                <w:lang w:eastAsia="es-CO"/>
              </w:rPr>
              <w:t>reuniones de los Nodos Intersectoriales de Capacitación y Formación y de Comunicaciones y Lenguaje Claro coordinadas por</w:t>
            </w:r>
            <w:r>
              <w:rPr>
                <w:rFonts w:ascii="Trebuchet MS" w:eastAsia="Times New Roman" w:hAnsi="Trebuchet MS" w:cs="Arial"/>
                <w:sz w:val="18"/>
                <w:szCs w:val="18"/>
                <w:lang w:eastAsia="es-CO"/>
              </w:rPr>
              <w:t xml:space="preserve"> </w:t>
            </w:r>
            <w:r w:rsidRPr="008C4501">
              <w:rPr>
                <w:rFonts w:ascii="Trebuchet MS" w:eastAsia="Times New Roman" w:hAnsi="Trebuchet MS" w:cs="Arial"/>
                <w:sz w:val="18"/>
                <w:szCs w:val="18"/>
                <w:lang w:eastAsia="es-CO"/>
              </w:rPr>
              <w:t>la Veeduría Distrital los días 23 y 25 de octubre de 2019 respectivamente, donde se trataron temas relacionados con la Política Pública Distrital de Servicio a la Ciudadanía.</w:t>
            </w:r>
          </w:p>
          <w:p w14:paraId="586B1AC4" w14:textId="77777777" w:rsidR="008C4501" w:rsidRDefault="008C4501" w:rsidP="008C4501">
            <w:pPr>
              <w:jc w:val="both"/>
              <w:rPr>
                <w:rFonts w:ascii="Trebuchet MS" w:eastAsia="Times New Roman" w:hAnsi="Trebuchet MS" w:cs="Arial"/>
                <w:sz w:val="18"/>
                <w:szCs w:val="18"/>
                <w:lang w:eastAsia="es-CO"/>
              </w:rPr>
            </w:pPr>
          </w:p>
          <w:p w14:paraId="1201D0C3" w14:textId="783E013C" w:rsidR="00A72405" w:rsidRPr="00DD383E" w:rsidRDefault="008C4501" w:rsidP="008C4501">
            <w:pPr>
              <w:jc w:val="both"/>
              <w:rPr>
                <w:rFonts w:ascii="Trebuchet MS" w:eastAsia="Times New Roman" w:hAnsi="Trebuchet MS" w:cs="Arial"/>
                <w:color w:val="FF0000"/>
                <w:sz w:val="18"/>
                <w:szCs w:val="18"/>
                <w:lang w:eastAsia="es-CO"/>
              </w:rPr>
            </w:pPr>
            <w:r>
              <w:rPr>
                <w:rFonts w:ascii="Trebuchet MS" w:eastAsia="Times New Roman" w:hAnsi="Trebuchet MS" w:cs="Arial"/>
                <w:sz w:val="18"/>
                <w:szCs w:val="18"/>
                <w:lang w:eastAsia="es-CO"/>
              </w:rPr>
              <w:t xml:space="preserve">Se implementó la </w:t>
            </w:r>
            <w:r w:rsidRPr="008C4501">
              <w:rPr>
                <w:rFonts w:ascii="Trebuchet MS" w:eastAsia="Times New Roman" w:hAnsi="Trebuchet MS" w:cs="Arial"/>
                <w:sz w:val="18"/>
                <w:szCs w:val="18"/>
                <w:lang w:eastAsia="es-CO"/>
              </w:rPr>
              <w:t xml:space="preserve">estrategia de comunicaciones bajo los lineamientos de la oficina de comunicaciones de la Alcaldía de Bogotá. </w:t>
            </w:r>
            <w:r>
              <w:rPr>
                <w:rFonts w:ascii="Trebuchet MS" w:eastAsia="Times New Roman" w:hAnsi="Trebuchet MS" w:cs="Arial"/>
                <w:sz w:val="18"/>
                <w:szCs w:val="18"/>
                <w:lang w:eastAsia="es-CO"/>
              </w:rPr>
              <w:t>e i</w:t>
            </w:r>
            <w:r w:rsidRPr="008C4501">
              <w:rPr>
                <w:rFonts w:ascii="Trebuchet MS" w:eastAsia="Times New Roman" w:hAnsi="Trebuchet MS" w:cs="Arial"/>
                <w:sz w:val="18"/>
                <w:szCs w:val="18"/>
                <w:lang w:eastAsia="es-CO"/>
              </w:rPr>
              <w:t xml:space="preserve">mplementación de acciones de comunicación para desarrollo de actividades interna y externas. </w:t>
            </w:r>
          </w:p>
        </w:tc>
      </w:tr>
    </w:tbl>
    <w:p w14:paraId="757452D8" w14:textId="77777777" w:rsidR="0076575B" w:rsidRDefault="0076575B" w:rsidP="005A122C">
      <w:pPr>
        <w:spacing w:after="0" w:line="240" w:lineRule="auto"/>
      </w:pPr>
    </w:p>
    <w:p w14:paraId="350AFC81" w14:textId="77777777" w:rsidR="00437F5F" w:rsidRDefault="00437F5F" w:rsidP="005A122C">
      <w:pPr>
        <w:spacing w:after="0" w:line="240" w:lineRule="auto"/>
      </w:pPr>
    </w:p>
    <w:tbl>
      <w:tblPr>
        <w:tblStyle w:val="Tablaconcuadrcula"/>
        <w:tblW w:w="8647" w:type="dxa"/>
        <w:tblInd w:w="1980" w:type="dxa"/>
        <w:tblLook w:val="04A0" w:firstRow="1" w:lastRow="0" w:firstColumn="1" w:lastColumn="0" w:noHBand="0" w:noVBand="1"/>
      </w:tblPr>
      <w:tblGrid>
        <w:gridCol w:w="3260"/>
        <w:gridCol w:w="5387"/>
      </w:tblGrid>
      <w:tr w:rsidR="00437F5F" w:rsidRPr="00D14DC2" w14:paraId="6ACB43E6" w14:textId="77777777" w:rsidTr="00FB4365">
        <w:trPr>
          <w:trHeight w:val="328"/>
          <w:tblHeader/>
        </w:trPr>
        <w:tc>
          <w:tcPr>
            <w:tcW w:w="8647" w:type="dxa"/>
            <w:gridSpan w:val="2"/>
            <w:vAlign w:val="center"/>
          </w:tcPr>
          <w:p w14:paraId="2217169D" w14:textId="46F5D0B6" w:rsidR="00437F5F" w:rsidRPr="000C5A34" w:rsidRDefault="00AF15CC" w:rsidP="000C5A34">
            <w:pPr>
              <w:jc w:val="center"/>
              <w:rPr>
                <w:rFonts w:ascii="Trebuchet MS" w:hAnsi="Trebuchet MS"/>
                <w:b/>
                <w:sz w:val="18"/>
                <w:szCs w:val="18"/>
              </w:rPr>
            </w:pPr>
            <w:r w:rsidRPr="000C5A34">
              <w:rPr>
                <w:rFonts w:ascii="Trebuchet MS" w:hAnsi="Trebuchet MS"/>
                <w:b/>
                <w:sz w:val="18"/>
                <w:szCs w:val="18"/>
                <w:lang w:eastAsia="es-CO"/>
              </w:rPr>
              <w:t>Mejoramiento de la Infraestructura Física del DADEP</w:t>
            </w:r>
          </w:p>
        </w:tc>
      </w:tr>
      <w:tr w:rsidR="00437F5F" w:rsidRPr="00D14DC2" w14:paraId="5D9A0CB8" w14:textId="77777777" w:rsidTr="00FB4365">
        <w:trPr>
          <w:tblHeader/>
        </w:trPr>
        <w:tc>
          <w:tcPr>
            <w:tcW w:w="3260" w:type="dxa"/>
            <w:vAlign w:val="center"/>
          </w:tcPr>
          <w:p w14:paraId="12F8B79B" w14:textId="22243B3C" w:rsidR="00437F5F" w:rsidRPr="00D14DC2" w:rsidRDefault="00437F5F" w:rsidP="00EB329B">
            <w:pPr>
              <w:tabs>
                <w:tab w:val="left" w:pos="1843"/>
              </w:tabs>
              <w:jc w:val="center"/>
              <w:rPr>
                <w:rFonts w:ascii="Trebuchet MS" w:hAnsi="Trebuchet MS"/>
                <w:b/>
                <w:sz w:val="18"/>
                <w:szCs w:val="18"/>
              </w:rPr>
            </w:pPr>
            <w:r w:rsidRPr="00D14DC2">
              <w:rPr>
                <w:rFonts w:ascii="Trebuchet MS" w:hAnsi="Trebuchet MS"/>
                <w:b/>
                <w:sz w:val="18"/>
                <w:szCs w:val="18"/>
              </w:rPr>
              <w:t xml:space="preserve">Meta </w:t>
            </w:r>
            <w:r w:rsidR="00EB329B">
              <w:rPr>
                <w:rFonts w:ascii="Trebuchet MS" w:hAnsi="Trebuchet MS"/>
                <w:b/>
                <w:sz w:val="18"/>
                <w:szCs w:val="18"/>
              </w:rPr>
              <w:t>2019</w:t>
            </w:r>
          </w:p>
        </w:tc>
        <w:tc>
          <w:tcPr>
            <w:tcW w:w="5387" w:type="dxa"/>
            <w:vAlign w:val="center"/>
          </w:tcPr>
          <w:p w14:paraId="6AA88242" w14:textId="2D64451B" w:rsidR="00437F5F" w:rsidRPr="00D14DC2" w:rsidRDefault="00437F5F" w:rsidP="00FB4365">
            <w:pPr>
              <w:tabs>
                <w:tab w:val="left" w:pos="1843"/>
              </w:tabs>
              <w:jc w:val="center"/>
              <w:rPr>
                <w:rFonts w:ascii="Trebuchet MS" w:hAnsi="Trebuchet MS"/>
                <w:b/>
                <w:sz w:val="18"/>
                <w:szCs w:val="18"/>
              </w:rPr>
            </w:pPr>
            <w:r>
              <w:rPr>
                <w:rFonts w:ascii="Trebuchet MS" w:hAnsi="Trebuchet MS"/>
                <w:b/>
                <w:sz w:val="18"/>
                <w:szCs w:val="18"/>
              </w:rPr>
              <w:t>Acciones a</w:t>
            </w:r>
            <w:r w:rsidR="00317A04">
              <w:rPr>
                <w:rFonts w:ascii="Trebuchet MS" w:hAnsi="Trebuchet MS"/>
                <w:b/>
                <w:sz w:val="18"/>
                <w:szCs w:val="18"/>
              </w:rPr>
              <w:t>d</w:t>
            </w:r>
            <w:r>
              <w:rPr>
                <w:rFonts w:ascii="Trebuchet MS" w:hAnsi="Trebuchet MS"/>
                <w:b/>
                <w:sz w:val="18"/>
                <w:szCs w:val="18"/>
              </w:rPr>
              <w:t>elantadas</w:t>
            </w:r>
            <w:r w:rsidRPr="00D14DC2">
              <w:rPr>
                <w:rFonts w:ascii="Trebuchet MS" w:hAnsi="Trebuchet MS"/>
                <w:b/>
                <w:sz w:val="18"/>
                <w:szCs w:val="18"/>
              </w:rPr>
              <w:t xml:space="preserve"> </w:t>
            </w:r>
          </w:p>
        </w:tc>
      </w:tr>
      <w:tr w:rsidR="00AF15CC" w:rsidRPr="00D14DC2" w14:paraId="1C8B9DC0" w14:textId="77777777" w:rsidTr="00FB4365">
        <w:trPr>
          <w:tblHeader/>
        </w:trPr>
        <w:tc>
          <w:tcPr>
            <w:tcW w:w="3260" w:type="dxa"/>
            <w:vAlign w:val="center"/>
          </w:tcPr>
          <w:p w14:paraId="29564055" w14:textId="451D27D1" w:rsidR="00AF15CC" w:rsidRPr="00AF15CC" w:rsidRDefault="00AF15CC" w:rsidP="00444020">
            <w:pPr>
              <w:tabs>
                <w:tab w:val="left" w:pos="1843"/>
              </w:tabs>
              <w:jc w:val="both"/>
              <w:rPr>
                <w:rFonts w:ascii="Trebuchet MS" w:eastAsia="Times New Roman" w:hAnsi="Trebuchet MS" w:cs="Arial"/>
                <w:sz w:val="18"/>
                <w:szCs w:val="18"/>
                <w:lang w:eastAsia="es-CO"/>
              </w:rPr>
            </w:pPr>
            <w:r w:rsidRPr="00AF15CC">
              <w:rPr>
                <w:rFonts w:ascii="Trebuchet MS" w:eastAsia="Times New Roman" w:hAnsi="Trebuchet MS" w:cs="Arial"/>
                <w:sz w:val="18"/>
                <w:szCs w:val="18"/>
                <w:lang w:eastAsia="es-CO"/>
              </w:rPr>
              <w:t xml:space="preserve">Atender el </w:t>
            </w:r>
            <w:r w:rsidR="00444020">
              <w:rPr>
                <w:rFonts w:ascii="Trebuchet MS" w:eastAsia="Times New Roman" w:hAnsi="Trebuchet MS" w:cs="Arial"/>
                <w:sz w:val="18"/>
                <w:szCs w:val="18"/>
                <w:lang w:eastAsia="es-CO"/>
              </w:rPr>
              <w:t>2</w:t>
            </w:r>
            <w:r w:rsidRPr="00AF15CC">
              <w:rPr>
                <w:rFonts w:ascii="Trebuchet MS" w:eastAsia="Times New Roman" w:hAnsi="Trebuchet MS" w:cs="Arial"/>
                <w:sz w:val="18"/>
                <w:szCs w:val="18"/>
                <w:lang w:eastAsia="es-CO"/>
              </w:rPr>
              <w:t>0% de los requerimientos del mejoramiento de las áreas de trabajo</w:t>
            </w:r>
          </w:p>
        </w:tc>
        <w:tc>
          <w:tcPr>
            <w:tcW w:w="5387" w:type="dxa"/>
            <w:vAlign w:val="center"/>
          </w:tcPr>
          <w:p w14:paraId="210A02D1" w14:textId="4F2F11CC" w:rsidR="00AF15CC" w:rsidRDefault="00BF2683" w:rsidP="00BF2683">
            <w:pPr>
              <w:tabs>
                <w:tab w:val="left" w:pos="1843"/>
              </w:tabs>
              <w:jc w:val="both"/>
              <w:rPr>
                <w:rFonts w:ascii="Trebuchet MS" w:eastAsia="Times New Roman" w:hAnsi="Trebuchet MS" w:cs="Arial"/>
                <w:sz w:val="18"/>
                <w:szCs w:val="18"/>
                <w:lang w:eastAsia="es-CO"/>
              </w:rPr>
            </w:pPr>
            <w:r w:rsidRPr="00BF2683">
              <w:rPr>
                <w:rFonts w:ascii="Trebuchet MS" w:eastAsia="Times New Roman" w:hAnsi="Trebuchet MS" w:cs="Arial"/>
                <w:sz w:val="18"/>
                <w:szCs w:val="18"/>
                <w:lang w:eastAsia="es-CO"/>
              </w:rPr>
              <w:t>Se desarroll</w:t>
            </w:r>
            <w:r w:rsidR="00FA6785">
              <w:rPr>
                <w:rFonts w:ascii="Trebuchet MS" w:eastAsia="Times New Roman" w:hAnsi="Trebuchet MS" w:cs="Arial"/>
                <w:sz w:val="18"/>
                <w:szCs w:val="18"/>
                <w:lang w:eastAsia="es-CO"/>
              </w:rPr>
              <w:t>ó</w:t>
            </w:r>
            <w:r w:rsidRPr="00BF2683">
              <w:rPr>
                <w:rFonts w:ascii="Trebuchet MS" w:eastAsia="Times New Roman" w:hAnsi="Trebuchet MS" w:cs="Arial"/>
                <w:sz w:val="18"/>
                <w:szCs w:val="18"/>
                <w:lang w:eastAsia="es-CO"/>
              </w:rPr>
              <w:t xml:space="preserve"> el cronograma de actividades de reparaciones locativas de acuerdo al cronograma y adecuaciones. </w:t>
            </w:r>
          </w:p>
          <w:p w14:paraId="1F2BDDC1" w14:textId="77777777" w:rsidR="0058704E" w:rsidRPr="00BF2683" w:rsidRDefault="0058704E" w:rsidP="00BF2683">
            <w:pPr>
              <w:tabs>
                <w:tab w:val="left" w:pos="1843"/>
              </w:tabs>
              <w:jc w:val="both"/>
              <w:rPr>
                <w:rFonts w:ascii="Trebuchet MS" w:eastAsia="Times New Roman" w:hAnsi="Trebuchet MS" w:cs="Arial"/>
                <w:sz w:val="18"/>
                <w:szCs w:val="18"/>
                <w:lang w:eastAsia="es-CO"/>
              </w:rPr>
            </w:pPr>
          </w:p>
          <w:p w14:paraId="6CEEB466" w14:textId="39C66589" w:rsidR="00BF2683" w:rsidRDefault="00BF2683" w:rsidP="00FA6785">
            <w:pPr>
              <w:tabs>
                <w:tab w:val="left" w:pos="1843"/>
              </w:tabs>
              <w:jc w:val="both"/>
              <w:rPr>
                <w:rFonts w:ascii="Trebuchet MS" w:hAnsi="Trebuchet MS"/>
                <w:b/>
                <w:sz w:val="18"/>
                <w:szCs w:val="18"/>
              </w:rPr>
            </w:pPr>
            <w:r w:rsidRPr="00BF2683">
              <w:rPr>
                <w:rFonts w:ascii="Trebuchet MS" w:eastAsia="Times New Roman" w:hAnsi="Trebuchet MS" w:cs="Arial"/>
                <w:sz w:val="18"/>
                <w:szCs w:val="18"/>
                <w:lang w:eastAsia="es-CO"/>
              </w:rPr>
              <w:t>Actividades de pintura, revisión de puntos hidráulicos, reparaciones de chapa</w:t>
            </w:r>
            <w:r w:rsidR="00FA6785">
              <w:rPr>
                <w:rFonts w:ascii="Trebuchet MS" w:eastAsia="Times New Roman" w:hAnsi="Trebuchet MS" w:cs="Arial"/>
                <w:sz w:val="18"/>
                <w:szCs w:val="18"/>
                <w:lang w:eastAsia="es-CO"/>
              </w:rPr>
              <w:t>, i</w:t>
            </w:r>
            <w:r w:rsidR="00FA6785" w:rsidRPr="00BF2683">
              <w:rPr>
                <w:rFonts w:ascii="Trebuchet MS" w:eastAsia="Times New Roman" w:hAnsi="Trebuchet MS" w:cs="Arial"/>
                <w:sz w:val="18"/>
                <w:szCs w:val="18"/>
                <w:lang w:eastAsia="es-CO"/>
              </w:rPr>
              <w:t xml:space="preserve">nstalación de puestos adicionales </w:t>
            </w:r>
            <w:r w:rsidRPr="00BF2683">
              <w:rPr>
                <w:rFonts w:ascii="Trebuchet MS" w:eastAsia="Times New Roman" w:hAnsi="Trebuchet MS" w:cs="Arial"/>
                <w:sz w:val="18"/>
                <w:szCs w:val="18"/>
                <w:lang w:eastAsia="es-CO"/>
              </w:rPr>
              <w:t xml:space="preserve">y demás arreglos </w:t>
            </w:r>
            <w:r w:rsidR="00FA6785">
              <w:rPr>
                <w:rFonts w:ascii="Trebuchet MS" w:eastAsia="Times New Roman" w:hAnsi="Trebuchet MS" w:cs="Arial"/>
                <w:sz w:val="18"/>
                <w:szCs w:val="18"/>
                <w:lang w:eastAsia="es-CO"/>
              </w:rPr>
              <w:t>locativos</w:t>
            </w:r>
            <w:r w:rsidRPr="00BF2683">
              <w:rPr>
                <w:rFonts w:ascii="Trebuchet MS" w:eastAsia="Times New Roman" w:hAnsi="Trebuchet MS" w:cs="Arial"/>
                <w:sz w:val="18"/>
                <w:szCs w:val="18"/>
                <w:lang w:eastAsia="es-CO"/>
              </w:rPr>
              <w:t xml:space="preserve">. </w:t>
            </w:r>
          </w:p>
        </w:tc>
      </w:tr>
    </w:tbl>
    <w:p w14:paraId="256C8CDE" w14:textId="77777777" w:rsidR="00E24F8E" w:rsidRPr="00E24F8E" w:rsidRDefault="00E24F8E" w:rsidP="00E24F8E"/>
    <w:tbl>
      <w:tblPr>
        <w:tblStyle w:val="Tablaconcuadrcula"/>
        <w:tblW w:w="8647" w:type="dxa"/>
        <w:tblInd w:w="1980" w:type="dxa"/>
        <w:tblLook w:val="04A0" w:firstRow="1" w:lastRow="0" w:firstColumn="1" w:lastColumn="0" w:noHBand="0" w:noVBand="1"/>
      </w:tblPr>
      <w:tblGrid>
        <w:gridCol w:w="3260"/>
        <w:gridCol w:w="5387"/>
      </w:tblGrid>
      <w:tr w:rsidR="00AF15CC" w:rsidRPr="00D14DC2" w14:paraId="6F6E2336" w14:textId="77777777" w:rsidTr="00FB4365">
        <w:trPr>
          <w:trHeight w:val="328"/>
          <w:tblHeader/>
        </w:trPr>
        <w:tc>
          <w:tcPr>
            <w:tcW w:w="8647" w:type="dxa"/>
            <w:gridSpan w:val="2"/>
            <w:vAlign w:val="center"/>
          </w:tcPr>
          <w:p w14:paraId="020E08A4" w14:textId="2A6D878C" w:rsidR="00AF15CC" w:rsidRPr="000C5A34" w:rsidRDefault="00AF15CC" w:rsidP="000C5A34">
            <w:pPr>
              <w:jc w:val="center"/>
              <w:rPr>
                <w:rFonts w:ascii="Trebuchet MS" w:hAnsi="Trebuchet MS"/>
                <w:b/>
                <w:sz w:val="18"/>
                <w:szCs w:val="18"/>
              </w:rPr>
            </w:pPr>
            <w:r w:rsidRPr="000C5A34">
              <w:rPr>
                <w:rFonts w:ascii="Trebuchet MS" w:hAnsi="Trebuchet MS"/>
                <w:b/>
                <w:sz w:val="18"/>
                <w:szCs w:val="18"/>
                <w:lang w:eastAsia="es-CO"/>
              </w:rPr>
              <w:t>Fortalecimiento de la plataforma tecnológica  de información y comunicación del DADEP</w:t>
            </w:r>
          </w:p>
        </w:tc>
      </w:tr>
      <w:tr w:rsidR="00AF15CC" w:rsidRPr="00D14DC2" w14:paraId="02FCEF15" w14:textId="77777777" w:rsidTr="00FB4365">
        <w:trPr>
          <w:tblHeader/>
        </w:trPr>
        <w:tc>
          <w:tcPr>
            <w:tcW w:w="3260" w:type="dxa"/>
            <w:vAlign w:val="center"/>
          </w:tcPr>
          <w:p w14:paraId="6F49D231" w14:textId="40258DBC" w:rsidR="00AF15CC" w:rsidRPr="00D14DC2" w:rsidRDefault="00AF15CC" w:rsidP="00EB329B">
            <w:pPr>
              <w:tabs>
                <w:tab w:val="left" w:pos="1843"/>
              </w:tabs>
              <w:jc w:val="center"/>
              <w:rPr>
                <w:rFonts w:ascii="Trebuchet MS" w:hAnsi="Trebuchet MS"/>
                <w:b/>
                <w:sz w:val="18"/>
                <w:szCs w:val="18"/>
              </w:rPr>
            </w:pPr>
            <w:r w:rsidRPr="00D14DC2">
              <w:rPr>
                <w:rFonts w:ascii="Trebuchet MS" w:hAnsi="Trebuchet MS"/>
                <w:b/>
                <w:sz w:val="18"/>
                <w:szCs w:val="18"/>
              </w:rPr>
              <w:t xml:space="preserve">Meta </w:t>
            </w:r>
            <w:r w:rsidR="00EB329B">
              <w:rPr>
                <w:rFonts w:ascii="Trebuchet MS" w:hAnsi="Trebuchet MS"/>
                <w:b/>
                <w:sz w:val="18"/>
                <w:szCs w:val="18"/>
              </w:rPr>
              <w:t>2019</w:t>
            </w:r>
          </w:p>
        </w:tc>
        <w:tc>
          <w:tcPr>
            <w:tcW w:w="5387" w:type="dxa"/>
            <w:vAlign w:val="center"/>
          </w:tcPr>
          <w:p w14:paraId="7E119137" w14:textId="77777777" w:rsidR="00AF15CC" w:rsidRPr="00D14DC2" w:rsidRDefault="00AF15CC" w:rsidP="00FB4365">
            <w:pPr>
              <w:tabs>
                <w:tab w:val="left" w:pos="1843"/>
              </w:tabs>
              <w:jc w:val="center"/>
              <w:rPr>
                <w:rFonts w:ascii="Trebuchet MS" w:hAnsi="Trebuchet MS"/>
                <w:b/>
                <w:sz w:val="18"/>
                <w:szCs w:val="18"/>
              </w:rPr>
            </w:pPr>
            <w:r>
              <w:rPr>
                <w:rFonts w:ascii="Trebuchet MS" w:hAnsi="Trebuchet MS"/>
                <w:b/>
                <w:sz w:val="18"/>
                <w:szCs w:val="18"/>
              </w:rPr>
              <w:t>Acciones adelantadas</w:t>
            </w:r>
            <w:r w:rsidRPr="00D14DC2">
              <w:rPr>
                <w:rFonts w:ascii="Trebuchet MS" w:hAnsi="Trebuchet MS"/>
                <w:b/>
                <w:sz w:val="18"/>
                <w:szCs w:val="18"/>
              </w:rPr>
              <w:t xml:space="preserve"> </w:t>
            </w:r>
          </w:p>
        </w:tc>
      </w:tr>
      <w:tr w:rsidR="00AF15CC" w:rsidRPr="00D14DC2" w14:paraId="225E56F5" w14:textId="77777777" w:rsidTr="00FB4365">
        <w:trPr>
          <w:tblHeader/>
        </w:trPr>
        <w:tc>
          <w:tcPr>
            <w:tcW w:w="3260" w:type="dxa"/>
            <w:vAlign w:val="center"/>
          </w:tcPr>
          <w:p w14:paraId="3C6CB519" w14:textId="1C9407D9" w:rsidR="00AF15CC" w:rsidRPr="00AF15CC" w:rsidRDefault="00AF15CC" w:rsidP="00957BC5">
            <w:pPr>
              <w:tabs>
                <w:tab w:val="left" w:pos="1843"/>
              </w:tabs>
              <w:jc w:val="both"/>
              <w:rPr>
                <w:rFonts w:ascii="Trebuchet MS" w:eastAsia="Times New Roman" w:hAnsi="Trebuchet MS" w:cs="Arial"/>
                <w:sz w:val="18"/>
                <w:szCs w:val="18"/>
                <w:lang w:eastAsia="es-CO"/>
              </w:rPr>
            </w:pPr>
            <w:r w:rsidRPr="00AF15CC">
              <w:rPr>
                <w:rFonts w:ascii="Trebuchet MS" w:eastAsia="Times New Roman" w:hAnsi="Trebuchet MS" w:cs="Arial"/>
                <w:sz w:val="18"/>
                <w:szCs w:val="18"/>
                <w:lang w:eastAsia="es-CO"/>
              </w:rPr>
              <w:t xml:space="preserve">Implementar </w:t>
            </w:r>
            <w:r w:rsidR="00957BC5">
              <w:rPr>
                <w:rFonts w:ascii="Trebuchet MS" w:eastAsia="Times New Roman" w:hAnsi="Trebuchet MS" w:cs="Arial"/>
                <w:sz w:val="18"/>
                <w:szCs w:val="18"/>
                <w:lang w:eastAsia="es-CO"/>
              </w:rPr>
              <w:t>20.92</w:t>
            </w:r>
            <w:r w:rsidRPr="00AF15CC">
              <w:rPr>
                <w:rFonts w:ascii="Trebuchet MS" w:eastAsia="Times New Roman" w:hAnsi="Trebuchet MS" w:cs="Arial"/>
                <w:sz w:val="18"/>
                <w:szCs w:val="18"/>
                <w:lang w:eastAsia="es-CO"/>
              </w:rPr>
              <w:t>% de las soluciones tecnológicas priorizadas en el diagnóstico de identificación de los requerimientos que permitan fortalecer los componentes tic en la Defensoría del Espacio Público</w:t>
            </w:r>
          </w:p>
        </w:tc>
        <w:tc>
          <w:tcPr>
            <w:tcW w:w="5387" w:type="dxa"/>
            <w:vAlign w:val="center"/>
          </w:tcPr>
          <w:p w14:paraId="7EB93D4D" w14:textId="77777777" w:rsidR="00C40C44" w:rsidRPr="00C40C44" w:rsidRDefault="00C40C44" w:rsidP="00AE3DDD">
            <w:pPr>
              <w:numPr>
                <w:ilvl w:val="0"/>
                <w:numId w:val="1"/>
              </w:numPr>
              <w:tabs>
                <w:tab w:val="left" w:pos="1701"/>
              </w:tabs>
              <w:spacing w:after="40"/>
              <w:ind w:left="34" w:hanging="284"/>
              <w:contextualSpacing/>
              <w:jc w:val="both"/>
              <w:rPr>
                <w:rFonts w:ascii="Trebuchet MS" w:eastAsia="Times New Roman" w:hAnsi="Trebuchet MS" w:cs="Arial"/>
                <w:sz w:val="18"/>
                <w:szCs w:val="18"/>
                <w:lang w:eastAsia="es-CO"/>
              </w:rPr>
            </w:pPr>
            <w:r w:rsidRPr="00C40C44">
              <w:rPr>
                <w:rFonts w:ascii="Trebuchet MS" w:eastAsia="Times New Roman" w:hAnsi="Trebuchet MS" w:cs="Arial"/>
                <w:sz w:val="18"/>
                <w:szCs w:val="18"/>
                <w:lang w:eastAsia="es-CO"/>
              </w:rPr>
              <w:t>Virtualización del trámite de Recibo de Zonas de Cesión entre el sistema Ventanilla Única de la Construcción – VUC y Sistemas de Información de DADEP, logrando la racionalización del trámite de  entrega y titulación de las Zonas de Cesión al Distrito Capital, el cuál deben realizar los urbanizadores responsables de la entrega de dichas zonas. Con esta racionalización, los urbanizadores podrán radicar estas solcitudes a través de Internet desde el Sistema de Información Ventanilla Única de la Contrucción - VUC.</w:t>
            </w:r>
          </w:p>
          <w:p w14:paraId="5C2D1482" w14:textId="77777777" w:rsidR="00C40C44" w:rsidRPr="00C40C44" w:rsidRDefault="00C40C44" w:rsidP="00C40C44">
            <w:pPr>
              <w:tabs>
                <w:tab w:val="left" w:pos="1701"/>
              </w:tabs>
              <w:spacing w:after="40"/>
              <w:ind w:left="34"/>
              <w:contextualSpacing/>
              <w:jc w:val="both"/>
              <w:rPr>
                <w:rFonts w:ascii="Trebuchet MS" w:eastAsia="Times New Roman" w:hAnsi="Trebuchet MS" w:cs="Arial"/>
                <w:sz w:val="18"/>
                <w:szCs w:val="18"/>
                <w:lang w:eastAsia="es-CO"/>
              </w:rPr>
            </w:pPr>
          </w:p>
          <w:p w14:paraId="2371B4AD" w14:textId="77777777" w:rsidR="00C40C44" w:rsidRDefault="00C40C44" w:rsidP="00AE3DDD">
            <w:pPr>
              <w:numPr>
                <w:ilvl w:val="0"/>
                <w:numId w:val="1"/>
              </w:numPr>
              <w:tabs>
                <w:tab w:val="left" w:pos="1701"/>
              </w:tabs>
              <w:spacing w:after="40"/>
              <w:ind w:left="34" w:hanging="284"/>
              <w:contextualSpacing/>
              <w:jc w:val="both"/>
              <w:rPr>
                <w:rFonts w:ascii="Trebuchet MS" w:eastAsia="Times New Roman" w:hAnsi="Trebuchet MS" w:cs="Arial"/>
                <w:sz w:val="18"/>
                <w:szCs w:val="18"/>
                <w:lang w:eastAsia="es-CO"/>
              </w:rPr>
            </w:pPr>
            <w:r w:rsidRPr="00C40C44">
              <w:rPr>
                <w:rFonts w:ascii="Trebuchet MS" w:eastAsia="Times New Roman" w:hAnsi="Trebuchet MS" w:cs="Arial"/>
                <w:sz w:val="18"/>
                <w:szCs w:val="18"/>
                <w:lang w:eastAsia="es-CO"/>
              </w:rPr>
              <w:t>Integración del Sistema de Radicación de la Entidad - ORFEO y el Sistema Distrital de Quejas y Soluciones – SDQS, logrando la racionalización de trámites a la ciudadanía que radica peticiones, quejas y reclamos en DADEP, ya que permite la radicación automática en el sistema SDQS de la Alcaldía Mayor de Bogotá de las peticiones que se realicen en DADEP.</w:t>
            </w:r>
          </w:p>
          <w:p w14:paraId="7A82D0AC" w14:textId="77777777" w:rsidR="004A607E" w:rsidRDefault="004A607E" w:rsidP="004A607E">
            <w:pPr>
              <w:pStyle w:val="Prrafodelista"/>
              <w:rPr>
                <w:rFonts w:ascii="Trebuchet MS" w:eastAsia="Times New Roman" w:hAnsi="Trebuchet MS" w:cs="Arial"/>
                <w:sz w:val="18"/>
                <w:szCs w:val="18"/>
                <w:lang w:eastAsia="es-CO"/>
              </w:rPr>
            </w:pPr>
          </w:p>
          <w:p w14:paraId="078C4A67" w14:textId="77777777" w:rsidR="004A607E" w:rsidRPr="003441B0" w:rsidRDefault="004A607E" w:rsidP="004A607E">
            <w:pPr>
              <w:jc w:val="both"/>
              <w:rPr>
                <w:color w:val="FF0000"/>
              </w:rPr>
            </w:pPr>
            <w:r w:rsidRPr="004A607E">
              <w:rPr>
                <w:rFonts w:ascii="Trebuchet MS" w:eastAsia="Times New Roman" w:hAnsi="Trebuchet MS" w:cs="Arial"/>
                <w:sz w:val="18"/>
                <w:szCs w:val="18"/>
                <w:lang w:eastAsia="es-CO"/>
              </w:rPr>
              <w:t>Se benefició a los funcionarios y contratistas de la entidad, permitiéndoles a través de las herramientas tecnológicas realizar sus actividades para ejecución de sus funciones que conllevan al cumplimiento de la misión de la Entidad, la cual beneficia a toda la ciudadanía</w:t>
            </w:r>
            <w:r w:rsidRPr="003441B0">
              <w:rPr>
                <w:color w:val="FF0000"/>
              </w:rPr>
              <w:t>.</w:t>
            </w:r>
          </w:p>
          <w:p w14:paraId="780F3575" w14:textId="77777777" w:rsidR="004A607E" w:rsidRPr="00C40C44" w:rsidRDefault="004A607E" w:rsidP="00AE3DDD">
            <w:pPr>
              <w:numPr>
                <w:ilvl w:val="0"/>
                <w:numId w:val="1"/>
              </w:numPr>
              <w:tabs>
                <w:tab w:val="left" w:pos="1701"/>
              </w:tabs>
              <w:spacing w:after="40"/>
              <w:ind w:left="34" w:hanging="284"/>
              <w:contextualSpacing/>
              <w:jc w:val="both"/>
              <w:rPr>
                <w:rFonts w:ascii="Trebuchet MS" w:eastAsia="Times New Roman" w:hAnsi="Trebuchet MS" w:cs="Arial"/>
                <w:sz w:val="18"/>
                <w:szCs w:val="18"/>
                <w:lang w:eastAsia="es-CO"/>
              </w:rPr>
            </w:pPr>
          </w:p>
          <w:p w14:paraId="316C49F7" w14:textId="77777777" w:rsidR="00AF15CC" w:rsidRDefault="00AF15CC" w:rsidP="00FB4365">
            <w:pPr>
              <w:tabs>
                <w:tab w:val="left" w:pos="1843"/>
              </w:tabs>
              <w:jc w:val="center"/>
              <w:rPr>
                <w:rFonts w:ascii="Trebuchet MS" w:hAnsi="Trebuchet MS"/>
                <w:b/>
                <w:sz w:val="18"/>
                <w:szCs w:val="18"/>
              </w:rPr>
            </w:pPr>
          </w:p>
        </w:tc>
      </w:tr>
    </w:tbl>
    <w:p w14:paraId="159D1928" w14:textId="77777777" w:rsidR="00437F5F" w:rsidRDefault="00437F5F" w:rsidP="00B53AB2">
      <w:pPr>
        <w:pStyle w:val="Ttulo1"/>
        <w:jc w:val="center"/>
        <w:rPr>
          <w:b/>
          <w:sz w:val="24"/>
          <w:szCs w:val="24"/>
        </w:rPr>
      </w:pPr>
    </w:p>
    <w:p w14:paraId="6AB1760A" w14:textId="77777777" w:rsidR="0076575B" w:rsidRDefault="0076575B" w:rsidP="00B53AB2">
      <w:pPr>
        <w:pStyle w:val="Ttulo1"/>
        <w:spacing w:line="240" w:lineRule="auto"/>
        <w:jc w:val="center"/>
        <w:rPr>
          <w:b/>
          <w:sz w:val="24"/>
          <w:szCs w:val="24"/>
        </w:rPr>
      </w:pPr>
      <w:bookmarkStart w:id="35" w:name="_Toc32502560"/>
      <w:r>
        <w:rPr>
          <w:b/>
          <w:sz w:val="24"/>
          <w:szCs w:val="24"/>
        </w:rPr>
        <w:t>4</w:t>
      </w:r>
      <w:r w:rsidRPr="008353CB">
        <w:rPr>
          <w:b/>
          <w:sz w:val="24"/>
          <w:szCs w:val="24"/>
        </w:rPr>
        <w:t xml:space="preserve">. </w:t>
      </w:r>
      <w:r>
        <w:rPr>
          <w:b/>
          <w:sz w:val="24"/>
          <w:szCs w:val="24"/>
        </w:rPr>
        <w:t>DIFICULTADES PRESENTADAS EN DESARROLLO DE LAS ACTIVIDADES</w:t>
      </w:r>
      <w:bookmarkEnd w:id="35"/>
    </w:p>
    <w:p w14:paraId="0A9B2CCC" w14:textId="77777777" w:rsidR="0076575B" w:rsidRDefault="0076575B" w:rsidP="005A122C">
      <w:pPr>
        <w:spacing w:after="0" w:line="240" w:lineRule="auto"/>
      </w:pPr>
    </w:p>
    <w:p w14:paraId="5C630035" w14:textId="77777777" w:rsidR="00567EC7" w:rsidRDefault="00567EC7" w:rsidP="00567EC7">
      <w:pPr>
        <w:tabs>
          <w:tab w:val="left" w:pos="1701"/>
        </w:tabs>
        <w:spacing w:after="0" w:line="240" w:lineRule="auto"/>
        <w:ind w:left="1843"/>
        <w:jc w:val="both"/>
        <w:rPr>
          <w:rFonts w:ascii="Trebuchet MS" w:eastAsiaTheme="majorEastAsia" w:hAnsi="Trebuchet MS" w:cstheme="majorBidi"/>
          <w:color w:val="000000" w:themeColor="text1"/>
        </w:rPr>
      </w:pPr>
      <w:r w:rsidRPr="00567EC7">
        <w:rPr>
          <w:rFonts w:ascii="Trebuchet MS" w:eastAsiaTheme="majorEastAsia" w:hAnsi="Trebuchet MS" w:cstheme="majorBidi"/>
          <w:color w:val="000000" w:themeColor="text1"/>
        </w:rPr>
        <w:t>A continuación, se detalla las dificultades que se presentan en el desarrollo de la gestión para el cumplimiento de las metas propuestas por la Entidad en el marco del Plan de Desarrollo Distrital “Bogotá Mejor para Todos”.</w:t>
      </w:r>
    </w:p>
    <w:p w14:paraId="53926474" w14:textId="77777777" w:rsidR="007D20B1" w:rsidRDefault="007D20B1" w:rsidP="00567EC7">
      <w:pPr>
        <w:tabs>
          <w:tab w:val="left" w:pos="1701"/>
        </w:tabs>
        <w:spacing w:after="0" w:line="240" w:lineRule="auto"/>
        <w:ind w:left="1843"/>
        <w:jc w:val="both"/>
        <w:rPr>
          <w:rFonts w:ascii="Trebuchet MS" w:eastAsiaTheme="majorEastAsia" w:hAnsi="Trebuchet MS" w:cstheme="majorBidi"/>
          <w:color w:val="000000" w:themeColor="text1"/>
        </w:rPr>
      </w:pPr>
    </w:p>
    <w:p w14:paraId="3224A4BC" w14:textId="77777777" w:rsidR="007D20B1" w:rsidRPr="00567EC7" w:rsidRDefault="007D20B1" w:rsidP="00567EC7">
      <w:pPr>
        <w:tabs>
          <w:tab w:val="left" w:pos="1701"/>
        </w:tabs>
        <w:spacing w:after="0" w:line="240" w:lineRule="auto"/>
        <w:ind w:left="1843"/>
        <w:jc w:val="both"/>
        <w:rPr>
          <w:rFonts w:ascii="Trebuchet MS" w:eastAsiaTheme="majorEastAsia" w:hAnsi="Trebuchet MS" w:cstheme="majorBidi"/>
          <w:color w:val="000000" w:themeColor="text1"/>
        </w:rPr>
      </w:pPr>
    </w:p>
    <w:p w14:paraId="3D0906F6" w14:textId="77777777" w:rsidR="00321BBC" w:rsidRDefault="00321BBC" w:rsidP="005A122C">
      <w:pPr>
        <w:spacing w:after="0" w:line="240" w:lineRule="auto"/>
      </w:pPr>
    </w:p>
    <w:tbl>
      <w:tblPr>
        <w:tblStyle w:val="Tabladecuadrcula4-nfasis6"/>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00"/>
        <w:gridCol w:w="2066"/>
        <w:gridCol w:w="5500"/>
      </w:tblGrid>
      <w:tr w:rsidR="00321BBC" w:rsidRPr="00321BBC" w14:paraId="35344963" w14:textId="77777777" w:rsidTr="005D27A7">
        <w:trPr>
          <w:cnfStyle w:val="100000000000" w:firstRow="1" w:lastRow="0" w:firstColumn="0" w:lastColumn="0" w:oddVBand="0" w:evenVBand="0" w:oddHBand="0" w:evenHBand="0" w:firstRowFirstColumn="0" w:firstRowLastColumn="0" w:lastRowFirstColumn="0" w:lastRowLastColumn="0"/>
          <w:trHeight w:val="308"/>
          <w:tblHeader/>
        </w:trPr>
        <w:tc>
          <w:tcPr>
            <w:cnfStyle w:val="001000000000" w:firstRow="0" w:lastRow="0" w:firstColumn="1" w:lastColumn="0" w:oddVBand="0" w:evenVBand="0" w:oddHBand="0" w:evenHBand="0" w:firstRowFirstColumn="0" w:firstRowLastColumn="0" w:lastRowFirstColumn="0" w:lastRowLastColumn="0"/>
            <w:tcW w:w="1500"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092B75ED" w14:textId="77777777" w:rsidR="00321BBC" w:rsidRPr="00A62A95" w:rsidRDefault="00321BBC" w:rsidP="00A62A95">
            <w:pPr>
              <w:jc w:val="center"/>
              <w:rPr>
                <w:rFonts w:ascii="Trebuchet MS" w:hAnsi="Trebuchet MS"/>
                <w:sz w:val="18"/>
                <w:szCs w:val="18"/>
              </w:rPr>
            </w:pPr>
            <w:r w:rsidRPr="00A62A95">
              <w:rPr>
                <w:rFonts w:ascii="Trebuchet MS" w:hAnsi="Trebuchet MS"/>
                <w:color w:val="auto"/>
                <w:sz w:val="18"/>
                <w:szCs w:val="18"/>
              </w:rPr>
              <w:t>Proyecto de Inversión</w:t>
            </w:r>
          </w:p>
        </w:tc>
        <w:tc>
          <w:tcPr>
            <w:tcW w:w="0" w:type="auto"/>
            <w:gridSpan w:val="2"/>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6357AA7C" w14:textId="77777777" w:rsidR="00321BBC" w:rsidRPr="00321BBC" w:rsidRDefault="00321BBC">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auto"/>
                <w:sz w:val="18"/>
                <w:szCs w:val="18"/>
              </w:rPr>
            </w:pPr>
            <w:r w:rsidRPr="00321BBC">
              <w:rPr>
                <w:rFonts w:ascii="Trebuchet MS" w:hAnsi="Trebuchet MS"/>
                <w:color w:val="auto"/>
                <w:sz w:val="18"/>
                <w:szCs w:val="18"/>
              </w:rPr>
              <w:t>Dificultades</w:t>
            </w:r>
          </w:p>
        </w:tc>
      </w:tr>
      <w:tr w:rsidR="00321BBC" w:rsidRPr="00321BBC" w14:paraId="4714B0EC" w14:textId="77777777" w:rsidTr="005D2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vMerge w:val="restart"/>
            <w:shd w:val="clear" w:color="auto" w:fill="FFFFFF" w:themeFill="background1"/>
            <w:hideMark/>
          </w:tcPr>
          <w:p w14:paraId="31F03BD9" w14:textId="77777777" w:rsidR="00321BBC" w:rsidRPr="00321BBC" w:rsidRDefault="00321BBC" w:rsidP="00321BBC">
            <w:pPr>
              <w:jc w:val="both"/>
              <w:rPr>
                <w:rFonts w:ascii="Trebuchet MS" w:hAnsi="Trebuchet MS"/>
                <w:b w:val="0"/>
                <w:sz w:val="18"/>
                <w:szCs w:val="18"/>
              </w:rPr>
            </w:pPr>
            <w:r w:rsidRPr="00321BBC">
              <w:rPr>
                <w:rFonts w:ascii="Trebuchet MS" w:hAnsi="Trebuchet MS"/>
                <w:b w:val="0"/>
                <w:sz w:val="18"/>
                <w:szCs w:val="18"/>
              </w:rPr>
              <w:t>1064- Estructurando a Bogotá desde el Espacio Público</w:t>
            </w:r>
          </w:p>
        </w:tc>
        <w:tc>
          <w:tcPr>
            <w:tcW w:w="0" w:type="auto"/>
            <w:shd w:val="clear" w:color="auto" w:fill="FFFFFF" w:themeFill="background1"/>
            <w:vAlign w:val="center"/>
          </w:tcPr>
          <w:p w14:paraId="6834C859" w14:textId="77777777" w:rsidR="00321BBC" w:rsidRPr="00321BBC" w:rsidRDefault="00321BBC" w:rsidP="00321BBC">
            <w:pPr>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sidRPr="00321BBC">
              <w:rPr>
                <w:rFonts w:ascii="Trebuchet MS" w:hAnsi="Trebuchet MS"/>
                <w:sz w:val="18"/>
                <w:szCs w:val="18"/>
              </w:rPr>
              <w:t>Recibir bienes de uso público</w:t>
            </w:r>
          </w:p>
          <w:p w14:paraId="4BF6FA57" w14:textId="77777777" w:rsidR="00321BBC" w:rsidRPr="00321BBC" w:rsidRDefault="00321BBC" w:rsidP="00321BBC">
            <w:pPr>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p>
        </w:tc>
        <w:tc>
          <w:tcPr>
            <w:tcW w:w="0" w:type="auto"/>
            <w:shd w:val="clear" w:color="auto" w:fill="FFFFFF" w:themeFill="background1"/>
          </w:tcPr>
          <w:p w14:paraId="5CEEA6AF" w14:textId="10F2059C" w:rsidR="00321BBC" w:rsidRPr="00321BBC" w:rsidRDefault="008502C3" w:rsidP="00321BBC">
            <w:pPr>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18"/>
              </w:rPr>
              <w:t xml:space="preserve">Dificultad para que las </w:t>
            </w:r>
            <w:r w:rsidR="00321BBC" w:rsidRPr="00321BBC">
              <w:rPr>
                <w:rFonts w:ascii="Trebuchet MS" w:hAnsi="Trebuchet MS"/>
                <w:sz w:val="18"/>
                <w:szCs w:val="18"/>
              </w:rPr>
              <w:t>urbanizadores entreg</w:t>
            </w:r>
            <w:r>
              <w:rPr>
                <w:rFonts w:ascii="Trebuchet MS" w:hAnsi="Trebuchet MS"/>
                <w:sz w:val="18"/>
                <w:szCs w:val="18"/>
              </w:rPr>
              <w:t>e</w:t>
            </w:r>
            <w:r w:rsidR="00321BBC" w:rsidRPr="00321BBC">
              <w:rPr>
                <w:rFonts w:ascii="Trebuchet MS" w:hAnsi="Trebuchet MS"/>
                <w:sz w:val="18"/>
                <w:szCs w:val="18"/>
              </w:rPr>
              <w:t>n en cesión los bienes producto de las aprobaciones urbanísticas o en su efecto cuando son requeridos por la entidad para entrega de los espacios públicos no se presentan.</w:t>
            </w:r>
          </w:p>
          <w:p w14:paraId="4A7D6190" w14:textId="77777777" w:rsidR="00321BBC" w:rsidRPr="00321BBC" w:rsidRDefault="00321BBC" w:rsidP="00321BBC">
            <w:pPr>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p>
        </w:tc>
      </w:tr>
      <w:tr w:rsidR="00321BBC" w:rsidRPr="00321BBC" w14:paraId="37FFFFB0" w14:textId="77777777" w:rsidTr="005D27A7">
        <w:trPr>
          <w:trHeight w:val="404"/>
        </w:trPr>
        <w:tc>
          <w:tcPr>
            <w:cnfStyle w:val="001000000000" w:firstRow="0" w:lastRow="0" w:firstColumn="1" w:lastColumn="0" w:oddVBand="0" w:evenVBand="0" w:oddHBand="0" w:evenHBand="0" w:firstRowFirstColumn="0" w:firstRowLastColumn="0" w:lastRowFirstColumn="0" w:lastRowLastColumn="0"/>
            <w:tcW w:w="1500" w:type="dxa"/>
            <w:vMerge/>
            <w:shd w:val="clear" w:color="auto" w:fill="FFFFFF" w:themeFill="background1"/>
            <w:vAlign w:val="center"/>
            <w:hideMark/>
          </w:tcPr>
          <w:p w14:paraId="7FD41EE1" w14:textId="77777777" w:rsidR="00321BBC" w:rsidRPr="00321BBC" w:rsidRDefault="00321BBC" w:rsidP="00321BBC">
            <w:pPr>
              <w:rPr>
                <w:rFonts w:ascii="Trebuchet MS" w:hAnsi="Trebuchet MS"/>
                <w:sz w:val="18"/>
                <w:szCs w:val="18"/>
              </w:rPr>
            </w:pPr>
          </w:p>
        </w:tc>
        <w:tc>
          <w:tcPr>
            <w:tcW w:w="0" w:type="auto"/>
            <w:vMerge w:val="restart"/>
            <w:shd w:val="clear" w:color="auto" w:fill="FFFFFF" w:themeFill="background1"/>
            <w:vAlign w:val="center"/>
          </w:tcPr>
          <w:p w14:paraId="07B19314" w14:textId="77777777" w:rsidR="00321BBC" w:rsidRPr="00321BBC" w:rsidRDefault="00321BBC" w:rsidP="00321BBC">
            <w:pPr>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321BBC">
              <w:rPr>
                <w:rFonts w:ascii="Trebuchet MS" w:hAnsi="Trebuchet MS"/>
                <w:sz w:val="18"/>
                <w:szCs w:val="18"/>
              </w:rPr>
              <w:t>Sanear y/o titular bienes de uso público</w:t>
            </w:r>
          </w:p>
          <w:p w14:paraId="42642B20" w14:textId="77777777" w:rsidR="00321BBC" w:rsidRPr="00321BBC" w:rsidRDefault="00321BBC" w:rsidP="00321BBC">
            <w:pPr>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0" w:type="auto"/>
            <w:shd w:val="clear" w:color="auto" w:fill="FFFFFF" w:themeFill="background1"/>
            <w:hideMark/>
          </w:tcPr>
          <w:p w14:paraId="17D741B2" w14:textId="7C5E41DB" w:rsidR="00321BBC" w:rsidRPr="00321BBC" w:rsidRDefault="00DD383E" w:rsidP="00DD383E">
            <w:pPr>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szCs w:val="18"/>
              </w:rPr>
              <w:t>Dificultades para c</w:t>
            </w:r>
            <w:r w:rsidR="00321BBC" w:rsidRPr="00321BBC">
              <w:rPr>
                <w:rFonts w:ascii="Trebuchet MS" w:hAnsi="Trebuchet MS"/>
                <w:sz w:val="18"/>
                <w:szCs w:val="18"/>
              </w:rPr>
              <w:t>ontar con la documentación e información necesaria y oportuna tendiente a la escrituración y trámite (depende de terceros).</w:t>
            </w:r>
          </w:p>
        </w:tc>
      </w:tr>
      <w:tr w:rsidR="00321BBC" w:rsidRPr="00321BBC" w14:paraId="4F0AEF82" w14:textId="77777777" w:rsidTr="005D2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vMerge/>
            <w:shd w:val="clear" w:color="auto" w:fill="FFFFFF" w:themeFill="background1"/>
            <w:vAlign w:val="center"/>
            <w:hideMark/>
          </w:tcPr>
          <w:p w14:paraId="7300DB5A" w14:textId="77777777" w:rsidR="00321BBC" w:rsidRPr="00321BBC" w:rsidRDefault="00321BBC" w:rsidP="00321BBC">
            <w:pPr>
              <w:rPr>
                <w:rFonts w:ascii="Trebuchet MS" w:hAnsi="Trebuchet MS"/>
                <w:sz w:val="18"/>
                <w:szCs w:val="18"/>
              </w:rPr>
            </w:pPr>
          </w:p>
        </w:tc>
        <w:tc>
          <w:tcPr>
            <w:tcW w:w="0" w:type="auto"/>
            <w:vMerge/>
            <w:shd w:val="clear" w:color="auto" w:fill="FFFFFF" w:themeFill="background1"/>
            <w:vAlign w:val="center"/>
            <w:hideMark/>
          </w:tcPr>
          <w:p w14:paraId="02EBF26D" w14:textId="77777777" w:rsidR="00321BBC" w:rsidRPr="00321BBC" w:rsidRDefault="00321BBC" w:rsidP="00321BBC">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p>
        </w:tc>
        <w:tc>
          <w:tcPr>
            <w:tcW w:w="0" w:type="auto"/>
            <w:shd w:val="clear" w:color="auto" w:fill="FFFFFF" w:themeFill="background1"/>
            <w:hideMark/>
          </w:tcPr>
          <w:p w14:paraId="30BFF446" w14:textId="7703C7FA" w:rsidR="00321BBC" w:rsidRPr="00321BBC" w:rsidRDefault="001E0F7E" w:rsidP="001E0F7E">
            <w:pPr>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18"/>
              </w:rPr>
              <w:t xml:space="preserve">Dificultad para </w:t>
            </w:r>
            <w:r w:rsidR="00321BBC" w:rsidRPr="00321BBC">
              <w:rPr>
                <w:rFonts w:ascii="Trebuchet MS" w:hAnsi="Trebuchet MS"/>
                <w:sz w:val="18"/>
                <w:szCs w:val="18"/>
              </w:rPr>
              <w:t>contar en forma oportuna con la documentación necesaria para tramitar el saneamiento de los bienes fiscales. (Trabajo interinstitucional).</w:t>
            </w:r>
          </w:p>
        </w:tc>
      </w:tr>
      <w:tr w:rsidR="00321BBC" w:rsidRPr="00321BBC" w14:paraId="7A672E37" w14:textId="77777777" w:rsidTr="005D27A7">
        <w:tc>
          <w:tcPr>
            <w:cnfStyle w:val="001000000000" w:firstRow="0" w:lastRow="0" w:firstColumn="1" w:lastColumn="0" w:oddVBand="0" w:evenVBand="0" w:oddHBand="0" w:evenHBand="0" w:firstRowFirstColumn="0" w:firstRowLastColumn="0" w:lastRowFirstColumn="0" w:lastRowLastColumn="0"/>
            <w:tcW w:w="1500" w:type="dxa"/>
            <w:vMerge w:val="restart"/>
            <w:shd w:val="clear" w:color="auto" w:fill="FFFFFF" w:themeFill="background1"/>
            <w:vAlign w:val="center"/>
            <w:hideMark/>
          </w:tcPr>
          <w:p w14:paraId="7193230B" w14:textId="77777777" w:rsidR="00321BBC" w:rsidRPr="00321BBC" w:rsidRDefault="00321BBC" w:rsidP="00321BBC">
            <w:pPr>
              <w:jc w:val="both"/>
              <w:rPr>
                <w:rFonts w:ascii="Trebuchet MS" w:hAnsi="Trebuchet MS"/>
                <w:b w:val="0"/>
                <w:sz w:val="18"/>
                <w:szCs w:val="18"/>
              </w:rPr>
            </w:pPr>
            <w:r w:rsidRPr="00321BBC">
              <w:rPr>
                <w:rFonts w:ascii="Trebuchet MS" w:hAnsi="Trebuchet MS"/>
                <w:b w:val="0"/>
                <w:sz w:val="18"/>
                <w:szCs w:val="18"/>
              </w:rPr>
              <w:t>1065- Cuido y Defiendo el Espacio Público de Bogotá</w:t>
            </w:r>
          </w:p>
        </w:tc>
        <w:tc>
          <w:tcPr>
            <w:tcW w:w="0" w:type="auto"/>
            <w:vMerge w:val="restart"/>
            <w:shd w:val="clear" w:color="auto" w:fill="FFFFFF" w:themeFill="background1"/>
            <w:vAlign w:val="center"/>
            <w:hideMark/>
          </w:tcPr>
          <w:p w14:paraId="34B44E83" w14:textId="77777777" w:rsidR="00321BBC" w:rsidRPr="00321BBC" w:rsidRDefault="00321BBC" w:rsidP="00321BBC">
            <w:pPr>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321BBC">
              <w:rPr>
                <w:rFonts w:ascii="Trebuchet MS" w:hAnsi="Trebuchet MS"/>
                <w:sz w:val="18"/>
                <w:szCs w:val="18"/>
              </w:rPr>
              <w:t>Administración, sostenibilidad y defensa del espacio público</w:t>
            </w:r>
          </w:p>
        </w:tc>
        <w:tc>
          <w:tcPr>
            <w:tcW w:w="0" w:type="auto"/>
            <w:shd w:val="clear" w:color="auto" w:fill="FFFFFF" w:themeFill="background1"/>
            <w:hideMark/>
          </w:tcPr>
          <w:p w14:paraId="0434D8A0" w14:textId="77777777" w:rsidR="00321BBC" w:rsidRPr="00321BBC" w:rsidRDefault="00321BBC" w:rsidP="00321BBC">
            <w:pPr>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321BBC">
              <w:rPr>
                <w:rFonts w:ascii="Trebuchet MS" w:hAnsi="Trebuchet MS"/>
                <w:sz w:val="18"/>
                <w:szCs w:val="18"/>
              </w:rPr>
              <w:t>Prevalencia de intereses privados en el uso, explotación y aprovechamiento económico del Espacio público para beneficio particular de actores sociales como los vendedores informales, comerciantes formales y público en general.</w:t>
            </w:r>
          </w:p>
        </w:tc>
      </w:tr>
      <w:tr w:rsidR="00321BBC" w:rsidRPr="00321BBC" w14:paraId="2B55A5E1" w14:textId="77777777" w:rsidTr="005D27A7">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1500" w:type="dxa"/>
            <w:vMerge/>
            <w:shd w:val="clear" w:color="auto" w:fill="FFFFFF" w:themeFill="background1"/>
            <w:vAlign w:val="center"/>
            <w:hideMark/>
          </w:tcPr>
          <w:p w14:paraId="205F3B06" w14:textId="77777777" w:rsidR="00321BBC" w:rsidRPr="00321BBC" w:rsidRDefault="00321BBC" w:rsidP="00321BBC">
            <w:pPr>
              <w:rPr>
                <w:rFonts w:ascii="Trebuchet MS" w:hAnsi="Trebuchet MS"/>
                <w:sz w:val="18"/>
                <w:szCs w:val="18"/>
              </w:rPr>
            </w:pPr>
          </w:p>
        </w:tc>
        <w:tc>
          <w:tcPr>
            <w:tcW w:w="0" w:type="auto"/>
            <w:vMerge/>
            <w:shd w:val="clear" w:color="auto" w:fill="FFFFFF" w:themeFill="background1"/>
            <w:vAlign w:val="center"/>
            <w:hideMark/>
          </w:tcPr>
          <w:p w14:paraId="006808E2" w14:textId="77777777" w:rsidR="00321BBC" w:rsidRPr="00321BBC" w:rsidRDefault="00321BBC" w:rsidP="00321BBC">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p>
        </w:tc>
        <w:tc>
          <w:tcPr>
            <w:tcW w:w="0" w:type="auto"/>
            <w:shd w:val="clear" w:color="auto" w:fill="FFFFFF" w:themeFill="background1"/>
          </w:tcPr>
          <w:p w14:paraId="32298651" w14:textId="77777777" w:rsidR="00321BBC" w:rsidRPr="00321BBC" w:rsidRDefault="00321BBC" w:rsidP="00321BBC">
            <w:pPr>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sidRPr="00321BBC">
              <w:rPr>
                <w:rFonts w:ascii="Trebuchet MS" w:hAnsi="Trebuchet MS"/>
                <w:sz w:val="18"/>
                <w:szCs w:val="18"/>
              </w:rPr>
              <w:t>Ausencia de responsabilidad pública de los agentes privados que construyen ciudad, en su función de urbanizadores, constructores, líderes comunales y promotores que inducen en error a los compradores, residentes y comunidad en general, al privatizar zonas públicas mediante cerramientos, bajo el argumento de la seguridad y la valorización de los inmuebles, contraviniendo las normas sobre urbanismo y espacio público.</w:t>
            </w:r>
          </w:p>
          <w:p w14:paraId="7E129E73" w14:textId="77777777" w:rsidR="00321BBC" w:rsidRPr="00321BBC" w:rsidRDefault="00321BBC" w:rsidP="00321BBC">
            <w:pPr>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p>
        </w:tc>
      </w:tr>
      <w:tr w:rsidR="00321BBC" w:rsidRPr="00321BBC" w14:paraId="6D97ACE1" w14:textId="77777777" w:rsidTr="005D27A7">
        <w:tc>
          <w:tcPr>
            <w:cnfStyle w:val="001000000000" w:firstRow="0" w:lastRow="0" w:firstColumn="1" w:lastColumn="0" w:oddVBand="0" w:evenVBand="0" w:oddHBand="0" w:evenHBand="0" w:firstRowFirstColumn="0" w:firstRowLastColumn="0" w:lastRowFirstColumn="0" w:lastRowLastColumn="0"/>
            <w:tcW w:w="1500" w:type="dxa"/>
            <w:vMerge/>
            <w:shd w:val="clear" w:color="auto" w:fill="FFFFFF" w:themeFill="background1"/>
            <w:vAlign w:val="center"/>
            <w:hideMark/>
          </w:tcPr>
          <w:p w14:paraId="0FC96535" w14:textId="77777777" w:rsidR="00321BBC" w:rsidRPr="00321BBC" w:rsidRDefault="00321BBC" w:rsidP="00321BBC">
            <w:pPr>
              <w:rPr>
                <w:rFonts w:ascii="Trebuchet MS" w:hAnsi="Trebuchet MS"/>
                <w:sz w:val="18"/>
                <w:szCs w:val="18"/>
              </w:rPr>
            </w:pPr>
          </w:p>
        </w:tc>
        <w:tc>
          <w:tcPr>
            <w:tcW w:w="0" w:type="auto"/>
            <w:vMerge/>
            <w:shd w:val="clear" w:color="auto" w:fill="FFFFFF" w:themeFill="background1"/>
            <w:vAlign w:val="center"/>
            <w:hideMark/>
          </w:tcPr>
          <w:p w14:paraId="3C3C6C22" w14:textId="77777777" w:rsidR="00321BBC" w:rsidRPr="00321BBC" w:rsidRDefault="00321BBC" w:rsidP="00321BBC">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c>
          <w:tcPr>
            <w:tcW w:w="0" w:type="auto"/>
            <w:shd w:val="clear" w:color="auto" w:fill="FFFFFF" w:themeFill="background1"/>
          </w:tcPr>
          <w:p w14:paraId="750D31EF" w14:textId="77777777" w:rsidR="00321BBC" w:rsidRPr="00321BBC" w:rsidRDefault="00321BBC" w:rsidP="00321BBC">
            <w:pPr>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321BBC">
              <w:rPr>
                <w:rFonts w:ascii="Trebuchet MS" w:hAnsi="Trebuchet MS"/>
                <w:sz w:val="18"/>
                <w:szCs w:val="18"/>
              </w:rPr>
              <w:t>Deterioro de la infraestructura, del mobiliario urbano y del paisaje, por uso inadecuado o cambio de destinación de zonas y elementos constitutivos del espacio público que han sido creados para beneficio de la ciudadanía y mejoramiento de la Ciudad.</w:t>
            </w:r>
          </w:p>
          <w:p w14:paraId="16419902" w14:textId="77777777" w:rsidR="00321BBC" w:rsidRPr="00321BBC" w:rsidRDefault="00321BBC" w:rsidP="00321BBC">
            <w:pPr>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p>
        </w:tc>
      </w:tr>
      <w:tr w:rsidR="00321BBC" w:rsidRPr="00321BBC" w14:paraId="41B69668" w14:textId="77777777" w:rsidTr="005D2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vMerge/>
            <w:shd w:val="clear" w:color="auto" w:fill="FFFFFF" w:themeFill="background1"/>
            <w:vAlign w:val="center"/>
            <w:hideMark/>
          </w:tcPr>
          <w:p w14:paraId="6ED014B1" w14:textId="77777777" w:rsidR="00321BBC" w:rsidRPr="00321BBC" w:rsidRDefault="00321BBC" w:rsidP="00321BBC">
            <w:pPr>
              <w:rPr>
                <w:rFonts w:ascii="Trebuchet MS" w:hAnsi="Trebuchet MS"/>
                <w:sz w:val="18"/>
                <w:szCs w:val="18"/>
              </w:rPr>
            </w:pPr>
          </w:p>
        </w:tc>
        <w:tc>
          <w:tcPr>
            <w:tcW w:w="0" w:type="auto"/>
            <w:vMerge/>
            <w:shd w:val="clear" w:color="auto" w:fill="FFFFFF" w:themeFill="background1"/>
            <w:vAlign w:val="center"/>
            <w:hideMark/>
          </w:tcPr>
          <w:p w14:paraId="3FB6CC4D" w14:textId="77777777" w:rsidR="00321BBC" w:rsidRPr="00321BBC" w:rsidRDefault="00321BBC" w:rsidP="00321BBC">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p>
        </w:tc>
        <w:tc>
          <w:tcPr>
            <w:tcW w:w="0" w:type="auto"/>
            <w:shd w:val="clear" w:color="auto" w:fill="FFFFFF" w:themeFill="background1"/>
            <w:hideMark/>
          </w:tcPr>
          <w:p w14:paraId="62C88581" w14:textId="679D5CE8" w:rsidR="00321BBC" w:rsidRPr="00321BBC" w:rsidRDefault="008502C3" w:rsidP="008502C3">
            <w:pPr>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18"/>
              </w:rPr>
              <w:t>Debil c</w:t>
            </w:r>
            <w:r w:rsidR="00321BBC" w:rsidRPr="00321BBC">
              <w:rPr>
                <w:rFonts w:ascii="Trebuchet MS" w:hAnsi="Trebuchet MS"/>
                <w:sz w:val="18"/>
                <w:szCs w:val="18"/>
              </w:rPr>
              <w:t>ultura ciudadana frente a</w:t>
            </w:r>
            <w:r>
              <w:rPr>
                <w:rFonts w:ascii="Trebuchet MS" w:hAnsi="Trebuchet MS"/>
                <w:sz w:val="18"/>
                <w:szCs w:val="18"/>
              </w:rPr>
              <w:t xml:space="preserve"> la</w:t>
            </w:r>
            <w:r w:rsidR="00321BBC" w:rsidRPr="00321BBC">
              <w:rPr>
                <w:rFonts w:ascii="Trebuchet MS" w:hAnsi="Trebuchet MS"/>
                <w:sz w:val="18"/>
                <w:szCs w:val="18"/>
              </w:rPr>
              <w:t xml:space="preserve"> apropiación y uso de los espacios públicos en el Distrito capital</w:t>
            </w:r>
          </w:p>
        </w:tc>
      </w:tr>
      <w:tr w:rsidR="00321BBC" w:rsidRPr="00321BBC" w14:paraId="3C92E588" w14:textId="77777777" w:rsidTr="005D27A7">
        <w:tc>
          <w:tcPr>
            <w:cnfStyle w:val="001000000000" w:firstRow="0" w:lastRow="0" w:firstColumn="1" w:lastColumn="0" w:oddVBand="0" w:evenVBand="0" w:oddHBand="0" w:evenHBand="0" w:firstRowFirstColumn="0" w:firstRowLastColumn="0" w:lastRowFirstColumn="0" w:lastRowLastColumn="0"/>
            <w:tcW w:w="1500" w:type="dxa"/>
            <w:shd w:val="clear" w:color="auto" w:fill="FFFFFF" w:themeFill="background1"/>
            <w:hideMark/>
          </w:tcPr>
          <w:p w14:paraId="14B4E6E1" w14:textId="77777777" w:rsidR="00321BBC" w:rsidRPr="00321BBC" w:rsidRDefault="00321BBC" w:rsidP="00321BBC">
            <w:pPr>
              <w:jc w:val="both"/>
              <w:rPr>
                <w:rFonts w:ascii="Trebuchet MS" w:hAnsi="Trebuchet MS"/>
                <w:sz w:val="18"/>
                <w:szCs w:val="18"/>
              </w:rPr>
            </w:pPr>
            <w:r w:rsidRPr="00321BBC">
              <w:rPr>
                <w:rFonts w:ascii="Trebuchet MS" w:hAnsi="Trebuchet MS"/>
                <w:b w:val="0"/>
                <w:sz w:val="18"/>
                <w:szCs w:val="18"/>
              </w:rPr>
              <w:t>1066-Fortalecimiento Institucional DADEP</w:t>
            </w:r>
          </w:p>
        </w:tc>
        <w:tc>
          <w:tcPr>
            <w:tcW w:w="0" w:type="auto"/>
            <w:shd w:val="clear" w:color="auto" w:fill="FFFFFF" w:themeFill="background1"/>
            <w:vAlign w:val="center"/>
            <w:hideMark/>
          </w:tcPr>
          <w:p w14:paraId="7B0A0A12" w14:textId="77777777" w:rsidR="00321BBC" w:rsidRPr="00321BBC" w:rsidRDefault="00321BBC" w:rsidP="00321BBC">
            <w:pPr>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321BBC">
              <w:rPr>
                <w:rFonts w:ascii="Trebuchet MS" w:hAnsi="Trebuchet MS"/>
                <w:sz w:val="18"/>
                <w:szCs w:val="18"/>
              </w:rPr>
              <w:t xml:space="preserve">Desarrollar 5 estrategias de mejoramiento de las competencias laborales </w:t>
            </w:r>
          </w:p>
        </w:tc>
        <w:tc>
          <w:tcPr>
            <w:tcW w:w="0" w:type="auto"/>
            <w:shd w:val="clear" w:color="auto" w:fill="FFFFFF" w:themeFill="background1"/>
            <w:hideMark/>
          </w:tcPr>
          <w:p w14:paraId="4B31478E" w14:textId="437C949C" w:rsidR="00321BBC" w:rsidRPr="00321BBC" w:rsidRDefault="008502C3" w:rsidP="00F20A01">
            <w:pPr>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szCs w:val="18"/>
              </w:rPr>
              <w:t>Insuficiencia de p</w:t>
            </w:r>
            <w:r w:rsidR="00321BBC" w:rsidRPr="00321BBC">
              <w:rPr>
                <w:rFonts w:ascii="Trebuchet MS" w:hAnsi="Trebuchet MS"/>
                <w:sz w:val="18"/>
                <w:szCs w:val="18"/>
              </w:rPr>
              <w:t xml:space="preserve">ersonal </w:t>
            </w:r>
            <w:r w:rsidR="00BF55FA">
              <w:rPr>
                <w:rFonts w:ascii="Trebuchet MS" w:hAnsi="Trebuchet MS"/>
                <w:sz w:val="18"/>
                <w:szCs w:val="18"/>
              </w:rPr>
              <w:t>de planta</w:t>
            </w:r>
            <w:r>
              <w:rPr>
                <w:rFonts w:ascii="Trebuchet MS" w:hAnsi="Trebuchet MS"/>
                <w:sz w:val="18"/>
                <w:szCs w:val="18"/>
              </w:rPr>
              <w:t xml:space="preserve"> </w:t>
            </w:r>
            <w:r w:rsidR="00321BBC" w:rsidRPr="00321BBC">
              <w:rPr>
                <w:rFonts w:ascii="Trebuchet MS" w:hAnsi="Trebuchet MS"/>
                <w:sz w:val="18"/>
                <w:szCs w:val="18"/>
              </w:rPr>
              <w:t>para atender las dinámicas institucionales</w:t>
            </w:r>
            <w:r w:rsidR="00BF55FA">
              <w:rPr>
                <w:rFonts w:ascii="Trebuchet MS" w:hAnsi="Trebuchet MS"/>
                <w:sz w:val="18"/>
                <w:szCs w:val="18"/>
              </w:rPr>
              <w:t>, carencia que es c</w:t>
            </w:r>
            <w:r w:rsidR="00F20A01">
              <w:rPr>
                <w:rFonts w:ascii="Trebuchet MS" w:hAnsi="Trebuchet MS"/>
                <w:sz w:val="18"/>
                <w:szCs w:val="18"/>
              </w:rPr>
              <w:t>ubierta con personal contratado, que no garantiza la continuidad de las actividades a realizar.</w:t>
            </w:r>
          </w:p>
        </w:tc>
      </w:tr>
    </w:tbl>
    <w:p w14:paraId="1E5CCEF4" w14:textId="77777777" w:rsidR="00321BBC" w:rsidRDefault="00321BBC" w:rsidP="005A122C">
      <w:pPr>
        <w:spacing w:after="0" w:line="240" w:lineRule="auto"/>
      </w:pPr>
    </w:p>
    <w:sectPr w:rsidR="00321BBC" w:rsidSect="00554A36">
      <w:headerReference w:type="default" r:id="rId25"/>
      <w:footerReference w:type="default" r:id="rId26"/>
      <w:pgSz w:w="12240" w:h="15840"/>
      <w:pgMar w:top="1671" w:right="1467" w:bottom="1417" w:left="142"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9A06A" w14:textId="77777777" w:rsidR="00832203" w:rsidRDefault="00832203" w:rsidP="00E75F77">
      <w:pPr>
        <w:spacing w:after="0" w:line="240" w:lineRule="auto"/>
      </w:pPr>
      <w:r>
        <w:separator/>
      </w:r>
    </w:p>
  </w:endnote>
  <w:endnote w:type="continuationSeparator" w:id="0">
    <w:p w14:paraId="615F62CD" w14:textId="77777777" w:rsidR="00832203" w:rsidRDefault="00832203" w:rsidP="00E75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eelawadee">
    <w:panose1 w:val="020B0502040204020203"/>
    <w:charset w:val="00"/>
    <w:family w:val="swiss"/>
    <w:pitch w:val="variable"/>
    <w:sig w:usb0="0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7D84E" w14:textId="36087C45" w:rsidR="008D3E42" w:rsidRDefault="008D3E42" w:rsidP="00810DB7">
    <w:pPr>
      <w:pStyle w:val="Piedepgina"/>
    </w:pPr>
  </w:p>
  <w:p w14:paraId="56A1E7CD" w14:textId="0771D1BF" w:rsidR="008D3E42" w:rsidRDefault="008D3E42" w:rsidP="00810DB7">
    <w:pPr>
      <w:pStyle w:val="Piedepgina"/>
    </w:pPr>
  </w:p>
  <w:p w14:paraId="1C46778B" w14:textId="7451834D" w:rsidR="008D3E42" w:rsidRDefault="008D3E42" w:rsidP="00810DB7">
    <w:pPr>
      <w:pStyle w:val="Piedepgina"/>
    </w:pPr>
    <w:r>
      <w:tab/>
    </w: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EEE84" w14:textId="77777777" w:rsidR="008D3E42" w:rsidRDefault="008D3E42" w:rsidP="00810DB7">
    <w:pPr>
      <w:pStyle w:val="Piedepgina"/>
    </w:pPr>
  </w:p>
  <w:p w14:paraId="55B13E4E" w14:textId="550D81D6" w:rsidR="008D3E42" w:rsidRDefault="008D3E42" w:rsidP="00810DB7">
    <w:pPr>
      <w:pStyle w:val="Piedepgina"/>
    </w:pPr>
    <w:r w:rsidRPr="0019606D">
      <w:rPr>
        <w:noProof/>
        <w:lang w:eastAsia="zh-CN"/>
      </w:rPr>
      <mc:AlternateContent>
        <mc:Choice Requires="wps">
          <w:drawing>
            <wp:anchor distT="45720" distB="45720" distL="114300" distR="114300" simplePos="0" relativeHeight="251687936" behindDoc="0" locked="0" layoutInCell="1" allowOverlap="1" wp14:anchorId="595C57B4" wp14:editId="646734D1">
              <wp:simplePos x="0" y="0"/>
              <wp:positionH relativeFrom="margin">
                <wp:posOffset>790575</wp:posOffset>
              </wp:positionH>
              <wp:positionV relativeFrom="paragraph">
                <wp:posOffset>100965</wp:posOffset>
              </wp:positionV>
              <wp:extent cx="2562225" cy="710565"/>
              <wp:effectExtent l="0" t="0" r="0" b="0"/>
              <wp:wrapSquare wrapText="bothSides"/>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710565"/>
                      </a:xfrm>
                      <a:prstGeom prst="rect">
                        <a:avLst/>
                      </a:prstGeom>
                      <a:noFill/>
                      <a:ln w="9525">
                        <a:noFill/>
                        <a:miter lim="800000"/>
                        <a:headEnd/>
                        <a:tailEnd/>
                      </a:ln>
                    </wps:spPr>
                    <wps:txbx>
                      <w:txbxContent>
                        <w:p w14:paraId="03297CC3" w14:textId="77777777" w:rsidR="008D3E42" w:rsidRPr="006879EE" w:rsidRDefault="008D3E42" w:rsidP="0019606D">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Carrera 30 # 25 - 90 Piso 15</w:t>
                          </w:r>
                        </w:p>
                        <w:p w14:paraId="69A4025B" w14:textId="77777777" w:rsidR="008D3E42" w:rsidRPr="006879EE" w:rsidRDefault="008D3E42" w:rsidP="0019606D">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 xml:space="preserve">PBX: (+571) 382 2510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Atención a la ciudadanía: 350</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7062  Línea gratuita 018000127700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Línea 195</w:t>
                          </w:r>
                        </w:p>
                        <w:p w14:paraId="53FB3BC5" w14:textId="77777777" w:rsidR="008D3E42" w:rsidRPr="006879EE" w:rsidRDefault="00832203" w:rsidP="0019606D">
                          <w:pPr>
                            <w:autoSpaceDE w:val="0"/>
                            <w:autoSpaceDN w:val="0"/>
                            <w:adjustRightInd w:val="0"/>
                            <w:spacing w:after="0"/>
                            <w:rPr>
                              <w:rFonts w:ascii="Leelawadee" w:eastAsia="Arial Unicode MS" w:hAnsi="Leelawadee" w:cs="Leelawadee"/>
                              <w:sz w:val="14"/>
                              <w:szCs w:val="14"/>
                            </w:rPr>
                          </w:pPr>
                          <w:hyperlink r:id="rId1" w:history="1">
                            <w:r w:rsidR="008D3E42" w:rsidRPr="006879EE">
                              <w:rPr>
                                <w:rStyle w:val="Hipervnculo"/>
                                <w:rFonts w:ascii="Leelawadee" w:eastAsia="Arial Unicode MS" w:hAnsi="Leelawadee" w:cs="Leelawadee"/>
                                <w:sz w:val="14"/>
                                <w:szCs w:val="14"/>
                              </w:rPr>
                              <w:t>www.dadep.gov.co</w:t>
                            </w:r>
                          </w:hyperlink>
                        </w:p>
                        <w:p w14:paraId="6830D5D2" w14:textId="77777777" w:rsidR="008D3E42" w:rsidRPr="00570161" w:rsidRDefault="008D3E42" w:rsidP="0019606D">
                          <w:pPr>
                            <w:spacing w:after="0" w:line="240" w:lineRule="auto"/>
                            <w:rPr>
                              <w:rFonts w:ascii="Leelawadee" w:eastAsia="Arial Unicode MS" w:hAnsi="Leelawadee" w:cs="Leelawadee"/>
                              <w:szCs w:val="24"/>
                            </w:rPr>
                          </w:pPr>
                          <w:r w:rsidRPr="006879EE">
                            <w:rPr>
                              <w:rFonts w:ascii="Leelawadee" w:eastAsia="Arial Unicode MS" w:hAnsi="Leelawadee" w:cs="Leelawadee"/>
                              <w:sz w:val="14"/>
                              <w:szCs w:val="14"/>
                            </w:rPr>
                            <w:t>Código Postal: 111311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5C57B4" id="_x0000_t202" coordsize="21600,21600" o:spt="202" path="m,l,21600r21600,l21600,xe">
              <v:stroke joinstyle="miter"/>
              <v:path gradientshapeok="t" o:connecttype="rect"/>
            </v:shapetype>
            <v:shape id="Cuadro de texto 40" o:spid="_x0000_s1033" type="#_x0000_t202" style="position:absolute;margin-left:62.25pt;margin-top:7.95pt;width:201.75pt;height:55.95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" filled="f" stroked="f">
              <v:textbox style="mso-fit-shape-to-text:t">
                <w:txbxContent>
                  <w:p w14:paraId="03297CC3" w14:textId="77777777" w:rsidR="00FB4365" w:rsidRPr="006879EE" w:rsidRDefault="00FB4365" w:rsidP="0019606D">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Carrera 30 # 25 - 90 Piso 15</w:t>
                    </w:r>
                  </w:p>
                  <w:p w14:paraId="69A4025B" w14:textId="77777777" w:rsidR="00FB4365" w:rsidRPr="006879EE" w:rsidRDefault="00FB4365" w:rsidP="0019606D">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 xml:space="preserve">PBX: (+571) 382 2510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Atención a la ciudadanía: 350</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7062  Línea gratuita 018000127700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Línea 195</w:t>
                    </w:r>
                  </w:p>
                  <w:p w14:paraId="53FB3BC5" w14:textId="77777777" w:rsidR="00FB4365" w:rsidRPr="006879EE" w:rsidRDefault="00FB4365" w:rsidP="0019606D">
                    <w:pPr>
                      <w:autoSpaceDE w:val="0"/>
                      <w:autoSpaceDN w:val="0"/>
                      <w:adjustRightInd w:val="0"/>
                      <w:spacing w:after="0"/>
                      <w:rPr>
                        <w:rFonts w:ascii="Leelawadee" w:eastAsia="Arial Unicode MS" w:hAnsi="Leelawadee" w:cs="Leelawadee"/>
                        <w:sz w:val="14"/>
                        <w:szCs w:val="14"/>
                      </w:rPr>
                    </w:pPr>
                    <w:hyperlink r:id="rId2" w:history="1">
                      <w:r w:rsidRPr="006879EE">
                        <w:rPr>
                          <w:rStyle w:val="Hipervnculo"/>
                          <w:rFonts w:ascii="Leelawadee" w:eastAsia="Arial Unicode MS" w:hAnsi="Leelawadee" w:cs="Leelawadee"/>
                          <w:sz w:val="14"/>
                          <w:szCs w:val="14"/>
                        </w:rPr>
                        <w:t>www.dadep.gov.co</w:t>
                      </w:r>
                    </w:hyperlink>
                  </w:p>
                  <w:p w14:paraId="6830D5D2" w14:textId="77777777" w:rsidR="00FB4365" w:rsidRPr="00570161" w:rsidRDefault="00FB4365" w:rsidP="0019606D">
                    <w:pPr>
                      <w:spacing w:after="0" w:line="240" w:lineRule="auto"/>
                      <w:rPr>
                        <w:rFonts w:ascii="Leelawadee" w:eastAsia="Arial Unicode MS" w:hAnsi="Leelawadee" w:cs="Leelawadee"/>
                        <w:szCs w:val="24"/>
                      </w:rPr>
                    </w:pPr>
                    <w:r w:rsidRPr="006879EE">
                      <w:rPr>
                        <w:rFonts w:ascii="Leelawadee" w:eastAsia="Arial Unicode MS" w:hAnsi="Leelawadee" w:cs="Leelawadee"/>
                        <w:sz w:val="14"/>
                        <w:szCs w:val="14"/>
                      </w:rPr>
                      <w:t>Código Postal: 111311</w:t>
                    </w:r>
                  </w:p>
                </w:txbxContent>
              </v:textbox>
              <w10:wrap type="square" anchorx="margin"/>
            </v:shape>
          </w:pict>
        </mc:Fallback>
      </mc:AlternateContent>
    </w:r>
    <w:r w:rsidRPr="006879EE">
      <w:rPr>
        <w:noProof/>
        <w:lang w:eastAsia="zh-CN"/>
      </w:rPr>
      <w:drawing>
        <wp:anchor distT="0" distB="0" distL="114300" distR="114300" simplePos="0" relativeHeight="251685888" behindDoc="0" locked="0" layoutInCell="1" allowOverlap="1" wp14:anchorId="41D7D1DA" wp14:editId="03913603">
          <wp:simplePos x="0" y="0"/>
          <wp:positionH relativeFrom="margin">
            <wp:posOffset>6510020</wp:posOffset>
          </wp:positionH>
          <wp:positionV relativeFrom="paragraph">
            <wp:posOffset>55245</wp:posOffset>
          </wp:positionV>
          <wp:extent cx="633600" cy="69480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3600" cy="694800"/>
                  </a:xfrm>
                  <a:prstGeom prst="rect">
                    <a:avLst/>
                  </a:prstGeom>
                  <a:noFill/>
                </pic:spPr>
              </pic:pic>
            </a:graphicData>
          </a:graphic>
          <wp14:sizeRelH relativeFrom="page">
            <wp14:pctWidth>0</wp14:pctWidth>
          </wp14:sizeRelH>
          <wp14:sizeRelV relativeFrom="page">
            <wp14:pctHeight>0</wp14:pctHeight>
          </wp14:sizeRelV>
        </wp:anchor>
      </w:drawing>
    </w:r>
  </w:p>
  <w:p w14:paraId="0BB01606" w14:textId="7B301719" w:rsidR="008D3E42" w:rsidRDefault="008D3E42" w:rsidP="00810DB7">
    <w:pPr>
      <w:pStyle w:val="Piedepgina"/>
    </w:pPr>
    <w:r>
      <w:t xml:space="preserve">                      </w:t>
    </w:r>
  </w:p>
  <w:p w14:paraId="7D4995EE" w14:textId="28D02AFA" w:rsidR="008D3E42" w:rsidRDefault="008D3E42" w:rsidP="00810DB7">
    <w:pPr>
      <w:pStyle w:val="Piedepgina"/>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159A75" w14:textId="77777777" w:rsidR="00832203" w:rsidRPr="005F7AFF" w:rsidRDefault="00832203" w:rsidP="005F7AFF">
      <w:pPr>
        <w:pStyle w:val="Piedepgina"/>
      </w:pPr>
    </w:p>
  </w:footnote>
  <w:footnote w:type="continuationSeparator" w:id="0">
    <w:p w14:paraId="5BDC993E" w14:textId="77777777" w:rsidR="00832203" w:rsidRDefault="00832203" w:rsidP="00E75F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83301" w14:textId="6EDB8EA6" w:rsidR="008D3E42" w:rsidRDefault="008D3E42" w:rsidP="00BC06C7">
    <w:pPr>
      <w:pStyle w:val="Encabezado"/>
      <w:jc w:val="center"/>
    </w:pPr>
  </w:p>
  <w:p w14:paraId="3E5929A3" w14:textId="21E239A6" w:rsidR="008D3E42" w:rsidRDefault="008D3E42" w:rsidP="00BC06C7">
    <w:pPr>
      <w:pStyle w:val="Encabezado"/>
      <w:jc w:val="center"/>
    </w:pPr>
  </w:p>
  <w:p w14:paraId="399814BC" w14:textId="77777777" w:rsidR="008D3E42" w:rsidRDefault="008D3E42" w:rsidP="00BC06C7">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A5873" w14:textId="69BFA5D3" w:rsidR="008D3E42" w:rsidRDefault="008D3E42">
    <w:pPr>
      <w:pStyle w:val="Encabezado"/>
    </w:pPr>
  </w:p>
  <w:p w14:paraId="65EB05AC" w14:textId="73CA4ACD" w:rsidR="008D3E42" w:rsidRPr="00810DB7" w:rsidRDefault="008D3E42" w:rsidP="00AA79D6">
    <w:pPr>
      <w:pStyle w:val="Encabezado"/>
      <w:ind w:left="2124"/>
      <w:jc w:val="center"/>
    </w:pPr>
    <w:r>
      <w:rPr>
        <w:noProof/>
        <w:lang w:eastAsia="zh-CN"/>
      </w:rPr>
      <w:drawing>
        <wp:anchor distT="0" distB="0" distL="114300" distR="114300" simplePos="0" relativeHeight="251688960" behindDoc="0" locked="0" layoutInCell="1" allowOverlap="1" wp14:anchorId="08201DA9" wp14:editId="237E5359">
          <wp:simplePos x="0" y="0"/>
          <wp:positionH relativeFrom="page">
            <wp:align>center</wp:align>
          </wp:positionH>
          <wp:positionV relativeFrom="paragraph">
            <wp:posOffset>67310</wp:posOffset>
          </wp:positionV>
          <wp:extent cx="4028440" cy="626110"/>
          <wp:effectExtent l="0" t="0" r="0" b="2540"/>
          <wp:wrapNone/>
          <wp:docPr id="19" name="Imagen 19"/>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8440" cy="62611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0956DC"/>
    <w:multiLevelType w:val="hybridMultilevel"/>
    <w:tmpl w:val="E03E2A5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46C54148"/>
    <w:multiLevelType w:val="hybridMultilevel"/>
    <w:tmpl w:val="074A0282"/>
    <w:lvl w:ilvl="0" w:tplc="9618ADBE">
      <w:numFmt w:val="bullet"/>
      <w:lvlText w:val="-"/>
      <w:lvlJc w:val="left"/>
      <w:pPr>
        <w:ind w:left="720" w:hanging="360"/>
      </w:pPr>
      <w:rPr>
        <w:rFonts w:ascii="Trebuchet MS" w:eastAsia="Times New Roman" w:hAnsi="Trebuchet M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AB12EA1"/>
    <w:multiLevelType w:val="hybridMultilevel"/>
    <w:tmpl w:val="9AF41BBE"/>
    <w:lvl w:ilvl="0" w:tplc="240A0001">
      <w:start w:val="1"/>
      <w:numFmt w:val="bullet"/>
      <w:lvlText w:val=""/>
      <w:lvlJc w:val="left"/>
      <w:pPr>
        <w:ind w:left="2912" w:hanging="360"/>
      </w:pPr>
      <w:rPr>
        <w:rFonts w:ascii="Symbol" w:hAnsi="Symbol" w:hint="default"/>
      </w:rPr>
    </w:lvl>
    <w:lvl w:ilvl="1" w:tplc="240A0003" w:tentative="1">
      <w:start w:val="1"/>
      <w:numFmt w:val="bullet"/>
      <w:lvlText w:val="o"/>
      <w:lvlJc w:val="left"/>
      <w:pPr>
        <w:ind w:left="3283" w:hanging="360"/>
      </w:pPr>
      <w:rPr>
        <w:rFonts w:ascii="Courier New" w:hAnsi="Courier New" w:cs="Courier New" w:hint="default"/>
      </w:rPr>
    </w:lvl>
    <w:lvl w:ilvl="2" w:tplc="240A0005" w:tentative="1">
      <w:start w:val="1"/>
      <w:numFmt w:val="bullet"/>
      <w:lvlText w:val=""/>
      <w:lvlJc w:val="left"/>
      <w:pPr>
        <w:ind w:left="4003" w:hanging="360"/>
      </w:pPr>
      <w:rPr>
        <w:rFonts w:ascii="Wingdings" w:hAnsi="Wingdings" w:hint="default"/>
      </w:rPr>
    </w:lvl>
    <w:lvl w:ilvl="3" w:tplc="240A0001" w:tentative="1">
      <w:start w:val="1"/>
      <w:numFmt w:val="bullet"/>
      <w:lvlText w:val=""/>
      <w:lvlJc w:val="left"/>
      <w:pPr>
        <w:ind w:left="4723" w:hanging="360"/>
      </w:pPr>
      <w:rPr>
        <w:rFonts w:ascii="Symbol" w:hAnsi="Symbol" w:hint="default"/>
      </w:rPr>
    </w:lvl>
    <w:lvl w:ilvl="4" w:tplc="240A0003" w:tentative="1">
      <w:start w:val="1"/>
      <w:numFmt w:val="bullet"/>
      <w:lvlText w:val="o"/>
      <w:lvlJc w:val="left"/>
      <w:pPr>
        <w:ind w:left="5443" w:hanging="360"/>
      </w:pPr>
      <w:rPr>
        <w:rFonts w:ascii="Courier New" w:hAnsi="Courier New" w:cs="Courier New" w:hint="default"/>
      </w:rPr>
    </w:lvl>
    <w:lvl w:ilvl="5" w:tplc="240A0005" w:tentative="1">
      <w:start w:val="1"/>
      <w:numFmt w:val="bullet"/>
      <w:lvlText w:val=""/>
      <w:lvlJc w:val="left"/>
      <w:pPr>
        <w:ind w:left="6163" w:hanging="360"/>
      </w:pPr>
      <w:rPr>
        <w:rFonts w:ascii="Wingdings" w:hAnsi="Wingdings" w:hint="default"/>
      </w:rPr>
    </w:lvl>
    <w:lvl w:ilvl="6" w:tplc="240A0001" w:tentative="1">
      <w:start w:val="1"/>
      <w:numFmt w:val="bullet"/>
      <w:lvlText w:val=""/>
      <w:lvlJc w:val="left"/>
      <w:pPr>
        <w:ind w:left="6883" w:hanging="360"/>
      </w:pPr>
      <w:rPr>
        <w:rFonts w:ascii="Symbol" w:hAnsi="Symbol" w:hint="default"/>
      </w:rPr>
    </w:lvl>
    <w:lvl w:ilvl="7" w:tplc="240A0003" w:tentative="1">
      <w:start w:val="1"/>
      <w:numFmt w:val="bullet"/>
      <w:lvlText w:val="o"/>
      <w:lvlJc w:val="left"/>
      <w:pPr>
        <w:ind w:left="7603" w:hanging="360"/>
      </w:pPr>
      <w:rPr>
        <w:rFonts w:ascii="Courier New" w:hAnsi="Courier New" w:cs="Courier New" w:hint="default"/>
      </w:rPr>
    </w:lvl>
    <w:lvl w:ilvl="8" w:tplc="240A0005" w:tentative="1">
      <w:start w:val="1"/>
      <w:numFmt w:val="bullet"/>
      <w:lvlText w:val=""/>
      <w:lvlJc w:val="left"/>
      <w:pPr>
        <w:ind w:left="8323"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s-CO" w:vendorID="64" w:dllVersion="6" w:nlCheck="1" w:checkStyle="1"/>
  <w:activeWritingStyle w:appName="MSWord" w:lang="en-US" w:vendorID="64" w:dllVersion="6" w:nlCheck="1" w:checkStyle="1"/>
  <w:activeWritingStyle w:appName="MSWord" w:lang="es-CO"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activeWritingStyle w:appName="MSWord" w:lang="es-C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F77"/>
    <w:rsid w:val="0000252D"/>
    <w:rsid w:val="00002973"/>
    <w:rsid w:val="00002C1B"/>
    <w:rsid w:val="00002C8D"/>
    <w:rsid w:val="0000457C"/>
    <w:rsid w:val="00004886"/>
    <w:rsid w:val="000066EA"/>
    <w:rsid w:val="0000681D"/>
    <w:rsid w:val="00006D41"/>
    <w:rsid w:val="00007837"/>
    <w:rsid w:val="000107D1"/>
    <w:rsid w:val="00011EA3"/>
    <w:rsid w:val="0001213C"/>
    <w:rsid w:val="0001288D"/>
    <w:rsid w:val="000129F9"/>
    <w:rsid w:val="000131D1"/>
    <w:rsid w:val="000132EF"/>
    <w:rsid w:val="00013BA1"/>
    <w:rsid w:val="00013BC1"/>
    <w:rsid w:val="00013D77"/>
    <w:rsid w:val="00013F87"/>
    <w:rsid w:val="000154A9"/>
    <w:rsid w:val="00016059"/>
    <w:rsid w:val="000178C1"/>
    <w:rsid w:val="00017E7B"/>
    <w:rsid w:val="0002081D"/>
    <w:rsid w:val="00020B84"/>
    <w:rsid w:val="00020CB9"/>
    <w:rsid w:val="000216E7"/>
    <w:rsid w:val="00021D00"/>
    <w:rsid w:val="000220D8"/>
    <w:rsid w:val="000225BD"/>
    <w:rsid w:val="00022762"/>
    <w:rsid w:val="000227B0"/>
    <w:rsid w:val="000234FE"/>
    <w:rsid w:val="0002392C"/>
    <w:rsid w:val="00023CF2"/>
    <w:rsid w:val="00025225"/>
    <w:rsid w:val="000267BE"/>
    <w:rsid w:val="00027CB0"/>
    <w:rsid w:val="000304AA"/>
    <w:rsid w:val="00030C33"/>
    <w:rsid w:val="00030FB9"/>
    <w:rsid w:val="000312A9"/>
    <w:rsid w:val="000321D3"/>
    <w:rsid w:val="00032747"/>
    <w:rsid w:val="0003301E"/>
    <w:rsid w:val="00033213"/>
    <w:rsid w:val="000342F2"/>
    <w:rsid w:val="00034413"/>
    <w:rsid w:val="00035654"/>
    <w:rsid w:val="00035A38"/>
    <w:rsid w:val="00036378"/>
    <w:rsid w:val="000371B9"/>
    <w:rsid w:val="00040CBB"/>
    <w:rsid w:val="00040F1E"/>
    <w:rsid w:val="0004111E"/>
    <w:rsid w:val="00041897"/>
    <w:rsid w:val="0004258E"/>
    <w:rsid w:val="000427C7"/>
    <w:rsid w:val="00042F38"/>
    <w:rsid w:val="000430AD"/>
    <w:rsid w:val="00043C99"/>
    <w:rsid w:val="00043DF7"/>
    <w:rsid w:val="00045110"/>
    <w:rsid w:val="000464B6"/>
    <w:rsid w:val="00046A54"/>
    <w:rsid w:val="00046B85"/>
    <w:rsid w:val="00047643"/>
    <w:rsid w:val="0005023A"/>
    <w:rsid w:val="00050DC4"/>
    <w:rsid w:val="0005362B"/>
    <w:rsid w:val="00053DE8"/>
    <w:rsid w:val="0005457D"/>
    <w:rsid w:val="00054B1D"/>
    <w:rsid w:val="00054C9A"/>
    <w:rsid w:val="00054CEB"/>
    <w:rsid w:val="0005520E"/>
    <w:rsid w:val="000554BE"/>
    <w:rsid w:val="0005644D"/>
    <w:rsid w:val="00060799"/>
    <w:rsid w:val="00061215"/>
    <w:rsid w:val="0006187F"/>
    <w:rsid w:val="0006297E"/>
    <w:rsid w:val="0006315D"/>
    <w:rsid w:val="000631D1"/>
    <w:rsid w:val="000633C0"/>
    <w:rsid w:val="00064425"/>
    <w:rsid w:val="00064434"/>
    <w:rsid w:val="00065656"/>
    <w:rsid w:val="000668AC"/>
    <w:rsid w:val="00067032"/>
    <w:rsid w:val="00067C1D"/>
    <w:rsid w:val="00067DE7"/>
    <w:rsid w:val="00070310"/>
    <w:rsid w:val="00070668"/>
    <w:rsid w:val="00071413"/>
    <w:rsid w:val="00071D48"/>
    <w:rsid w:val="000720A2"/>
    <w:rsid w:val="0007250A"/>
    <w:rsid w:val="000727BA"/>
    <w:rsid w:val="00072BB6"/>
    <w:rsid w:val="00073363"/>
    <w:rsid w:val="00073AB1"/>
    <w:rsid w:val="00073CD5"/>
    <w:rsid w:val="00074FA4"/>
    <w:rsid w:val="000758B3"/>
    <w:rsid w:val="000759E1"/>
    <w:rsid w:val="00075BD1"/>
    <w:rsid w:val="000769AD"/>
    <w:rsid w:val="00076DC1"/>
    <w:rsid w:val="00077BF0"/>
    <w:rsid w:val="00080AA1"/>
    <w:rsid w:val="0008141E"/>
    <w:rsid w:val="00083308"/>
    <w:rsid w:val="00083FA7"/>
    <w:rsid w:val="00084236"/>
    <w:rsid w:val="00084835"/>
    <w:rsid w:val="0008536A"/>
    <w:rsid w:val="00085E17"/>
    <w:rsid w:val="00086745"/>
    <w:rsid w:val="00086CA0"/>
    <w:rsid w:val="00090FBA"/>
    <w:rsid w:val="00091B91"/>
    <w:rsid w:val="0009381F"/>
    <w:rsid w:val="00093970"/>
    <w:rsid w:val="00093DB8"/>
    <w:rsid w:val="00094157"/>
    <w:rsid w:val="00094898"/>
    <w:rsid w:val="00095AE4"/>
    <w:rsid w:val="00096765"/>
    <w:rsid w:val="000975A9"/>
    <w:rsid w:val="00097F90"/>
    <w:rsid w:val="000A07A8"/>
    <w:rsid w:val="000A119E"/>
    <w:rsid w:val="000A351B"/>
    <w:rsid w:val="000A37E6"/>
    <w:rsid w:val="000A3FED"/>
    <w:rsid w:val="000A5224"/>
    <w:rsid w:val="000A526C"/>
    <w:rsid w:val="000A5739"/>
    <w:rsid w:val="000A6349"/>
    <w:rsid w:val="000A74BE"/>
    <w:rsid w:val="000B0805"/>
    <w:rsid w:val="000B1C71"/>
    <w:rsid w:val="000B1DBD"/>
    <w:rsid w:val="000B2480"/>
    <w:rsid w:val="000B2929"/>
    <w:rsid w:val="000B2D13"/>
    <w:rsid w:val="000B2E4B"/>
    <w:rsid w:val="000B6E67"/>
    <w:rsid w:val="000B7427"/>
    <w:rsid w:val="000C0619"/>
    <w:rsid w:val="000C20DF"/>
    <w:rsid w:val="000C22C9"/>
    <w:rsid w:val="000C254A"/>
    <w:rsid w:val="000C4519"/>
    <w:rsid w:val="000C4CF9"/>
    <w:rsid w:val="000C535C"/>
    <w:rsid w:val="000C566E"/>
    <w:rsid w:val="000C5A34"/>
    <w:rsid w:val="000C608E"/>
    <w:rsid w:val="000C6671"/>
    <w:rsid w:val="000C6BC3"/>
    <w:rsid w:val="000C6BD5"/>
    <w:rsid w:val="000D039D"/>
    <w:rsid w:val="000D0786"/>
    <w:rsid w:val="000D0E55"/>
    <w:rsid w:val="000D176E"/>
    <w:rsid w:val="000D1B88"/>
    <w:rsid w:val="000D2592"/>
    <w:rsid w:val="000D264D"/>
    <w:rsid w:val="000D26BF"/>
    <w:rsid w:val="000D299D"/>
    <w:rsid w:val="000D2D60"/>
    <w:rsid w:val="000D34C4"/>
    <w:rsid w:val="000D390B"/>
    <w:rsid w:val="000D3AF8"/>
    <w:rsid w:val="000D3CC6"/>
    <w:rsid w:val="000D44AF"/>
    <w:rsid w:val="000D4714"/>
    <w:rsid w:val="000D550C"/>
    <w:rsid w:val="000D575F"/>
    <w:rsid w:val="000D6C62"/>
    <w:rsid w:val="000D6F16"/>
    <w:rsid w:val="000D7218"/>
    <w:rsid w:val="000D741C"/>
    <w:rsid w:val="000E0C69"/>
    <w:rsid w:val="000E2125"/>
    <w:rsid w:val="000E24E2"/>
    <w:rsid w:val="000E4E13"/>
    <w:rsid w:val="000E5E5F"/>
    <w:rsid w:val="000E6F2D"/>
    <w:rsid w:val="000E7200"/>
    <w:rsid w:val="000F07FC"/>
    <w:rsid w:val="000F0B5D"/>
    <w:rsid w:val="000F0C57"/>
    <w:rsid w:val="000F0E8E"/>
    <w:rsid w:val="000F1950"/>
    <w:rsid w:val="000F1A11"/>
    <w:rsid w:val="000F1C16"/>
    <w:rsid w:val="000F2CA6"/>
    <w:rsid w:val="000F38FF"/>
    <w:rsid w:val="000F49A9"/>
    <w:rsid w:val="000F53FA"/>
    <w:rsid w:val="000F5461"/>
    <w:rsid w:val="000F6738"/>
    <w:rsid w:val="000F705F"/>
    <w:rsid w:val="001002DE"/>
    <w:rsid w:val="0010121B"/>
    <w:rsid w:val="00102360"/>
    <w:rsid w:val="001024A6"/>
    <w:rsid w:val="00103915"/>
    <w:rsid w:val="00103AEE"/>
    <w:rsid w:val="00104ECF"/>
    <w:rsid w:val="00105B25"/>
    <w:rsid w:val="00105E0F"/>
    <w:rsid w:val="001064DE"/>
    <w:rsid w:val="00106B38"/>
    <w:rsid w:val="0010769B"/>
    <w:rsid w:val="00107716"/>
    <w:rsid w:val="00107E9F"/>
    <w:rsid w:val="001100C4"/>
    <w:rsid w:val="0011010A"/>
    <w:rsid w:val="001137EE"/>
    <w:rsid w:val="00113814"/>
    <w:rsid w:val="00113830"/>
    <w:rsid w:val="00113F51"/>
    <w:rsid w:val="00114287"/>
    <w:rsid w:val="001145E3"/>
    <w:rsid w:val="0011509B"/>
    <w:rsid w:val="00115A7A"/>
    <w:rsid w:val="00115BFE"/>
    <w:rsid w:val="00116E6B"/>
    <w:rsid w:val="00116F4A"/>
    <w:rsid w:val="0011749E"/>
    <w:rsid w:val="001176A2"/>
    <w:rsid w:val="00117D51"/>
    <w:rsid w:val="00117D62"/>
    <w:rsid w:val="00117F4F"/>
    <w:rsid w:val="0012023A"/>
    <w:rsid w:val="00120B50"/>
    <w:rsid w:val="001211D1"/>
    <w:rsid w:val="00122C88"/>
    <w:rsid w:val="00122E57"/>
    <w:rsid w:val="001244B2"/>
    <w:rsid w:val="0012628E"/>
    <w:rsid w:val="00126A02"/>
    <w:rsid w:val="00126E30"/>
    <w:rsid w:val="00127E25"/>
    <w:rsid w:val="00130C7E"/>
    <w:rsid w:val="00130CA8"/>
    <w:rsid w:val="00131588"/>
    <w:rsid w:val="00131814"/>
    <w:rsid w:val="001319A8"/>
    <w:rsid w:val="0013225E"/>
    <w:rsid w:val="00132745"/>
    <w:rsid w:val="00132BEE"/>
    <w:rsid w:val="00133034"/>
    <w:rsid w:val="0013388D"/>
    <w:rsid w:val="0013393C"/>
    <w:rsid w:val="001339A1"/>
    <w:rsid w:val="00134630"/>
    <w:rsid w:val="001348DC"/>
    <w:rsid w:val="00134DC2"/>
    <w:rsid w:val="001372CA"/>
    <w:rsid w:val="0013761E"/>
    <w:rsid w:val="00137BDA"/>
    <w:rsid w:val="00141660"/>
    <w:rsid w:val="0014186A"/>
    <w:rsid w:val="00141B44"/>
    <w:rsid w:val="00141E94"/>
    <w:rsid w:val="00142262"/>
    <w:rsid w:val="0014281A"/>
    <w:rsid w:val="001433D5"/>
    <w:rsid w:val="00143AC6"/>
    <w:rsid w:val="001444D7"/>
    <w:rsid w:val="00144673"/>
    <w:rsid w:val="001446B4"/>
    <w:rsid w:val="0014509F"/>
    <w:rsid w:val="00146987"/>
    <w:rsid w:val="00147675"/>
    <w:rsid w:val="00147D28"/>
    <w:rsid w:val="001509CD"/>
    <w:rsid w:val="00152565"/>
    <w:rsid w:val="001525B5"/>
    <w:rsid w:val="00152AAD"/>
    <w:rsid w:val="00153716"/>
    <w:rsid w:val="0015599E"/>
    <w:rsid w:val="001559DA"/>
    <w:rsid w:val="001564F9"/>
    <w:rsid w:val="001567DA"/>
    <w:rsid w:val="0015721A"/>
    <w:rsid w:val="0015725A"/>
    <w:rsid w:val="00157620"/>
    <w:rsid w:val="001577E9"/>
    <w:rsid w:val="00157E35"/>
    <w:rsid w:val="00157FE7"/>
    <w:rsid w:val="00160CAD"/>
    <w:rsid w:val="001627C6"/>
    <w:rsid w:val="001628B7"/>
    <w:rsid w:val="001629C1"/>
    <w:rsid w:val="00163A7F"/>
    <w:rsid w:val="00163ACA"/>
    <w:rsid w:val="00163EBC"/>
    <w:rsid w:val="00165057"/>
    <w:rsid w:val="00165D8D"/>
    <w:rsid w:val="00165DC3"/>
    <w:rsid w:val="00166750"/>
    <w:rsid w:val="00166EFE"/>
    <w:rsid w:val="00170195"/>
    <w:rsid w:val="0017089F"/>
    <w:rsid w:val="00171DC9"/>
    <w:rsid w:val="00171E87"/>
    <w:rsid w:val="00172A2B"/>
    <w:rsid w:val="0017345B"/>
    <w:rsid w:val="001758F5"/>
    <w:rsid w:val="00175F2A"/>
    <w:rsid w:val="00175F34"/>
    <w:rsid w:val="0017697C"/>
    <w:rsid w:val="00180190"/>
    <w:rsid w:val="0018019E"/>
    <w:rsid w:val="00180625"/>
    <w:rsid w:val="00181626"/>
    <w:rsid w:val="00182F0D"/>
    <w:rsid w:val="00183519"/>
    <w:rsid w:val="00183753"/>
    <w:rsid w:val="001841C0"/>
    <w:rsid w:val="0018496E"/>
    <w:rsid w:val="00185302"/>
    <w:rsid w:val="001862C9"/>
    <w:rsid w:val="001868EA"/>
    <w:rsid w:val="00187AEA"/>
    <w:rsid w:val="001910D6"/>
    <w:rsid w:val="00191AEC"/>
    <w:rsid w:val="00191E8A"/>
    <w:rsid w:val="00192E11"/>
    <w:rsid w:val="00193934"/>
    <w:rsid w:val="00193AEB"/>
    <w:rsid w:val="00194016"/>
    <w:rsid w:val="0019417B"/>
    <w:rsid w:val="00194185"/>
    <w:rsid w:val="001953E2"/>
    <w:rsid w:val="001955AF"/>
    <w:rsid w:val="00195A21"/>
    <w:rsid w:val="0019606D"/>
    <w:rsid w:val="00197259"/>
    <w:rsid w:val="001A000C"/>
    <w:rsid w:val="001A0138"/>
    <w:rsid w:val="001A05CE"/>
    <w:rsid w:val="001A06BE"/>
    <w:rsid w:val="001A2C6A"/>
    <w:rsid w:val="001A2CD7"/>
    <w:rsid w:val="001A30E6"/>
    <w:rsid w:val="001A563E"/>
    <w:rsid w:val="001A5D89"/>
    <w:rsid w:val="001A5F3E"/>
    <w:rsid w:val="001A6459"/>
    <w:rsid w:val="001A7085"/>
    <w:rsid w:val="001A72B5"/>
    <w:rsid w:val="001A7844"/>
    <w:rsid w:val="001A790E"/>
    <w:rsid w:val="001B2E44"/>
    <w:rsid w:val="001B44EF"/>
    <w:rsid w:val="001B60CA"/>
    <w:rsid w:val="001B6C40"/>
    <w:rsid w:val="001B7153"/>
    <w:rsid w:val="001B7A8C"/>
    <w:rsid w:val="001B7EBD"/>
    <w:rsid w:val="001C02F4"/>
    <w:rsid w:val="001C03B0"/>
    <w:rsid w:val="001C0409"/>
    <w:rsid w:val="001C06B3"/>
    <w:rsid w:val="001C1472"/>
    <w:rsid w:val="001C21B8"/>
    <w:rsid w:val="001C23E7"/>
    <w:rsid w:val="001C295F"/>
    <w:rsid w:val="001C2A47"/>
    <w:rsid w:val="001C2DC9"/>
    <w:rsid w:val="001C33B4"/>
    <w:rsid w:val="001C3C46"/>
    <w:rsid w:val="001C3C52"/>
    <w:rsid w:val="001C4275"/>
    <w:rsid w:val="001C44E7"/>
    <w:rsid w:val="001C4C42"/>
    <w:rsid w:val="001C7228"/>
    <w:rsid w:val="001C7E03"/>
    <w:rsid w:val="001D06F3"/>
    <w:rsid w:val="001D06F5"/>
    <w:rsid w:val="001D1689"/>
    <w:rsid w:val="001D19E6"/>
    <w:rsid w:val="001D1CA6"/>
    <w:rsid w:val="001D1F4A"/>
    <w:rsid w:val="001D2734"/>
    <w:rsid w:val="001D3648"/>
    <w:rsid w:val="001D3B99"/>
    <w:rsid w:val="001D504D"/>
    <w:rsid w:val="001D558D"/>
    <w:rsid w:val="001D5A0C"/>
    <w:rsid w:val="001D7690"/>
    <w:rsid w:val="001D7A34"/>
    <w:rsid w:val="001E00C5"/>
    <w:rsid w:val="001E0B3F"/>
    <w:rsid w:val="001E0F7E"/>
    <w:rsid w:val="001E1999"/>
    <w:rsid w:val="001E2253"/>
    <w:rsid w:val="001E2367"/>
    <w:rsid w:val="001E2A18"/>
    <w:rsid w:val="001E3361"/>
    <w:rsid w:val="001E5383"/>
    <w:rsid w:val="001E56BA"/>
    <w:rsid w:val="001E5B2D"/>
    <w:rsid w:val="001E6090"/>
    <w:rsid w:val="001E6517"/>
    <w:rsid w:val="001E6895"/>
    <w:rsid w:val="001E70AE"/>
    <w:rsid w:val="001F01B5"/>
    <w:rsid w:val="001F05C7"/>
    <w:rsid w:val="001F0F5F"/>
    <w:rsid w:val="001F0FB2"/>
    <w:rsid w:val="001F1415"/>
    <w:rsid w:val="001F3000"/>
    <w:rsid w:val="001F3016"/>
    <w:rsid w:val="001F3019"/>
    <w:rsid w:val="001F40C6"/>
    <w:rsid w:val="001F657F"/>
    <w:rsid w:val="001F7A69"/>
    <w:rsid w:val="001F7EBA"/>
    <w:rsid w:val="0020019A"/>
    <w:rsid w:val="002004A7"/>
    <w:rsid w:val="00200886"/>
    <w:rsid w:val="00200D3E"/>
    <w:rsid w:val="00200E2B"/>
    <w:rsid w:val="00201C2F"/>
    <w:rsid w:val="00202E8A"/>
    <w:rsid w:val="00203EDB"/>
    <w:rsid w:val="00203FF8"/>
    <w:rsid w:val="00204152"/>
    <w:rsid w:val="002047BA"/>
    <w:rsid w:val="00204EC4"/>
    <w:rsid w:val="00205B4D"/>
    <w:rsid w:val="00207DA8"/>
    <w:rsid w:val="00210048"/>
    <w:rsid w:val="00210BEA"/>
    <w:rsid w:val="002111EE"/>
    <w:rsid w:val="00211F86"/>
    <w:rsid w:val="00212264"/>
    <w:rsid w:val="00212808"/>
    <w:rsid w:val="00212AB0"/>
    <w:rsid w:val="00212DC0"/>
    <w:rsid w:val="00213590"/>
    <w:rsid w:val="00213854"/>
    <w:rsid w:val="0021392E"/>
    <w:rsid w:val="00213A59"/>
    <w:rsid w:val="00213FA1"/>
    <w:rsid w:val="002155EC"/>
    <w:rsid w:val="00215DFB"/>
    <w:rsid w:val="002161A8"/>
    <w:rsid w:val="00216211"/>
    <w:rsid w:val="002162D0"/>
    <w:rsid w:val="0022018A"/>
    <w:rsid w:val="0022250B"/>
    <w:rsid w:val="0022410C"/>
    <w:rsid w:val="00224B86"/>
    <w:rsid w:val="002250C5"/>
    <w:rsid w:val="00225E58"/>
    <w:rsid w:val="00226955"/>
    <w:rsid w:val="002277A3"/>
    <w:rsid w:val="00227893"/>
    <w:rsid w:val="00227E25"/>
    <w:rsid w:val="00231639"/>
    <w:rsid w:val="00231730"/>
    <w:rsid w:val="00232982"/>
    <w:rsid w:val="00233633"/>
    <w:rsid w:val="00233BC8"/>
    <w:rsid w:val="00233F84"/>
    <w:rsid w:val="0023416B"/>
    <w:rsid w:val="00234895"/>
    <w:rsid w:val="00234909"/>
    <w:rsid w:val="00235155"/>
    <w:rsid w:val="002357BB"/>
    <w:rsid w:val="0023593A"/>
    <w:rsid w:val="00236395"/>
    <w:rsid w:val="002365F4"/>
    <w:rsid w:val="00236772"/>
    <w:rsid w:val="00236978"/>
    <w:rsid w:val="00236AC5"/>
    <w:rsid w:val="00236C4F"/>
    <w:rsid w:val="002374AC"/>
    <w:rsid w:val="0024068D"/>
    <w:rsid w:val="00240ECA"/>
    <w:rsid w:val="0024147B"/>
    <w:rsid w:val="00241A5F"/>
    <w:rsid w:val="00241C6C"/>
    <w:rsid w:val="002422A9"/>
    <w:rsid w:val="00243343"/>
    <w:rsid w:val="00243E31"/>
    <w:rsid w:val="0024445E"/>
    <w:rsid w:val="00244E15"/>
    <w:rsid w:val="00244FB4"/>
    <w:rsid w:val="00245BD7"/>
    <w:rsid w:val="00246103"/>
    <w:rsid w:val="00247C85"/>
    <w:rsid w:val="00250471"/>
    <w:rsid w:val="00250FB7"/>
    <w:rsid w:val="00252C69"/>
    <w:rsid w:val="0025474D"/>
    <w:rsid w:val="0025578F"/>
    <w:rsid w:val="00255884"/>
    <w:rsid w:val="002559F0"/>
    <w:rsid w:val="0025602C"/>
    <w:rsid w:val="002566DC"/>
    <w:rsid w:val="00256978"/>
    <w:rsid w:val="0025719E"/>
    <w:rsid w:val="002573D3"/>
    <w:rsid w:val="002574F4"/>
    <w:rsid w:val="00257FF0"/>
    <w:rsid w:val="00261365"/>
    <w:rsid w:val="0026263F"/>
    <w:rsid w:val="00262A83"/>
    <w:rsid w:val="00262F13"/>
    <w:rsid w:val="00263D63"/>
    <w:rsid w:val="002642AF"/>
    <w:rsid w:val="002649A6"/>
    <w:rsid w:val="00265624"/>
    <w:rsid w:val="002715A8"/>
    <w:rsid w:val="002717FE"/>
    <w:rsid w:val="0027200F"/>
    <w:rsid w:val="00272061"/>
    <w:rsid w:val="002739B9"/>
    <w:rsid w:val="002739C5"/>
    <w:rsid w:val="00273AA3"/>
    <w:rsid w:val="002744BA"/>
    <w:rsid w:val="00274F92"/>
    <w:rsid w:val="0027516E"/>
    <w:rsid w:val="0027533C"/>
    <w:rsid w:val="00275511"/>
    <w:rsid w:val="00276337"/>
    <w:rsid w:val="00277298"/>
    <w:rsid w:val="0028017A"/>
    <w:rsid w:val="00280C29"/>
    <w:rsid w:val="00280FF1"/>
    <w:rsid w:val="00281A8A"/>
    <w:rsid w:val="00282006"/>
    <w:rsid w:val="00282015"/>
    <w:rsid w:val="00283E33"/>
    <w:rsid w:val="00284453"/>
    <w:rsid w:val="00284C33"/>
    <w:rsid w:val="00290A18"/>
    <w:rsid w:val="0029285F"/>
    <w:rsid w:val="002938C6"/>
    <w:rsid w:val="0029405B"/>
    <w:rsid w:val="002946AA"/>
    <w:rsid w:val="002951FA"/>
    <w:rsid w:val="002952E5"/>
    <w:rsid w:val="00295673"/>
    <w:rsid w:val="0029581B"/>
    <w:rsid w:val="00296741"/>
    <w:rsid w:val="0029702C"/>
    <w:rsid w:val="00297557"/>
    <w:rsid w:val="002979A9"/>
    <w:rsid w:val="002A0026"/>
    <w:rsid w:val="002A002E"/>
    <w:rsid w:val="002A07C8"/>
    <w:rsid w:val="002A0A96"/>
    <w:rsid w:val="002A1238"/>
    <w:rsid w:val="002A2870"/>
    <w:rsid w:val="002A2BDE"/>
    <w:rsid w:val="002A2DD4"/>
    <w:rsid w:val="002A335B"/>
    <w:rsid w:val="002A359B"/>
    <w:rsid w:val="002A3956"/>
    <w:rsid w:val="002A3979"/>
    <w:rsid w:val="002A3AD7"/>
    <w:rsid w:val="002A4793"/>
    <w:rsid w:val="002A5278"/>
    <w:rsid w:val="002A5E9E"/>
    <w:rsid w:val="002A63FD"/>
    <w:rsid w:val="002A750F"/>
    <w:rsid w:val="002A75AF"/>
    <w:rsid w:val="002A77A9"/>
    <w:rsid w:val="002B0C94"/>
    <w:rsid w:val="002B1656"/>
    <w:rsid w:val="002B32EE"/>
    <w:rsid w:val="002B494B"/>
    <w:rsid w:val="002B540F"/>
    <w:rsid w:val="002B54AF"/>
    <w:rsid w:val="002B5EB7"/>
    <w:rsid w:val="002B5FB2"/>
    <w:rsid w:val="002B657E"/>
    <w:rsid w:val="002B697F"/>
    <w:rsid w:val="002B6BCB"/>
    <w:rsid w:val="002C03BC"/>
    <w:rsid w:val="002C1178"/>
    <w:rsid w:val="002C1797"/>
    <w:rsid w:val="002C3235"/>
    <w:rsid w:val="002C4713"/>
    <w:rsid w:val="002C48AA"/>
    <w:rsid w:val="002C53BA"/>
    <w:rsid w:val="002C549D"/>
    <w:rsid w:val="002C559B"/>
    <w:rsid w:val="002C77B2"/>
    <w:rsid w:val="002C78A3"/>
    <w:rsid w:val="002D0766"/>
    <w:rsid w:val="002D2E3E"/>
    <w:rsid w:val="002D30F7"/>
    <w:rsid w:val="002D3EDE"/>
    <w:rsid w:val="002D475E"/>
    <w:rsid w:val="002D482E"/>
    <w:rsid w:val="002D51F5"/>
    <w:rsid w:val="002D5472"/>
    <w:rsid w:val="002D558A"/>
    <w:rsid w:val="002D5885"/>
    <w:rsid w:val="002D5BA2"/>
    <w:rsid w:val="002D60F5"/>
    <w:rsid w:val="002D66F2"/>
    <w:rsid w:val="002D6B73"/>
    <w:rsid w:val="002D6FAE"/>
    <w:rsid w:val="002D7433"/>
    <w:rsid w:val="002D7EE5"/>
    <w:rsid w:val="002E1049"/>
    <w:rsid w:val="002E20C1"/>
    <w:rsid w:val="002E238F"/>
    <w:rsid w:val="002E43AD"/>
    <w:rsid w:val="002E53B3"/>
    <w:rsid w:val="002F0626"/>
    <w:rsid w:val="002F0BF8"/>
    <w:rsid w:val="002F0F13"/>
    <w:rsid w:val="002F1423"/>
    <w:rsid w:val="002F165D"/>
    <w:rsid w:val="002F1DEA"/>
    <w:rsid w:val="002F23B2"/>
    <w:rsid w:val="002F436F"/>
    <w:rsid w:val="002F46E3"/>
    <w:rsid w:val="002F5531"/>
    <w:rsid w:val="002F7D90"/>
    <w:rsid w:val="003007F3"/>
    <w:rsid w:val="0030222F"/>
    <w:rsid w:val="00302647"/>
    <w:rsid w:val="0030266E"/>
    <w:rsid w:val="00302E7C"/>
    <w:rsid w:val="00302F64"/>
    <w:rsid w:val="00303644"/>
    <w:rsid w:val="00303EA2"/>
    <w:rsid w:val="00304360"/>
    <w:rsid w:val="003044A1"/>
    <w:rsid w:val="003053C0"/>
    <w:rsid w:val="00305C7C"/>
    <w:rsid w:val="00305CA2"/>
    <w:rsid w:val="00305CB7"/>
    <w:rsid w:val="0030691D"/>
    <w:rsid w:val="00306C04"/>
    <w:rsid w:val="00306E3E"/>
    <w:rsid w:val="00307657"/>
    <w:rsid w:val="00307D30"/>
    <w:rsid w:val="00307EA5"/>
    <w:rsid w:val="0031023C"/>
    <w:rsid w:val="00311AB6"/>
    <w:rsid w:val="00312B1C"/>
    <w:rsid w:val="003130F0"/>
    <w:rsid w:val="00313CE0"/>
    <w:rsid w:val="00314824"/>
    <w:rsid w:val="00315A7A"/>
    <w:rsid w:val="00315E1E"/>
    <w:rsid w:val="00316377"/>
    <w:rsid w:val="00316F49"/>
    <w:rsid w:val="003174C9"/>
    <w:rsid w:val="003175A4"/>
    <w:rsid w:val="00317A04"/>
    <w:rsid w:val="00320150"/>
    <w:rsid w:val="00320B94"/>
    <w:rsid w:val="00320C44"/>
    <w:rsid w:val="00320E7E"/>
    <w:rsid w:val="003210F1"/>
    <w:rsid w:val="003212F3"/>
    <w:rsid w:val="0032191E"/>
    <w:rsid w:val="00321A33"/>
    <w:rsid w:val="00321BBC"/>
    <w:rsid w:val="00321E65"/>
    <w:rsid w:val="00321E6C"/>
    <w:rsid w:val="00322C9B"/>
    <w:rsid w:val="00323A32"/>
    <w:rsid w:val="00323D54"/>
    <w:rsid w:val="0032400B"/>
    <w:rsid w:val="0032568D"/>
    <w:rsid w:val="00325ABA"/>
    <w:rsid w:val="0032648B"/>
    <w:rsid w:val="00326602"/>
    <w:rsid w:val="00326C56"/>
    <w:rsid w:val="00327543"/>
    <w:rsid w:val="00327821"/>
    <w:rsid w:val="00327D14"/>
    <w:rsid w:val="00327E06"/>
    <w:rsid w:val="00330505"/>
    <w:rsid w:val="003313EE"/>
    <w:rsid w:val="00331E5A"/>
    <w:rsid w:val="00332897"/>
    <w:rsid w:val="00333C3E"/>
    <w:rsid w:val="00333FA4"/>
    <w:rsid w:val="00335AB4"/>
    <w:rsid w:val="00336398"/>
    <w:rsid w:val="003369C8"/>
    <w:rsid w:val="00336F7A"/>
    <w:rsid w:val="00337BE7"/>
    <w:rsid w:val="00341829"/>
    <w:rsid w:val="00342799"/>
    <w:rsid w:val="00343D62"/>
    <w:rsid w:val="003443F2"/>
    <w:rsid w:val="003448DA"/>
    <w:rsid w:val="00345D9F"/>
    <w:rsid w:val="00347395"/>
    <w:rsid w:val="00350520"/>
    <w:rsid w:val="003507D8"/>
    <w:rsid w:val="00351215"/>
    <w:rsid w:val="003528DF"/>
    <w:rsid w:val="00353546"/>
    <w:rsid w:val="003539D8"/>
    <w:rsid w:val="00353D6E"/>
    <w:rsid w:val="003541E8"/>
    <w:rsid w:val="0035455C"/>
    <w:rsid w:val="003549B6"/>
    <w:rsid w:val="00354A51"/>
    <w:rsid w:val="00354CF2"/>
    <w:rsid w:val="003565E6"/>
    <w:rsid w:val="00356671"/>
    <w:rsid w:val="003571B9"/>
    <w:rsid w:val="003576E4"/>
    <w:rsid w:val="003600BA"/>
    <w:rsid w:val="00360131"/>
    <w:rsid w:val="00360B5E"/>
    <w:rsid w:val="00360F65"/>
    <w:rsid w:val="00362F6E"/>
    <w:rsid w:val="00363D15"/>
    <w:rsid w:val="0036464D"/>
    <w:rsid w:val="003656AC"/>
    <w:rsid w:val="00366AFC"/>
    <w:rsid w:val="00366EAD"/>
    <w:rsid w:val="0036737A"/>
    <w:rsid w:val="00367B58"/>
    <w:rsid w:val="00370E8F"/>
    <w:rsid w:val="00370ED6"/>
    <w:rsid w:val="00371DC0"/>
    <w:rsid w:val="003724DC"/>
    <w:rsid w:val="003728BD"/>
    <w:rsid w:val="00372E4C"/>
    <w:rsid w:val="0037393E"/>
    <w:rsid w:val="00373E11"/>
    <w:rsid w:val="0037452E"/>
    <w:rsid w:val="00374824"/>
    <w:rsid w:val="003754E5"/>
    <w:rsid w:val="00375BE2"/>
    <w:rsid w:val="0037658A"/>
    <w:rsid w:val="00376AD6"/>
    <w:rsid w:val="0037775F"/>
    <w:rsid w:val="00380DCA"/>
    <w:rsid w:val="00381633"/>
    <w:rsid w:val="003831A6"/>
    <w:rsid w:val="00384317"/>
    <w:rsid w:val="00384827"/>
    <w:rsid w:val="00385428"/>
    <w:rsid w:val="00385901"/>
    <w:rsid w:val="003869DA"/>
    <w:rsid w:val="00386FB8"/>
    <w:rsid w:val="003874D0"/>
    <w:rsid w:val="00387CC3"/>
    <w:rsid w:val="00390E0D"/>
    <w:rsid w:val="003913C9"/>
    <w:rsid w:val="003918F1"/>
    <w:rsid w:val="00391AB6"/>
    <w:rsid w:val="0039243C"/>
    <w:rsid w:val="003945EB"/>
    <w:rsid w:val="00395F79"/>
    <w:rsid w:val="003972DF"/>
    <w:rsid w:val="003A02E9"/>
    <w:rsid w:val="003A1135"/>
    <w:rsid w:val="003A16EF"/>
    <w:rsid w:val="003A1AB0"/>
    <w:rsid w:val="003A1ADA"/>
    <w:rsid w:val="003A271A"/>
    <w:rsid w:val="003A2A69"/>
    <w:rsid w:val="003A6F40"/>
    <w:rsid w:val="003A6FDD"/>
    <w:rsid w:val="003A7E30"/>
    <w:rsid w:val="003B0EAC"/>
    <w:rsid w:val="003B139C"/>
    <w:rsid w:val="003B1A79"/>
    <w:rsid w:val="003B2DB2"/>
    <w:rsid w:val="003B3E26"/>
    <w:rsid w:val="003B5EBD"/>
    <w:rsid w:val="003B61A1"/>
    <w:rsid w:val="003C00E7"/>
    <w:rsid w:val="003C0D2C"/>
    <w:rsid w:val="003C4401"/>
    <w:rsid w:val="003C4B5B"/>
    <w:rsid w:val="003C4DB8"/>
    <w:rsid w:val="003C53BC"/>
    <w:rsid w:val="003C6695"/>
    <w:rsid w:val="003C6F62"/>
    <w:rsid w:val="003C70A3"/>
    <w:rsid w:val="003C7190"/>
    <w:rsid w:val="003D096A"/>
    <w:rsid w:val="003D1114"/>
    <w:rsid w:val="003D147E"/>
    <w:rsid w:val="003D1CD1"/>
    <w:rsid w:val="003D546B"/>
    <w:rsid w:val="003D5785"/>
    <w:rsid w:val="003D581C"/>
    <w:rsid w:val="003D5E4D"/>
    <w:rsid w:val="003D64C7"/>
    <w:rsid w:val="003D685D"/>
    <w:rsid w:val="003D75C7"/>
    <w:rsid w:val="003D785D"/>
    <w:rsid w:val="003D7B87"/>
    <w:rsid w:val="003E0259"/>
    <w:rsid w:val="003E093F"/>
    <w:rsid w:val="003E0AAA"/>
    <w:rsid w:val="003E12AE"/>
    <w:rsid w:val="003E13E1"/>
    <w:rsid w:val="003E20F4"/>
    <w:rsid w:val="003E24F0"/>
    <w:rsid w:val="003E4512"/>
    <w:rsid w:val="003E4A8B"/>
    <w:rsid w:val="003E533C"/>
    <w:rsid w:val="003E5B94"/>
    <w:rsid w:val="003E617D"/>
    <w:rsid w:val="003E61A9"/>
    <w:rsid w:val="003F0372"/>
    <w:rsid w:val="003F1330"/>
    <w:rsid w:val="003F2010"/>
    <w:rsid w:val="003F285E"/>
    <w:rsid w:val="003F47E5"/>
    <w:rsid w:val="003F5B6F"/>
    <w:rsid w:val="003F5B94"/>
    <w:rsid w:val="003F61E2"/>
    <w:rsid w:val="003F660E"/>
    <w:rsid w:val="003F66F4"/>
    <w:rsid w:val="003F7790"/>
    <w:rsid w:val="003F7815"/>
    <w:rsid w:val="0040013A"/>
    <w:rsid w:val="004006DC"/>
    <w:rsid w:val="0040243E"/>
    <w:rsid w:val="00403838"/>
    <w:rsid w:val="00403B3C"/>
    <w:rsid w:val="00404458"/>
    <w:rsid w:val="004044AE"/>
    <w:rsid w:val="004046F0"/>
    <w:rsid w:val="00404A0A"/>
    <w:rsid w:val="004053A9"/>
    <w:rsid w:val="00405D2C"/>
    <w:rsid w:val="004066BA"/>
    <w:rsid w:val="0040685A"/>
    <w:rsid w:val="00406D7A"/>
    <w:rsid w:val="0041027B"/>
    <w:rsid w:val="004102B2"/>
    <w:rsid w:val="00412886"/>
    <w:rsid w:val="0041321F"/>
    <w:rsid w:val="00413857"/>
    <w:rsid w:val="00413E7D"/>
    <w:rsid w:val="0041479C"/>
    <w:rsid w:val="00415198"/>
    <w:rsid w:val="004157F6"/>
    <w:rsid w:val="00415917"/>
    <w:rsid w:val="00415C3E"/>
    <w:rsid w:val="00420B5A"/>
    <w:rsid w:val="00420FE4"/>
    <w:rsid w:val="00421C85"/>
    <w:rsid w:val="00422A25"/>
    <w:rsid w:val="00423887"/>
    <w:rsid w:val="00423E46"/>
    <w:rsid w:val="00424530"/>
    <w:rsid w:val="0042479B"/>
    <w:rsid w:val="004247FC"/>
    <w:rsid w:val="00425249"/>
    <w:rsid w:val="004275AF"/>
    <w:rsid w:val="00427DB7"/>
    <w:rsid w:val="00427FC9"/>
    <w:rsid w:val="00431162"/>
    <w:rsid w:val="004315CE"/>
    <w:rsid w:val="00431709"/>
    <w:rsid w:val="00434A9C"/>
    <w:rsid w:val="00435F23"/>
    <w:rsid w:val="004361B0"/>
    <w:rsid w:val="00436E19"/>
    <w:rsid w:val="004371F5"/>
    <w:rsid w:val="00437F5F"/>
    <w:rsid w:val="0044147C"/>
    <w:rsid w:val="004419AE"/>
    <w:rsid w:val="00441CF1"/>
    <w:rsid w:val="00442154"/>
    <w:rsid w:val="0044228F"/>
    <w:rsid w:val="00442CAA"/>
    <w:rsid w:val="00444020"/>
    <w:rsid w:val="0044412C"/>
    <w:rsid w:val="00446C2D"/>
    <w:rsid w:val="00446DDC"/>
    <w:rsid w:val="004470A9"/>
    <w:rsid w:val="0044750B"/>
    <w:rsid w:val="004500F7"/>
    <w:rsid w:val="004505F2"/>
    <w:rsid w:val="00450F72"/>
    <w:rsid w:val="00451519"/>
    <w:rsid w:val="00451A95"/>
    <w:rsid w:val="0045371B"/>
    <w:rsid w:val="0045401E"/>
    <w:rsid w:val="00454782"/>
    <w:rsid w:val="00454A64"/>
    <w:rsid w:val="00454ACC"/>
    <w:rsid w:val="00455F41"/>
    <w:rsid w:val="0045684C"/>
    <w:rsid w:val="00457E09"/>
    <w:rsid w:val="0046020E"/>
    <w:rsid w:val="004606C9"/>
    <w:rsid w:val="00461472"/>
    <w:rsid w:val="004622E6"/>
    <w:rsid w:val="004625A6"/>
    <w:rsid w:val="00463367"/>
    <w:rsid w:val="00463B9D"/>
    <w:rsid w:val="00465667"/>
    <w:rsid w:val="00465BC8"/>
    <w:rsid w:val="004663C4"/>
    <w:rsid w:val="004669E9"/>
    <w:rsid w:val="0046709A"/>
    <w:rsid w:val="00470806"/>
    <w:rsid w:val="00471207"/>
    <w:rsid w:val="00473102"/>
    <w:rsid w:val="0047327E"/>
    <w:rsid w:val="00473BCC"/>
    <w:rsid w:val="004741D7"/>
    <w:rsid w:val="00474871"/>
    <w:rsid w:val="00474F96"/>
    <w:rsid w:val="00475296"/>
    <w:rsid w:val="00477909"/>
    <w:rsid w:val="00477C4B"/>
    <w:rsid w:val="00481630"/>
    <w:rsid w:val="00481C57"/>
    <w:rsid w:val="00481D18"/>
    <w:rsid w:val="00481E6B"/>
    <w:rsid w:val="0048202C"/>
    <w:rsid w:val="0048241C"/>
    <w:rsid w:val="00484097"/>
    <w:rsid w:val="00484B98"/>
    <w:rsid w:val="004858D4"/>
    <w:rsid w:val="0048701F"/>
    <w:rsid w:val="00487F73"/>
    <w:rsid w:val="004905A2"/>
    <w:rsid w:val="00491541"/>
    <w:rsid w:val="00491787"/>
    <w:rsid w:val="0049207B"/>
    <w:rsid w:val="00492186"/>
    <w:rsid w:val="00493039"/>
    <w:rsid w:val="004969BA"/>
    <w:rsid w:val="004969F9"/>
    <w:rsid w:val="00497CDC"/>
    <w:rsid w:val="004A22E6"/>
    <w:rsid w:val="004A263A"/>
    <w:rsid w:val="004A28CB"/>
    <w:rsid w:val="004A3AA9"/>
    <w:rsid w:val="004A4745"/>
    <w:rsid w:val="004A5823"/>
    <w:rsid w:val="004A607E"/>
    <w:rsid w:val="004A6A64"/>
    <w:rsid w:val="004A7999"/>
    <w:rsid w:val="004A7ADB"/>
    <w:rsid w:val="004B1189"/>
    <w:rsid w:val="004B1996"/>
    <w:rsid w:val="004B1B50"/>
    <w:rsid w:val="004B2072"/>
    <w:rsid w:val="004B2A22"/>
    <w:rsid w:val="004B2EDA"/>
    <w:rsid w:val="004B47FB"/>
    <w:rsid w:val="004B4CDC"/>
    <w:rsid w:val="004B53FA"/>
    <w:rsid w:val="004B54FA"/>
    <w:rsid w:val="004B5DA3"/>
    <w:rsid w:val="004B6412"/>
    <w:rsid w:val="004B6AC3"/>
    <w:rsid w:val="004B741C"/>
    <w:rsid w:val="004B7E82"/>
    <w:rsid w:val="004C0B1A"/>
    <w:rsid w:val="004C15C2"/>
    <w:rsid w:val="004C2051"/>
    <w:rsid w:val="004C23F6"/>
    <w:rsid w:val="004C27FF"/>
    <w:rsid w:val="004C2D29"/>
    <w:rsid w:val="004C2D3F"/>
    <w:rsid w:val="004C3445"/>
    <w:rsid w:val="004C36F6"/>
    <w:rsid w:val="004C6680"/>
    <w:rsid w:val="004C6BEE"/>
    <w:rsid w:val="004C73FE"/>
    <w:rsid w:val="004D087D"/>
    <w:rsid w:val="004D126D"/>
    <w:rsid w:val="004D1941"/>
    <w:rsid w:val="004D36A2"/>
    <w:rsid w:val="004D40B4"/>
    <w:rsid w:val="004D467C"/>
    <w:rsid w:val="004D4A87"/>
    <w:rsid w:val="004D4FDF"/>
    <w:rsid w:val="004D5584"/>
    <w:rsid w:val="004D55B5"/>
    <w:rsid w:val="004D6658"/>
    <w:rsid w:val="004D66C1"/>
    <w:rsid w:val="004D699B"/>
    <w:rsid w:val="004D6A78"/>
    <w:rsid w:val="004D6FFD"/>
    <w:rsid w:val="004D7317"/>
    <w:rsid w:val="004D7A8D"/>
    <w:rsid w:val="004E0AF5"/>
    <w:rsid w:val="004E1E47"/>
    <w:rsid w:val="004E228C"/>
    <w:rsid w:val="004E2C76"/>
    <w:rsid w:val="004E2DB8"/>
    <w:rsid w:val="004E36CA"/>
    <w:rsid w:val="004E3E6E"/>
    <w:rsid w:val="004E433D"/>
    <w:rsid w:val="004E4834"/>
    <w:rsid w:val="004E5757"/>
    <w:rsid w:val="004E5FF7"/>
    <w:rsid w:val="004E692C"/>
    <w:rsid w:val="004E6EF9"/>
    <w:rsid w:val="004E6F51"/>
    <w:rsid w:val="004F0675"/>
    <w:rsid w:val="004F0EFD"/>
    <w:rsid w:val="004F191E"/>
    <w:rsid w:val="004F303A"/>
    <w:rsid w:val="004F4EA4"/>
    <w:rsid w:val="004F508E"/>
    <w:rsid w:val="004F519C"/>
    <w:rsid w:val="004F5453"/>
    <w:rsid w:val="004F5F21"/>
    <w:rsid w:val="004F67B0"/>
    <w:rsid w:val="004F6805"/>
    <w:rsid w:val="004F6960"/>
    <w:rsid w:val="004F6A63"/>
    <w:rsid w:val="004F75CC"/>
    <w:rsid w:val="004F7EDD"/>
    <w:rsid w:val="00500E81"/>
    <w:rsid w:val="0050175C"/>
    <w:rsid w:val="005023EF"/>
    <w:rsid w:val="005027F9"/>
    <w:rsid w:val="00502A81"/>
    <w:rsid w:val="00503023"/>
    <w:rsid w:val="00503B40"/>
    <w:rsid w:val="00504701"/>
    <w:rsid w:val="00505504"/>
    <w:rsid w:val="00505701"/>
    <w:rsid w:val="00505C46"/>
    <w:rsid w:val="00505D32"/>
    <w:rsid w:val="005064C9"/>
    <w:rsid w:val="0050665A"/>
    <w:rsid w:val="00506ED4"/>
    <w:rsid w:val="00506FC0"/>
    <w:rsid w:val="00507792"/>
    <w:rsid w:val="00507BCC"/>
    <w:rsid w:val="0051062C"/>
    <w:rsid w:val="00510D2A"/>
    <w:rsid w:val="00511CBB"/>
    <w:rsid w:val="005123AC"/>
    <w:rsid w:val="005125D9"/>
    <w:rsid w:val="00512979"/>
    <w:rsid w:val="0051383F"/>
    <w:rsid w:val="005148FC"/>
    <w:rsid w:val="005211EA"/>
    <w:rsid w:val="00521BDE"/>
    <w:rsid w:val="00521E6D"/>
    <w:rsid w:val="00522240"/>
    <w:rsid w:val="00522252"/>
    <w:rsid w:val="00522A51"/>
    <w:rsid w:val="00522B95"/>
    <w:rsid w:val="00523E43"/>
    <w:rsid w:val="005247D4"/>
    <w:rsid w:val="005253F8"/>
    <w:rsid w:val="00525E92"/>
    <w:rsid w:val="005261F2"/>
    <w:rsid w:val="00527540"/>
    <w:rsid w:val="00530C22"/>
    <w:rsid w:val="00530FF5"/>
    <w:rsid w:val="0053192F"/>
    <w:rsid w:val="00533313"/>
    <w:rsid w:val="00533820"/>
    <w:rsid w:val="005343A9"/>
    <w:rsid w:val="0053569D"/>
    <w:rsid w:val="00535A1B"/>
    <w:rsid w:val="005361A8"/>
    <w:rsid w:val="005365F3"/>
    <w:rsid w:val="0053693D"/>
    <w:rsid w:val="00536C21"/>
    <w:rsid w:val="00537055"/>
    <w:rsid w:val="00537842"/>
    <w:rsid w:val="00537C77"/>
    <w:rsid w:val="00537E73"/>
    <w:rsid w:val="00540F55"/>
    <w:rsid w:val="00541D2A"/>
    <w:rsid w:val="0054209E"/>
    <w:rsid w:val="005434DA"/>
    <w:rsid w:val="005439FB"/>
    <w:rsid w:val="00543F9A"/>
    <w:rsid w:val="00544634"/>
    <w:rsid w:val="00546FE5"/>
    <w:rsid w:val="0054719C"/>
    <w:rsid w:val="00547405"/>
    <w:rsid w:val="00547A7D"/>
    <w:rsid w:val="0055038A"/>
    <w:rsid w:val="00550703"/>
    <w:rsid w:val="00550B23"/>
    <w:rsid w:val="00550B95"/>
    <w:rsid w:val="00550F5C"/>
    <w:rsid w:val="00551133"/>
    <w:rsid w:val="005515B1"/>
    <w:rsid w:val="00552977"/>
    <w:rsid w:val="005529FC"/>
    <w:rsid w:val="005540C2"/>
    <w:rsid w:val="00554A36"/>
    <w:rsid w:val="00557A11"/>
    <w:rsid w:val="0056086F"/>
    <w:rsid w:val="00560B65"/>
    <w:rsid w:val="00561894"/>
    <w:rsid w:val="00561EB7"/>
    <w:rsid w:val="00561F38"/>
    <w:rsid w:val="00562E99"/>
    <w:rsid w:val="00563CE5"/>
    <w:rsid w:val="00564D5E"/>
    <w:rsid w:val="0056574A"/>
    <w:rsid w:val="00565F6C"/>
    <w:rsid w:val="005670FE"/>
    <w:rsid w:val="00567547"/>
    <w:rsid w:val="0056783F"/>
    <w:rsid w:val="00567C39"/>
    <w:rsid w:val="00567EC7"/>
    <w:rsid w:val="0057153E"/>
    <w:rsid w:val="00572E5A"/>
    <w:rsid w:val="00574907"/>
    <w:rsid w:val="0057492D"/>
    <w:rsid w:val="00574D19"/>
    <w:rsid w:val="00574F4A"/>
    <w:rsid w:val="00575E0C"/>
    <w:rsid w:val="00576ED8"/>
    <w:rsid w:val="00577607"/>
    <w:rsid w:val="005816C9"/>
    <w:rsid w:val="0058256E"/>
    <w:rsid w:val="00583336"/>
    <w:rsid w:val="00583439"/>
    <w:rsid w:val="0058348B"/>
    <w:rsid w:val="00583A87"/>
    <w:rsid w:val="00583AA1"/>
    <w:rsid w:val="005848FC"/>
    <w:rsid w:val="00585175"/>
    <w:rsid w:val="0058523B"/>
    <w:rsid w:val="005855E8"/>
    <w:rsid w:val="00586973"/>
    <w:rsid w:val="0058704E"/>
    <w:rsid w:val="00591736"/>
    <w:rsid w:val="005918E6"/>
    <w:rsid w:val="00591E48"/>
    <w:rsid w:val="0059221D"/>
    <w:rsid w:val="0059392B"/>
    <w:rsid w:val="00595A94"/>
    <w:rsid w:val="00595C03"/>
    <w:rsid w:val="00596D7F"/>
    <w:rsid w:val="005A0C7E"/>
    <w:rsid w:val="005A0E74"/>
    <w:rsid w:val="005A122C"/>
    <w:rsid w:val="005A1562"/>
    <w:rsid w:val="005A1EDF"/>
    <w:rsid w:val="005A204D"/>
    <w:rsid w:val="005A23C0"/>
    <w:rsid w:val="005A26C4"/>
    <w:rsid w:val="005A3BF6"/>
    <w:rsid w:val="005A3EEB"/>
    <w:rsid w:val="005A4F4D"/>
    <w:rsid w:val="005A4FBC"/>
    <w:rsid w:val="005A5DDC"/>
    <w:rsid w:val="005A716B"/>
    <w:rsid w:val="005A775A"/>
    <w:rsid w:val="005A7994"/>
    <w:rsid w:val="005B0ACC"/>
    <w:rsid w:val="005B0FAE"/>
    <w:rsid w:val="005B15B8"/>
    <w:rsid w:val="005B1867"/>
    <w:rsid w:val="005B18F7"/>
    <w:rsid w:val="005B25CA"/>
    <w:rsid w:val="005B4115"/>
    <w:rsid w:val="005B4C33"/>
    <w:rsid w:val="005B5A58"/>
    <w:rsid w:val="005B617B"/>
    <w:rsid w:val="005B67F8"/>
    <w:rsid w:val="005B6874"/>
    <w:rsid w:val="005B6A94"/>
    <w:rsid w:val="005B79B1"/>
    <w:rsid w:val="005B7D11"/>
    <w:rsid w:val="005C0833"/>
    <w:rsid w:val="005C1357"/>
    <w:rsid w:val="005C1638"/>
    <w:rsid w:val="005C1A48"/>
    <w:rsid w:val="005C1A85"/>
    <w:rsid w:val="005C287B"/>
    <w:rsid w:val="005C3279"/>
    <w:rsid w:val="005C34E8"/>
    <w:rsid w:val="005C3513"/>
    <w:rsid w:val="005C352B"/>
    <w:rsid w:val="005C379D"/>
    <w:rsid w:val="005C388B"/>
    <w:rsid w:val="005C441F"/>
    <w:rsid w:val="005C449F"/>
    <w:rsid w:val="005C4F96"/>
    <w:rsid w:val="005C507C"/>
    <w:rsid w:val="005C5545"/>
    <w:rsid w:val="005C6506"/>
    <w:rsid w:val="005C73CF"/>
    <w:rsid w:val="005C7785"/>
    <w:rsid w:val="005C7B2A"/>
    <w:rsid w:val="005D1064"/>
    <w:rsid w:val="005D27A7"/>
    <w:rsid w:val="005D2B07"/>
    <w:rsid w:val="005D2D17"/>
    <w:rsid w:val="005D2D9C"/>
    <w:rsid w:val="005D3C3F"/>
    <w:rsid w:val="005D4665"/>
    <w:rsid w:val="005D663D"/>
    <w:rsid w:val="005D6DF1"/>
    <w:rsid w:val="005D7104"/>
    <w:rsid w:val="005E1835"/>
    <w:rsid w:val="005E19FD"/>
    <w:rsid w:val="005E1F79"/>
    <w:rsid w:val="005E2434"/>
    <w:rsid w:val="005E2AD1"/>
    <w:rsid w:val="005E484A"/>
    <w:rsid w:val="005E4A0D"/>
    <w:rsid w:val="005E4BFE"/>
    <w:rsid w:val="005E4E5A"/>
    <w:rsid w:val="005E626A"/>
    <w:rsid w:val="005E66AF"/>
    <w:rsid w:val="005E6EA4"/>
    <w:rsid w:val="005F0A03"/>
    <w:rsid w:val="005F38DF"/>
    <w:rsid w:val="005F48AB"/>
    <w:rsid w:val="005F515E"/>
    <w:rsid w:val="005F5818"/>
    <w:rsid w:val="005F6604"/>
    <w:rsid w:val="005F6865"/>
    <w:rsid w:val="005F6C00"/>
    <w:rsid w:val="005F7033"/>
    <w:rsid w:val="005F7AFF"/>
    <w:rsid w:val="005F7BE6"/>
    <w:rsid w:val="005F7CDF"/>
    <w:rsid w:val="005F7FAF"/>
    <w:rsid w:val="0060060D"/>
    <w:rsid w:val="00600BDE"/>
    <w:rsid w:val="00603DAD"/>
    <w:rsid w:val="00603E57"/>
    <w:rsid w:val="00603EB3"/>
    <w:rsid w:val="00604E40"/>
    <w:rsid w:val="0060518F"/>
    <w:rsid w:val="006053A9"/>
    <w:rsid w:val="00606044"/>
    <w:rsid w:val="006069B0"/>
    <w:rsid w:val="00607080"/>
    <w:rsid w:val="00610260"/>
    <w:rsid w:val="006107F3"/>
    <w:rsid w:val="006114D0"/>
    <w:rsid w:val="006118BF"/>
    <w:rsid w:val="00611C2B"/>
    <w:rsid w:val="00611CC6"/>
    <w:rsid w:val="0061404A"/>
    <w:rsid w:val="00615430"/>
    <w:rsid w:val="00616182"/>
    <w:rsid w:val="00616548"/>
    <w:rsid w:val="00617284"/>
    <w:rsid w:val="0061772C"/>
    <w:rsid w:val="006201CE"/>
    <w:rsid w:val="006203CA"/>
    <w:rsid w:val="00620A2B"/>
    <w:rsid w:val="0062194B"/>
    <w:rsid w:val="00623894"/>
    <w:rsid w:val="00624511"/>
    <w:rsid w:val="00624CFC"/>
    <w:rsid w:val="00625507"/>
    <w:rsid w:val="00625666"/>
    <w:rsid w:val="006257D3"/>
    <w:rsid w:val="00625ED8"/>
    <w:rsid w:val="0062632D"/>
    <w:rsid w:val="00626B52"/>
    <w:rsid w:val="00626B7D"/>
    <w:rsid w:val="00626DB5"/>
    <w:rsid w:val="00627239"/>
    <w:rsid w:val="00627397"/>
    <w:rsid w:val="00627B96"/>
    <w:rsid w:val="006301B7"/>
    <w:rsid w:val="00631DA7"/>
    <w:rsid w:val="006327B5"/>
    <w:rsid w:val="00632D15"/>
    <w:rsid w:val="00632F28"/>
    <w:rsid w:val="00633870"/>
    <w:rsid w:val="00634B62"/>
    <w:rsid w:val="00634C51"/>
    <w:rsid w:val="00635BF9"/>
    <w:rsid w:val="006369E6"/>
    <w:rsid w:val="006369EE"/>
    <w:rsid w:val="006372B1"/>
    <w:rsid w:val="00637C0D"/>
    <w:rsid w:val="00640222"/>
    <w:rsid w:val="00640288"/>
    <w:rsid w:val="00643752"/>
    <w:rsid w:val="00643D97"/>
    <w:rsid w:val="00644731"/>
    <w:rsid w:val="006462F9"/>
    <w:rsid w:val="00646D6C"/>
    <w:rsid w:val="0064714D"/>
    <w:rsid w:val="006477D8"/>
    <w:rsid w:val="006501E5"/>
    <w:rsid w:val="00650218"/>
    <w:rsid w:val="00651170"/>
    <w:rsid w:val="00651917"/>
    <w:rsid w:val="00651FE5"/>
    <w:rsid w:val="00652375"/>
    <w:rsid w:val="006526A5"/>
    <w:rsid w:val="00652C27"/>
    <w:rsid w:val="006533D5"/>
    <w:rsid w:val="00653607"/>
    <w:rsid w:val="00656A95"/>
    <w:rsid w:val="00660D2F"/>
    <w:rsid w:val="00661155"/>
    <w:rsid w:val="00663527"/>
    <w:rsid w:val="00663666"/>
    <w:rsid w:val="00663921"/>
    <w:rsid w:val="00663E69"/>
    <w:rsid w:val="006649EA"/>
    <w:rsid w:val="00666458"/>
    <w:rsid w:val="00666918"/>
    <w:rsid w:val="0066698E"/>
    <w:rsid w:val="0066754E"/>
    <w:rsid w:val="00667B78"/>
    <w:rsid w:val="00667E5F"/>
    <w:rsid w:val="006701C9"/>
    <w:rsid w:val="00670321"/>
    <w:rsid w:val="00671481"/>
    <w:rsid w:val="00671F8E"/>
    <w:rsid w:val="00673497"/>
    <w:rsid w:val="0067353C"/>
    <w:rsid w:val="00674286"/>
    <w:rsid w:val="00674DC4"/>
    <w:rsid w:val="006769E2"/>
    <w:rsid w:val="00676AA3"/>
    <w:rsid w:val="00676F4C"/>
    <w:rsid w:val="00677C39"/>
    <w:rsid w:val="006806F7"/>
    <w:rsid w:val="00680B97"/>
    <w:rsid w:val="00680ED6"/>
    <w:rsid w:val="0068160D"/>
    <w:rsid w:val="00681FC4"/>
    <w:rsid w:val="00682B3A"/>
    <w:rsid w:val="00682E16"/>
    <w:rsid w:val="00683732"/>
    <w:rsid w:val="006838BE"/>
    <w:rsid w:val="00683923"/>
    <w:rsid w:val="006841A3"/>
    <w:rsid w:val="00685A69"/>
    <w:rsid w:val="00685FE9"/>
    <w:rsid w:val="00686427"/>
    <w:rsid w:val="0068672B"/>
    <w:rsid w:val="00687241"/>
    <w:rsid w:val="00687600"/>
    <w:rsid w:val="006903A3"/>
    <w:rsid w:val="006904B9"/>
    <w:rsid w:val="00690E05"/>
    <w:rsid w:val="0069104F"/>
    <w:rsid w:val="00691304"/>
    <w:rsid w:val="0069181D"/>
    <w:rsid w:val="00691DD4"/>
    <w:rsid w:val="00693381"/>
    <w:rsid w:val="00693C55"/>
    <w:rsid w:val="00693F15"/>
    <w:rsid w:val="00695532"/>
    <w:rsid w:val="00696531"/>
    <w:rsid w:val="0069794B"/>
    <w:rsid w:val="006A095F"/>
    <w:rsid w:val="006A1DA3"/>
    <w:rsid w:val="006A216A"/>
    <w:rsid w:val="006A383B"/>
    <w:rsid w:val="006A4569"/>
    <w:rsid w:val="006A626A"/>
    <w:rsid w:val="006A62A0"/>
    <w:rsid w:val="006A68C4"/>
    <w:rsid w:val="006A6DA8"/>
    <w:rsid w:val="006A7097"/>
    <w:rsid w:val="006A72D4"/>
    <w:rsid w:val="006A740F"/>
    <w:rsid w:val="006A76F4"/>
    <w:rsid w:val="006A7A11"/>
    <w:rsid w:val="006B031B"/>
    <w:rsid w:val="006B0343"/>
    <w:rsid w:val="006B12CD"/>
    <w:rsid w:val="006B2F0C"/>
    <w:rsid w:val="006B2F54"/>
    <w:rsid w:val="006B3370"/>
    <w:rsid w:val="006B5120"/>
    <w:rsid w:val="006B5F52"/>
    <w:rsid w:val="006B6C2F"/>
    <w:rsid w:val="006B6CFF"/>
    <w:rsid w:val="006B72F0"/>
    <w:rsid w:val="006B7AF7"/>
    <w:rsid w:val="006B7E72"/>
    <w:rsid w:val="006C077F"/>
    <w:rsid w:val="006C10E9"/>
    <w:rsid w:val="006C1304"/>
    <w:rsid w:val="006C2361"/>
    <w:rsid w:val="006C2414"/>
    <w:rsid w:val="006C2CD6"/>
    <w:rsid w:val="006C2E5B"/>
    <w:rsid w:val="006C3472"/>
    <w:rsid w:val="006C352A"/>
    <w:rsid w:val="006C3A14"/>
    <w:rsid w:val="006C41BE"/>
    <w:rsid w:val="006C46B1"/>
    <w:rsid w:val="006C5E54"/>
    <w:rsid w:val="006C7809"/>
    <w:rsid w:val="006C7A3D"/>
    <w:rsid w:val="006D0C38"/>
    <w:rsid w:val="006D0CC4"/>
    <w:rsid w:val="006D0ED1"/>
    <w:rsid w:val="006D0F83"/>
    <w:rsid w:val="006D12CF"/>
    <w:rsid w:val="006D19D0"/>
    <w:rsid w:val="006D32B3"/>
    <w:rsid w:val="006D3C7A"/>
    <w:rsid w:val="006D40C3"/>
    <w:rsid w:val="006D46F7"/>
    <w:rsid w:val="006D4A6A"/>
    <w:rsid w:val="006D4BBC"/>
    <w:rsid w:val="006D4D72"/>
    <w:rsid w:val="006D53C1"/>
    <w:rsid w:val="006D5F27"/>
    <w:rsid w:val="006D629E"/>
    <w:rsid w:val="006D62C2"/>
    <w:rsid w:val="006D67CE"/>
    <w:rsid w:val="006E2924"/>
    <w:rsid w:val="006E2A96"/>
    <w:rsid w:val="006E2C80"/>
    <w:rsid w:val="006E3710"/>
    <w:rsid w:val="006E3A4A"/>
    <w:rsid w:val="006E42A9"/>
    <w:rsid w:val="006E474F"/>
    <w:rsid w:val="006E4B59"/>
    <w:rsid w:val="006E511B"/>
    <w:rsid w:val="006E5762"/>
    <w:rsid w:val="006E5978"/>
    <w:rsid w:val="006E78AB"/>
    <w:rsid w:val="006F20F6"/>
    <w:rsid w:val="006F2973"/>
    <w:rsid w:val="006F41D0"/>
    <w:rsid w:val="006F496E"/>
    <w:rsid w:val="006F4A34"/>
    <w:rsid w:val="006F4FCD"/>
    <w:rsid w:val="006F5C19"/>
    <w:rsid w:val="006F660E"/>
    <w:rsid w:val="006F7C6D"/>
    <w:rsid w:val="007000E1"/>
    <w:rsid w:val="00700AAB"/>
    <w:rsid w:val="00701435"/>
    <w:rsid w:val="00701D53"/>
    <w:rsid w:val="007025D7"/>
    <w:rsid w:val="00702DDD"/>
    <w:rsid w:val="00704004"/>
    <w:rsid w:val="00704836"/>
    <w:rsid w:val="00704B76"/>
    <w:rsid w:val="007051D1"/>
    <w:rsid w:val="0070562D"/>
    <w:rsid w:val="00705829"/>
    <w:rsid w:val="00705A21"/>
    <w:rsid w:val="00706A30"/>
    <w:rsid w:val="00706DD7"/>
    <w:rsid w:val="007071E0"/>
    <w:rsid w:val="007075D4"/>
    <w:rsid w:val="00711EAF"/>
    <w:rsid w:val="007132E8"/>
    <w:rsid w:val="00713347"/>
    <w:rsid w:val="00715078"/>
    <w:rsid w:val="00716228"/>
    <w:rsid w:val="007164DB"/>
    <w:rsid w:val="00716739"/>
    <w:rsid w:val="007178E2"/>
    <w:rsid w:val="00717FD2"/>
    <w:rsid w:val="0072057A"/>
    <w:rsid w:val="00721567"/>
    <w:rsid w:val="007224E4"/>
    <w:rsid w:val="0072312E"/>
    <w:rsid w:val="00723164"/>
    <w:rsid w:val="00724A51"/>
    <w:rsid w:val="00724F24"/>
    <w:rsid w:val="00725246"/>
    <w:rsid w:val="007253C0"/>
    <w:rsid w:val="007256C8"/>
    <w:rsid w:val="00725746"/>
    <w:rsid w:val="0072590B"/>
    <w:rsid w:val="007264B0"/>
    <w:rsid w:val="007308E3"/>
    <w:rsid w:val="00730EF8"/>
    <w:rsid w:val="007325ED"/>
    <w:rsid w:val="007355CB"/>
    <w:rsid w:val="00735CAD"/>
    <w:rsid w:val="00735FC3"/>
    <w:rsid w:val="00740110"/>
    <w:rsid w:val="0074031D"/>
    <w:rsid w:val="00741419"/>
    <w:rsid w:val="00741580"/>
    <w:rsid w:val="00741B08"/>
    <w:rsid w:val="00741C1A"/>
    <w:rsid w:val="007427E2"/>
    <w:rsid w:val="00742E19"/>
    <w:rsid w:val="00742FE2"/>
    <w:rsid w:val="0074388F"/>
    <w:rsid w:val="00744C48"/>
    <w:rsid w:val="007453DB"/>
    <w:rsid w:val="00745AF8"/>
    <w:rsid w:val="007463B3"/>
    <w:rsid w:val="00747582"/>
    <w:rsid w:val="007478A3"/>
    <w:rsid w:val="00747C82"/>
    <w:rsid w:val="007505E6"/>
    <w:rsid w:val="00750C2A"/>
    <w:rsid w:val="0075212E"/>
    <w:rsid w:val="00753672"/>
    <w:rsid w:val="00753773"/>
    <w:rsid w:val="007539B8"/>
    <w:rsid w:val="00753D6B"/>
    <w:rsid w:val="007542AB"/>
    <w:rsid w:val="00755C88"/>
    <w:rsid w:val="00757F5D"/>
    <w:rsid w:val="0076026E"/>
    <w:rsid w:val="00761AC0"/>
    <w:rsid w:val="00762BE2"/>
    <w:rsid w:val="00763751"/>
    <w:rsid w:val="00763CE8"/>
    <w:rsid w:val="007643CF"/>
    <w:rsid w:val="00765230"/>
    <w:rsid w:val="0076543A"/>
    <w:rsid w:val="0076575B"/>
    <w:rsid w:val="007659C9"/>
    <w:rsid w:val="00765A7C"/>
    <w:rsid w:val="00765D6E"/>
    <w:rsid w:val="00766039"/>
    <w:rsid w:val="0076642B"/>
    <w:rsid w:val="007670FF"/>
    <w:rsid w:val="007709C1"/>
    <w:rsid w:val="00770B1A"/>
    <w:rsid w:val="00770BC9"/>
    <w:rsid w:val="007711EA"/>
    <w:rsid w:val="00771D81"/>
    <w:rsid w:val="00772609"/>
    <w:rsid w:val="0077270A"/>
    <w:rsid w:val="007735AD"/>
    <w:rsid w:val="00773D27"/>
    <w:rsid w:val="007740C3"/>
    <w:rsid w:val="007740F6"/>
    <w:rsid w:val="00774BB2"/>
    <w:rsid w:val="00775115"/>
    <w:rsid w:val="00776CE5"/>
    <w:rsid w:val="00776D1D"/>
    <w:rsid w:val="00780878"/>
    <w:rsid w:val="00780A0D"/>
    <w:rsid w:val="00782AB6"/>
    <w:rsid w:val="007857D1"/>
    <w:rsid w:val="0078629F"/>
    <w:rsid w:val="007870D5"/>
    <w:rsid w:val="007873A7"/>
    <w:rsid w:val="00787900"/>
    <w:rsid w:val="00787D09"/>
    <w:rsid w:val="00790820"/>
    <w:rsid w:val="00790C5E"/>
    <w:rsid w:val="00791368"/>
    <w:rsid w:val="007919A6"/>
    <w:rsid w:val="00791E3A"/>
    <w:rsid w:val="0079304C"/>
    <w:rsid w:val="007934A6"/>
    <w:rsid w:val="007936D2"/>
    <w:rsid w:val="00793838"/>
    <w:rsid w:val="00795212"/>
    <w:rsid w:val="00795DB2"/>
    <w:rsid w:val="00795FD4"/>
    <w:rsid w:val="00796797"/>
    <w:rsid w:val="0079688A"/>
    <w:rsid w:val="00796A73"/>
    <w:rsid w:val="00796F15"/>
    <w:rsid w:val="00797BEA"/>
    <w:rsid w:val="00797CBA"/>
    <w:rsid w:val="007A0222"/>
    <w:rsid w:val="007A0554"/>
    <w:rsid w:val="007A0B9D"/>
    <w:rsid w:val="007A0C92"/>
    <w:rsid w:val="007A161C"/>
    <w:rsid w:val="007A1835"/>
    <w:rsid w:val="007A1988"/>
    <w:rsid w:val="007A1CE8"/>
    <w:rsid w:val="007A3D19"/>
    <w:rsid w:val="007A4469"/>
    <w:rsid w:val="007A45E9"/>
    <w:rsid w:val="007A48EA"/>
    <w:rsid w:val="007A6041"/>
    <w:rsid w:val="007B0F3D"/>
    <w:rsid w:val="007B289C"/>
    <w:rsid w:val="007B2EBE"/>
    <w:rsid w:val="007B3099"/>
    <w:rsid w:val="007B3156"/>
    <w:rsid w:val="007B4327"/>
    <w:rsid w:val="007B4508"/>
    <w:rsid w:val="007B4F34"/>
    <w:rsid w:val="007B65E7"/>
    <w:rsid w:val="007C0177"/>
    <w:rsid w:val="007C07DE"/>
    <w:rsid w:val="007C0AFB"/>
    <w:rsid w:val="007C12E0"/>
    <w:rsid w:val="007C142F"/>
    <w:rsid w:val="007C1EDF"/>
    <w:rsid w:val="007C2939"/>
    <w:rsid w:val="007C29FD"/>
    <w:rsid w:val="007C3768"/>
    <w:rsid w:val="007C3B80"/>
    <w:rsid w:val="007C40B6"/>
    <w:rsid w:val="007C4B60"/>
    <w:rsid w:val="007C580E"/>
    <w:rsid w:val="007C58E6"/>
    <w:rsid w:val="007C58EC"/>
    <w:rsid w:val="007C5B99"/>
    <w:rsid w:val="007C5F49"/>
    <w:rsid w:val="007C646A"/>
    <w:rsid w:val="007C64B5"/>
    <w:rsid w:val="007C6662"/>
    <w:rsid w:val="007D00DC"/>
    <w:rsid w:val="007D20B1"/>
    <w:rsid w:val="007D2A23"/>
    <w:rsid w:val="007D2FFF"/>
    <w:rsid w:val="007D3466"/>
    <w:rsid w:val="007D35BC"/>
    <w:rsid w:val="007D4B9A"/>
    <w:rsid w:val="007D53D0"/>
    <w:rsid w:val="007D61DB"/>
    <w:rsid w:val="007D704F"/>
    <w:rsid w:val="007D70BA"/>
    <w:rsid w:val="007D734C"/>
    <w:rsid w:val="007D749F"/>
    <w:rsid w:val="007D7985"/>
    <w:rsid w:val="007E0269"/>
    <w:rsid w:val="007E050B"/>
    <w:rsid w:val="007E0680"/>
    <w:rsid w:val="007E091F"/>
    <w:rsid w:val="007E0B55"/>
    <w:rsid w:val="007E0FD1"/>
    <w:rsid w:val="007E187E"/>
    <w:rsid w:val="007E1945"/>
    <w:rsid w:val="007E1EE6"/>
    <w:rsid w:val="007E2577"/>
    <w:rsid w:val="007E2CCB"/>
    <w:rsid w:val="007E3632"/>
    <w:rsid w:val="007E3706"/>
    <w:rsid w:val="007E377E"/>
    <w:rsid w:val="007E3C56"/>
    <w:rsid w:val="007E3FE1"/>
    <w:rsid w:val="007E4E18"/>
    <w:rsid w:val="007E4F98"/>
    <w:rsid w:val="007E5FA7"/>
    <w:rsid w:val="007E6BF5"/>
    <w:rsid w:val="007E795C"/>
    <w:rsid w:val="007F089D"/>
    <w:rsid w:val="007F1DF0"/>
    <w:rsid w:val="007F20F6"/>
    <w:rsid w:val="007F2C26"/>
    <w:rsid w:val="007F3C5E"/>
    <w:rsid w:val="007F487F"/>
    <w:rsid w:val="007F4B8F"/>
    <w:rsid w:val="007F4C21"/>
    <w:rsid w:val="007F60BD"/>
    <w:rsid w:val="007F617B"/>
    <w:rsid w:val="007F6E0F"/>
    <w:rsid w:val="007F752D"/>
    <w:rsid w:val="007F78AA"/>
    <w:rsid w:val="008006C3"/>
    <w:rsid w:val="00800A48"/>
    <w:rsid w:val="008018C1"/>
    <w:rsid w:val="008020D1"/>
    <w:rsid w:val="00802755"/>
    <w:rsid w:val="00802CC6"/>
    <w:rsid w:val="00802F05"/>
    <w:rsid w:val="0080303D"/>
    <w:rsid w:val="0080345C"/>
    <w:rsid w:val="00805F43"/>
    <w:rsid w:val="008107B0"/>
    <w:rsid w:val="00810DB7"/>
    <w:rsid w:val="00811E71"/>
    <w:rsid w:val="008122DA"/>
    <w:rsid w:val="008123F8"/>
    <w:rsid w:val="008130D7"/>
    <w:rsid w:val="008137E8"/>
    <w:rsid w:val="00813D87"/>
    <w:rsid w:val="00814796"/>
    <w:rsid w:val="00814E10"/>
    <w:rsid w:val="00815175"/>
    <w:rsid w:val="0081545A"/>
    <w:rsid w:val="00815A8D"/>
    <w:rsid w:val="00815EC8"/>
    <w:rsid w:val="008167EE"/>
    <w:rsid w:val="00816898"/>
    <w:rsid w:val="00816CCD"/>
    <w:rsid w:val="00817037"/>
    <w:rsid w:val="00817B0F"/>
    <w:rsid w:val="0082019D"/>
    <w:rsid w:val="008208CC"/>
    <w:rsid w:val="00821EED"/>
    <w:rsid w:val="00822392"/>
    <w:rsid w:val="008230CC"/>
    <w:rsid w:val="00823110"/>
    <w:rsid w:val="008232B0"/>
    <w:rsid w:val="00823A74"/>
    <w:rsid w:val="00824667"/>
    <w:rsid w:val="00825414"/>
    <w:rsid w:val="00825858"/>
    <w:rsid w:val="00825B9C"/>
    <w:rsid w:val="00826583"/>
    <w:rsid w:val="00826BA4"/>
    <w:rsid w:val="008277A7"/>
    <w:rsid w:val="0083085A"/>
    <w:rsid w:val="00831B95"/>
    <w:rsid w:val="00832203"/>
    <w:rsid w:val="0083266D"/>
    <w:rsid w:val="00832C38"/>
    <w:rsid w:val="00833F5A"/>
    <w:rsid w:val="008353CB"/>
    <w:rsid w:val="00835C50"/>
    <w:rsid w:val="00836890"/>
    <w:rsid w:val="00836CEA"/>
    <w:rsid w:val="00836FE7"/>
    <w:rsid w:val="0083771F"/>
    <w:rsid w:val="00837744"/>
    <w:rsid w:val="00840275"/>
    <w:rsid w:val="00840DE3"/>
    <w:rsid w:val="00840FBB"/>
    <w:rsid w:val="0084111D"/>
    <w:rsid w:val="00841257"/>
    <w:rsid w:val="00841D19"/>
    <w:rsid w:val="008435FE"/>
    <w:rsid w:val="008436E0"/>
    <w:rsid w:val="00843BF3"/>
    <w:rsid w:val="00843C07"/>
    <w:rsid w:val="0084494C"/>
    <w:rsid w:val="00844DFC"/>
    <w:rsid w:val="00845031"/>
    <w:rsid w:val="00845CFB"/>
    <w:rsid w:val="008476B2"/>
    <w:rsid w:val="0084790F"/>
    <w:rsid w:val="008502C3"/>
    <w:rsid w:val="00850511"/>
    <w:rsid w:val="00850C75"/>
    <w:rsid w:val="008514E2"/>
    <w:rsid w:val="00851771"/>
    <w:rsid w:val="008520D2"/>
    <w:rsid w:val="00852C24"/>
    <w:rsid w:val="00853EED"/>
    <w:rsid w:val="00855023"/>
    <w:rsid w:val="00856067"/>
    <w:rsid w:val="0085657D"/>
    <w:rsid w:val="00861475"/>
    <w:rsid w:val="00861679"/>
    <w:rsid w:val="00862A88"/>
    <w:rsid w:val="00862D6B"/>
    <w:rsid w:val="0086379E"/>
    <w:rsid w:val="008648E9"/>
    <w:rsid w:val="00864FDA"/>
    <w:rsid w:val="008656A4"/>
    <w:rsid w:val="00865AE5"/>
    <w:rsid w:val="0086664F"/>
    <w:rsid w:val="00866A7B"/>
    <w:rsid w:val="00866F95"/>
    <w:rsid w:val="008713E5"/>
    <w:rsid w:val="00871495"/>
    <w:rsid w:val="0087228A"/>
    <w:rsid w:val="00872C16"/>
    <w:rsid w:val="008737B0"/>
    <w:rsid w:val="00874912"/>
    <w:rsid w:val="0087518B"/>
    <w:rsid w:val="0087521E"/>
    <w:rsid w:val="008757A2"/>
    <w:rsid w:val="00875D94"/>
    <w:rsid w:val="008765FA"/>
    <w:rsid w:val="0087683B"/>
    <w:rsid w:val="00876E14"/>
    <w:rsid w:val="00877110"/>
    <w:rsid w:val="00877B07"/>
    <w:rsid w:val="00877B3A"/>
    <w:rsid w:val="00880464"/>
    <w:rsid w:val="00881675"/>
    <w:rsid w:val="0088189A"/>
    <w:rsid w:val="00881BB2"/>
    <w:rsid w:val="00881EDE"/>
    <w:rsid w:val="00882007"/>
    <w:rsid w:val="00883683"/>
    <w:rsid w:val="00885944"/>
    <w:rsid w:val="00885F71"/>
    <w:rsid w:val="008862FA"/>
    <w:rsid w:val="008863EF"/>
    <w:rsid w:val="008864FF"/>
    <w:rsid w:val="008868B0"/>
    <w:rsid w:val="00886B3D"/>
    <w:rsid w:val="00886E9B"/>
    <w:rsid w:val="00887C40"/>
    <w:rsid w:val="00887EB4"/>
    <w:rsid w:val="00890753"/>
    <w:rsid w:val="0089212E"/>
    <w:rsid w:val="00893FA4"/>
    <w:rsid w:val="0089435C"/>
    <w:rsid w:val="00895F0D"/>
    <w:rsid w:val="00896708"/>
    <w:rsid w:val="00897B5C"/>
    <w:rsid w:val="00897C47"/>
    <w:rsid w:val="008A1317"/>
    <w:rsid w:val="008A2D75"/>
    <w:rsid w:val="008A3C44"/>
    <w:rsid w:val="008A5BCB"/>
    <w:rsid w:val="008A6B40"/>
    <w:rsid w:val="008A717B"/>
    <w:rsid w:val="008A7989"/>
    <w:rsid w:val="008B021A"/>
    <w:rsid w:val="008B283D"/>
    <w:rsid w:val="008B2F92"/>
    <w:rsid w:val="008B34CF"/>
    <w:rsid w:val="008B38C4"/>
    <w:rsid w:val="008B3A90"/>
    <w:rsid w:val="008B4B18"/>
    <w:rsid w:val="008B4E3B"/>
    <w:rsid w:val="008B51FB"/>
    <w:rsid w:val="008B63A5"/>
    <w:rsid w:val="008B6A1D"/>
    <w:rsid w:val="008C0D52"/>
    <w:rsid w:val="008C1434"/>
    <w:rsid w:val="008C35B4"/>
    <w:rsid w:val="008C3CB8"/>
    <w:rsid w:val="008C4501"/>
    <w:rsid w:val="008C45FC"/>
    <w:rsid w:val="008C47F6"/>
    <w:rsid w:val="008C5F11"/>
    <w:rsid w:val="008C7235"/>
    <w:rsid w:val="008C734C"/>
    <w:rsid w:val="008C73B1"/>
    <w:rsid w:val="008C7FBE"/>
    <w:rsid w:val="008D0659"/>
    <w:rsid w:val="008D1610"/>
    <w:rsid w:val="008D231A"/>
    <w:rsid w:val="008D2C95"/>
    <w:rsid w:val="008D3B3A"/>
    <w:rsid w:val="008D3E42"/>
    <w:rsid w:val="008D4426"/>
    <w:rsid w:val="008D51B5"/>
    <w:rsid w:val="008D5C64"/>
    <w:rsid w:val="008D6568"/>
    <w:rsid w:val="008E0B6E"/>
    <w:rsid w:val="008E2332"/>
    <w:rsid w:val="008E25F8"/>
    <w:rsid w:val="008E4A87"/>
    <w:rsid w:val="008E5021"/>
    <w:rsid w:val="008E55AA"/>
    <w:rsid w:val="008E5BC3"/>
    <w:rsid w:val="008E614C"/>
    <w:rsid w:val="008E7397"/>
    <w:rsid w:val="008F0821"/>
    <w:rsid w:val="008F19C4"/>
    <w:rsid w:val="008F1BAD"/>
    <w:rsid w:val="008F1BF5"/>
    <w:rsid w:val="008F342E"/>
    <w:rsid w:val="008F35F8"/>
    <w:rsid w:val="008F37C1"/>
    <w:rsid w:val="008F3B4F"/>
    <w:rsid w:val="008F7E49"/>
    <w:rsid w:val="00901CA9"/>
    <w:rsid w:val="009021A9"/>
    <w:rsid w:val="00902352"/>
    <w:rsid w:val="00902390"/>
    <w:rsid w:val="0090261B"/>
    <w:rsid w:val="009026C4"/>
    <w:rsid w:val="00904F71"/>
    <w:rsid w:val="00906C71"/>
    <w:rsid w:val="00907525"/>
    <w:rsid w:val="00907620"/>
    <w:rsid w:val="00907CD9"/>
    <w:rsid w:val="0091061F"/>
    <w:rsid w:val="009109FF"/>
    <w:rsid w:val="00910E28"/>
    <w:rsid w:val="00911CB5"/>
    <w:rsid w:val="00911D98"/>
    <w:rsid w:val="009127EF"/>
    <w:rsid w:val="00912BA3"/>
    <w:rsid w:val="00912C90"/>
    <w:rsid w:val="00912EF1"/>
    <w:rsid w:val="0091414C"/>
    <w:rsid w:val="00914C3F"/>
    <w:rsid w:val="0091525D"/>
    <w:rsid w:val="009161FA"/>
    <w:rsid w:val="00916463"/>
    <w:rsid w:val="00916BEA"/>
    <w:rsid w:val="009172BC"/>
    <w:rsid w:val="009218A3"/>
    <w:rsid w:val="009231A9"/>
    <w:rsid w:val="009246B5"/>
    <w:rsid w:val="0092474E"/>
    <w:rsid w:val="00926224"/>
    <w:rsid w:val="00926A09"/>
    <w:rsid w:val="00926C0E"/>
    <w:rsid w:val="00927D33"/>
    <w:rsid w:val="0093043E"/>
    <w:rsid w:val="00930C38"/>
    <w:rsid w:val="009312F8"/>
    <w:rsid w:val="00931534"/>
    <w:rsid w:val="009316C5"/>
    <w:rsid w:val="009325EF"/>
    <w:rsid w:val="009330CF"/>
    <w:rsid w:val="00933300"/>
    <w:rsid w:val="0093408A"/>
    <w:rsid w:val="00934DE6"/>
    <w:rsid w:val="009353F0"/>
    <w:rsid w:val="00936922"/>
    <w:rsid w:val="009376D2"/>
    <w:rsid w:val="00940C2D"/>
    <w:rsid w:val="00941F2F"/>
    <w:rsid w:val="00942210"/>
    <w:rsid w:val="009429E1"/>
    <w:rsid w:val="009431AF"/>
    <w:rsid w:val="00944E5C"/>
    <w:rsid w:val="009458EC"/>
    <w:rsid w:val="0094621E"/>
    <w:rsid w:val="00946B9A"/>
    <w:rsid w:val="00946DFF"/>
    <w:rsid w:val="00947740"/>
    <w:rsid w:val="00951882"/>
    <w:rsid w:val="009519A2"/>
    <w:rsid w:val="00951DF1"/>
    <w:rsid w:val="009529DC"/>
    <w:rsid w:val="00952D3E"/>
    <w:rsid w:val="00952D74"/>
    <w:rsid w:val="0095403B"/>
    <w:rsid w:val="00954063"/>
    <w:rsid w:val="00954918"/>
    <w:rsid w:val="00955B65"/>
    <w:rsid w:val="00955D90"/>
    <w:rsid w:val="00956CF3"/>
    <w:rsid w:val="00956E26"/>
    <w:rsid w:val="00957BC5"/>
    <w:rsid w:val="00960432"/>
    <w:rsid w:val="00961309"/>
    <w:rsid w:val="009616A5"/>
    <w:rsid w:val="00961700"/>
    <w:rsid w:val="009624A4"/>
    <w:rsid w:val="00962885"/>
    <w:rsid w:val="00963BB1"/>
    <w:rsid w:val="009641B6"/>
    <w:rsid w:val="00965B0A"/>
    <w:rsid w:val="00967A92"/>
    <w:rsid w:val="0097013C"/>
    <w:rsid w:val="00970D77"/>
    <w:rsid w:val="009721D6"/>
    <w:rsid w:val="00972759"/>
    <w:rsid w:val="0097760D"/>
    <w:rsid w:val="00980745"/>
    <w:rsid w:val="00980FDB"/>
    <w:rsid w:val="00981D04"/>
    <w:rsid w:val="00981F98"/>
    <w:rsid w:val="00982EEC"/>
    <w:rsid w:val="009840F4"/>
    <w:rsid w:val="0098454F"/>
    <w:rsid w:val="009845B7"/>
    <w:rsid w:val="00985246"/>
    <w:rsid w:val="00985E95"/>
    <w:rsid w:val="009860E7"/>
    <w:rsid w:val="00986147"/>
    <w:rsid w:val="00986D8D"/>
    <w:rsid w:val="00987008"/>
    <w:rsid w:val="009911CC"/>
    <w:rsid w:val="00991B5D"/>
    <w:rsid w:val="00991F5E"/>
    <w:rsid w:val="009929A9"/>
    <w:rsid w:val="00992E79"/>
    <w:rsid w:val="00993E38"/>
    <w:rsid w:val="00994313"/>
    <w:rsid w:val="00997D81"/>
    <w:rsid w:val="00997EBB"/>
    <w:rsid w:val="009A024C"/>
    <w:rsid w:val="009A0286"/>
    <w:rsid w:val="009A04F6"/>
    <w:rsid w:val="009A0678"/>
    <w:rsid w:val="009A0CC1"/>
    <w:rsid w:val="009A0F68"/>
    <w:rsid w:val="009A146A"/>
    <w:rsid w:val="009A16E9"/>
    <w:rsid w:val="009A1EDC"/>
    <w:rsid w:val="009A2D6A"/>
    <w:rsid w:val="009A2ED7"/>
    <w:rsid w:val="009A4C3E"/>
    <w:rsid w:val="009A5C12"/>
    <w:rsid w:val="009A6548"/>
    <w:rsid w:val="009A65FD"/>
    <w:rsid w:val="009B0EB0"/>
    <w:rsid w:val="009B1159"/>
    <w:rsid w:val="009B18F7"/>
    <w:rsid w:val="009B22C1"/>
    <w:rsid w:val="009B264F"/>
    <w:rsid w:val="009B3745"/>
    <w:rsid w:val="009B3BC3"/>
    <w:rsid w:val="009B4A08"/>
    <w:rsid w:val="009B4A0B"/>
    <w:rsid w:val="009B4F0F"/>
    <w:rsid w:val="009B5A80"/>
    <w:rsid w:val="009B64AC"/>
    <w:rsid w:val="009B734C"/>
    <w:rsid w:val="009B7D11"/>
    <w:rsid w:val="009B7E42"/>
    <w:rsid w:val="009C01E6"/>
    <w:rsid w:val="009C1608"/>
    <w:rsid w:val="009C16B4"/>
    <w:rsid w:val="009C20CB"/>
    <w:rsid w:val="009C21F9"/>
    <w:rsid w:val="009C3126"/>
    <w:rsid w:val="009C40F1"/>
    <w:rsid w:val="009C5588"/>
    <w:rsid w:val="009C627C"/>
    <w:rsid w:val="009D04C5"/>
    <w:rsid w:val="009D0873"/>
    <w:rsid w:val="009D20F7"/>
    <w:rsid w:val="009D2795"/>
    <w:rsid w:val="009D3CC8"/>
    <w:rsid w:val="009D407A"/>
    <w:rsid w:val="009D44CB"/>
    <w:rsid w:val="009D47BF"/>
    <w:rsid w:val="009D4D40"/>
    <w:rsid w:val="009D5AC8"/>
    <w:rsid w:val="009D5D9D"/>
    <w:rsid w:val="009D5DFF"/>
    <w:rsid w:val="009D6DDF"/>
    <w:rsid w:val="009D796F"/>
    <w:rsid w:val="009D7F11"/>
    <w:rsid w:val="009E01FD"/>
    <w:rsid w:val="009E0459"/>
    <w:rsid w:val="009E064A"/>
    <w:rsid w:val="009E08A7"/>
    <w:rsid w:val="009E2B21"/>
    <w:rsid w:val="009E2D33"/>
    <w:rsid w:val="009E3D87"/>
    <w:rsid w:val="009E417C"/>
    <w:rsid w:val="009E4FD5"/>
    <w:rsid w:val="009E51AF"/>
    <w:rsid w:val="009E541B"/>
    <w:rsid w:val="009E5C71"/>
    <w:rsid w:val="009E694D"/>
    <w:rsid w:val="009E79B7"/>
    <w:rsid w:val="009E7C96"/>
    <w:rsid w:val="009E7CD4"/>
    <w:rsid w:val="009F1568"/>
    <w:rsid w:val="009F2C54"/>
    <w:rsid w:val="009F2D2D"/>
    <w:rsid w:val="009F2E46"/>
    <w:rsid w:val="009F3038"/>
    <w:rsid w:val="009F30D8"/>
    <w:rsid w:val="009F38C8"/>
    <w:rsid w:val="009F3DEF"/>
    <w:rsid w:val="009F3EE5"/>
    <w:rsid w:val="009F44FE"/>
    <w:rsid w:val="009F4902"/>
    <w:rsid w:val="009F4F14"/>
    <w:rsid w:val="009F4FEC"/>
    <w:rsid w:val="009F53B9"/>
    <w:rsid w:val="009F62A6"/>
    <w:rsid w:val="009F6631"/>
    <w:rsid w:val="009F6AE9"/>
    <w:rsid w:val="009F6F29"/>
    <w:rsid w:val="009F7249"/>
    <w:rsid w:val="009F7406"/>
    <w:rsid w:val="00A00560"/>
    <w:rsid w:val="00A008AC"/>
    <w:rsid w:val="00A01892"/>
    <w:rsid w:val="00A01D84"/>
    <w:rsid w:val="00A02300"/>
    <w:rsid w:val="00A02A5D"/>
    <w:rsid w:val="00A0500C"/>
    <w:rsid w:val="00A0525A"/>
    <w:rsid w:val="00A05C6E"/>
    <w:rsid w:val="00A05CCC"/>
    <w:rsid w:val="00A0669E"/>
    <w:rsid w:val="00A069D6"/>
    <w:rsid w:val="00A07CFE"/>
    <w:rsid w:val="00A104A4"/>
    <w:rsid w:val="00A10ABD"/>
    <w:rsid w:val="00A110BA"/>
    <w:rsid w:val="00A11859"/>
    <w:rsid w:val="00A12622"/>
    <w:rsid w:val="00A13CAF"/>
    <w:rsid w:val="00A14422"/>
    <w:rsid w:val="00A14941"/>
    <w:rsid w:val="00A14AAF"/>
    <w:rsid w:val="00A1535D"/>
    <w:rsid w:val="00A15C75"/>
    <w:rsid w:val="00A1682C"/>
    <w:rsid w:val="00A16EFC"/>
    <w:rsid w:val="00A17F83"/>
    <w:rsid w:val="00A201AB"/>
    <w:rsid w:val="00A227C2"/>
    <w:rsid w:val="00A22B0B"/>
    <w:rsid w:val="00A2471E"/>
    <w:rsid w:val="00A255DE"/>
    <w:rsid w:val="00A25977"/>
    <w:rsid w:val="00A259A7"/>
    <w:rsid w:val="00A26668"/>
    <w:rsid w:val="00A30F93"/>
    <w:rsid w:val="00A30F94"/>
    <w:rsid w:val="00A31241"/>
    <w:rsid w:val="00A320BE"/>
    <w:rsid w:val="00A323F3"/>
    <w:rsid w:val="00A323FC"/>
    <w:rsid w:val="00A330E5"/>
    <w:rsid w:val="00A34D77"/>
    <w:rsid w:val="00A36803"/>
    <w:rsid w:val="00A4026A"/>
    <w:rsid w:val="00A40A64"/>
    <w:rsid w:val="00A40C31"/>
    <w:rsid w:val="00A4148A"/>
    <w:rsid w:val="00A41D48"/>
    <w:rsid w:val="00A422C5"/>
    <w:rsid w:val="00A42B64"/>
    <w:rsid w:val="00A43590"/>
    <w:rsid w:val="00A44F24"/>
    <w:rsid w:val="00A450F8"/>
    <w:rsid w:val="00A45496"/>
    <w:rsid w:val="00A45893"/>
    <w:rsid w:val="00A45B56"/>
    <w:rsid w:val="00A463A1"/>
    <w:rsid w:val="00A46B3C"/>
    <w:rsid w:val="00A4715E"/>
    <w:rsid w:val="00A50600"/>
    <w:rsid w:val="00A515A7"/>
    <w:rsid w:val="00A51AB8"/>
    <w:rsid w:val="00A52171"/>
    <w:rsid w:val="00A52237"/>
    <w:rsid w:val="00A528FE"/>
    <w:rsid w:val="00A53BD3"/>
    <w:rsid w:val="00A54EE7"/>
    <w:rsid w:val="00A55579"/>
    <w:rsid w:val="00A5579E"/>
    <w:rsid w:val="00A559F4"/>
    <w:rsid w:val="00A568DD"/>
    <w:rsid w:val="00A573F7"/>
    <w:rsid w:val="00A57952"/>
    <w:rsid w:val="00A601CC"/>
    <w:rsid w:val="00A62A95"/>
    <w:rsid w:val="00A63179"/>
    <w:rsid w:val="00A63D66"/>
    <w:rsid w:val="00A64028"/>
    <w:rsid w:val="00A655BF"/>
    <w:rsid w:val="00A65EF3"/>
    <w:rsid w:val="00A6654F"/>
    <w:rsid w:val="00A707A5"/>
    <w:rsid w:val="00A70CB5"/>
    <w:rsid w:val="00A72405"/>
    <w:rsid w:val="00A7257E"/>
    <w:rsid w:val="00A73491"/>
    <w:rsid w:val="00A73569"/>
    <w:rsid w:val="00A755AA"/>
    <w:rsid w:val="00A75604"/>
    <w:rsid w:val="00A7687E"/>
    <w:rsid w:val="00A7771A"/>
    <w:rsid w:val="00A779D9"/>
    <w:rsid w:val="00A77B33"/>
    <w:rsid w:val="00A80984"/>
    <w:rsid w:val="00A80F1B"/>
    <w:rsid w:val="00A81BF4"/>
    <w:rsid w:val="00A821BB"/>
    <w:rsid w:val="00A83D7C"/>
    <w:rsid w:val="00A84045"/>
    <w:rsid w:val="00A85631"/>
    <w:rsid w:val="00A86CF2"/>
    <w:rsid w:val="00A86D0D"/>
    <w:rsid w:val="00A87128"/>
    <w:rsid w:val="00A87198"/>
    <w:rsid w:val="00A8733E"/>
    <w:rsid w:val="00A87A0D"/>
    <w:rsid w:val="00A87C9C"/>
    <w:rsid w:val="00A87F43"/>
    <w:rsid w:val="00A9115C"/>
    <w:rsid w:val="00A9154A"/>
    <w:rsid w:val="00A91F33"/>
    <w:rsid w:val="00A92A5A"/>
    <w:rsid w:val="00A93130"/>
    <w:rsid w:val="00A9326D"/>
    <w:rsid w:val="00A9492D"/>
    <w:rsid w:val="00A94F05"/>
    <w:rsid w:val="00A950B3"/>
    <w:rsid w:val="00A9608D"/>
    <w:rsid w:val="00A960CE"/>
    <w:rsid w:val="00A9679C"/>
    <w:rsid w:val="00A97DEA"/>
    <w:rsid w:val="00A97F31"/>
    <w:rsid w:val="00AA1817"/>
    <w:rsid w:val="00AA1AC9"/>
    <w:rsid w:val="00AA20A3"/>
    <w:rsid w:val="00AA2582"/>
    <w:rsid w:val="00AA26DB"/>
    <w:rsid w:val="00AA2C59"/>
    <w:rsid w:val="00AA36AB"/>
    <w:rsid w:val="00AA3818"/>
    <w:rsid w:val="00AA3926"/>
    <w:rsid w:val="00AA3BEE"/>
    <w:rsid w:val="00AA3EC6"/>
    <w:rsid w:val="00AA405D"/>
    <w:rsid w:val="00AA4188"/>
    <w:rsid w:val="00AA4546"/>
    <w:rsid w:val="00AA4601"/>
    <w:rsid w:val="00AA778F"/>
    <w:rsid w:val="00AA7808"/>
    <w:rsid w:val="00AA79D6"/>
    <w:rsid w:val="00AB0730"/>
    <w:rsid w:val="00AB0DB3"/>
    <w:rsid w:val="00AB1035"/>
    <w:rsid w:val="00AB2461"/>
    <w:rsid w:val="00AB3B31"/>
    <w:rsid w:val="00AB44FE"/>
    <w:rsid w:val="00AB51D3"/>
    <w:rsid w:val="00AB54D8"/>
    <w:rsid w:val="00AB5530"/>
    <w:rsid w:val="00AB5FCE"/>
    <w:rsid w:val="00AB69CC"/>
    <w:rsid w:val="00AB6E13"/>
    <w:rsid w:val="00AB7177"/>
    <w:rsid w:val="00AB7611"/>
    <w:rsid w:val="00AB76C9"/>
    <w:rsid w:val="00AC0312"/>
    <w:rsid w:val="00AC2BCF"/>
    <w:rsid w:val="00AC369E"/>
    <w:rsid w:val="00AC397C"/>
    <w:rsid w:val="00AC3D2D"/>
    <w:rsid w:val="00AC5965"/>
    <w:rsid w:val="00AC5A66"/>
    <w:rsid w:val="00AC5FF4"/>
    <w:rsid w:val="00AC6BFA"/>
    <w:rsid w:val="00AC7193"/>
    <w:rsid w:val="00AC7F97"/>
    <w:rsid w:val="00AD1FB8"/>
    <w:rsid w:val="00AD35F9"/>
    <w:rsid w:val="00AD45A9"/>
    <w:rsid w:val="00AD558E"/>
    <w:rsid w:val="00AD59EC"/>
    <w:rsid w:val="00AD6EC7"/>
    <w:rsid w:val="00AE0275"/>
    <w:rsid w:val="00AE03C0"/>
    <w:rsid w:val="00AE0D7E"/>
    <w:rsid w:val="00AE12F4"/>
    <w:rsid w:val="00AE2475"/>
    <w:rsid w:val="00AE2D4E"/>
    <w:rsid w:val="00AE2DEA"/>
    <w:rsid w:val="00AE3C98"/>
    <w:rsid w:val="00AE3DDD"/>
    <w:rsid w:val="00AE3EFB"/>
    <w:rsid w:val="00AE407F"/>
    <w:rsid w:val="00AE4804"/>
    <w:rsid w:val="00AE4B9E"/>
    <w:rsid w:val="00AE53B5"/>
    <w:rsid w:val="00AE66CE"/>
    <w:rsid w:val="00AE6B91"/>
    <w:rsid w:val="00AE722F"/>
    <w:rsid w:val="00AE77B8"/>
    <w:rsid w:val="00AF0E33"/>
    <w:rsid w:val="00AF15CC"/>
    <w:rsid w:val="00AF1994"/>
    <w:rsid w:val="00AF1BD4"/>
    <w:rsid w:val="00AF25A0"/>
    <w:rsid w:val="00AF31DF"/>
    <w:rsid w:val="00AF35B5"/>
    <w:rsid w:val="00AF3777"/>
    <w:rsid w:val="00AF4423"/>
    <w:rsid w:val="00AF4876"/>
    <w:rsid w:val="00AF54BA"/>
    <w:rsid w:val="00AF5D18"/>
    <w:rsid w:val="00AF6088"/>
    <w:rsid w:val="00AF6605"/>
    <w:rsid w:val="00AF669C"/>
    <w:rsid w:val="00AF720D"/>
    <w:rsid w:val="00AF7B2A"/>
    <w:rsid w:val="00B00857"/>
    <w:rsid w:val="00B00BF3"/>
    <w:rsid w:val="00B00FDF"/>
    <w:rsid w:val="00B018CE"/>
    <w:rsid w:val="00B01E6D"/>
    <w:rsid w:val="00B03F4F"/>
    <w:rsid w:val="00B051C1"/>
    <w:rsid w:val="00B05D5C"/>
    <w:rsid w:val="00B07C11"/>
    <w:rsid w:val="00B112B7"/>
    <w:rsid w:val="00B11632"/>
    <w:rsid w:val="00B11889"/>
    <w:rsid w:val="00B12EB5"/>
    <w:rsid w:val="00B13A08"/>
    <w:rsid w:val="00B145FA"/>
    <w:rsid w:val="00B14B4D"/>
    <w:rsid w:val="00B15003"/>
    <w:rsid w:val="00B153B5"/>
    <w:rsid w:val="00B1598E"/>
    <w:rsid w:val="00B16229"/>
    <w:rsid w:val="00B1732E"/>
    <w:rsid w:val="00B206CC"/>
    <w:rsid w:val="00B208CB"/>
    <w:rsid w:val="00B2273C"/>
    <w:rsid w:val="00B22C2D"/>
    <w:rsid w:val="00B234CB"/>
    <w:rsid w:val="00B235A8"/>
    <w:rsid w:val="00B243AE"/>
    <w:rsid w:val="00B24695"/>
    <w:rsid w:val="00B24883"/>
    <w:rsid w:val="00B258C7"/>
    <w:rsid w:val="00B25CB0"/>
    <w:rsid w:val="00B25CC3"/>
    <w:rsid w:val="00B26333"/>
    <w:rsid w:val="00B266B3"/>
    <w:rsid w:val="00B26A58"/>
    <w:rsid w:val="00B27C23"/>
    <w:rsid w:val="00B30140"/>
    <w:rsid w:val="00B31395"/>
    <w:rsid w:val="00B31AFB"/>
    <w:rsid w:val="00B31D85"/>
    <w:rsid w:val="00B3208D"/>
    <w:rsid w:val="00B3214E"/>
    <w:rsid w:val="00B342D1"/>
    <w:rsid w:val="00B34A33"/>
    <w:rsid w:val="00B35B38"/>
    <w:rsid w:val="00B35F85"/>
    <w:rsid w:val="00B3600F"/>
    <w:rsid w:val="00B37CF8"/>
    <w:rsid w:val="00B37D13"/>
    <w:rsid w:val="00B4012B"/>
    <w:rsid w:val="00B403C5"/>
    <w:rsid w:val="00B4118A"/>
    <w:rsid w:val="00B41DF7"/>
    <w:rsid w:val="00B4281E"/>
    <w:rsid w:val="00B44DBE"/>
    <w:rsid w:val="00B451E3"/>
    <w:rsid w:val="00B45788"/>
    <w:rsid w:val="00B46447"/>
    <w:rsid w:val="00B46B22"/>
    <w:rsid w:val="00B47030"/>
    <w:rsid w:val="00B50825"/>
    <w:rsid w:val="00B5103F"/>
    <w:rsid w:val="00B515C6"/>
    <w:rsid w:val="00B519B9"/>
    <w:rsid w:val="00B51BFE"/>
    <w:rsid w:val="00B53AB2"/>
    <w:rsid w:val="00B54D77"/>
    <w:rsid w:val="00B5567C"/>
    <w:rsid w:val="00B558F9"/>
    <w:rsid w:val="00B55B51"/>
    <w:rsid w:val="00B55DBD"/>
    <w:rsid w:val="00B56012"/>
    <w:rsid w:val="00B574F5"/>
    <w:rsid w:val="00B60479"/>
    <w:rsid w:val="00B61572"/>
    <w:rsid w:val="00B61CAC"/>
    <w:rsid w:val="00B62558"/>
    <w:rsid w:val="00B6286B"/>
    <w:rsid w:val="00B63776"/>
    <w:rsid w:val="00B639B2"/>
    <w:rsid w:val="00B63E3C"/>
    <w:rsid w:val="00B63F26"/>
    <w:rsid w:val="00B644E9"/>
    <w:rsid w:val="00B64B0E"/>
    <w:rsid w:val="00B65CD5"/>
    <w:rsid w:val="00B66DE0"/>
    <w:rsid w:val="00B70279"/>
    <w:rsid w:val="00B718BE"/>
    <w:rsid w:val="00B718E9"/>
    <w:rsid w:val="00B72D8B"/>
    <w:rsid w:val="00B741FE"/>
    <w:rsid w:val="00B752DF"/>
    <w:rsid w:val="00B75568"/>
    <w:rsid w:val="00B7560A"/>
    <w:rsid w:val="00B75D1B"/>
    <w:rsid w:val="00B75E09"/>
    <w:rsid w:val="00B761CD"/>
    <w:rsid w:val="00B7652E"/>
    <w:rsid w:val="00B769F6"/>
    <w:rsid w:val="00B76DA8"/>
    <w:rsid w:val="00B772F0"/>
    <w:rsid w:val="00B77F7E"/>
    <w:rsid w:val="00B80B97"/>
    <w:rsid w:val="00B81257"/>
    <w:rsid w:val="00B8167D"/>
    <w:rsid w:val="00B82AB6"/>
    <w:rsid w:val="00B83331"/>
    <w:rsid w:val="00B83F4E"/>
    <w:rsid w:val="00B857E7"/>
    <w:rsid w:val="00B86F33"/>
    <w:rsid w:val="00B90A4B"/>
    <w:rsid w:val="00B91004"/>
    <w:rsid w:val="00B91E64"/>
    <w:rsid w:val="00B9484A"/>
    <w:rsid w:val="00B94AB7"/>
    <w:rsid w:val="00B94AFE"/>
    <w:rsid w:val="00B94EA0"/>
    <w:rsid w:val="00B950A5"/>
    <w:rsid w:val="00B95258"/>
    <w:rsid w:val="00B958D9"/>
    <w:rsid w:val="00B959BA"/>
    <w:rsid w:val="00B963F8"/>
    <w:rsid w:val="00B9654F"/>
    <w:rsid w:val="00B96FAB"/>
    <w:rsid w:val="00B97426"/>
    <w:rsid w:val="00B97494"/>
    <w:rsid w:val="00BA02D4"/>
    <w:rsid w:val="00BA0736"/>
    <w:rsid w:val="00BA0FE7"/>
    <w:rsid w:val="00BA1194"/>
    <w:rsid w:val="00BA12A1"/>
    <w:rsid w:val="00BA1AC8"/>
    <w:rsid w:val="00BA27B4"/>
    <w:rsid w:val="00BA2A5C"/>
    <w:rsid w:val="00BA3A68"/>
    <w:rsid w:val="00BA3AFD"/>
    <w:rsid w:val="00BA4C36"/>
    <w:rsid w:val="00BA53E1"/>
    <w:rsid w:val="00BA575C"/>
    <w:rsid w:val="00BA5E2E"/>
    <w:rsid w:val="00BA6124"/>
    <w:rsid w:val="00BA68E6"/>
    <w:rsid w:val="00BA7E04"/>
    <w:rsid w:val="00BB0D9D"/>
    <w:rsid w:val="00BB172B"/>
    <w:rsid w:val="00BB1C2B"/>
    <w:rsid w:val="00BB2515"/>
    <w:rsid w:val="00BB3020"/>
    <w:rsid w:val="00BB3081"/>
    <w:rsid w:val="00BB3233"/>
    <w:rsid w:val="00BB426F"/>
    <w:rsid w:val="00BB49F8"/>
    <w:rsid w:val="00BB67D2"/>
    <w:rsid w:val="00BB69B7"/>
    <w:rsid w:val="00BB6CD8"/>
    <w:rsid w:val="00BB6EBB"/>
    <w:rsid w:val="00BB6F30"/>
    <w:rsid w:val="00BB7BB1"/>
    <w:rsid w:val="00BB7E64"/>
    <w:rsid w:val="00BC06C7"/>
    <w:rsid w:val="00BC1131"/>
    <w:rsid w:val="00BC280B"/>
    <w:rsid w:val="00BC289D"/>
    <w:rsid w:val="00BC2F4B"/>
    <w:rsid w:val="00BC3032"/>
    <w:rsid w:val="00BC359A"/>
    <w:rsid w:val="00BC379F"/>
    <w:rsid w:val="00BC3800"/>
    <w:rsid w:val="00BC40A9"/>
    <w:rsid w:val="00BC4283"/>
    <w:rsid w:val="00BC4666"/>
    <w:rsid w:val="00BC4E48"/>
    <w:rsid w:val="00BC6366"/>
    <w:rsid w:val="00BC64C4"/>
    <w:rsid w:val="00BD0899"/>
    <w:rsid w:val="00BD12EB"/>
    <w:rsid w:val="00BD2E4F"/>
    <w:rsid w:val="00BD3977"/>
    <w:rsid w:val="00BD46F6"/>
    <w:rsid w:val="00BD5087"/>
    <w:rsid w:val="00BD52EA"/>
    <w:rsid w:val="00BD55DA"/>
    <w:rsid w:val="00BD59C8"/>
    <w:rsid w:val="00BD5C87"/>
    <w:rsid w:val="00BD5E47"/>
    <w:rsid w:val="00BD7E76"/>
    <w:rsid w:val="00BE13C1"/>
    <w:rsid w:val="00BE1E64"/>
    <w:rsid w:val="00BE205E"/>
    <w:rsid w:val="00BE2161"/>
    <w:rsid w:val="00BE2DBD"/>
    <w:rsid w:val="00BE3401"/>
    <w:rsid w:val="00BE3F15"/>
    <w:rsid w:val="00BE471A"/>
    <w:rsid w:val="00BE47D5"/>
    <w:rsid w:val="00BE6158"/>
    <w:rsid w:val="00BE6203"/>
    <w:rsid w:val="00BE6A39"/>
    <w:rsid w:val="00BE6FCE"/>
    <w:rsid w:val="00BF0A14"/>
    <w:rsid w:val="00BF1723"/>
    <w:rsid w:val="00BF1913"/>
    <w:rsid w:val="00BF231F"/>
    <w:rsid w:val="00BF2683"/>
    <w:rsid w:val="00BF3B6D"/>
    <w:rsid w:val="00BF55FA"/>
    <w:rsid w:val="00BF61E1"/>
    <w:rsid w:val="00BF6DD3"/>
    <w:rsid w:val="00C00D8B"/>
    <w:rsid w:val="00C0337D"/>
    <w:rsid w:val="00C03511"/>
    <w:rsid w:val="00C035AF"/>
    <w:rsid w:val="00C0384E"/>
    <w:rsid w:val="00C04229"/>
    <w:rsid w:val="00C049F5"/>
    <w:rsid w:val="00C05420"/>
    <w:rsid w:val="00C05471"/>
    <w:rsid w:val="00C06AFD"/>
    <w:rsid w:val="00C07E77"/>
    <w:rsid w:val="00C07F26"/>
    <w:rsid w:val="00C10425"/>
    <w:rsid w:val="00C10579"/>
    <w:rsid w:val="00C10C6E"/>
    <w:rsid w:val="00C110E9"/>
    <w:rsid w:val="00C12DD0"/>
    <w:rsid w:val="00C13507"/>
    <w:rsid w:val="00C146E4"/>
    <w:rsid w:val="00C14B73"/>
    <w:rsid w:val="00C14C4D"/>
    <w:rsid w:val="00C1549A"/>
    <w:rsid w:val="00C154D8"/>
    <w:rsid w:val="00C15AC5"/>
    <w:rsid w:val="00C16AB2"/>
    <w:rsid w:val="00C17D89"/>
    <w:rsid w:val="00C20FA5"/>
    <w:rsid w:val="00C2207C"/>
    <w:rsid w:val="00C230E3"/>
    <w:rsid w:val="00C2388B"/>
    <w:rsid w:val="00C24EC2"/>
    <w:rsid w:val="00C25267"/>
    <w:rsid w:val="00C2576C"/>
    <w:rsid w:val="00C26720"/>
    <w:rsid w:val="00C26B0B"/>
    <w:rsid w:val="00C27A09"/>
    <w:rsid w:val="00C27EDE"/>
    <w:rsid w:val="00C31018"/>
    <w:rsid w:val="00C3189B"/>
    <w:rsid w:val="00C32A00"/>
    <w:rsid w:val="00C341BC"/>
    <w:rsid w:val="00C348DC"/>
    <w:rsid w:val="00C34D72"/>
    <w:rsid w:val="00C34E69"/>
    <w:rsid w:val="00C35921"/>
    <w:rsid w:val="00C3639A"/>
    <w:rsid w:val="00C36664"/>
    <w:rsid w:val="00C369CC"/>
    <w:rsid w:val="00C37E0E"/>
    <w:rsid w:val="00C40534"/>
    <w:rsid w:val="00C40C44"/>
    <w:rsid w:val="00C42C6A"/>
    <w:rsid w:val="00C42CDD"/>
    <w:rsid w:val="00C43603"/>
    <w:rsid w:val="00C437AB"/>
    <w:rsid w:val="00C43D8E"/>
    <w:rsid w:val="00C4410E"/>
    <w:rsid w:val="00C448EE"/>
    <w:rsid w:val="00C44E8F"/>
    <w:rsid w:val="00C45446"/>
    <w:rsid w:val="00C4596D"/>
    <w:rsid w:val="00C46332"/>
    <w:rsid w:val="00C477CD"/>
    <w:rsid w:val="00C50220"/>
    <w:rsid w:val="00C50FAC"/>
    <w:rsid w:val="00C5319B"/>
    <w:rsid w:val="00C5377C"/>
    <w:rsid w:val="00C53C19"/>
    <w:rsid w:val="00C53D0C"/>
    <w:rsid w:val="00C53DDA"/>
    <w:rsid w:val="00C53E55"/>
    <w:rsid w:val="00C541BE"/>
    <w:rsid w:val="00C54728"/>
    <w:rsid w:val="00C54A57"/>
    <w:rsid w:val="00C54B90"/>
    <w:rsid w:val="00C5509B"/>
    <w:rsid w:val="00C55D94"/>
    <w:rsid w:val="00C56E34"/>
    <w:rsid w:val="00C56F37"/>
    <w:rsid w:val="00C56F40"/>
    <w:rsid w:val="00C5707C"/>
    <w:rsid w:val="00C5754D"/>
    <w:rsid w:val="00C575F2"/>
    <w:rsid w:val="00C57E74"/>
    <w:rsid w:val="00C57FE3"/>
    <w:rsid w:val="00C60437"/>
    <w:rsid w:val="00C616E3"/>
    <w:rsid w:val="00C61932"/>
    <w:rsid w:val="00C61C7B"/>
    <w:rsid w:val="00C63116"/>
    <w:rsid w:val="00C65721"/>
    <w:rsid w:val="00C66C2B"/>
    <w:rsid w:val="00C66C3E"/>
    <w:rsid w:val="00C6797D"/>
    <w:rsid w:val="00C70A8E"/>
    <w:rsid w:val="00C715E6"/>
    <w:rsid w:val="00C71ADA"/>
    <w:rsid w:val="00C723C0"/>
    <w:rsid w:val="00C72855"/>
    <w:rsid w:val="00C72D59"/>
    <w:rsid w:val="00C75047"/>
    <w:rsid w:val="00C75D9F"/>
    <w:rsid w:val="00C761C5"/>
    <w:rsid w:val="00C76E72"/>
    <w:rsid w:val="00C77AF7"/>
    <w:rsid w:val="00C80FC4"/>
    <w:rsid w:val="00C81080"/>
    <w:rsid w:val="00C8127D"/>
    <w:rsid w:val="00C813AC"/>
    <w:rsid w:val="00C81470"/>
    <w:rsid w:val="00C816A4"/>
    <w:rsid w:val="00C81B47"/>
    <w:rsid w:val="00C81B7B"/>
    <w:rsid w:val="00C81CB0"/>
    <w:rsid w:val="00C82AF5"/>
    <w:rsid w:val="00C82EED"/>
    <w:rsid w:val="00C83AF3"/>
    <w:rsid w:val="00C83F06"/>
    <w:rsid w:val="00C85081"/>
    <w:rsid w:val="00C8565D"/>
    <w:rsid w:val="00C856C2"/>
    <w:rsid w:val="00C86575"/>
    <w:rsid w:val="00C868B0"/>
    <w:rsid w:val="00C871B7"/>
    <w:rsid w:val="00C8783F"/>
    <w:rsid w:val="00C87E7D"/>
    <w:rsid w:val="00C90E1D"/>
    <w:rsid w:val="00C91522"/>
    <w:rsid w:val="00C91A87"/>
    <w:rsid w:val="00C92150"/>
    <w:rsid w:val="00C925E9"/>
    <w:rsid w:val="00C94D8A"/>
    <w:rsid w:val="00C94FB9"/>
    <w:rsid w:val="00C95281"/>
    <w:rsid w:val="00C95D13"/>
    <w:rsid w:val="00C96643"/>
    <w:rsid w:val="00C968F5"/>
    <w:rsid w:val="00C97792"/>
    <w:rsid w:val="00CA05F8"/>
    <w:rsid w:val="00CA0BAD"/>
    <w:rsid w:val="00CA0C43"/>
    <w:rsid w:val="00CA1523"/>
    <w:rsid w:val="00CA1EE7"/>
    <w:rsid w:val="00CA37EC"/>
    <w:rsid w:val="00CA61E8"/>
    <w:rsid w:val="00CA70FA"/>
    <w:rsid w:val="00CA7C5F"/>
    <w:rsid w:val="00CB01D8"/>
    <w:rsid w:val="00CB0445"/>
    <w:rsid w:val="00CB07AF"/>
    <w:rsid w:val="00CB2CFB"/>
    <w:rsid w:val="00CB2F57"/>
    <w:rsid w:val="00CB317B"/>
    <w:rsid w:val="00CB388D"/>
    <w:rsid w:val="00CB3919"/>
    <w:rsid w:val="00CB3F45"/>
    <w:rsid w:val="00CB46D9"/>
    <w:rsid w:val="00CB55CE"/>
    <w:rsid w:val="00CB5D12"/>
    <w:rsid w:val="00CB5F49"/>
    <w:rsid w:val="00CB7B9A"/>
    <w:rsid w:val="00CC15E8"/>
    <w:rsid w:val="00CC2092"/>
    <w:rsid w:val="00CC3BC4"/>
    <w:rsid w:val="00CC41D1"/>
    <w:rsid w:val="00CC432E"/>
    <w:rsid w:val="00CC4B0B"/>
    <w:rsid w:val="00CC5E90"/>
    <w:rsid w:val="00CC5F2D"/>
    <w:rsid w:val="00CC6036"/>
    <w:rsid w:val="00CC6B95"/>
    <w:rsid w:val="00CC75E3"/>
    <w:rsid w:val="00CC7A55"/>
    <w:rsid w:val="00CD1829"/>
    <w:rsid w:val="00CD2880"/>
    <w:rsid w:val="00CD43A7"/>
    <w:rsid w:val="00CD48D7"/>
    <w:rsid w:val="00CD4B69"/>
    <w:rsid w:val="00CD4E8D"/>
    <w:rsid w:val="00CD522F"/>
    <w:rsid w:val="00CD5C8D"/>
    <w:rsid w:val="00CD5CFE"/>
    <w:rsid w:val="00CD5EB3"/>
    <w:rsid w:val="00CD5F50"/>
    <w:rsid w:val="00CD668E"/>
    <w:rsid w:val="00CD6857"/>
    <w:rsid w:val="00CE0021"/>
    <w:rsid w:val="00CE0956"/>
    <w:rsid w:val="00CE0B81"/>
    <w:rsid w:val="00CE0CE5"/>
    <w:rsid w:val="00CE2DF2"/>
    <w:rsid w:val="00CE2E4D"/>
    <w:rsid w:val="00CE364B"/>
    <w:rsid w:val="00CE4389"/>
    <w:rsid w:val="00CE4B6C"/>
    <w:rsid w:val="00CE576A"/>
    <w:rsid w:val="00CE5A3D"/>
    <w:rsid w:val="00CE6220"/>
    <w:rsid w:val="00CE7671"/>
    <w:rsid w:val="00CE79D2"/>
    <w:rsid w:val="00CF2764"/>
    <w:rsid w:val="00CF2FCD"/>
    <w:rsid w:val="00CF4A75"/>
    <w:rsid w:val="00CF546F"/>
    <w:rsid w:val="00CF54BB"/>
    <w:rsid w:val="00CF6072"/>
    <w:rsid w:val="00CF64AE"/>
    <w:rsid w:val="00CF6B4D"/>
    <w:rsid w:val="00D00F41"/>
    <w:rsid w:val="00D01CAE"/>
    <w:rsid w:val="00D02454"/>
    <w:rsid w:val="00D0256A"/>
    <w:rsid w:val="00D033D7"/>
    <w:rsid w:val="00D03A7E"/>
    <w:rsid w:val="00D04446"/>
    <w:rsid w:val="00D046AA"/>
    <w:rsid w:val="00D04F32"/>
    <w:rsid w:val="00D056AB"/>
    <w:rsid w:val="00D068A1"/>
    <w:rsid w:val="00D06F6E"/>
    <w:rsid w:val="00D0721F"/>
    <w:rsid w:val="00D07290"/>
    <w:rsid w:val="00D07A7D"/>
    <w:rsid w:val="00D11064"/>
    <w:rsid w:val="00D1392D"/>
    <w:rsid w:val="00D13B8C"/>
    <w:rsid w:val="00D145B5"/>
    <w:rsid w:val="00D145F6"/>
    <w:rsid w:val="00D14872"/>
    <w:rsid w:val="00D14DC2"/>
    <w:rsid w:val="00D15402"/>
    <w:rsid w:val="00D1652E"/>
    <w:rsid w:val="00D172DD"/>
    <w:rsid w:val="00D172DF"/>
    <w:rsid w:val="00D200F6"/>
    <w:rsid w:val="00D2030D"/>
    <w:rsid w:val="00D20613"/>
    <w:rsid w:val="00D21800"/>
    <w:rsid w:val="00D21A9D"/>
    <w:rsid w:val="00D23503"/>
    <w:rsid w:val="00D23969"/>
    <w:rsid w:val="00D23B36"/>
    <w:rsid w:val="00D23D8B"/>
    <w:rsid w:val="00D23DE9"/>
    <w:rsid w:val="00D24C6C"/>
    <w:rsid w:val="00D250A5"/>
    <w:rsid w:val="00D25984"/>
    <w:rsid w:val="00D25D4C"/>
    <w:rsid w:val="00D30CD2"/>
    <w:rsid w:val="00D30ED1"/>
    <w:rsid w:val="00D310D5"/>
    <w:rsid w:val="00D3114C"/>
    <w:rsid w:val="00D318CA"/>
    <w:rsid w:val="00D32401"/>
    <w:rsid w:val="00D32D58"/>
    <w:rsid w:val="00D33252"/>
    <w:rsid w:val="00D335E5"/>
    <w:rsid w:val="00D33B96"/>
    <w:rsid w:val="00D33D49"/>
    <w:rsid w:val="00D345D6"/>
    <w:rsid w:val="00D3500A"/>
    <w:rsid w:val="00D36DCD"/>
    <w:rsid w:val="00D36E1B"/>
    <w:rsid w:val="00D377B4"/>
    <w:rsid w:val="00D401C5"/>
    <w:rsid w:val="00D407B5"/>
    <w:rsid w:val="00D407F4"/>
    <w:rsid w:val="00D40E9C"/>
    <w:rsid w:val="00D40F7F"/>
    <w:rsid w:val="00D41ECD"/>
    <w:rsid w:val="00D42FA0"/>
    <w:rsid w:val="00D44C20"/>
    <w:rsid w:val="00D44F77"/>
    <w:rsid w:val="00D44FD2"/>
    <w:rsid w:val="00D46D04"/>
    <w:rsid w:val="00D472B7"/>
    <w:rsid w:val="00D50498"/>
    <w:rsid w:val="00D51392"/>
    <w:rsid w:val="00D514D4"/>
    <w:rsid w:val="00D51ACD"/>
    <w:rsid w:val="00D52345"/>
    <w:rsid w:val="00D52877"/>
    <w:rsid w:val="00D532AF"/>
    <w:rsid w:val="00D537C6"/>
    <w:rsid w:val="00D542BF"/>
    <w:rsid w:val="00D54877"/>
    <w:rsid w:val="00D54A8A"/>
    <w:rsid w:val="00D54B42"/>
    <w:rsid w:val="00D55F8C"/>
    <w:rsid w:val="00D5694F"/>
    <w:rsid w:val="00D56FEC"/>
    <w:rsid w:val="00D5785B"/>
    <w:rsid w:val="00D605A7"/>
    <w:rsid w:val="00D60616"/>
    <w:rsid w:val="00D60F23"/>
    <w:rsid w:val="00D62314"/>
    <w:rsid w:val="00D62529"/>
    <w:rsid w:val="00D631BE"/>
    <w:rsid w:val="00D63936"/>
    <w:rsid w:val="00D649BE"/>
    <w:rsid w:val="00D65CA6"/>
    <w:rsid w:val="00D65EDA"/>
    <w:rsid w:val="00D66345"/>
    <w:rsid w:val="00D66E77"/>
    <w:rsid w:val="00D673D0"/>
    <w:rsid w:val="00D70F8B"/>
    <w:rsid w:val="00D7142B"/>
    <w:rsid w:val="00D7168D"/>
    <w:rsid w:val="00D71FCF"/>
    <w:rsid w:val="00D72348"/>
    <w:rsid w:val="00D730E7"/>
    <w:rsid w:val="00D74256"/>
    <w:rsid w:val="00D74411"/>
    <w:rsid w:val="00D75472"/>
    <w:rsid w:val="00D7578F"/>
    <w:rsid w:val="00D770AC"/>
    <w:rsid w:val="00D77405"/>
    <w:rsid w:val="00D77ABC"/>
    <w:rsid w:val="00D825ED"/>
    <w:rsid w:val="00D83236"/>
    <w:rsid w:val="00D83924"/>
    <w:rsid w:val="00D846D0"/>
    <w:rsid w:val="00D8584E"/>
    <w:rsid w:val="00D85EEE"/>
    <w:rsid w:val="00D86887"/>
    <w:rsid w:val="00D87AB4"/>
    <w:rsid w:val="00D90052"/>
    <w:rsid w:val="00D903D8"/>
    <w:rsid w:val="00D91476"/>
    <w:rsid w:val="00D91AFF"/>
    <w:rsid w:val="00D91CEB"/>
    <w:rsid w:val="00D91F0B"/>
    <w:rsid w:val="00D926A2"/>
    <w:rsid w:val="00D93779"/>
    <w:rsid w:val="00D942CC"/>
    <w:rsid w:val="00D94E6A"/>
    <w:rsid w:val="00D96170"/>
    <w:rsid w:val="00D96598"/>
    <w:rsid w:val="00D96DAE"/>
    <w:rsid w:val="00D97503"/>
    <w:rsid w:val="00D97890"/>
    <w:rsid w:val="00D97AC2"/>
    <w:rsid w:val="00DA029D"/>
    <w:rsid w:val="00DA1900"/>
    <w:rsid w:val="00DA1C95"/>
    <w:rsid w:val="00DA1D68"/>
    <w:rsid w:val="00DA2095"/>
    <w:rsid w:val="00DA2EF1"/>
    <w:rsid w:val="00DA3952"/>
    <w:rsid w:val="00DA3B5F"/>
    <w:rsid w:val="00DA4639"/>
    <w:rsid w:val="00DA4DA6"/>
    <w:rsid w:val="00DA5034"/>
    <w:rsid w:val="00DA50E8"/>
    <w:rsid w:val="00DA6AB7"/>
    <w:rsid w:val="00DA6AE8"/>
    <w:rsid w:val="00DA6C30"/>
    <w:rsid w:val="00DA70FC"/>
    <w:rsid w:val="00DB0294"/>
    <w:rsid w:val="00DB1D50"/>
    <w:rsid w:val="00DB2201"/>
    <w:rsid w:val="00DB2C1D"/>
    <w:rsid w:val="00DB40FB"/>
    <w:rsid w:val="00DB605F"/>
    <w:rsid w:val="00DB6101"/>
    <w:rsid w:val="00DC105A"/>
    <w:rsid w:val="00DC1340"/>
    <w:rsid w:val="00DC2F65"/>
    <w:rsid w:val="00DC38BF"/>
    <w:rsid w:val="00DC39E7"/>
    <w:rsid w:val="00DC4EA0"/>
    <w:rsid w:val="00DC5018"/>
    <w:rsid w:val="00DC5068"/>
    <w:rsid w:val="00DC5639"/>
    <w:rsid w:val="00DC575D"/>
    <w:rsid w:val="00DC5818"/>
    <w:rsid w:val="00DC5CFE"/>
    <w:rsid w:val="00DC6DCB"/>
    <w:rsid w:val="00DC7855"/>
    <w:rsid w:val="00DD0B47"/>
    <w:rsid w:val="00DD1BD2"/>
    <w:rsid w:val="00DD2030"/>
    <w:rsid w:val="00DD27D7"/>
    <w:rsid w:val="00DD383E"/>
    <w:rsid w:val="00DD3FD6"/>
    <w:rsid w:val="00DD4249"/>
    <w:rsid w:val="00DD53C2"/>
    <w:rsid w:val="00DD5DB3"/>
    <w:rsid w:val="00DD6CB5"/>
    <w:rsid w:val="00DD75A2"/>
    <w:rsid w:val="00DD7A29"/>
    <w:rsid w:val="00DD7B84"/>
    <w:rsid w:val="00DE029F"/>
    <w:rsid w:val="00DE0761"/>
    <w:rsid w:val="00DE0C11"/>
    <w:rsid w:val="00DE2037"/>
    <w:rsid w:val="00DE289B"/>
    <w:rsid w:val="00DE2CC7"/>
    <w:rsid w:val="00DE2F5C"/>
    <w:rsid w:val="00DE3AF6"/>
    <w:rsid w:val="00DE45DC"/>
    <w:rsid w:val="00DE69FA"/>
    <w:rsid w:val="00DE72CA"/>
    <w:rsid w:val="00DE7585"/>
    <w:rsid w:val="00DF047F"/>
    <w:rsid w:val="00DF0DB6"/>
    <w:rsid w:val="00DF10A8"/>
    <w:rsid w:val="00DF1705"/>
    <w:rsid w:val="00DF184C"/>
    <w:rsid w:val="00DF1D93"/>
    <w:rsid w:val="00DF4564"/>
    <w:rsid w:val="00DF48CC"/>
    <w:rsid w:val="00DF59F2"/>
    <w:rsid w:val="00DF5B86"/>
    <w:rsid w:val="00DF6B2C"/>
    <w:rsid w:val="00DF6B37"/>
    <w:rsid w:val="00DF700E"/>
    <w:rsid w:val="00DF7657"/>
    <w:rsid w:val="00DF7724"/>
    <w:rsid w:val="00E00F1C"/>
    <w:rsid w:val="00E010DC"/>
    <w:rsid w:val="00E0139A"/>
    <w:rsid w:val="00E02013"/>
    <w:rsid w:val="00E02075"/>
    <w:rsid w:val="00E031D2"/>
    <w:rsid w:val="00E033E1"/>
    <w:rsid w:val="00E03909"/>
    <w:rsid w:val="00E03A00"/>
    <w:rsid w:val="00E04193"/>
    <w:rsid w:val="00E0553A"/>
    <w:rsid w:val="00E06F6F"/>
    <w:rsid w:val="00E073BA"/>
    <w:rsid w:val="00E10704"/>
    <w:rsid w:val="00E109C5"/>
    <w:rsid w:val="00E10B9D"/>
    <w:rsid w:val="00E118E0"/>
    <w:rsid w:val="00E1196E"/>
    <w:rsid w:val="00E11D5E"/>
    <w:rsid w:val="00E12CD5"/>
    <w:rsid w:val="00E14312"/>
    <w:rsid w:val="00E143A5"/>
    <w:rsid w:val="00E1460A"/>
    <w:rsid w:val="00E159B4"/>
    <w:rsid w:val="00E15D16"/>
    <w:rsid w:val="00E15EC4"/>
    <w:rsid w:val="00E1752A"/>
    <w:rsid w:val="00E17B21"/>
    <w:rsid w:val="00E20202"/>
    <w:rsid w:val="00E20F32"/>
    <w:rsid w:val="00E2143B"/>
    <w:rsid w:val="00E2228C"/>
    <w:rsid w:val="00E2229E"/>
    <w:rsid w:val="00E2264B"/>
    <w:rsid w:val="00E23081"/>
    <w:rsid w:val="00E24155"/>
    <w:rsid w:val="00E2471C"/>
    <w:rsid w:val="00E249D0"/>
    <w:rsid w:val="00E24F8E"/>
    <w:rsid w:val="00E258C8"/>
    <w:rsid w:val="00E26575"/>
    <w:rsid w:val="00E265A8"/>
    <w:rsid w:val="00E279D5"/>
    <w:rsid w:val="00E30375"/>
    <w:rsid w:val="00E30923"/>
    <w:rsid w:val="00E31337"/>
    <w:rsid w:val="00E32A5D"/>
    <w:rsid w:val="00E33549"/>
    <w:rsid w:val="00E33D22"/>
    <w:rsid w:val="00E34B7B"/>
    <w:rsid w:val="00E35A2A"/>
    <w:rsid w:val="00E35E07"/>
    <w:rsid w:val="00E36A43"/>
    <w:rsid w:val="00E37312"/>
    <w:rsid w:val="00E37499"/>
    <w:rsid w:val="00E378B2"/>
    <w:rsid w:val="00E37945"/>
    <w:rsid w:val="00E407DC"/>
    <w:rsid w:val="00E40E6C"/>
    <w:rsid w:val="00E40F3B"/>
    <w:rsid w:val="00E427D1"/>
    <w:rsid w:val="00E42941"/>
    <w:rsid w:val="00E43020"/>
    <w:rsid w:val="00E43275"/>
    <w:rsid w:val="00E43FE2"/>
    <w:rsid w:val="00E445F8"/>
    <w:rsid w:val="00E44A19"/>
    <w:rsid w:val="00E452FA"/>
    <w:rsid w:val="00E46CFE"/>
    <w:rsid w:val="00E4721A"/>
    <w:rsid w:val="00E476DF"/>
    <w:rsid w:val="00E47E5F"/>
    <w:rsid w:val="00E50102"/>
    <w:rsid w:val="00E53706"/>
    <w:rsid w:val="00E53B7E"/>
    <w:rsid w:val="00E5469D"/>
    <w:rsid w:val="00E54C00"/>
    <w:rsid w:val="00E55943"/>
    <w:rsid w:val="00E56482"/>
    <w:rsid w:val="00E57C71"/>
    <w:rsid w:val="00E57C86"/>
    <w:rsid w:val="00E6004A"/>
    <w:rsid w:val="00E60527"/>
    <w:rsid w:val="00E60BAA"/>
    <w:rsid w:val="00E60C2C"/>
    <w:rsid w:val="00E614CC"/>
    <w:rsid w:val="00E6168E"/>
    <w:rsid w:val="00E62151"/>
    <w:rsid w:val="00E62661"/>
    <w:rsid w:val="00E63061"/>
    <w:rsid w:val="00E63F67"/>
    <w:rsid w:val="00E641F5"/>
    <w:rsid w:val="00E64B5A"/>
    <w:rsid w:val="00E663DA"/>
    <w:rsid w:val="00E70430"/>
    <w:rsid w:val="00E71066"/>
    <w:rsid w:val="00E712F4"/>
    <w:rsid w:val="00E71368"/>
    <w:rsid w:val="00E714F4"/>
    <w:rsid w:val="00E71736"/>
    <w:rsid w:val="00E724A2"/>
    <w:rsid w:val="00E7316A"/>
    <w:rsid w:val="00E73872"/>
    <w:rsid w:val="00E74179"/>
    <w:rsid w:val="00E74317"/>
    <w:rsid w:val="00E746B1"/>
    <w:rsid w:val="00E75B90"/>
    <w:rsid w:val="00E75D3A"/>
    <w:rsid w:val="00E75F77"/>
    <w:rsid w:val="00E7632F"/>
    <w:rsid w:val="00E7697D"/>
    <w:rsid w:val="00E77689"/>
    <w:rsid w:val="00E80962"/>
    <w:rsid w:val="00E8291B"/>
    <w:rsid w:val="00E82F0E"/>
    <w:rsid w:val="00E832BF"/>
    <w:rsid w:val="00E83507"/>
    <w:rsid w:val="00E84933"/>
    <w:rsid w:val="00E85090"/>
    <w:rsid w:val="00E854AE"/>
    <w:rsid w:val="00E8554B"/>
    <w:rsid w:val="00E8598B"/>
    <w:rsid w:val="00E85ACE"/>
    <w:rsid w:val="00E87C4E"/>
    <w:rsid w:val="00E90262"/>
    <w:rsid w:val="00E90792"/>
    <w:rsid w:val="00E91233"/>
    <w:rsid w:val="00E9147C"/>
    <w:rsid w:val="00E9165F"/>
    <w:rsid w:val="00E91900"/>
    <w:rsid w:val="00E91B36"/>
    <w:rsid w:val="00E91CC9"/>
    <w:rsid w:val="00E92A99"/>
    <w:rsid w:val="00E92C23"/>
    <w:rsid w:val="00E93C40"/>
    <w:rsid w:val="00E9435D"/>
    <w:rsid w:val="00E94AAB"/>
    <w:rsid w:val="00E94B2D"/>
    <w:rsid w:val="00E954A6"/>
    <w:rsid w:val="00E96157"/>
    <w:rsid w:val="00E965F6"/>
    <w:rsid w:val="00E96A55"/>
    <w:rsid w:val="00E96E6A"/>
    <w:rsid w:val="00E9720B"/>
    <w:rsid w:val="00E97FE1"/>
    <w:rsid w:val="00EA1042"/>
    <w:rsid w:val="00EA25AD"/>
    <w:rsid w:val="00EA2F20"/>
    <w:rsid w:val="00EA300C"/>
    <w:rsid w:val="00EA35FE"/>
    <w:rsid w:val="00EA3D4A"/>
    <w:rsid w:val="00EA407B"/>
    <w:rsid w:val="00EA5C60"/>
    <w:rsid w:val="00EA5F5C"/>
    <w:rsid w:val="00EA6968"/>
    <w:rsid w:val="00EA779B"/>
    <w:rsid w:val="00EA779C"/>
    <w:rsid w:val="00EA79D7"/>
    <w:rsid w:val="00EA7D94"/>
    <w:rsid w:val="00EB02A1"/>
    <w:rsid w:val="00EB1249"/>
    <w:rsid w:val="00EB1712"/>
    <w:rsid w:val="00EB1821"/>
    <w:rsid w:val="00EB1FC7"/>
    <w:rsid w:val="00EB22A5"/>
    <w:rsid w:val="00EB2E97"/>
    <w:rsid w:val="00EB329B"/>
    <w:rsid w:val="00EB35C7"/>
    <w:rsid w:val="00EB403F"/>
    <w:rsid w:val="00EB48CC"/>
    <w:rsid w:val="00EB4D19"/>
    <w:rsid w:val="00EB4D1A"/>
    <w:rsid w:val="00EB4E7A"/>
    <w:rsid w:val="00EB57D2"/>
    <w:rsid w:val="00EC0975"/>
    <w:rsid w:val="00EC0DA7"/>
    <w:rsid w:val="00EC16EA"/>
    <w:rsid w:val="00EC1CD0"/>
    <w:rsid w:val="00EC238E"/>
    <w:rsid w:val="00EC272E"/>
    <w:rsid w:val="00EC3A49"/>
    <w:rsid w:val="00EC5DEA"/>
    <w:rsid w:val="00EC5E55"/>
    <w:rsid w:val="00EC6153"/>
    <w:rsid w:val="00EC639B"/>
    <w:rsid w:val="00EC6FAD"/>
    <w:rsid w:val="00EC719D"/>
    <w:rsid w:val="00EC74C9"/>
    <w:rsid w:val="00EC75FF"/>
    <w:rsid w:val="00EC7757"/>
    <w:rsid w:val="00ED0B1D"/>
    <w:rsid w:val="00ED0D01"/>
    <w:rsid w:val="00ED10A3"/>
    <w:rsid w:val="00ED2355"/>
    <w:rsid w:val="00ED26FC"/>
    <w:rsid w:val="00ED30AD"/>
    <w:rsid w:val="00ED3E77"/>
    <w:rsid w:val="00ED3EE6"/>
    <w:rsid w:val="00ED4657"/>
    <w:rsid w:val="00ED503A"/>
    <w:rsid w:val="00ED732A"/>
    <w:rsid w:val="00ED7775"/>
    <w:rsid w:val="00ED7DC8"/>
    <w:rsid w:val="00EE0A6C"/>
    <w:rsid w:val="00EE114F"/>
    <w:rsid w:val="00EE154F"/>
    <w:rsid w:val="00EE162A"/>
    <w:rsid w:val="00EE203C"/>
    <w:rsid w:val="00EE2A69"/>
    <w:rsid w:val="00EE3131"/>
    <w:rsid w:val="00EE4610"/>
    <w:rsid w:val="00EE4B37"/>
    <w:rsid w:val="00EE5769"/>
    <w:rsid w:val="00EE656F"/>
    <w:rsid w:val="00EE6A18"/>
    <w:rsid w:val="00EE7E0B"/>
    <w:rsid w:val="00EF01EA"/>
    <w:rsid w:val="00EF05C5"/>
    <w:rsid w:val="00EF0A8E"/>
    <w:rsid w:val="00EF0AAC"/>
    <w:rsid w:val="00EF1BA3"/>
    <w:rsid w:val="00EF1CAA"/>
    <w:rsid w:val="00EF1F93"/>
    <w:rsid w:val="00EF2DA7"/>
    <w:rsid w:val="00EF577E"/>
    <w:rsid w:val="00EF581D"/>
    <w:rsid w:val="00EF70BC"/>
    <w:rsid w:val="00EF71CF"/>
    <w:rsid w:val="00EF7A29"/>
    <w:rsid w:val="00F00F6F"/>
    <w:rsid w:val="00F02CFB"/>
    <w:rsid w:val="00F03533"/>
    <w:rsid w:val="00F046C1"/>
    <w:rsid w:val="00F047CE"/>
    <w:rsid w:val="00F047F9"/>
    <w:rsid w:val="00F04CB7"/>
    <w:rsid w:val="00F050D6"/>
    <w:rsid w:val="00F064D5"/>
    <w:rsid w:val="00F06DF8"/>
    <w:rsid w:val="00F079DB"/>
    <w:rsid w:val="00F10708"/>
    <w:rsid w:val="00F10886"/>
    <w:rsid w:val="00F11BC7"/>
    <w:rsid w:val="00F14FD6"/>
    <w:rsid w:val="00F16270"/>
    <w:rsid w:val="00F20A01"/>
    <w:rsid w:val="00F20DCD"/>
    <w:rsid w:val="00F20E2A"/>
    <w:rsid w:val="00F21614"/>
    <w:rsid w:val="00F230C5"/>
    <w:rsid w:val="00F25D6B"/>
    <w:rsid w:val="00F26685"/>
    <w:rsid w:val="00F2696D"/>
    <w:rsid w:val="00F271BB"/>
    <w:rsid w:val="00F27342"/>
    <w:rsid w:val="00F27F2E"/>
    <w:rsid w:val="00F300F0"/>
    <w:rsid w:val="00F30BB9"/>
    <w:rsid w:val="00F31204"/>
    <w:rsid w:val="00F31371"/>
    <w:rsid w:val="00F31C44"/>
    <w:rsid w:val="00F31FBF"/>
    <w:rsid w:val="00F323DD"/>
    <w:rsid w:val="00F329C8"/>
    <w:rsid w:val="00F32D20"/>
    <w:rsid w:val="00F33D28"/>
    <w:rsid w:val="00F33D79"/>
    <w:rsid w:val="00F33FD4"/>
    <w:rsid w:val="00F348D0"/>
    <w:rsid w:val="00F357AD"/>
    <w:rsid w:val="00F35903"/>
    <w:rsid w:val="00F35EF4"/>
    <w:rsid w:val="00F363E2"/>
    <w:rsid w:val="00F36FC2"/>
    <w:rsid w:val="00F37AB3"/>
    <w:rsid w:val="00F37B5A"/>
    <w:rsid w:val="00F4046C"/>
    <w:rsid w:val="00F4114F"/>
    <w:rsid w:val="00F412B4"/>
    <w:rsid w:val="00F413D4"/>
    <w:rsid w:val="00F41F29"/>
    <w:rsid w:val="00F42158"/>
    <w:rsid w:val="00F4225C"/>
    <w:rsid w:val="00F429E1"/>
    <w:rsid w:val="00F42B5C"/>
    <w:rsid w:val="00F43DDA"/>
    <w:rsid w:val="00F43F14"/>
    <w:rsid w:val="00F442F2"/>
    <w:rsid w:val="00F44CD9"/>
    <w:rsid w:val="00F45F6E"/>
    <w:rsid w:val="00F468CD"/>
    <w:rsid w:val="00F505F6"/>
    <w:rsid w:val="00F508BB"/>
    <w:rsid w:val="00F537CC"/>
    <w:rsid w:val="00F53A47"/>
    <w:rsid w:val="00F53AE3"/>
    <w:rsid w:val="00F55057"/>
    <w:rsid w:val="00F551C4"/>
    <w:rsid w:val="00F55362"/>
    <w:rsid w:val="00F56376"/>
    <w:rsid w:val="00F60388"/>
    <w:rsid w:val="00F6045C"/>
    <w:rsid w:val="00F608E0"/>
    <w:rsid w:val="00F60C3D"/>
    <w:rsid w:val="00F61DD3"/>
    <w:rsid w:val="00F62172"/>
    <w:rsid w:val="00F623AC"/>
    <w:rsid w:val="00F63750"/>
    <w:rsid w:val="00F63928"/>
    <w:rsid w:val="00F63981"/>
    <w:rsid w:val="00F63B95"/>
    <w:rsid w:val="00F64B31"/>
    <w:rsid w:val="00F64D17"/>
    <w:rsid w:val="00F65252"/>
    <w:rsid w:val="00F654F7"/>
    <w:rsid w:val="00F6635D"/>
    <w:rsid w:val="00F66C94"/>
    <w:rsid w:val="00F678F6"/>
    <w:rsid w:val="00F67F88"/>
    <w:rsid w:val="00F7012B"/>
    <w:rsid w:val="00F703F5"/>
    <w:rsid w:val="00F70793"/>
    <w:rsid w:val="00F716D7"/>
    <w:rsid w:val="00F71AAE"/>
    <w:rsid w:val="00F72862"/>
    <w:rsid w:val="00F72EFF"/>
    <w:rsid w:val="00F73257"/>
    <w:rsid w:val="00F7464B"/>
    <w:rsid w:val="00F75D4B"/>
    <w:rsid w:val="00F771AF"/>
    <w:rsid w:val="00F77909"/>
    <w:rsid w:val="00F807A9"/>
    <w:rsid w:val="00F81A1A"/>
    <w:rsid w:val="00F81BEC"/>
    <w:rsid w:val="00F82875"/>
    <w:rsid w:val="00F82A1B"/>
    <w:rsid w:val="00F836FE"/>
    <w:rsid w:val="00F8384C"/>
    <w:rsid w:val="00F838A1"/>
    <w:rsid w:val="00F83DD2"/>
    <w:rsid w:val="00F84451"/>
    <w:rsid w:val="00F84937"/>
    <w:rsid w:val="00F8551C"/>
    <w:rsid w:val="00F8630A"/>
    <w:rsid w:val="00F86CF7"/>
    <w:rsid w:val="00F9028A"/>
    <w:rsid w:val="00F905C3"/>
    <w:rsid w:val="00F91011"/>
    <w:rsid w:val="00F911ED"/>
    <w:rsid w:val="00F9193A"/>
    <w:rsid w:val="00F927E0"/>
    <w:rsid w:val="00F928A7"/>
    <w:rsid w:val="00F92B84"/>
    <w:rsid w:val="00F935F0"/>
    <w:rsid w:val="00F93B85"/>
    <w:rsid w:val="00F93C8A"/>
    <w:rsid w:val="00F94106"/>
    <w:rsid w:val="00F96117"/>
    <w:rsid w:val="00F966F2"/>
    <w:rsid w:val="00F96EA4"/>
    <w:rsid w:val="00F9710A"/>
    <w:rsid w:val="00F97BD8"/>
    <w:rsid w:val="00F97F3B"/>
    <w:rsid w:val="00FA0938"/>
    <w:rsid w:val="00FA1EF4"/>
    <w:rsid w:val="00FA1FD0"/>
    <w:rsid w:val="00FA3969"/>
    <w:rsid w:val="00FA4074"/>
    <w:rsid w:val="00FA448D"/>
    <w:rsid w:val="00FA4B81"/>
    <w:rsid w:val="00FA4C2E"/>
    <w:rsid w:val="00FA4F2F"/>
    <w:rsid w:val="00FA556A"/>
    <w:rsid w:val="00FA63E0"/>
    <w:rsid w:val="00FA64AC"/>
    <w:rsid w:val="00FA6785"/>
    <w:rsid w:val="00FA6E61"/>
    <w:rsid w:val="00FA7476"/>
    <w:rsid w:val="00FB15D8"/>
    <w:rsid w:val="00FB17A6"/>
    <w:rsid w:val="00FB1848"/>
    <w:rsid w:val="00FB25E0"/>
    <w:rsid w:val="00FB2A8B"/>
    <w:rsid w:val="00FB4354"/>
    <w:rsid w:val="00FB4365"/>
    <w:rsid w:val="00FB43B8"/>
    <w:rsid w:val="00FB43F2"/>
    <w:rsid w:val="00FB452A"/>
    <w:rsid w:val="00FB48EC"/>
    <w:rsid w:val="00FB4C6B"/>
    <w:rsid w:val="00FB5AF6"/>
    <w:rsid w:val="00FB5D2C"/>
    <w:rsid w:val="00FB5F2C"/>
    <w:rsid w:val="00FB61E6"/>
    <w:rsid w:val="00FB6257"/>
    <w:rsid w:val="00FB6796"/>
    <w:rsid w:val="00FB6A10"/>
    <w:rsid w:val="00FB7706"/>
    <w:rsid w:val="00FB774F"/>
    <w:rsid w:val="00FC079D"/>
    <w:rsid w:val="00FC0BF5"/>
    <w:rsid w:val="00FC1058"/>
    <w:rsid w:val="00FC1451"/>
    <w:rsid w:val="00FC207B"/>
    <w:rsid w:val="00FC273C"/>
    <w:rsid w:val="00FC27FD"/>
    <w:rsid w:val="00FC3619"/>
    <w:rsid w:val="00FC4CAF"/>
    <w:rsid w:val="00FC5873"/>
    <w:rsid w:val="00FC719D"/>
    <w:rsid w:val="00FC764B"/>
    <w:rsid w:val="00FD0EEA"/>
    <w:rsid w:val="00FD1477"/>
    <w:rsid w:val="00FD260A"/>
    <w:rsid w:val="00FD33B2"/>
    <w:rsid w:val="00FD386D"/>
    <w:rsid w:val="00FD46AD"/>
    <w:rsid w:val="00FD5A5E"/>
    <w:rsid w:val="00FD5BDC"/>
    <w:rsid w:val="00FD5F8E"/>
    <w:rsid w:val="00FD5F95"/>
    <w:rsid w:val="00FD7436"/>
    <w:rsid w:val="00FD7538"/>
    <w:rsid w:val="00FE0540"/>
    <w:rsid w:val="00FE0632"/>
    <w:rsid w:val="00FE27D0"/>
    <w:rsid w:val="00FE2BF0"/>
    <w:rsid w:val="00FE3819"/>
    <w:rsid w:val="00FE3EEA"/>
    <w:rsid w:val="00FE4693"/>
    <w:rsid w:val="00FE58CD"/>
    <w:rsid w:val="00FE5B81"/>
    <w:rsid w:val="00FE6018"/>
    <w:rsid w:val="00FE74EC"/>
    <w:rsid w:val="00FF1C6F"/>
    <w:rsid w:val="00FF1D01"/>
    <w:rsid w:val="00FF32CE"/>
    <w:rsid w:val="00FF3A1A"/>
    <w:rsid w:val="00FF3DA3"/>
    <w:rsid w:val="00FF3E77"/>
    <w:rsid w:val="00FF4439"/>
    <w:rsid w:val="00FF537C"/>
    <w:rsid w:val="00FF557B"/>
    <w:rsid w:val="00FF5F97"/>
    <w:rsid w:val="00FF6C51"/>
    <w:rsid w:val="00FF7639"/>
    <w:rsid w:val="00FF7C46"/>
  </w:rsids>
  <m:mathPr>
    <m:mathFont m:val="Cambria Math"/>
    <m:brkBin m:val="before"/>
    <m:brkBinSub m:val="--"/>
    <m:smallFrac/>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FE50A"/>
  <w15:docId w15:val="{60987F76-81F7-42C0-8914-4CC37DCB7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F77"/>
  </w:style>
  <w:style w:type="paragraph" w:styleId="Ttulo1">
    <w:name w:val="heading 1"/>
    <w:basedOn w:val="Normal"/>
    <w:next w:val="Normal"/>
    <w:link w:val="Ttulo1Car"/>
    <w:uiPriority w:val="9"/>
    <w:qFormat/>
    <w:locked/>
    <w:rsid w:val="00BF6DD3"/>
    <w:pPr>
      <w:keepNext/>
      <w:keepLines/>
      <w:spacing w:before="240" w:after="0"/>
      <w:outlineLvl w:val="0"/>
    </w:pPr>
    <w:rPr>
      <w:rFonts w:ascii="Trebuchet MS" w:eastAsiaTheme="majorEastAsia" w:hAnsi="Trebuchet MS" w:cstheme="majorBidi"/>
      <w:color w:val="000000" w:themeColor="text1"/>
      <w:szCs w:val="32"/>
    </w:rPr>
  </w:style>
  <w:style w:type="paragraph" w:styleId="Ttulo2">
    <w:name w:val="heading 2"/>
    <w:basedOn w:val="Normal"/>
    <w:next w:val="Normal"/>
    <w:link w:val="Ttulo2Car"/>
    <w:uiPriority w:val="9"/>
    <w:unhideWhenUsed/>
    <w:qFormat/>
    <w:locked/>
    <w:rsid w:val="00BF6DD3"/>
    <w:pPr>
      <w:keepNext/>
      <w:keepLines/>
      <w:spacing w:before="40" w:after="0"/>
      <w:outlineLvl w:val="1"/>
    </w:pPr>
    <w:rPr>
      <w:rFonts w:ascii="Trebuchet MS" w:eastAsiaTheme="majorEastAsia" w:hAnsi="Trebuchet MS" w:cstheme="majorBidi"/>
      <w:color w:val="000000" w:themeColor="text1"/>
      <w:szCs w:val="26"/>
    </w:rPr>
  </w:style>
  <w:style w:type="paragraph" w:styleId="Ttulo3">
    <w:name w:val="heading 3"/>
    <w:basedOn w:val="Normal"/>
    <w:next w:val="Normal"/>
    <w:link w:val="Ttulo3Car"/>
    <w:uiPriority w:val="9"/>
    <w:unhideWhenUsed/>
    <w:qFormat/>
    <w:locked/>
    <w:rsid w:val="00F02C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locked/>
    <w:rsid w:val="00DE72CA"/>
    <w:pPr>
      <w:keepNext/>
      <w:keepLines/>
      <w:spacing w:before="40" w:after="0"/>
      <w:outlineLvl w:val="3"/>
    </w:pPr>
    <w:rPr>
      <w:rFonts w:ascii="Trebuchet MS" w:eastAsiaTheme="majorEastAsia" w:hAnsi="Trebuchet MS" w:cstheme="majorBidi"/>
      <w:i/>
      <w:iCs/>
    </w:rPr>
  </w:style>
  <w:style w:type="paragraph" w:styleId="Ttulo5">
    <w:name w:val="heading 5"/>
    <w:basedOn w:val="Normal"/>
    <w:next w:val="Normal"/>
    <w:link w:val="Ttulo5Car"/>
    <w:uiPriority w:val="9"/>
    <w:unhideWhenUsed/>
    <w:qFormat/>
    <w:locked/>
    <w:rsid w:val="000E5E5F"/>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locked/>
    <w:rsid w:val="00691DD4"/>
    <w:pPr>
      <w:keepNext/>
      <w:keepLines/>
      <w:spacing w:before="200" w:after="40" w:line="240" w:lineRule="auto"/>
      <w:outlineLvl w:val="5"/>
    </w:pPr>
    <w:rPr>
      <w:rFonts w:ascii="Times New Roman" w:eastAsia="Times New Roman" w:hAnsi="Times New Roman" w:cs="Times New Roman"/>
      <w:b/>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F6DD3"/>
    <w:rPr>
      <w:rFonts w:ascii="Trebuchet MS" w:eastAsiaTheme="majorEastAsia" w:hAnsi="Trebuchet MS" w:cstheme="majorBidi"/>
      <w:color w:val="000000" w:themeColor="text1"/>
      <w:szCs w:val="32"/>
    </w:rPr>
  </w:style>
  <w:style w:type="character" w:customStyle="1" w:styleId="Ttulo2Car">
    <w:name w:val="Título 2 Car"/>
    <w:basedOn w:val="Fuentedeprrafopredeter"/>
    <w:link w:val="Ttulo2"/>
    <w:uiPriority w:val="9"/>
    <w:qFormat/>
    <w:rsid w:val="00BF6DD3"/>
    <w:rPr>
      <w:rFonts w:ascii="Trebuchet MS" w:eastAsiaTheme="majorEastAsia" w:hAnsi="Trebuchet MS" w:cstheme="majorBidi"/>
      <w:color w:val="000000" w:themeColor="text1"/>
      <w:szCs w:val="26"/>
    </w:rPr>
  </w:style>
  <w:style w:type="character" w:customStyle="1" w:styleId="Ttulo3Car">
    <w:name w:val="Título 3 Car"/>
    <w:basedOn w:val="Fuentedeprrafopredeter"/>
    <w:link w:val="Ttulo3"/>
    <w:uiPriority w:val="9"/>
    <w:rsid w:val="00F02CFB"/>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DE72CA"/>
    <w:rPr>
      <w:rFonts w:ascii="Trebuchet MS" w:eastAsiaTheme="majorEastAsia" w:hAnsi="Trebuchet MS" w:cstheme="majorBidi"/>
      <w:i/>
      <w:iCs/>
    </w:rPr>
  </w:style>
  <w:style w:type="character" w:customStyle="1" w:styleId="Ttulo5Car">
    <w:name w:val="Título 5 Car"/>
    <w:basedOn w:val="Fuentedeprrafopredeter"/>
    <w:link w:val="Ttulo5"/>
    <w:uiPriority w:val="9"/>
    <w:rsid w:val="000E5E5F"/>
    <w:rPr>
      <w:rFonts w:asciiTheme="majorHAnsi" w:eastAsiaTheme="majorEastAsia" w:hAnsiTheme="majorHAnsi" w:cstheme="majorBidi"/>
      <w:color w:val="365F91" w:themeColor="accent1" w:themeShade="BF"/>
    </w:rPr>
  </w:style>
  <w:style w:type="paragraph" w:styleId="Encabezado">
    <w:name w:val="header"/>
    <w:aliases w:val="encabezado"/>
    <w:basedOn w:val="Normal"/>
    <w:link w:val="EncabezadoCar"/>
    <w:uiPriority w:val="99"/>
    <w:unhideWhenUsed/>
    <w:rsid w:val="00E75F77"/>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aliases w:val="encabezado Car"/>
    <w:basedOn w:val="Fuentedeprrafopredeter"/>
    <w:link w:val="Encabezado"/>
    <w:uiPriority w:val="99"/>
    <w:rsid w:val="00E75F77"/>
    <w:rPr>
      <w:rFonts w:ascii="Calibri" w:eastAsia="Calibri" w:hAnsi="Calibri" w:cs="Times New Roman"/>
    </w:rPr>
  </w:style>
  <w:style w:type="paragraph" w:styleId="Piedepgina">
    <w:name w:val="footer"/>
    <w:basedOn w:val="Normal"/>
    <w:link w:val="PiedepginaCar"/>
    <w:uiPriority w:val="99"/>
    <w:unhideWhenUsed/>
    <w:rsid w:val="00E75F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F77"/>
  </w:style>
  <w:style w:type="paragraph" w:styleId="Textodeglobo">
    <w:name w:val="Balloon Text"/>
    <w:basedOn w:val="Normal"/>
    <w:link w:val="TextodegloboCar"/>
    <w:uiPriority w:val="99"/>
    <w:semiHidden/>
    <w:unhideWhenUsed/>
    <w:locked/>
    <w:rsid w:val="00E75F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5F77"/>
    <w:rPr>
      <w:rFonts w:ascii="Tahoma" w:hAnsi="Tahoma" w:cs="Tahoma"/>
      <w:sz w:val="16"/>
      <w:szCs w:val="16"/>
    </w:rPr>
  </w:style>
  <w:style w:type="paragraph" w:styleId="Textonotaalfinal">
    <w:name w:val="endnote text"/>
    <w:basedOn w:val="Normal"/>
    <w:link w:val="TextonotaalfinalCar"/>
    <w:uiPriority w:val="99"/>
    <w:locked/>
    <w:rsid w:val="006E42A9"/>
    <w:pPr>
      <w:spacing w:after="0" w:line="240" w:lineRule="auto"/>
    </w:pPr>
    <w:rPr>
      <w:rFonts w:ascii="Arial" w:eastAsia="Times New Roman" w:hAnsi="Arial" w:cs="Times New Roman"/>
      <w:sz w:val="20"/>
      <w:szCs w:val="20"/>
      <w:lang w:eastAsia="es-ES"/>
    </w:rPr>
  </w:style>
  <w:style w:type="character" w:customStyle="1" w:styleId="TextonotaalfinalCar">
    <w:name w:val="Texto nota al final Car"/>
    <w:basedOn w:val="Fuentedeprrafopredeter"/>
    <w:link w:val="Textonotaalfinal"/>
    <w:uiPriority w:val="99"/>
    <w:rsid w:val="006E42A9"/>
    <w:rPr>
      <w:rFonts w:ascii="Arial" w:eastAsia="Times New Roman" w:hAnsi="Arial" w:cs="Times New Roman"/>
      <w:sz w:val="20"/>
      <w:szCs w:val="20"/>
      <w:lang w:eastAsia="es-ES"/>
    </w:rPr>
  </w:style>
  <w:style w:type="paragraph" w:customStyle="1" w:styleId="Textopredeterminado">
    <w:name w:val="Texto predeterminado"/>
    <w:basedOn w:val="Normal"/>
    <w:uiPriority w:val="99"/>
    <w:rsid w:val="006E42A9"/>
    <w:pPr>
      <w:spacing w:after="0" w:line="240" w:lineRule="auto"/>
    </w:pPr>
    <w:rPr>
      <w:rFonts w:ascii="Times New Roman" w:eastAsia="Times New Roman" w:hAnsi="Times New Roman" w:cs="Times New Roman"/>
      <w:sz w:val="24"/>
      <w:szCs w:val="20"/>
      <w:lang w:eastAsia="es-ES"/>
    </w:rPr>
  </w:style>
  <w:style w:type="paragraph" w:styleId="Textocomentario">
    <w:name w:val="annotation text"/>
    <w:basedOn w:val="Normal"/>
    <w:link w:val="TextocomentarioCar"/>
    <w:uiPriority w:val="99"/>
    <w:semiHidden/>
    <w:unhideWhenUsed/>
    <w:locked/>
    <w:rsid w:val="00972759"/>
    <w:pPr>
      <w:spacing w:after="160"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972759"/>
    <w:rPr>
      <w:rFonts w:ascii="Calibri" w:eastAsia="Calibri" w:hAnsi="Calibri" w:cs="Times New Roman"/>
      <w:sz w:val="20"/>
      <w:szCs w:val="20"/>
    </w:rPr>
  </w:style>
  <w:style w:type="character" w:styleId="Hipervnculo">
    <w:name w:val="Hyperlink"/>
    <w:basedOn w:val="Fuentedeprrafopredeter"/>
    <w:uiPriority w:val="99"/>
    <w:unhideWhenUsed/>
    <w:locked/>
    <w:rsid w:val="007F2C26"/>
    <w:rPr>
      <w:color w:val="0000FF" w:themeColor="hyperlink"/>
      <w:u w:val="single"/>
    </w:rPr>
  </w:style>
  <w:style w:type="character" w:customStyle="1" w:styleId="Mencinsinresolver1">
    <w:name w:val="Mención sin resolver1"/>
    <w:basedOn w:val="Fuentedeprrafopredeter"/>
    <w:uiPriority w:val="99"/>
    <w:semiHidden/>
    <w:unhideWhenUsed/>
    <w:rsid w:val="007F2C26"/>
    <w:rPr>
      <w:color w:val="808080"/>
      <w:shd w:val="clear" w:color="auto" w:fill="E6E6E6"/>
    </w:rPr>
  </w:style>
  <w:style w:type="paragraph" w:styleId="NormalWeb">
    <w:name w:val="Normal (Web)"/>
    <w:basedOn w:val="Normal"/>
    <w:uiPriority w:val="99"/>
    <w:unhideWhenUsed/>
    <w:locked/>
    <w:rsid w:val="00332897"/>
    <w:rPr>
      <w:rFonts w:ascii="Times New Roman" w:hAnsi="Times New Roman" w:cs="Times New Roman"/>
      <w:sz w:val="24"/>
      <w:szCs w:val="24"/>
    </w:rPr>
  </w:style>
  <w:style w:type="paragraph" w:styleId="Prrafodelista">
    <w:name w:val="List Paragraph"/>
    <w:aliases w:val="References,LISTA PUNTO,Bolita,rayita,Párrafo de lista1,BOLA,Párrafo de lista2,Párrafo de lista3,Párrafo de lista21,Segundo Nivel,Tercer nivel de viñeta,BOLADEF,Lista multicolor - Énfasis 11,Párrafo de lista211,Guión,HOJA,List Paragraph"/>
    <w:basedOn w:val="Normal"/>
    <w:link w:val="PrrafodelistaCar"/>
    <w:uiPriority w:val="34"/>
    <w:qFormat/>
    <w:locked/>
    <w:rsid w:val="003D147E"/>
    <w:pPr>
      <w:ind w:left="720"/>
      <w:contextualSpacing/>
    </w:pPr>
  </w:style>
  <w:style w:type="character" w:customStyle="1" w:styleId="PrrafodelistaCar">
    <w:name w:val="Párrafo de lista Car"/>
    <w:aliases w:val="References Car,LISTA PUNTO Car,Bolita Car,rayita Car,Párrafo de lista1 Car,BOLA Car,Párrafo de lista2 Car,Párrafo de lista3 Car,Párrafo de lista21 Car,Segundo Nivel Car,Tercer nivel de viñeta Car,BOLADEF Car,Párrafo de lista211 Car"/>
    <w:link w:val="Prrafodelista"/>
    <w:uiPriority w:val="34"/>
    <w:locked/>
    <w:rsid w:val="0076026E"/>
  </w:style>
  <w:style w:type="paragraph" w:styleId="TtulodeTDC">
    <w:name w:val="TOC Heading"/>
    <w:basedOn w:val="Ttulo1"/>
    <w:next w:val="Normal"/>
    <w:uiPriority w:val="39"/>
    <w:unhideWhenUsed/>
    <w:qFormat/>
    <w:locked/>
    <w:rsid w:val="00BF6DD3"/>
    <w:pPr>
      <w:spacing w:line="259" w:lineRule="auto"/>
      <w:outlineLvl w:val="9"/>
    </w:pPr>
    <w:rPr>
      <w:rFonts w:asciiTheme="majorHAnsi" w:hAnsiTheme="majorHAnsi"/>
      <w:color w:val="365F91" w:themeColor="accent1" w:themeShade="BF"/>
      <w:sz w:val="32"/>
      <w:lang w:eastAsia="es-CO"/>
    </w:rPr>
  </w:style>
  <w:style w:type="paragraph" w:styleId="TDC1">
    <w:name w:val="toc 1"/>
    <w:basedOn w:val="Normal"/>
    <w:next w:val="Normal"/>
    <w:autoRedefine/>
    <w:uiPriority w:val="39"/>
    <w:unhideWhenUsed/>
    <w:locked/>
    <w:rsid w:val="00C8565D"/>
    <w:pPr>
      <w:tabs>
        <w:tab w:val="left" w:pos="440"/>
        <w:tab w:val="right" w:leader="dot" w:pos="9062"/>
      </w:tabs>
      <w:spacing w:after="100"/>
      <w:ind w:left="1134" w:hanging="1134"/>
    </w:pPr>
    <w:rPr>
      <w:rFonts w:ascii="Trebuchet MS" w:hAnsi="Trebuchet MS"/>
      <w:b/>
      <w:bCs/>
      <w:noProof/>
      <w:color w:val="000000" w:themeColor="text1"/>
      <w:sz w:val="20"/>
      <w:szCs w:val="20"/>
    </w:rPr>
  </w:style>
  <w:style w:type="paragraph" w:styleId="TDC2">
    <w:name w:val="toc 2"/>
    <w:basedOn w:val="Normal"/>
    <w:next w:val="Normal"/>
    <w:autoRedefine/>
    <w:uiPriority w:val="39"/>
    <w:unhideWhenUsed/>
    <w:locked/>
    <w:rsid w:val="006B2F54"/>
    <w:pPr>
      <w:tabs>
        <w:tab w:val="right" w:leader="dot" w:pos="10763"/>
      </w:tabs>
      <w:spacing w:after="100"/>
      <w:ind w:left="284" w:hanging="284"/>
    </w:pPr>
    <w:rPr>
      <w:noProof/>
      <w:color w:val="000000" w:themeColor="text1"/>
    </w:rPr>
  </w:style>
  <w:style w:type="character" w:styleId="Textoennegrita">
    <w:name w:val="Strong"/>
    <w:basedOn w:val="Fuentedeprrafopredeter"/>
    <w:uiPriority w:val="22"/>
    <w:qFormat/>
    <w:locked/>
    <w:rsid w:val="001E3361"/>
    <w:rPr>
      <w:b/>
      <w:bCs/>
    </w:rPr>
  </w:style>
  <w:style w:type="table" w:styleId="Tablaconcuadrcula">
    <w:name w:val="Table Grid"/>
    <w:basedOn w:val="Tablanormal"/>
    <w:uiPriority w:val="59"/>
    <w:locked/>
    <w:rsid w:val="00406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locked/>
    <w:rsid w:val="00EA300C"/>
    <w:pPr>
      <w:tabs>
        <w:tab w:val="right" w:leader="dot" w:pos="9203"/>
      </w:tabs>
      <w:spacing w:after="100"/>
      <w:ind w:left="440" w:hanging="440"/>
      <w:jc w:val="both"/>
    </w:pPr>
  </w:style>
  <w:style w:type="paragraph" w:styleId="TDC4">
    <w:name w:val="toc 4"/>
    <w:basedOn w:val="Normal"/>
    <w:next w:val="Normal"/>
    <w:autoRedefine/>
    <w:uiPriority w:val="39"/>
    <w:unhideWhenUsed/>
    <w:locked/>
    <w:rsid w:val="00C10C6E"/>
    <w:pPr>
      <w:tabs>
        <w:tab w:val="left" w:pos="1701"/>
        <w:tab w:val="right" w:leader="dot" w:pos="9203"/>
      </w:tabs>
      <w:spacing w:after="100"/>
      <w:ind w:left="284"/>
    </w:pPr>
  </w:style>
  <w:style w:type="paragraph" w:styleId="TDC5">
    <w:name w:val="toc 5"/>
    <w:basedOn w:val="Normal"/>
    <w:next w:val="Normal"/>
    <w:autoRedefine/>
    <w:uiPriority w:val="39"/>
    <w:unhideWhenUsed/>
    <w:locked/>
    <w:rsid w:val="00955D90"/>
    <w:pPr>
      <w:tabs>
        <w:tab w:val="right" w:leader="dot" w:pos="9203"/>
      </w:tabs>
      <w:spacing w:after="100"/>
    </w:pPr>
  </w:style>
  <w:style w:type="character" w:customStyle="1" w:styleId="apple-style-span">
    <w:name w:val="apple-style-span"/>
    <w:basedOn w:val="Fuentedeprrafopredeter"/>
    <w:rsid w:val="0076026E"/>
  </w:style>
  <w:style w:type="paragraph" w:customStyle="1" w:styleId="m8421623937743335123gmail-msolistparagraph">
    <w:name w:val="m_8421623937743335123gmail-msolistparagraph"/>
    <w:basedOn w:val="Normal"/>
    <w:rsid w:val="00D1487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comentario">
    <w:name w:val="annotation reference"/>
    <w:basedOn w:val="Fuentedeprrafopredeter"/>
    <w:uiPriority w:val="99"/>
    <w:semiHidden/>
    <w:unhideWhenUsed/>
    <w:locked/>
    <w:rsid w:val="002573D3"/>
    <w:rPr>
      <w:sz w:val="16"/>
      <w:szCs w:val="16"/>
    </w:rPr>
  </w:style>
  <w:style w:type="paragraph" w:styleId="Asuntodelcomentario">
    <w:name w:val="annotation subject"/>
    <w:basedOn w:val="Textocomentario"/>
    <w:next w:val="Textocomentario"/>
    <w:link w:val="AsuntodelcomentarioCar"/>
    <w:uiPriority w:val="99"/>
    <w:semiHidden/>
    <w:unhideWhenUsed/>
    <w:locked/>
    <w:rsid w:val="002573D3"/>
    <w:pPr>
      <w:spacing w:after="20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2573D3"/>
    <w:rPr>
      <w:rFonts w:ascii="Calibri" w:eastAsia="Calibri" w:hAnsi="Calibri" w:cs="Times New Roman"/>
      <w:b/>
      <w:bCs/>
      <w:sz w:val="20"/>
      <w:szCs w:val="20"/>
    </w:rPr>
  </w:style>
  <w:style w:type="paragraph" w:styleId="Textonotapie">
    <w:name w:val="footnote text"/>
    <w:aliases w:val="Texto nota pie Car Car Car Car Car Car,Texto nota pie Car Car Car Car Car,ft,Texto nota pie 1,ft Car,Car1,Texto nota pie Car Car Car Car Car Car Car Car,Texto nota pie Car Car Car Car,Texto nota pie Car Car Car Car Car Car Car Car Car,ft1"/>
    <w:basedOn w:val="Normal"/>
    <w:link w:val="TextonotapieCar"/>
    <w:uiPriority w:val="99"/>
    <w:unhideWhenUsed/>
    <w:qFormat/>
    <w:locked/>
    <w:rsid w:val="00A950B3"/>
    <w:pPr>
      <w:spacing w:after="0" w:line="240" w:lineRule="auto"/>
    </w:pPr>
    <w:rPr>
      <w:sz w:val="20"/>
      <w:szCs w:val="20"/>
    </w:rPr>
  </w:style>
  <w:style w:type="character" w:customStyle="1" w:styleId="TextonotapieCar">
    <w:name w:val="Texto nota pie Car"/>
    <w:aliases w:val="Texto nota pie Car Car Car Car Car Car Car,Texto nota pie Car Car Car Car Car Car1,ft Car1,Texto nota pie 1 Car,ft Car Car,Car1 Car,Texto nota pie Car Car Car Car Car Car Car Car Car1,Texto nota pie Car Car Car Car Car1,ft1 Car"/>
    <w:basedOn w:val="Fuentedeprrafopredeter"/>
    <w:link w:val="Textonotapie"/>
    <w:uiPriority w:val="99"/>
    <w:rsid w:val="00A950B3"/>
    <w:rPr>
      <w:sz w:val="20"/>
      <w:szCs w:val="20"/>
    </w:rPr>
  </w:style>
  <w:style w:type="character" w:styleId="Refdenotaalpie">
    <w:name w:val="footnote reference"/>
    <w:aliases w:val="Ref,de nota al pie,Nota de pie,Ref. de nota al pie2,Massilia Footnote Reference,Nota al pie info 1,referencia nota al pie,Footnote symbol,Footnote,FC,Texto de nota al pie,BVI fnr,Pie de pagina,Texto nota al pie,Appel note de bas de p"/>
    <w:basedOn w:val="Fuentedeprrafopredeter"/>
    <w:uiPriority w:val="99"/>
    <w:unhideWhenUsed/>
    <w:locked/>
    <w:rsid w:val="00A950B3"/>
    <w:rPr>
      <w:vertAlign w:val="superscript"/>
    </w:rPr>
  </w:style>
  <w:style w:type="paragraph" w:customStyle="1" w:styleId="standard">
    <w:name w:val="standard"/>
    <w:basedOn w:val="Normal"/>
    <w:rsid w:val="00A950B3"/>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decuadrcula6concolores-nfasis3">
    <w:name w:val="Grid Table 6 Colorful Accent 3"/>
    <w:basedOn w:val="Tablanormal"/>
    <w:uiPriority w:val="51"/>
    <w:rsid w:val="00141B4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4-nfasis6">
    <w:name w:val="Grid Table 4 Accent 6"/>
    <w:basedOn w:val="Tablanormal"/>
    <w:uiPriority w:val="49"/>
    <w:rsid w:val="0053192F"/>
    <w:pPr>
      <w:spacing w:before="100" w:after="0" w:line="240" w:lineRule="auto"/>
    </w:pPr>
    <w:rPr>
      <w:rFonts w:eastAsiaTheme="minorEastAsia"/>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concolores-nfasis61">
    <w:name w:val="Tabla con cuadrícula 6 con colores - Énfasis 61"/>
    <w:basedOn w:val="Tablanormal"/>
    <w:next w:val="Tabladecuadrcula6concolores-nfasis6"/>
    <w:uiPriority w:val="51"/>
    <w:rsid w:val="00130C7E"/>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decuadrcula6concolores-nfasis6">
    <w:name w:val="Grid Table 6 Colorful Accent 6"/>
    <w:basedOn w:val="Tablanormal"/>
    <w:uiPriority w:val="51"/>
    <w:rsid w:val="00130C7E"/>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Mencinsinresolver2">
    <w:name w:val="Mención sin resolver2"/>
    <w:basedOn w:val="Fuentedeprrafopredeter"/>
    <w:uiPriority w:val="99"/>
    <w:semiHidden/>
    <w:unhideWhenUsed/>
    <w:rsid w:val="0044412C"/>
    <w:rPr>
      <w:color w:val="605E5C"/>
      <w:shd w:val="clear" w:color="auto" w:fill="E1DFDD"/>
    </w:rPr>
  </w:style>
  <w:style w:type="paragraph" w:customStyle="1" w:styleId="Car">
    <w:name w:val="Car"/>
    <w:basedOn w:val="Normal"/>
    <w:rsid w:val="00DF1705"/>
    <w:pPr>
      <w:widowControl w:val="0"/>
      <w:suppressAutoHyphens/>
      <w:spacing w:after="160" w:line="240" w:lineRule="exact"/>
    </w:pPr>
    <w:rPr>
      <w:rFonts w:ascii="Verdana" w:eastAsia="Times New Roman" w:hAnsi="Verdana" w:cs="Times New Roman"/>
      <w:kern w:val="1"/>
      <w:sz w:val="20"/>
      <w:szCs w:val="20"/>
      <w:lang w:val="es-ES"/>
    </w:rPr>
  </w:style>
  <w:style w:type="character" w:styleId="Nmerodepgina">
    <w:name w:val="page number"/>
    <w:basedOn w:val="Fuentedeprrafopredeter"/>
    <w:locked/>
    <w:rsid w:val="00DF1705"/>
  </w:style>
  <w:style w:type="paragraph" w:styleId="Sinespaciado">
    <w:name w:val="No Spacing"/>
    <w:link w:val="SinespaciadoCar"/>
    <w:uiPriority w:val="1"/>
    <w:qFormat/>
    <w:locked/>
    <w:rsid w:val="00DF1705"/>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locked/>
    <w:rsid w:val="00C71ADA"/>
    <w:rPr>
      <w:rFonts w:ascii="Calibri" w:eastAsia="Calibri" w:hAnsi="Calibri" w:cs="Times New Roman"/>
    </w:rPr>
  </w:style>
  <w:style w:type="character" w:customStyle="1" w:styleId="gmaildefault">
    <w:name w:val="gmail_default"/>
    <w:rsid w:val="00DF1705"/>
  </w:style>
  <w:style w:type="table" w:customStyle="1" w:styleId="Tablaconcuadrcula6concolores-nfasis31">
    <w:name w:val="Tabla con cuadrícula 6 con colores - Énfasis 31"/>
    <w:basedOn w:val="Tablanormal"/>
    <w:next w:val="Tabladecuadrcula6concolores-nfasis3"/>
    <w:uiPriority w:val="51"/>
    <w:rsid w:val="001C3C5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1">
    <w:name w:val="Tabla con cuadrícula1"/>
    <w:basedOn w:val="Tablanormal"/>
    <w:next w:val="Tablaconcuadrcula"/>
    <w:uiPriority w:val="59"/>
    <w:locked/>
    <w:rsid w:val="005E6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
    <w:name w:val="im"/>
    <w:basedOn w:val="Fuentedeprrafopredeter"/>
    <w:rsid w:val="00EA79D7"/>
  </w:style>
  <w:style w:type="table" w:styleId="Tabladecuadrcula5oscura-nfasis3">
    <w:name w:val="Grid Table 5 Dark Accent 3"/>
    <w:basedOn w:val="Tablanormal"/>
    <w:uiPriority w:val="50"/>
    <w:rsid w:val="001F65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lista4-nfasis3">
    <w:name w:val="List Table 4 Accent 3"/>
    <w:basedOn w:val="Tablanormal"/>
    <w:uiPriority w:val="49"/>
    <w:rsid w:val="001F657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DC6">
    <w:name w:val="toc 6"/>
    <w:basedOn w:val="Normal"/>
    <w:next w:val="Normal"/>
    <w:autoRedefine/>
    <w:uiPriority w:val="39"/>
    <w:unhideWhenUsed/>
    <w:locked/>
    <w:rsid w:val="00EA300C"/>
    <w:pPr>
      <w:spacing w:after="100" w:line="259" w:lineRule="auto"/>
      <w:ind w:left="1100"/>
    </w:pPr>
    <w:rPr>
      <w:rFonts w:eastAsiaTheme="minorEastAsia"/>
      <w:lang w:eastAsia="es-CO"/>
    </w:rPr>
  </w:style>
  <w:style w:type="paragraph" w:styleId="TDC7">
    <w:name w:val="toc 7"/>
    <w:basedOn w:val="Normal"/>
    <w:next w:val="Normal"/>
    <w:autoRedefine/>
    <w:uiPriority w:val="39"/>
    <w:unhideWhenUsed/>
    <w:locked/>
    <w:rsid w:val="00EA300C"/>
    <w:pPr>
      <w:spacing w:after="100" w:line="259" w:lineRule="auto"/>
      <w:ind w:left="1320"/>
    </w:pPr>
    <w:rPr>
      <w:rFonts w:eastAsiaTheme="minorEastAsia"/>
      <w:lang w:eastAsia="es-CO"/>
    </w:rPr>
  </w:style>
  <w:style w:type="paragraph" w:styleId="TDC8">
    <w:name w:val="toc 8"/>
    <w:basedOn w:val="Normal"/>
    <w:next w:val="Normal"/>
    <w:autoRedefine/>
    <w:uiPriority w:val="39"/>
    <w:unhideWhenUsed/>
    <w:locked/>
    <w:rsid w:val="00EA300C"/>
    <w:pPr>
      <w:spacing w:after="100" w:line="259" w:lineRule="auto"/>
      <w:ind w:left="1540"/>
    </w:pPr>
    <w:rPr>
      <w:rFonts w:eastAsiaTheme="minorEastAsia"/>
      <w:lang w:eastAsia="es-CO"/>
    </w:rPr>
  </w:style>
  <w:style w:type="paragraph" w:styleId="TDC9">
    <w:name w:val="toc 9"/>
    <w:basedOn w:val="Normal"/>
    <w:next w:val="Normal"/>
    <w:autoRedefine/>
    <w:uiPriority w:val="39"/>
    <w:unhideWhenUsed/>
    <w:locked/>
    <w:rsid w:val="00EA300C"/>
    <w:pPr>
      <w:spacing w:after="100" w:line="259" w:lineRule="auto"/>
      <w:ind w:left="1760"/>
    </w:pPr>
    <w:rPr>
      <w:rFonts w:eastAsiaTheme="minorEastAsia"/>
      <w:lang w:eastAsia="es-CO"/>
    </w:rPr>
  </w:style>
  <w:style w:type="paragraph" w:customStyle="1" w:styleId="Default">
    <w:name w:val="Default"/>
    <w:rsid w:val="00C71ADA"/>
    <w:pPr>
      <w:autoSpaceDE w:val="0"/>
      <w:autoSpaceDN w:val="0"/>
      <w:adjustRightInd w:val="0"/>
      <w:spacing w:after="0" w:line="240" w:lineRule="auto"/>
    </w:pPr>
    <w:rPr>
      <w:rFonts w:ascii="Calibri" w:hAnsi="Calibri" w:cs="Calibri"/>
      <w:color w:val="000000"/>
      <w:sz w:val="24"/>
      <w:szCs w:val="24"/>
    </w:rPr>
  </w:style>
  <w:style w:type="table" w:styleId="Tabladecuadrcula4-nfasis1">
    <w:name w:val="Grid Table 4 Accent 1"/>
    <w:basedOn w:val="Tablanormal"/>
    <w:uiPriority w:val="49"/>
    <w:rsid w:val="00C71AD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independiente">
    <w:name w:val="Body Text"/>
    <w:basedOn w:val="Normal"/>
    <w:link w:val="TextoindependienteCar"/>
    <w:uiPriority w:val="99"/>
    <w:locked/>
    <w:rsid w:val="00C71ADA"/>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Car">
    <w:name w:val="Texto independiente Car"/>
    <w:basedOn w:val="Fuentedeprrafopredeter"/>
    <w:link w:val="Textoindependiente"/>
    <w:uiPriority w:val="99"/>
    <w:rsid w:val="00C71ADA"/>
    <w:rPr>
      <w:rFonts w:ascii="Times New Roman" w:eastAsia="Times New Roman" w:hAnsi="Times New Roman" w:cs="Times New Roman"/>
      <w:sz w:val="24"/>
      <w:szCs w:val="20"/>
      <w:lang w:val="es-ES" w:eastAsia="es-ES"/>
    </w:rPr>
  </w:style>
  <w:style w:type="table" w:styleId="Tabladecuadrcula6concolores">
    <w:name w:val="Grid Table 6 Colorful"/>
    <w:basedOn w:val="Tablanormal"/>
    <w:uiPriority w:val="51"/>
    <w:rsid w:val="00093DB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
    <w:name w:val="List Table 4"/>
    <w:basedOn w:val="Tablanormal"/>
    <w:uiPriority w:val="49"/>
    <w:rsid w:val="000E4E1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
    <w:name w:val="Grid Table 1 Light"/>
    <w:basedOn w:val="Tablanormal"/>
    <w:uiPriority w:val="46"/>
    <w:rsid w:val="00E641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3">
    <w:name w:val="Mención sin resolver3"/>
    <w:basedOn w:val="Fuentedeprrafopredeter"/>
    <w:uiPriority w:val="99"/>
    <w:semiHidden/>
    <w:unhideWhenUsed/>
    <w:rsid w:val="007C58EC"/>
    <w:rPr>
      <w:color w:val="605E5C"/>
      <w:shd w:val="clear" w:color="auto" w:fill="E1DFDD"/>
    </w:rPr>
  </w:style>
  <w:style w:type="character" w:customStyle="1" w:styleId="Ttulo6Car">
    <w:name w:val="Título 6 Car"/>
    <w:basedOn w:val="Fuentedeprrafopredeter"/>
    <w:link w:val="Ttulo6"/>
    <w:uiPriority w:val="9"/>
    <w:semiHidden/>
    <w:rsid w:val="00691DD4"/>
    <w:rPr>
      <w:rFonts w:ascii="Times New Roman" w:eastAsia="Times New Roman" w:hAnsi="Times New Roman" w:cs="Times New Roman"/>
      <w:b/>
      <w:sz w:val="20"/>
      <w:szCs w:val="20"/>
      <w:lang w:eastAsia="es-ES"/>
    </w:rPr>
  </w:style>
  <w:style w:type="character" w:styleId="Hipervnculovisitado">
    <w:name w:val="FollowedHyperlink"/>
    <w:basedOn w:val="Fuentedeprrafopredeter"/>
    <w:uiPriority w:val="99"/>
    <w:semiHidden/>
    <w:unhideWhenUsed/>
    <w:locked/>
    <w:rsid w:val="00691DD4"/>
    <w:rPr>
      <w:color w:val="800080" w:themeColor="followedHyperlink"/>
      <w:u w:val="single"/>
    </w:rPr>
  </w:style>
  <w:style w:type="character" w:customStyle="1" w:styleId="EncabezadoCar1">
    <w:name w:val="Encabezado Car1"/>
    <w:aliases w:val="encabezado Car1"/>
    <w:basedOn w:val="Fuentedeprrafopredeter"/>
    <w:semiHidden/>
    <w:rsid w:val="00691DD4"/>
    <w:rPr>
      <w:rFonts w:ascii="Times New Roman" w:eastAsia="Times New Roman" w:hAnsi="Times New Roman" w:cs="Times New Roman"/>
      <w:sz w:val="24"/>
      <w:szCs w:val="24"/>
      <w:lang w:eastAsia="es-ES"/>
    </w:rPr>
  </w:style>
  <w:style w:type="paragraph" w:styleId="Descripcin">
    <w:name w:val="caption"/>
    <w:basedOn w:val="Normal"/>
    <w:next w:val="Normal"/>
    <w:uiPriority w:val="35"/>
    <w:semiHidden/>
    <w:unhideWhenUsed/>
    <w:qFormat/>
    <w:locked/>
    <w:rsid w:val="00691DD4"/>
    <w:pPr>
      <w:spacing w:line="240" w:lineRule="auto"/>
    </w:pPr>
    <w:rPr>
      <w:rFonts w:ascii="Times New Roman" w:hAnsi="Times New Roman" w:cs="Times New Roman"/>
      <w:i/>
      <w:iCs/>
      <w:color w:val="1F497D" w:themeColor="text2"/>
      <w:sz w:val="18"/>
      <w:szCs w:val="18"/>
      <w:lang w:val="es-ES_tradnl" w:eastAsia="es-ES_tradnl"/>
    </w:rPr>
  </w:style>
  <w:style w:type="paragraph" w:styleId="Puesto">
    <w:name w:val="Title"/>
    <w:basedOn w:val="Normal"/>
    <w:next w:val="Normal"/>
    <w:link w:val="PuestoCar"/>
    <w:uiPriority w:val="10"/>
    <w:qFormat/>
    <w:locked/>
    <w:rsid w:val="00691DD4"/>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PuestoCar">
    <w:name w:val="Puesto Car"/>
    <w:basedOn w:val="Fuentedeprrafopredeter"/>
    <w:link w:val="Puesto"/>
    <w:uiPriority w:val="10"/>
    <w:rsid w:val="00691DD4"/>
    <w:rPr>
      <w:rFonts w:ascii="Times New Roman" w:eastAsia="Times New Roman" w:hAnsi="Times New Roman" w:cs="Times New Roman"/>
      <w:b/>
      <w:sz w:val="72"/>
      <w:szCs w:val="72"/>
      <w:lang w:eastAsia="es-ES"/>
    </w:rPr>
  </w:style>
  <w:style w:type="paragraph" w:styleId="Subttulo">
    <w:name w:val="Subtitle"/>
    <w:basedOn w:val="Normal"/>
    <w:next w:val="Normal"/>
    <w:link w:val="SubttuloCar"/>
    <w:uiPriority w:val="11"/>
    <w:qFormat/>
    <w:locked/>
    <w:rsid w:val="00691DD4"/>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uiPriority w:val="11"/>
    <w:rsid w:val="00691DD4"/>
    <w:rPr>
      <w:rFonts w:ascii="Georgia" w:eastAsia="Georgia" w:hAnsi="Georgia" w:cs="Georgia"/>
      <w:i/>
      <w:color w:val="666666"/>
      <w:sz w:val="48"/>
      <w:szCs w:val="48"/>
      <w:lang w:eastAsia="es-ES"/>
    </w:rPr>
  </w:style>
  <w:style w:type="paragraph" w:customStyle="1" w:styleId="m-2686698530625140275gmail-msonormal">
    <w:name w:val="m_-2686698530625140275gmail-msonormal"/>
    <w:basedOn w:val="Normal"/>
    <w:uiPriority w:val="99"/>
    <w:rsid w:val="00691DD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2366480110292933697gmail-msolistparagraph">
    <w:name w:val="m_-2366480110292933697gmail-msolistparagraph"/>
    <w:basedOn w:val="Normal"/>
    <w:uiPriority w:val="99"/>
    <w:rsid w:val="00691DD4"/>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1">
    <w:name w:val="Table Normal1"/>
    <w:rsid w:val="00691DD4"/>
    <w:pPr>
      <w:spacing w:after="0" w:line="240" w:lineRule="auto"/>
    </w:pPr>
    <w:rPr>
      <w:rFonts w:ascii="Times New Roman" w:eastAsia="Times New Roman" w:hAnsi="Times New Roman" w:cs="Times New Roman"/>
      <w:sz w:val="24"/>
      <w:szCs w:val="24"/>
      <w:lang w:val="en-US" w:eastAsia="es-ES"/>
    </w:rPr>
    <w:tblPr>
      <w:tblCellMar>
        <w:top w:w="0" w:type="dxa"/>
        <w:left w:w="0" w:type="dxa"/>
        <w:bottom w:w="0" w:type="dxa"/>
        <w:right w:w="0" w:type="dxa"/>
      </w:tblCellMar>
    </w:tblPr>
  </w:style>
  <w:style w:type="character" w:customStyle="1" w:styleId="Mencinsinresolver4">
    <w:name w:val="Mención sin resolver4"/>
    <w:basedOn w:val="Fuentedeprrafopredeter"/>
    <w:uiPriority w:val="99"/>
    <w:semiHidden/>
    <w:unhideWhenUsed/>
    <w:rsid w:val="006E511B"/>
    <w:rPr>
      <w:color w:val="605E5C"/>
      <w:shd w:val="clear" w:color="auto" w:fill="E1DFDD"/>
    </w:rPr>
  </w:style>
  <w:style w:type="paragraph" w:styleId="Revisin">
    <w:name w:val="Revision"/>
    <w:hidden/>
    <w:uiPriority w:val="99"/>
    <w:semiHidden/>
    <w:rsid w:val="003C4401"/>
    <w:pPr>
      <w:spacing w:after="0" w:line="240" w:lineRule="auto"/>
    </w:pPr>
  </w:style>
  <w:style w:type="numbering" w:customStyle="1" w:styleId="Sinlista1">
    <w:name w:val="Sin lista1"/>
    <w:next w:val="Sinlista"/>
    <w:uiPriority w:val="99"/>
    <w:semiHidden/>
    <w:unhideWhenUsed/>
    <w:rsid w:val="00073CD5"/>
  </w:style>
  <w:style w:type="table" w:customStyle="1" w:styleId="Tablaconcuadrcula2">
    <w:name w:val="Tabla con cuadrícula2"/>
    <w:basedOn w:val="Tablanormal"/>
    <w:next w:val="Tablaconcuadrcula"/>
    <w:uiPriority w:val="59"/>
    <w:locked/>
    <w:rsid w:val="00073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31">
    <w:name w:val="Tabla de cuadrícula 6 con colores - Énfasis 31"/>
    <w:basedOn w:val="Tablanormal"/>
    <w:next w:val="Tabladecuadrcula6concolores-nfasis3"/>
    <w:uiPriority w:val="51"/>
    <w:rsid w:val="00073CD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4-nfasis61">
    <w:name w:val="Tabla de cuadrícula 4 - Énfasis 61"/>
    <w:basedOn w:val="Tablanormal"/>
    <w:next w:val="Tabladecuadrcula4-nfasis6"/>
    <w:uiPriority w:val="49"/>
    <w:rsid w:val="00073CD5"/>
    <w:pPr>
      <w:spacing w:before="100" w:after="0" w:line="240" w:lineRule="auto"/>
    </w:pPr>
    <w:rPr>
      <w:rFonts w:eastAsiaTheme="minorEastAsia"/>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concolores-nfasis611">
    <w:name w:val="Tabla con cuadrícula 6 con colores - Énfasis 611"/>
    <w:basedOn w:val="Tablanormal"/>
    <w:next w:val="Tabladecuadrcula6concolores-nfasis6"/>
    <w:uiPriority w:val="51"/>
    <w:rsid w:val="00073CD5"/>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6concolores-nfasis61">
    <w:name w:val="Tabla de cuadrícula 6 con colores - Énfasis 61"/>
    <w:basedOn w:val="Tablanormal"/>
    <w:next w:val="Tabladecuadrcula6concolores-nfasis6"/>
    <w:uiPriority w:val="51"/>
    <w:rsid w:val="00073CD5"/>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concolores-nfasis311">
    <w:name w:val="Tabla con cuadrícula 6 con colores - Énfasis 311"/>
    <w:basedOn w:val="Tablanormal"/>
    <w:next w:val="Tabladecuadrcula6concolores-nfasis3"/>
    <w:uiPriority w:val="51"/>
    <w:rsid w:val="00073CD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11">
    <w:name w:val="Tabla con cuadrícula11"/>
    <w:basedOn w:val="Tablanormal"/>
    <w:next w:val="Tablaconcuadrcula"/>
    <w:uiPriority w:val="59"/>
    <w:locked/>
    <w:rsid w:val="00073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anormal"/>
    <w:next w:val="Tabladecuadrcula5oscura-nfasis3"/>
    <w:uiPriority w:val="50"/>
    <w:rsid w:val="00073C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lista4-nfasis31">
    <w:name w:val="Tabla de lista 4 - Énfasis 31"/>
    <w:basedOn w:val="Tablanormal"/>
    <w:next w:val="Tabladelista4-nfasis3"/>
    <w:uiPriority w:val="49"/>
    <w:rsid w:val="00073CD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4-nfasis11">
    <w:name w:val="Tabla de cuadrícula 4 - Énfasis 11"/>
    <w:basedOn w:val="Tablanormal"/>
    <w:next w:val="Tabladecuadrcula4-nfasis1"/>
    <w:uiPriority w:val="49"/>
    <w:rsid w:val="00073CD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6concolores1">
    <w:name w:val="Tabla de cuadrícula 6 con colores1"/>
    <w:basedOn w:val="Tablanormal"/>
    <w:next w:val="Tabladecuadrcula6concolores"/>
    <w:uiPriority w:val="51"/>
    <w:rsid w:val="00073CD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1">
    <w:name w:val="Tabla de lista 41"/>
    <w:basedOn w:val="Tablanormal"/>
    <w:next w:val="Tabladelista4"/>
    <w:uiPriority w:val="49"/>
    <w:rsid w:val="00073C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1">
    <w:name w:val="Tabla de cuadrícula 1 clara1"/>
    <w:basedOn w:val="Tablanormal"/>
    <w:next w:val="Tabladecuadrcula1clara"/>
    <w:uiPriority w:val="46"/>
    <w:rsid w:val="00073CD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10">
    <w:name w:val="Table Normal1"/>
    <w:rsid w:val="00073CD5"/>
    <w:pPr>
      <w:spacing w:after="0" w:line="240" w:lineRule="auto"/>
    </w:pPr>
    <w:rPr>
      <w:rFonts w:ascii="Times New Roman" w:eastAsia="Times New Roman" w:hAnsi="Times New Roman" w:cs="Times New Roman"/>
      <w:sz w:val="24"/>
      <w:szCs w:val="24"/>
      <w:lang w:val="en-US" w:eastAsia="es-ES"/>
    </w:rPr>
    <w:tblPr>
      <w:tblCellMar>
        <w:top w:w="0" w:type="dxa"/>
        <w:left w:w="0" w:type="dxa"/>
        <w:bottom w:w="0" w:type="dxa"/>
        <w:right w:w="0" w:type="dxa"/>
      </w:tblCellMar>
    </w:tblPr>
  </w:style>
  <w:style w:type="paragraph" w:styleId="Lista">
    <w:name w:val="List"/>
    <w:basedOn w:val="Normal"/>
    <w:locked/>
    <w:rsid w:val="004E36CA"/>
    <w:pPr>
      <w:spacing w:after="0" w:line="240" w:lineRule="auto"/>
      <w:ind w:left="283" w:hanging="283"/>
    </w:pPr>
    <w:rPr>
      <w:rFonts w:ascii="Times New Roman" w:eastAsia="Times New Roman" w:hAnsi="Times New Roman" w:cs="Times New Roman"/>
      <w:sz w:val="20"/>
      <w:szCs w:val="20"/>
      <w:lang w:val="es-ES_tradnl" w:eastAsia="es-ES"/>
    </w:rPr>
  </w:style>
  <w:style w:type="numbering" w:customStyle="1" w:styleId="Sinlista2">
    <w:name w:val="Sin lista2"/>
    <w:next w:val="Sinlista"/>
    <w:uiPriority w:val="99"/>
    <w:semiHidden/>
    <w:unhideWhenUsed/>
    <w:rsid w:val="00753D6B"/>
  </w:style>
  <w:style w:type="table" w:customStyle="1" w:styleId="Tablaconcuadrcula3">
    <w:name w:val="Tabla con cuadrícula3"/>
    <w:basedOn w:val="Tablanormal"/>
    <w:next w:val="Tablaconcuadrcula"/>
    <w:uiPriority w:val="59"/>
    <w:locked/>
    <w:rsid w:val="007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32">
    <w:name w:val="Tabla de cuadrícula 6 con colores - Énfasis 32"/>
    <w:basedOn w:val="Tablanormal"/>
    <w:next w:val="Tabladecuadrcula6concolores-nfasis3"/>
    <w:uiPriority w:val="51"/>
    <w:rsid w:val="00753D6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4-nfasis62">
    <w:name w:val="Tabla de cuadrícula 4 - Énfasis 62"/>
    <w:basedOn w:val="Tablanormal"/>
    <w:next w:val="Tabladecuadrcula4-nfasis6"/>
    <w:uiPriority w:val="49"/>
    <w:rsid w:val="00753D6B"/>
    <w:pPr>
      <w:spacing w:before="100" w:after="0" w:line="240" w:lineRule="auto"/>
    </w:pPr>
    <w:rPr>
      <w:rFonts w:eastAsiaTheme="minorEastAsia"/>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concolores-nfasis612">
    <w:name w:val="Tabla con cuadrícula 6 con colores - Énfasis 612"/>
    <w:basedOn w:val="Tablanormal"/>
    <w:next w:val="Tabladecuadrcula6concolores-nfasis6"/>
    <w:uiPriority w:val="51"/>
    <w:rsid w:val="00753D6B"/>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6concolores-nfasis62">
    <w:name w:val="Tabla de cuadrícula 6 con colores - Énfasis 62"/>
    <w:basedOn w:val="Tablanormal"/>
    <w:next w:val="Tabladecuadrcula6concolores-nfasis6"/>
    <w:uiPriority w:val="51"/>
    <w:rsid w:val="00753D6B"/>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concolores-nfasis312">
    <w:name w:val="Tabla con cuadrícula 6 con colores - Énfasis 312"/>
    <w:basedOn w:val="Tablanormal"/>
    <w:next w:val="Tabladecuadrcula6concolores-nfasis3"/>
    <w:uiPriority w:val="51"/>
    <w:rsid w:val="00753D6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12">
    <w:name w:val="Tabla con cuadrícula12"/>
    <w:basedOn w:val="Tablanormal"/>
    <w:next w:val="Tablaconcuadrcula"/>
    <w:uiPriority w:val="59"/>
    <w:locked/>
    <w:rsid w:val="007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2">
    <w:name w:val="Tabla de cuadrícula 5 oscura - Énfasis 32"/>
    <w:basedOn w:val="Tablanormal"/>
    <w:next w:val="Tabladecuadrcula5oscura-nfasis3"/>
    <w:uiPriority w:val="50"/>
    <w:rsid w:val="00753D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lista4-nfasis32">
    <w:name w:val="Tabla de lista 4 - Énfasis 32"/>
    <w:basedOn w:val="Tablanormal"/>
    <w:next w:val="Tabladelista4-nfasis3"/>
    <w:uiPriority w:val="49"/>
    <w:rsid w:val="00753D6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4-nfasis12">
    <w:name w:val="Tabla de cuadrícula 4 - Énfasis 12"/>
    <w:basedOn w:val="Tablanormal"/>
    <w:next w:val="Tabladecuadrcula4-nfasis1"/>
    <w:uiPriority w:val="49"/>
    <w:rsid w:val="00753D6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6concolores2">
    <w:name w:val="Tabla de cuadrícula 6 con colores2"/>
    <w:basedOn w:val="Tablanormal"/>
    <w:next w:val="Tabladecuadrcula6concolores"/>
    <w:uiPriority w:val="51"/>
    <w:rsid w:val="00753D6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2">
    <w:name w:val="Tabla de lista 42"/>
    <w:basedOn w:val="Tablanormal"/>
    <w:next w:val="Tabladelista4"/>
    <w:uiPriority w:val="49"/>
    <w:rsid w:val="00753D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2">
    <w:name w:val="Tabla de cuadrícula 1 clara2"/>
    <w:basedOn w:val="Tablanormal"/>
    <w:next w:val="Tabladecuadrcula1clara"/>
    <w:uiPriority w:val="46"/>
    <w:rsid w:val="00753D6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2">
    <w:name w:val="Table Normal2"/>
    <w:rsid w:val="00753D6B"/>
    <w:pPr>
      <w:spacing w:after="0" w:line="240" w:lineRule="auto"/>
    </w:pPr>
    <w:rPr>
      <w:rFonts w:ascii="Times New Roman" w:eastAsia="Times New Roman" w:hAnsi="Times New Roman" w:cs="Times New Roman"/>
      <w:sz w:val="24"/>
      <w:szCs w:val="24"/>
      <w:lang w:val="en-US" w:eastAsia="es-ES"/>
    </w:rPr>
    <w:tblPr>
      <w:tblCellMar>
        <w:top w:w="0" w:type="dxa"/>
        <w:left w:w="0" w:type="dxa"/>
        <w:bottom w:w="0" w:type="dxa"/>
        <w:right w:w="0" w:type="dxa"/>
      </w:tblCellMar>
    </w:tblPr>
  </w:style>
  <w:style w:type="character" w:customStyle="1" w:styleId="fuentedeprrafopredeter5">
    <w:name w:val="fuentedeprrafopredeter5"/>
    <w:basedOn w:val="Fuentedeprrafopredeter"/>
    <w:rsid w:val="00B35B38"/>
  </w:style>
  <w:style w:type="paragraph" w:customStyle="1" w:styleId="msonormal0">
    <w:name w:val="msonormal"/>
    <w:basedOn w:val="Normal"/>
    <w:uiPriority w:val="99"/>
    <w:semiHidden/>
    <w:rsid w:val="00436E1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9814">
      <w:bodyDiv w:val="1"/>
      <w:marLeft w:val="0"/>
      <w:marRight w:val="0"/>
      <w:marTop w:val="0"/>
      <w:marBottom w:val="0"/>
      <w:divBdr>
        <w:top w:val="none" w:sz="0" w:space="0" w:color="auto"/>
        <w:left w:val="none" w:sz="0" w:space="0" w:color="auto"/>
        <w:bottom w:val="none" w:sz="0" w:space="0" w:color="auto"/>
        <w:right w:val="none" w:sz="0" w:space="0" w:color="auto"/>
      </w:divBdr>
    </w:div>
    <w:div w:id="43725048">
      <w:bodyDiv w:val="1"/>
      <w:marLeft w:val="0"/>
      <w:marRight w:val="0"/>
      <w:marTop w:val="0"/>
      <w:marBottom w:val="0"/>
      <w:divBdr>
        <w:top w:val="none" w:sz="0" w:space="0" w:color="auto"/>
        <w:left w:val="none" w:sz="0" w:space="0" w:color="auto"/>
        <w:bottom w:val="none" w:sz="0" w:space="0" w:color="auto"/>
        <w:right w:val="none" w:sz="0" w:space="0" w:color="auto"/>
      </w:divBdr>
    </w:div>
    <w:div w:id="47077412">
      <w:bodyDiv w:val="1"/>
      <w:marLeft w:val="0"/>
      <w:marRight w:val="0"/>
      <w:marTop w:val="0"/>
      <w:marBottom w:val="0"/>
      <w:divBdr>
        <w:top w:val="none" w:sz="0" w:space="0" w:color="auto"/>
        <w:left w:val="none" w:sz="0" w:space="0" w:color="auto"/>
        <w:bottom w:val="none" w:sz="0" w:space="0" w:color="auto"/>
        <w:right w:val="none" w:sz="0" w:space="0" w:color="auto"/>
      </w:divBdr>
    </w:div>
    <w:div w:id="52852048">
      <w:bodyDiv w:val="1"/>
      <w:marLeft w:val="0"/>
      <w:marRight w:val="0"/>
      <w:marTop w:val="0"/>
      <w:marBottom w:val="0"/>
      <w:divBdr>
        <w:top w:val="none" w:sz="0" w:space="0" w:color="auto"/>
        <w:left w:val="none" w:sz="0" w:space="0" w:color="auto"/>
        <w:bottom w:val="none" w:sz="0" w:space="0" w:color="auto"/>
        <w:right w:val="none" w:sz="0" w:space="0" w:color="auto"/>
      </w:divBdr>
    </w:div>
    <w:div w:id="101076598">
      <w:bodyDiv w:val="1"/>
      <w:marLeft w:val="0"/>
      <w:marRight w:val="0"/>
      <w:marTop w:val="0"/>
      <w:marBottom w:val="0"/>
      <w:divBdr>
        <w:top w:val="none" w:sz="0" w:space="0" w:color="auto"/>
        <w:left w:val="none" w:sz="0" w:space="0" w:color="auto"/>
        <w:bottom w:val="none" w:sz="0" w:space="0" w:color="auto"/>
        <w:right w:val="none" w:sz="0" w:space="0" w:color="auto"/>
      </w:divBdr>
      <w:divsChild>
        <w:div w:id="506600774">
          <w:marLeft w:val="547"/>
          <w:marRight w:val="0"/>
          <w:marTop w:val="0"/>
          <w:marBottom w:val="0"/>
          <w:divBdr>
            <w:top w:val="none" w:sz="0" w:space="0" w:color="auto"/>
            <w:left w:val="none" w:sz="0" w:space="0" w:color="auto"/>
            <w:bottom w:val="none" w:sz="0" w:space="0" w:color="auto"/>
            <w:right w:val="none" w:sz="0" w:space="0" w:color="auto"/>
          </w:divBdr>
        </w:div>
      </w:divsChild>
    </w:div>
    <w:div w:id="104427201">
      <w:bodyDiv w:val="1"/>
      <w:marLeft w:val="0"/>
      <w:marRight w:val="0"/>
      <w:marTop w:val="0"/>
      <w:marBottom w:val="0"/>
      <w:divBdr>
        <w:top w:val="none" w:sz="0" w:space="0" w:color="auto"/>
        <w:left w:val="none" w:sz="0" w:space="0" w:color="auto"/>
        <w:bottom w:val="none" w:sz="0" w:space="0" w:color="auto"/>
        <w:right w:val="none" w:sz="0" w:space="0" w:color="auto"/>
      </w:divBdr>
    </w:div>
    <w:div w:id="113717369">
      <w:bodyDiv w:val="1"/>
      <w:marLeft w:val="0"/>
      <w:marRight w:val="0"/>
      <w:marTop w:val="0"/>
      <w:marBottom w:val="0"/>
      <w:divBdr>
        <w:top w:val="none" w:sz="0" w:space="0" w:color="auto"/>
        <w:left w:val="none" w:sz="0" w:space="0" w:color="auto"/>
        <w:bottom w:val="none" w:sz="0" w:space="0" w:color="auto"/>
        <w:right w:val="none" w:sz="0" w:space="0" w:color="auto"/>
      </w:divBdr>
    </w:div>
    <w:div w:id="157426143">
      <w:bodyDiv w:val="1"/>
      <w:marLeft w:val="0"/>
      <w:marRight w:val="0"/>
      <w:marTop w:val="0"/>
      <w:marBottom w:val="0"/>
      <w:divBdr>
        <w:top w:val="none" w:sz="0" w:space="0" w:color="auto"/>
        <w:left w:val="none" w:sz="0" w:space="0" w:color="auto"/>
        <w:bottom w:val="none" w:sz="0" w:space="0" w:color="auto"/>
        <w:right w:val="none" w:sz="0" w:space="0" w:color="auto"/>
      </w:divBdr>
    </w:div>
    <w:div w:id="161822424">
      <w:bodyDiv w:val="1"/>
      <w:marLeft w:val="0"/>
      <w:marRight w:val="0"/>
      <w:marTop w:val="0"/>
      <w:marBottom w:val="0"/>
      <w:divBdr>
        <w:top w:val="none" w:sz="0" w:space="0" w:color="auto"/>
        <w:left w:val="none" w:sz="0" w:space="0" w:color="auto"/>
        <w:bottom w:val="none" w:sz="0" w:space="0" w:color="auto"/>
        <w:right w:val="none" w:sz="0" w:space="0" w:color="auto"/>
      </w:divBdr>
    </w:div>
    <w:div w:id="169879266">
      <w:bodyDiv w:val="1"/>
      <w:marLeft w:val="0"/>
      <w:marRight w:val="0"/>
      <w:marTop w:val="0"/>
      <w:marBottom w:val="0"/>
      <w:divBdr>
        <w:top w:val="none" w:sz="0" w:space="0" w:color="auto"/>
        <w:left w:val="none" w:sz="0" w:space="0" w:color="auto"/>
        <w:bottom w:val="none" w:sz="0" w:space="0" w:color="auto"/>
        <w:right w:val="none" w:sz="0" w:space="0" w:color="auto"/>
      </w:divBdr>
    </w:div>
    <w:div w:id="174928729">
      <w:bodyDiv w:val="1"/>
      <w:marLeft w:val="0"/>
      <w:marRight w:val="0"/>
      <w:marTop w:val="0"/>
      <w:marBottom w:val="0"/>
      <w:divBdr>
        <w:top w:val="none" w:sz="0" w:space="0" w:color="auto"/>
        <w:left w:val="none" w:sz="0" w:space="0" w:color="auto"/>
        <w:bottom w:val="none" w:sz="0" w:space="0" w:color="auto"/>
        <w:right w:val="none" w:sz="0" w:space="0" w:color="auto"/>
      </w:divBdr>
    </w:div>
    <w:div w:id="205988020">
      <w:bodyDiv w:val="1"/>
      <w:marLeft w:val="0"/>
      <w:marRight w:val="0"/>
      <w:marTop w:val="0"/>
      <w:marBottom w:val="0"/>
      <w:divBdr>
        <w:top w:val="none" w:sz="0" w:space="0" w:color="auto"/>
        <w:left w:val="none" w:sz="0" w:space="0" w:color="auto"/>
        <w:bottom w:val="none" w:sz="0" w:space="0" w:color="auto"/>
        <w:right w:val="none" w:sz="0" w:space="0" w:color="auto"/>
      </w:divBdr>
    </w:div>
    <w:div w:id="206262334">
      <w:bodyDiv w:val="1"/>
      <w:marLeft w:val="0"/>
      <w:marRight w:val="0"/>
      <w:marTop w:val="0"/>
      <w:marBottom w:val="0"/>
      <w:divBdr>
        <w:top w:val="none" w:sz="0" w:space="0" w:color="auto"/>
        <w:left w:val="none" w:sz="0" w:space="0" w:color="auto"/>
        <w:bottom w:val="none" w:sz="0" w:space="0" w:color="auto"/>
        <w:right w:val="none" w:sz="0" w:space="0" w:color="auto"/>
      </w:divBdr>
      <w:divsChild>
        <w:div w:id="601911470">
          <w:marLeft w:val="0"/>
          <w:marRight w:val="0"/>
          <w:marTop w:val="0"/>
          <w:marBottom w:val="0"/>
          <w:divBdr>
            <w:top w:val="none" w:sz="0" w:space="0" w:color="auto"/>
            <w:left w:val="none" w:sz="0" w:space="0" w:color="auto"/>
            <w:bottom w:val="none" w:sz="0" w:space="0" w:color="auto"/>
            <w:right w:val="none" w:sz="0" w:space="0" w:color="auto"/>
          </w:divBdr>
        </w:div>
        <w:div w:id="1516533951">
          <w:marLeft w:val="0"/>
          <w:marRight w:val="0"/>
          <w:marTop w:val="0"/>
          <w:marBottom w:val="0"/>
          <w:divBdr>
            <w:top w:val="none" w:sz="0" w:space="0" w:color="auto"/>
            <w:left w:val="none" w:sz="0" w:space="0" w:color="auto"/>
            <w:bottom w:val="none" w:sz="0" w:space="0" w:color="auto"/>
            <w:right w:val="none" w:sz="0" w:space="0" w:color="auto"/>
          </w:divBdr>
        </w:div>
        <w:div w:id="1587763757">
          <w:marLeft w:val="0"/>
          <w:marRight w:val="0"/>
          <w:marTop w:val="0"/>
          <w:marBottom w:val="0"/>
          <w:divBdr>
            <w:top w:val="none" w:sz="0" w:space="0" w:color="auto"/>
            <w:left w:val="none" w:sz="0" w:space="0" w:color="auto"/>
            <w:bottom w:val="none" w:sz="0" w:space="0" w:color="auto"/>
            <w:right w:val="none" w:sz="0" w:space="0" w:color="auto"/>
          </w:divBdr>
        </w:div>
        <w:div w:id="499780323">
          <w:marLeft w:val="0"/>
          <w:marRight w:val="0"/>
          <w:marTop w:val="0"/>
          <w:marBottom w:val="0"/>
          <w:divBdr>
            <w:top w:val="none" w:sz="0" w:space="0" w:color="auto"/>
            <w:left w:val="none" w:sz="0" w:space="0" w:color="auto"/>
            <w:bottom w:val="none" w:sz="0" w:space="0" w:color="auto"/>
            <w:right w:val="none" w:sz="0" w:space="0" w:color="auto"/>
          </w:divBdr>
        </w:div>
        <w:div w:id="936182607">
          <w:marLeft w:val="0"/>
          <w:marRight w:val="0"/>
          <w:marTop w:val="0"/>
          <w:marBottom w:val="0"/>
          <w:divBdr>
            <w:top w:val="none" w:sz="0" w:space="0" w:color="auto"/>
            <w:left w:val="none" w:sz="0" w:space="0" w:color="auto"/>
            <w:bottom w:val="none" w:sz="0" w:space="0" w:color="auto"/>
            <w:right w:val="none" w:sz="0" w:space="0" w:color="auto"/>
          </w:divBdr>
        </w:div>
        <w:div w:id="1755856236">
          <w:marLeft w:val="0"/>
          <w:marRight w:val="0"/>
          <w:marTop w:val="0"/>
          <w:marBottom w:val="0"/>
          <w:divBdr>
            <w:top w:val="none" w:sz="0" w:space="0" w:color="auto"/>
            <w:left w:val="none" w:sz="0" w:space="0" w:color="auto"/>
            <w:bottom w:val="none" w:sz="0" w:space="0" w:color="auto"/>
            <w:right w:val="none" w:sz="0" w:space="0" w:color="auto"/>
          </w:divBdr>
        </w:div>
        <w:div w:id="92673046">
          <w:marLeft w:val="0"/>
          <w:marRight w:val="0"/>
          <w:marTop w:val="0"/>
          <w:marBottom w:val="0"/>
          <w:divBdr>
            <w:top w:val="none" w:sz="0" w:space="0" w:color="auto"/>
            <w:left w:val="none" w:sz="0" w:space="0" w:color="auto"/>
            <w:bottom w:val="none" w:sz="0" w:space="0" w:color="auto"/>
            <w:right w:val="none" w:sz="0" w:space="0" w:color="auto"/>
          </w:divBdr>
        </w:div>
        <w:div w:id="445320847">
          <w:marLeft w:val="0"/>
          <w:marRight w:val="0"/>
          <w:marTop w:val="0"/>
          <w:marBottom w:val="0"/>
          <w:divBdr>
            <w:top w:val="none" w:sz="0" w:space="0" w:color="auto"/>
            <w:left w:val="none" w:sz="0" w:space="0" w:color="auto"/>
            <w:bottom w:val="none" w:sz="0" w:space="0" w:color="auto"/>
            <w:right w:val="none" w:sz="0" w:space="0" w:color="auto"/>
          </w:divBdr>
        </w:div>
        <w:div w:id="160974393">
          <w:marLeft w:val="0"/>
          <w:marRight w:val="0"/>
          <w:marTop w:val="0"/>
          <w:marBottom w:val="0"/>
          <w:divBdr>
            <w:top w:val="none" w:sz="0" w:space="0" w:color="auto"/>
            <w:left w:val="none" w:sz="0" w:space="0" w:color="auto"/>
            <w:bottom w:val="none" w:sz="0" w:space="0" w:color="auto"/>
            <w:right w:val="none" w:sz="0" w:space="0" w:color="auto"/>
          </w:divBdr>
        </w:div>
        <w:div w:id="122047059">
          <w:marLeft w:val="0"/>
          <w:marRight w:val="0"/>
          <w:marTop w:val="0"/>
          <w:marBottom w:val="0"/>
          <w:divBdr>
            <w:top w:val="none" w:sz="0" w:space="0" w:color="auto"/>
            <w:left w:val="none" w:sz="0" w:space="0" w:color="auto"/>
            <w:bottom w:val="none" w:sz="0" w:space="0" w:color="auto"/>
            <w:right w:val="none" w:sz="0" w:space="0" w:color="auto"/>
          </w:divBdr>
        </w:div>
        <w:div w:id="1765370908">
          <w:marLeft w:val="0"/>
          <w:marRight w:val="0"/>
          <w:marTop w:val="0"/>
          <w:marBottom w:val="0"/>
          <w:divBdr>
            <w:top w:val="none" w:sz="0" w:space="0" w:color="auto"/>
            <w:left w:val="none" w:sz="0" w:space="0" w:color="auto"/>
            <w:bottom w:val="none" w:sz="0" w:space="0" w:color="auto"/>
            <w:right w:val="none" w:sz="0" w:space="0" w:color="auto"/>
          </w:divBdr>
        </w:div>
        <w:div w:id="413163580">
          <w:marLeft w:val="0"/>
          <w:marRight w:val="0"/>
          <w:marTop w:val="0"/>
          <w:marBottom w:val="0"/>
          <w:divBdr>
            <w:top w:val="none" w:sz="0" w:space="0" w:color="auto"/>
            <w:left w:val="none" w:sz="0" w:space="0" w:color="auto"/>
            <w:bottom w:val="none" w:sz="0" w:space="0" w:color="auto"/>
            <w:right w:val="none" w:sz="0" w:space="0" w:color="auto"/>
          </w:divBdr>
        </w:div>
        <w:div w:id="141389058">
          <w:marLeft w:val="0"/>
          <w:marRight w:val="0"/>
          <w:marTop w:val="0"/>
          <w:marBottom w:val="0"/>
          <w:divBdr>
            <w:top w:val="none" w:sz="0" w:space="0" w:color="auto"/>
            <w:left w:val="none" w:sz="0" w:space="0" w:color="auto"/>
            <w:bottom w:val="none" w:sz="0" w:space="0" w:color="auto"/>
            <w:right w:val="none" w:sz="0" w:space="0" w:color="auto"/>
          </w:divBdr>
        </w:div>
        <w:div w:id="529493052">
          <w:marLeft w:val="0"/>
          <w:marRight w:val="0"/>
          <w:marTop w:val="0"/>
          <w:marBottom w:val="0"/>
          <w:divBdr>
            <w:top w:val="none" w:sz="0" w:space="0" w:color="auto"/>
            <w:left w:val="none" w:sz="0" w:space="0" w:color="auto"/>
            <w:bottom w:val="none" w:sz="0" w:space="0" w:color="auto"/>
            <w:right w:val="none" w:sz="0" w:space="0" w:color="auto"/>
          </w:divBdr>
        </w:div>
        <w:div w:id="1709909799">
          <w:marLeft w:val="0"/>
          <w:marRight w:val="0"/>
          <w:marTop w:val="0"/>
          <w:marBottom w:val="0"/>
          <w:divBdr>
            <w:top w:val="none" w:sz="0" w:space="0" w:color="auto"/>
            <w:left w:val="none" w:sz="0" w:space="0" w:color="auto"/>
            <w:bottom w:val="none" w:sz="0" w:space="0" w:color="auto"/>
            <w:right w:val="none" w:sz="0" w:space="0" w:color="auto"/>
          </w:divBdr>
        </w:div>
        <w:div w:id="527178713">
          <w:marLeft w:val="0"/>
          <w:marRight w:val="0"/>
          <w:marTop w:val="0"/>
          <w:marBottom w:val="0"/>
          <w:divBdr>
            <w:top w:val="none" w:sz="0" w:space="0" w:color="auto"/>
            <w:left w:val="none" w:sz="0" w:space="0" w:color="auto"/>
            <w:bottom w:val="none" w:sz="0" w:space="0" w:color="auto"/>
            <w:right w:val="none" w:sz="0" w:space="0" w:color="auto"/>
          </w:divBdr>
        </w:div>
        <w:div w:id="1523129413">
          <w:marLeft w:val="0"/>
          <w:marRight w:val="0"/>
          <w:marTop w:val="0"/>
          <w:marBottom w:val="0"/>
          <w:divBdr>
            <w:top w:val="none" w:sz="0" w:space="0" w:color="auto"/>
            <w:left w:val="none" w:sz="0" w:space="0" w:color="auto"/>
            <w:bottom w:val="none" w:sz="0" w:space="0" w:color="auto"/>
            <w:right w:val="none" w:sz="0" w:space="0" w:color="auto"/>
          </w:divBdr>
        </w:div>
        <w:div w:id="225529568">
          <w:marLeft w:val="0"/>
          <w:marRight w:val="0"/>
          <w:marTop w:val="0"/>
          <w:marBottom w:val="0"/>
          <w:divBdr>
            <w:top w:val="none" w:sz="0" w:space="0" w:color="auto"/>
            <w:left w:val="none" w:sz="0" w:space="0" w:color="auto"/>
            <w:bottom w:val="none" w:sz="0" w:space="0" w:color="auto"/>
            <w:right w:val="none" w:sz="0" w:space="0" w:color="auto"/>
          </w:divBdr>
        </w:div>
        <w:div w:id="29260396">
          <w:marLeft w:val="0"/>
          <w:marRight w:val="0"/>
          <w:marTop w:val="0"/>
          <w:marBottom w:val="0"/>
          <w:divBdr>
            <w:top w:val="none" w:sz="0" w:space="0" w:color="auto"/>
            <w:left w:val="none" w:sz="0" w:space="0" w:color="auto"/>
            <w:bottom w:val="none" w:sz="0" w:space="0" w:color="auto"/>
            <w:right w:val="none" w:sz="0" w:space="0" w:color="auto"/>
          </w:divBdr>
        </w:div>
        <w:div w:id="871262460">
          <w:marLeft w:val="0"/>
          <w:marRight w:val="0"/>
          <w:marTop w:val="0"/>
          <w:marBottom w:val="0"/>
          <w:divBdr>
            <w:top w:val="none" w:sz="0" w:space="0" w:color="auto"/>
            <w:left w:val="none" w:sz="0" w:space="0" w:color="auto"/>
            <w:bottom w:val="none" w:sz="0" w:space="0" w:color="auto"/>
            <w:right w:val="none" w:sz="0" w:space="0" w:color="auto"/>
          </w:divBdr>
        </w:div>
        <w:div w:id="710224345">
          <w:marLeft w:val="0"/>
          <w:marRight w:val="0"/>
          <w:marTop w:val="0"/>
          <w:marBottom w:val="0"/>
          <w:divBdr>
            <w:top w:val="none" w:sz="0" w:space="0" w:color="auto"/>
            <w:left w:val="none" w:sz="0" w:space="0" w:color="auto"/>
            <w:bottom w:val="none" w:sz="0" w:space="0" w:color="auto"/>
            <w:right w:val="none" w:sz="0" w:space="0" w:color="auto"/>
          </w:divBdr>
        </w:div>
        <w:div w:id="223639078">
          <w:marLeft w:val="0"/>
          <w:marRight w:val="0"/>
          <w:marTop w:val="0"/>
          <w:marBottom w:val="0"/>
          <w:divBdr>
            <w:top w:val="none" w:sz="0" w:space="0" w:color="auto"/>
            <w:left w:val="none" w:sz="0" w:space="0" w:color="auto"/>
            <w:bottom w:val="none" w:sz="0" w:space="0" w:color="auto"/>
            <w:right w:val="none" w:sz="0" w:space="0" w:color="auto"/>
          </w:divBdr>
        </w:div>
        <w:div w:id="1114639554">
          <w:marLeft w:val="0"/>
          <w:marRight w:val="0"/>
          <w:marTop w:val="0"/>
          <w:marBottom w:val="0"/>
          <w:divBdr>
            <w:top w:val="none" w:sz="0" w:space="0" w:color="auto"/>
            <w:left w:val="none" w:sz="0" w:space="0" w:color="auto"/>
            <w:bottom w:val="none" w:sz="0" w:space="0" w:color="auto"/>
            <w:right w:val="none" w:sz="0" w:space="0" w:color="auto"/>
          </w:divBdr>
        </w:div>
        <w:div w:id="2010405011">
          <w:marLeft w:val="0"/>
          <w:marRight w:val="0"/>
          <w:marTop w:val="0"/>
          <w:marBottom w:val="0"/>
          <w:divBdr>
            <w:top w:val="none" w:sz="0" w:space="0" w:color="auto"/>
            <w:left w:val="none" w:sz="0" w:space="0" w:color="auto"/>
            <w:bottom w:val="none" w:sz="0" w:space="0" w:color="auto"/>
            <w:right w:val="none" w:sz="0" w:space="0" w:color="auto"/>
          </w:divBdr>
        </w:div>
        <w:div w:id="415058157">
          <w:marLeft w:val="0"/>
          <w:marRight w:val="0"/>
          <w:marTop w:val="0"/>
          <w:marBottom w:val="0"/>
          <w:divBdr>
            <w:top w:val="none" w:sz="0" w:space="0" w:color="auto"/>
            <w:left w:val="none" w:sz="0" w:space="0" w:color="auto"/>
            <w:bottom w:val="none" w:sz="0" w:space="0" w:color="auto"/>
            <w:right w:val="none" w:sz="0" w:space="0" w:color="auto"/>
          </w:divBdr>
        </w:div>
        <w:div w:id="1187519205">
          <w:marLeft w:val="0"/>
          <w:marRight w:val="0"/>
          <w:marTop w:val="0"/>
          <w:marBottom w:val="0"/>
          <w:divBdr>
            <w:top w:val="none" w:sz="0" w:space="0" w:color="auto"/>
            <w:left w:val="none" w:sz="0" w:space="0" w:color="auto"/>
            <w:bottom w:val="none" w:sz="0" w:space="0" w:color="auto"/>
            <w:right w:val="none" w:sz="0" w:space="0" w:color="auto"/>
          </w:divBdr>
        </w:div>
        <w:div w:id="1402949445">
          <w:marLeft w:val="0"/>
          <w:marRight w:val="0"/>
          <w:marTop w:val="0"/>
          <w:marBottom w:val="0"/>
          <w:divBdr>
            <w:top w:val="none" w:sz="0" w:space="0" w:color="auto"/>
            <w:left w:val="none" w:sz="0" w:space="0" w:color="auto"/>
            <w:bottom w:val="none" w:sz="0" w:space="0" w:color="auto"/>
            <w:right w:val="none" w:sz="0" w:space="0" w:color="auto"/>
          </w:divBdr>
        </w:div>
        <w:div w:id="467670978">
          <w:marLeft w:val="0"/>
          <w:marRight w:val="0"/>
          <w:marTop w:val="0"/>
          <w:marBottom w:val="0"/>
          <w:divBdr>
            <w:top w:val="none" w:sz="0" w:space="0" w:color="auto"/>
            <w:left w:val="none" w:sz="0" w:space="0" w:color="auto"/>
            <w:bottom w:val="none" w:sz="0" w:space="0" w:color="auto"/>
            <w:right w:val="none" w:sz="0" w:space="0" w:color="auto"/>
          </w:divBdr>
        </w:div>
        <w:div w:id="1996453861">
          <w:marLeft w:val="0"/>
          <w:marRight w:val="0"/>
          <w:marTop w:val="0"/>
          <w:marBottom w:val="0"/>
          <w:divBdr>
            <w:top w:val="none" w:sz="0" w:space="0" w:color="auto"/>
            <w:left w:val="none" w:sz="0" w:space="0" w:color="auto"/>
            <w:bottom w:val="none" w:sz="0" w:space="0" w:color="auto"/>
            <w:right w:val="none" w:sz="0" w:space="0" w:color="auto"/>
          </w:divBdr>
        </w:div>
        <w:div w:id="1225409508">
          <w:marLeft w:val="0"/>
          <w:marRight w:val="0"/>
          <w:marTop w:val="0"/>
          <w:marBottom w:val="0"/>
          <w:divBdr>
            <w:top w:val="none" w:sz="0" w:space="0" w:color="auto"/>
            <w:left w:val="none" w:sz="0" w:space="0" w:color="auto"/>
            <w:bottom w:val="none" w:sz="0" w:space="0" w:color="auto"/>
            <w:right w:val="none" w:sz="0" w:space="0" w:color="auto"/>
          </w:divBdr>
        </w:div>
        <w:div w:id="273902486">
          <w:marLeft w:val="0"/>
          <w:marRight w:val="0"/>
          <w:marTop w:val="0"/>
          <w:marBottom w:val="0"/>
          <w:divBdr>
            <w:top w:val="none" w:sz="0" w:space="0" w:color="auto"/>
            <w:left w:val="none" w:sz="0" w:space="0" w:color="auto"/>
            <w:bottom w:val="none" w:sz="0" w:space="0" w:color="auto"/>
            <w:right w:val="none" w:sz="0" w:space="0" w:color="auto"/>
          </w:divBdr>
        </w:div>
        <w:div w:id="32849854">
          <w:marLeft w:val="0"/>
          <w:marRight w:val="0"/>
          <w:marTop w:val="0"/>
          <w:marBottom w:val="0"/>
          <w:divBdr>
            <w:top w:val="none" w:sz="0" w:space="0" w:color="auto"/>
            <w:left w:val="none" w:sz="0" w:space="0" w:color="auto"/>
            <w:bottom w:val="none" w:sz="0" w:space="0" w:color="auto"/>
            <w:right w:val="none" w:sz="0" w:space="0" w:color="auto"/>
          </w:divBdr>
        </w:div>
        <w:div w:id="1784768698">
          <w:marLeft w:val="0"/>
          <w:marRight w:val="0"/>
          <w:marTop w:val="0"/>
          <w:marBottom w:val="0"/>
          <w:divBdr>
            <w:top w:val="none" w:sz="0" w:space="0" w:color="auto"/>
            <w:left w:val="none" w:sz="0" w:space="0" w:color="auto"/>
            <w:bottom w:val="none" w:sz="0" w:space="0" w:color="auto"/>
            <w:right w:val="none" w:sz="0" w:space="0" w:color="auto"/>
          </w:divBdr>
        </w:div>
        <w:div w:id="1004086407">
          <w:marLeft w:val="0"/>
          <w:marRight w:val="0"/>
          <w:marTop w:val="0"/>
          <w:marBottom w:val="0"/>
          <w:divBdr>
            <w:top w:val="none" w:sz="0" w:space="0" w:color="auto"/>
            <w:left w:val="none" w:sz="0" w:space="0" w:color="auto"/>
            <w:bottom w:val="none" w:sz="0" w:space="0" w:color="auto"/>
            <w:right w:val="none" w:sz="0" w:space="0" w:color="auto"/>
          </w:divBdr>
        </w:div>
        <w:div w:id="1789541401">
          <w:marLeft w:val="0"/>
          <w:marRight w:val="0"/>
          <w:marTop w:val="0"/>
          <w:marBottom w:val="0"/>
          <w:divBdr>
            <w:top w:val="none" w:sz="0" w:space="0" w:color="auto"/>
            <w:left w:val="none" w:sz="0" w:space="0" w:color="auto"/>
            <w:bottom w:val="none" w:sz="0" w:space="0" w:color="auto"/>
            <w:right w:val="none" w:sz="0" w:space="0" w:color="auto"/>
          </w:divBdr>
        </w:div>
        <w:div w:id="761951639">
          <w:marLeft w:val="0"/>
          <w:marRight w:val="0"/>
          <w:marTop w:val="0"/>
          <w:marBottom w:val="0"/>
          <w:divBdr>
            <w:top w:val="none" w:sz="0" w:space="0" w:color="auto"/>
            <w:left w:val="none" w:sz="0" w:space="0" w:color="auto"/>
            <w:bottom w:val="none" w:sz="0" w:space="0" w:color="auto"/>
            <w:right w:val="none" w:sz="0" w:space="0" w:color="auto"/>
          </w:divBdr>
        </w:div>
        <w:div w:id="997000683">
          <w:marLeft w:val="0"/>
          <w:marRight w:val="0"/>
          <w:marTop w:val="0"/>
          <w:marBottom w:val="0"/>
          <w:divBdr>
            <w:top w:val="none" w:sz="0" w:space="0" w:color="auto"/>
            <w:left w:val="none" w:sz="0" w:space="0" w:color="auto"/>
            <w:bottom w:val="none" w:sz="0" w:space="0" w:color="auto"/>
            <w:right w:val="none" w:sz="0" w:space="0" w:color="auto"/>
          </w:divBdr>
        </w:div>
        <w:div w:id="461461396">
          <w:marLeft w:val="0"/>
          <w:marRight w:val="0"/>
          <w:marTop w:val="0"/>
          <w:marBottom w:val="0"/>
          <w:divBdr>
            <w:top w:val="none" w:sz="0" w:space="0" w:color="auto"/>
            <w:left w:val="none" w:sz="0" w:space="0" w:color="auto"/>
            <w:bottom w:val="none" w:sz="0" w:space="0" w:color="auto"/>
            <w:right w:val="none" w:sz="0" w:space="0" w:color="auto"/>
          </w:divBdr>
        </w:div>
        <w:div w:id="1655723857">
          <w:marLeft w:val="0"/>
          <w:marRight w:val="0"/>
          <w:marTop w:val="0"/>
          <w:marBottom w:val="0"/>
          <w:divBdr>
            <w:top w:val="none" w:sz="0" w:space="0" w:color="auto"/>
            <w:left w:val="none" w:sz="0" w:space="0" w:color="auto"/>
            <w:bottom w:val="none" w:sz="0" w:space="0" w:color="auto"/>
            <w:right w:val="none" w:sz="0" w:space="0" w:color="auto"/>
          </w:divBdr>
        </w:div>
        <w:div w:id="1543858021">
          <w:marLeft w:val="0"/>
          <w:marRight w:val="0"/>
          <w:marTop w:val="0"/>
          <w:marBottom w:val="0"/>
          <w:divBdr>
            <w:top w:val="none" w:sz="0" w:space="0" w:color="auto"/>
            <w:left w:val="none" w:sz="0" w:space="0" w:color="auto"/>
            <w:bottom w:val="none" w:sz="0" w:space="0" w:color="auto"/>
            <w:right w:val="none" w:sz="0" w:space="0" w:color="auto"/>
          </w:divBdr>
        </w:div>
        <w:div w:id="620113845">
          <w:marLeft w:val="0"/>
          <w:marRight w:val="0"/>
          <w:marTop w:val="0"/>
          <w:marBottom w:val="0"/>
          <w:divBdr>
            <w:top w:val="none" w:sz="0" w:space="0" w:color="auto"/>
            <w:left w:val="none" w:sz="0" w:space="0" w:color="auto"/>
            <w:bottom w:val="none" w:sz="0" w:space="0" w:color="auto"/>
            <w:right w:val="none" w:sz="0" w:space="0" w:color="auto"/>
          </w:divBdr>
        </w:div>
        <w:div w:id="1249733894">
          <w:marLeft w:val="0"/>
          <w:marRight w:val="0"/>
          <w:marTop w:val="0"/>
          <w:marBottom w:val="0"/>
          <w:divBdr>
            <w:top w:val="none" w:sz="0" w:space="0" w:color="auto"/>
            <w:left w:val="none" w:sz="0" w:space="0" w:color="auto"/>
            <w:bottom w:val="none" w:sz="0" w:space="0" w:color="auto"/>
            <w:right w:val="none" w:sz="0" w:space="0" w:color="auto"/>
          </w:divBdr>
        </w:div>
        <w:div w:id="757364385">
          <w:marLeft w:val="0"/>
          <w:marRight w:val="0"/>
          <w:marTop w:val="0"/>
          <w:marBottom w:val="0"/>
          <w:divBdr>
            <w:top w:val="none" w:sz="0" w:space="0" w:color="auto"/>
            <w:left w:val="none" w:sz="0" w:space="0" w:color="auto"/>
            <w:bottom w:val="none" w:sz="0" w:space="0" w:color="auto"/>
            <w:right w:val="none" w:sz="0" w:space="0" w:color="auto"/>
          </w:divBdr>
        </w:div>
        <w:div w:id="665207696">
          <w:marLeft w:val="0"/>
          <w:marRight w:val="0"/>
          <w:marTop w:val="0"/>
          <w:marBottom w:val="0"/>
          <w:divBdr>
            <w:top w:val="none" w:sz="0" w:space="0" w:color="auto"/>
            <w:left w:val="none" w:sz="0" w:space="0" w:color="auto"/>
            <w:bottom w:val="none" w:sz="0" w:space="0" w:color="auto"/>
            <w:right w:val="none" w:sz="0" w:space="0" w:color="auto"/>
          </w:divBdr>
        </w:div>
        <w:div w:id="189992681">
          <w:marLeft w:val="0"/>
          <w:marRight w:val="0"/>
          <w:marTop w:val="0"/>
          <w:marBottom w:val="0"/>
          <w:divBdr>
            <w:top w:val="none" w:sz="0" w:space="0" w:color="auto"/>
            <w:left w:val="none" w:sz="0" w:space="0" w:color="auto"/>
            <w:bottom w:val="none" w:sz="0" w:space="0" w:color="auto"/>
            <w:right w:val="none" w:sz="0" w:space="0" w:color="auto"/>
          </w:divBdr>
        </w:div>
        <w:div w:id="472406385">
          <w:marLeft w:val="0"/>
          <w:marRight w:val="0"/>
          <w:marTop w:val="0"/>
          <w:marBottom w:val="0"/>
          <w:divBdr>
            <w:top w:val="none" w:sz="0" w:space="0" w:color="auto"/>
            <w:left w:val="none" w:sz="0" w:space="0" w:color="auto"/>
            <w:bottom w:val="none" w:sz="0" w:space="0" w:color="auto"/>
            <w:right w:val="none" w:sz="0" w:space="0" w:color="auto"/>
          </w:divBdr>
        </w:div>
        <w:div w:id="1870218836">
          <w:marLeft w:val="0"/>
          <w:marRight w:val="0"/>
          <w:marTop w:val="0"/>
          <w:marBottom w:val="0"/>
          <w:divBdr>
            <w:top w:val="none" w:sz="0" w:space="0" w:color="auto"/>
            <w:left w:val="none" w:sz="0" w:space="0" w:color="auto"/>
            <w:bottom w:val="none" w:sz="0" w:space="0" w:color="auto"/>
            <w:right w:val="none" w:sz="0" w:space="0" w:color="auto"/>
          </w:divBdr>
        </w:div>
        <w:div w:id="302780250">
          <w:marLeft w:val="0"/>
          <w:marRight w:val="0"/>
          <w:marTop w:val="0"/>
          <w:marBottom w:val="0"/>
          <w:divBdr>
            <w:top w:val="none" w:sz="0" w:space="0" w:color="auto"/>
            <w:left w:val="none" w:sz="0" w:space="0" w:color="auto"/>
            <w:bottom w:val="none" w:sz="0" w:space="0" w:color="auto"/>
            <w:right w:val="none" w:sz="0" w:space="0" w:color="auto"/>
          </w:divBdr>
        </w:div>
        <w:div w:id="2125346921">
          <w:marLeft w:val="0"/>
          <w:marRight w:val="0"/>
          <w:marTop w:val="0"/>
          <w:marBottom w:val="0"/>
          <w:divBdr>
            <w:top w:val="none" w:sz="0" w:space="0" w:color="auto"/>
            <w:left w:val="none" w:sz="0" w:space="0" w:color="auto"/>
            <w:bottom w:val="none" w:sz="0" w:space="0" w:color="auto"/>
            <w:right w:val="none" w:sz="0" w:space="0" w:color="auto"/>
          </w:divBdr>
        </w:div>
        <w:div w:id="564220129">
          <w:marLeft w:val="0"/>
          <w:marRight w:val="0"/>
          <w:marTop w:val="0"/>
          <w:marBottom w:val="0"/>
          <w:divBdr>
            <w:top w:val="none" w:sz="0" w:space="0" w:color="auto"/>
            <w:left w:val="none" w:sz="0" w:space="0" w:color="auto"/>
            <w:bottom w:val="none" w:sz="0" w:space="0" w:color="auto"/>
            <w:right w:val="none" w:sz="0" w:space="0" w:color="auto"/>
          </w:divBdr>
        </w:div>
        <w:div w:id="1592667661">
          <w:marLeft w:val="0"/>
          <w:marRight w:val="0"/>
          <w:marTop w:val="0"/>
          <w:marBottom w:val="0"/>
          <w:divBdr>
            <w:top w:val="none" w:sz="0" w:space="0" w:color="auto"/>
            <w:left w:val="none" w:sz="0" w:space="0" w:color="auto"/>
            <w:bottom w:val="none" w:sz="0" w:space="0" w:color="auto"/>
            <w:right w:val="none" w:sz="0" w:space="0" w:color="auto"/>
          </w:divBdr>
        </w:div>
        <w:div w:id="913470510">
          <w:marLeft w:val="0"/>
          <w:marRight w:val="0"/>
          <w:marTop w:val="0"/>
          <w:marBottom w:val="0"/>
          <w:divBdr>
            <w:top w:val="none" w:sz="0" w:space="0" w:color="auto"/>
            <w:left w:val="none" w:sz="0" w:space="0" w:color="auto"/>
            <w:bottom w:val="none" w:sz="0" w:space="0" w:color="auto"/>
            <w:right w:val="none" w:sz="0" w:space="0" w:color="auto"/>
          </w:divBdr>
        </w:div>
        <w:div w:id="929436580">
          <w:marLeft w:val="0"/>
          <w:marRight w:val="0"/>
          <w:marTop w:val="0"/>
          <w:marBottom w:val="0"/>
          <w:divBdr>
            <w:top w:val="none" w:sz="0" w:space="0" w:color="auto"/>
            <w:left w:val="none" w:sz="0" w:space="0" w:color="auto"/>
            <w:bottom w:val="none" w:sz="0" w:space="0" w:color="auto"/>
            <w:right w:val="none" w:sz="0" w:space="0" w:color="auto"/>
          </w:divBdr>
        </w:div>
        <w:div w:id="312102797">
          <w:marLeft w:val="0"/>
          <w:marRight w:val="0"/>
          <w:marTop w:val="0"/>
          <w:marBottom w:val="0"/>
          <w:divBdr>
            <w:top w:val="none" w:sz="0" w:space="0" w:color="auto"/>
            <w:left w:val="none" w:sz="0" w:space="0" w:color="auto"/>
            <w:bottom w:val="none" w:sz="0" w:space="0" w:color="auto"/>
            <w:right w:val="none" w:sz="0" w:space="0" w:color="auto"/>
          </w:divBdr>
        </w:div>
        <w:div w:id="118031605">
          <w:marLeft w:val="0"/>
          <w:marRight w:val="0"/>
          <w:marTop w:val="0"/>
          <w:marBottom w:val="0"/>
          <w:divBdr>
            <w:top w:val="none" w:sz="0" w:space="0" w:color="auto"/>
            <w:left w:val="none" w:sz="0" w:space="0" w:color="auto"/>
            <w:bottom w:val="none" w:sz="0" w:space="0" w:color="auto"/>
            <w:right w:val="none" w:sz="0" w:space="0" w:color="auto"/>
          </w:divBdr>
        </w:div>
        <w:div w:id="695734342">
          <w:marLeft w:val="0"/>
          <w:marRight w:val="0"/>
          <w:marTop w:val="0"/>
          <w:marBottom w:val="0"/>
          <w:divBdr>
            <w:top w:val="none" w:sz="0" w:space="0" w:color="auto"/>
            <w:left w:val="none" w:sz="0" w:space="0" w:color="auto"/>
            <w:bottom w:val="none" w:sz="0" w:space="0" w:color="auto"/>
            <w:right w:val="none" w:sz="0" w:space="0" w:color="auto"/>
          </w:divBdr>
        </w:div>
        <w:div w:id="1362583565">
          <w:marLeft w:val="0"/>
          <w:marRight w:val="0"/>
          <w:marTop w:val="0"/>
          <w:marBottom w:val="0"/>
          <w:divBdr>
            <w:top w:val="none" w:sz="0" w:space="0" w:color="auto"/>
            <w:left w:val="none" w:sz="0" w:space="0" w:color="auto"/>
            <w:bottom w:val="none" w:sz="0" w:space="0" w:color="auto"/>
            <w:right w:val="none" w:sz="0" w:space="0" w:color="auto"/>
          </w:divBdr>
        </w:div>
        <w:div w:id="1902981425">
          <w:marLeft w:val="0"/>
          <w:marRight w:val="0"/>
          <w:marTop w:val="0"/>
          <w:marBottom w:val="0"/>
          <w:divBdr>
            <w:top w:val="none" w:sz="0" w:space="0" w:color="auto"/>
            <w:left w:val="none" w:sz="0" w:space="0" w:color="auto"/>
            <w:bottom w:val="none" w:sz="0" w:space="0" w:color="auto"/>
            <w:right w:val="none" w:sz="0" w:space="0" w:color="auto"/>
          </w:divBdr>
        </w:div>
        <w:div w:id="983238559">
          <w:marLeft w:val="0"/>
          <w:marRight w:val="0"/>
          <w:marTop w:val="0"/>
          <w:marBottom w:val="0"/>
          <w:divBdr>
            <w:top w:val="none" w:sz="0" w:space="0" w:color="auto"/>
            <w:left w:val="none" w:sz="0" w:space="0" w:color="auto"/>
            <w:bottom w:val="none" w:sz="0" w:space="0" w:color="auto"/>
            <w:right w:val="none" w:sz="0" w:space="0" w:color="auto"/>
          </w:divBdr>
        </w:div>
        <w:div w:id="1511489396">
          <w:marLeft w:val="0"/>
          <w:marRight w:val="0"/>
          <w:marTop w:val="0"/>
          <w:marBottom w:val="0"/>
          <w:divBdr>
            <w:top w:val="none" w:sz="0" w:space="0" w:color="auto"/>
            <w:left w:val="none" w:sz="0" w:space="0" w:color="auto"/>
            <w:bottom w:val="none" w:sz="0" w:space="0" w:color="auto"/>
            <w:right w:val="none" w:sz="0" w:space="0" w:color="auto"/>
          </w:divBdr>
        </w:div>
        <w:div w:id="726225816">
          <w:marLeft w:val="0"/>
          <w:marRight w:val="0"/>
          <w:marTop w:val="0"/>
          <w:marBottom w:val="0"/>
          <w:divBdr>
            <w:top w:val="none" w:sz="0" w:space="0" w:color="auto"/>
            <w:left w:val="none" w:sz="0" w:space="0" w:color="auto"/>
            <w:bottom w:val="none" w:sz="0" w:space="0" w:color="auto"/>
            <w:right w:val="none" w:sz="0" w:space="0" w:color="auto"/>
          </w:divBdr>
        </w:div>
        <w:div w:id="439180451">
          <w:marLeft w:val="0"/>
          <w:marRight w:val="0"/>
          <w:marTop w:val="0"/>
          <w:marBottom w:val="0"/>
          <w:divBdr>
            <w:top w:val="none" w:sz="0" w:space="0" w:color="auto"/>
            <w:left w:val="none" w:sz="0" w:space="0" w:color="auto"/>
            <w:bottom w:val="none" w:sz="0" w:space="0" w:color="auto"/>
            <w:right w:val="none" w:sz="0" w:space="0" w:color="auto"/>
          </w:divBdr>
        </w:div>
        <w:div w:id="31275559">
          <w:marLeft w:val="0"/>
          <w:marRight w:val="0"/>
          <w:marTop w:val="0"/>
          <w:marBottom w:val="0"/>
          <w:divBdr>
            <w:top w:val="none" w:sz="0" w:space="0" w:color="auto"/>
            <w:left w:val="none" w:sz="0" w:space="0" w:color="auto"/>
            <w:bottom w:val="none" w:sz="0" w:space="0" w:color="auto"/>
            <w:right w:val="none" w:sz="0" w:space="0" w:color="auto"/>
          </w:divBdr>
        </w:div>
        <w:div w:id="207760385">
          <w:marLeft w:val="0"/>
          <w:marRight w:val="0"/>
          <w:marTop w:val="0"/>
          <w:marBottom w:val="0"/>
          <w:divBdr>
            <w:top w:val="none" w:sz="0" w:space="0" w:color="auto"/>
            <w:left w:val="none" w:sz="0" w:space="0" w:color="auto"/>
            <w:bottom w:val="none" w:sz="0" w:space="0" w:color="auto"/>
            <w:right w:val="none" w:sz="0" w:space="0" w:color="auto"/>
          </w:divBdr>
        </w:div>
        <w:div w:id="1102141569">
          <w:marLeft w:val="0"/>
          <w:marRight w:val="0"/>
          <w:marTop w:val="0"/>
          <w:marBottom w:val="0"/>
          <w:divBdr>
            <w:top w:val="none" w:sz="0" w:space="0" w:color="auto"/>
            <w:left w:val="none" w:sz="0" w:space="0" w:color="auto"/>
            <w:bottom w:val="none" w:sz="0" w:space="0" w:color="auto"/>
            <w:right w:val="none" w:sz="0" w:space="0" w:color="auto"/>
          </w:divBdr>
        </w:div>
        <w:div w:id="2046640718">
          <w:marLeft w:val="0"/>
          <w:marRight w:val="0"/>
          <w:marTop w:val="0"/>
          <w:marBottom w:val="0"/>
          <w:divBdr>
            <w:top w:val="none" w:sz="0" w:space="0" w:color="auto"/>
            <w:left w:val="none" w:sz="0" w:space="0" w:color="auto"/>
            <w:bottom w:val="none" w:sz="0" w:space="0" w:color="auto"/>
            <w:right w:val="none" w:sz="0" w:space="0" w:color="auto"/>
          </w:divBdr>
        </w:div>
        <w:div w:id="1117599269">
          <w:marLeft w:val="0"/>
          <w:marRight w:val="0"/>
          <w:marTop w:val="0"/>
          <w:marBottom w:val="0"/>
          <w:divBdr>
            <w:top w:val="none" w:sz="0" w:space="0" w:color="auto"/>
            <w:left w:val="none" w:sz="0" w:space="0" w:color="auto"/>
            <w:bottom w:val="none" w:sz="0" w:space="0" w:color="auto"/>
            <w:right w:val="none" w:sz="0" w:space="0" w:color="auto"/>
          </w:divBdr>
        </w:div>
        <w:div w:id="1404641084">
          <w:marLeft w:val="0"/>
          <w:marRight w:val="0"/>
          <w:marTop w:val="0"/>
          <w:marBottom w:val="0"/>
          <w:divBdr>
            <w:top w:val="none" w:sz="0" w:space="0" w:color="auto"/>
            <w:left w:val="none" w:sz="0" w:space="0" w:color="auto"/>
            <w:bottom w:val="none" w:sz="0" w:space="0" w:color="auto"/>
            <w:right w:val="none" w:sz="0" w:space="0" w:color="auto"/>
          </w:divBdr>
        </w:div>
        <w:div w:id="1276132052">
          <w:marLeft w:val="0"/>
          <w:marRight w:val="0"/>
          <w:marTop w:val="0"/>
          <w:marBottom w:val="0"/>
          <w:divBdr>
            <w:top w:val="none" w:sz="0" w:space="0" w:color="auto"/>
            <w:left w:val="none" w:sz="0" w:space="0" w:color="auto"/>
            <w:bottom w:val="none" w:sz="0" w:space="0" w:color="auto"/>
            <w:right w:val="none" w:sz="0" w:space="0" w:color="auto"/>
          </w:divBdr>
        </w:div>
        <w:div w:id="1921283965">
          <w:marLeft w:val="0"/>
          <w:marRight w:val="0"/>
          <w:marTop w:val="0"/>
          <w:marBottom w:val="0"/>
          <w:divBdr>
            <w:top w:val="none" w:sz="0" w:space="0" w:color="auto"/>
            <w:left w:val="none" w:sz="0" w:space="0" w:color="auto"/>
            <w:bottom w:val="none" w:sz="0" w:space="0" w:color="auto"/>
            <w:right w:val="none" w:sz="0" w:space="0" w:color="auto"/>
          </w:divBdr>
        </w:div>
        <w:div w:id="268506711">
          <w:marLeft w:val="0"/>
          <w:marRight w:val="0"/>
          <w:marTop w:val="0"/>
          <w:marBottom w:val="0"/>
          <w:divBdr>
            <w:top w:val="none" w:sz="0" w:space="0" w:color="auto"/>
            <w:left w:val="none" w:sz="0" w:space="0" w:color="auto"/>
            <w:bottom w:val="none" w:sz="0" w:space="0" w:color="auto"/>
            <w:right w:val="none" w:sz="0" w:space="0" w:color="auto"/>
          </w:divBdr>
        </w:div>
        <w:div w:id="380519942">
          <w:marLeft w:val="0"/>
          <w:marRight w:val="0"/>
          <w:marTop w:val="0"/>
          <w:marBottom w:val="0"/>
          <w:divBdr>
            <w:top w:val="none" w:sz="0" w:space="0" w:color="auto"/>
            <w:left w:val="none" w:sz="0" w:space="0" w:color="auto"/>
            <w:bottom w:val="none" w:sz="0" w:space="0" w:color="auto"/>
            <w:right w:val="none" w:sz="0" w:space="0" w:color="auto"/>
          </w:divBdr>
        </w:div>
        <w:div w:id="1853493577">
          <w:marLeft w:val="0"/>
          <w:marRight w:val="0"/>
          <w:marTop w:val="0"/>
          <w:marBottom w:val="0"/>
          <w:divBdr>
            <w:top w:val="none" w:sz="0" w:space="0" w:color="auto"/>
            <w:left w:val="none" w:sz="0" w:space="0" w:color="auto"/>
            <w:bottom w:val="none" w:sz="0" w:space="0" w:color="auto"/>
            <w:right w:val="none" w:sz="0" w:space="0" w:color="auto"/>
          </w:divBdr>
        </w:div>
        <w:div w:id="684791925">
          <w:marLeft w:val="0"/>
          <w:marRight w:val="0"/>
          <w:marTop w:val="0"/>
          <w:marBottom w:val="0"/>
          <w:divBdr>
            <w:top w:val="none" w:sz="0" w:space="0" w:color="auto"/>
            <w:left w:val="none" w:sz="0" w:space="0" w:color="auto"/>
            <w:bottom w:val="none" w:sz="0" w:space="0" w:color="auto"/>
            <w:right w:val="none" w:sz="0" w:space="0" w:color="auto"/>
          </w:divBdr>
        </w:div>
        <w:div w:id="1507476839">
          <w:marLeft w:val="0"/>
          <w:marRight w:val="0"/>
          <w:marTop w:val="0"/>
          <w:marBottom w:val="0"/>
          <w:divBdr>
            <w:top w:val="none" w:sz="0" w:space="0" w:color="auto"/>
            <w:left w:val="none" w:sz="0" w:space="0" w:color="auto"/>
            <w:bottom w:val="none" w:sz="0" w:space="0" w:color="auto"/>
            <w:right w:val="none" w:sz="0" w:space="0" w:color="auto"/>
          </w:divBdr>
        </w:div>
        <w:div w:id="460928036">
          <w:marLeft w:val="0"/>
          <w:marRight w:val="0"/>
          <w:marTop w:val="0"/>
          <w:marBottom w:val="0"/>
          <w:divBdr>
            <w:top w:val="none" w:sz="0" w:space="0" w:color="auto"/>
            <w:left w:val="none" w:sz="0" w:space="0" w:color="auto"/>
            <w:bottom w:val="none" w:sz="0" w:space="0" w:color="auto"/>
            <w:right w:val="none" w:sz="0" w:space="0" w:color="auto"/>
          </w:divBdr>
        </w:div>
        <w:div w:id="1410351527">
          <w:marLeft w:val="0"/>
          <w:marRight w:val="0"/>
          <w:marTop w:val="0"/>
          <w:marBottom w:val="0"/>
          <w:divBdr>
            <w:top w:val="none" w:sz="0" w:space="0" w:color="auto"/>
            <w:left w:val="none" w:sz="0" w:space="0" w:color="auto"/>
            <w:bottom w:val="none" w:sz="0" w:space="0" w:color="auto"/>
            <w:right w:val="none" w:sz="0" w:space="0" w:color="auto"/>
          </w:divBdr>
        </w:div>
        <w:div w:id="1146554973">
          <w:marLeft w:val="0"/>
          <w:marRight w:val="0"/>
          <w:marTop w:val="0"/>
          <w:marBottom w:val="0"/>
          <w:divBdr>
            <w:top w:val="none" w:sz="0" w:space="0" w:color="auto"/>
            <w:left w:val="none" w:sz="0" w:space="0" w:color="auto"/>
            <w:bottom w:val="none" w:sz="0" w:space="0" w:color="auto"/>
            <w:right w:val="none" w:sz="0" w:space="0" w:color="auto"/>
          </w:divBdr>
        </w:div>
        <w:div w:id="539361469">
          <w:marLeft w:val="0"/>
          <w:marRight w:val="0"/>
          <w:marTop w:val="0"/>
          <w:marBottom w:val="0"/>
          <w:divBdr>
            <w:top w:val="none" w:sz="0" w:space="0" w:color="auto"/>
            <w:left w:val="none" w:sz="0" w:space="0" w:color="auto"/>
            <w:bottom w:val="none" w:sz="0" w:space="0" w:color="auto"/>
            <w:right w:val="none" w:sz="0" w:space="0" w:color="auto"/>
          </w:divBdr>
        </w:div>
        <w:div w:id="1519544547">
          <w:marLeft w:val="0"/>
          <w:marRight w:val="0"/>
          <w:marTop w:val="0"/>
          <w:marBottom w:val="0"/>
          <w:divBdr>
            <w:top w:val="none" w:sz="0" w:space="0" w:color="auto"/>
            <w:left w:val="none" w:sz="0" w:space="0" w:color="auto"/>
            <w:bottom w:val="none" w:sz="0" w:space="0" w:color="auto"/>
            <w:right w:val="none" w:sz="0" w:space="0" w:color="auto"/>
          </w:divBdr>
        </w:div>
        <w:div w:id="1636642254">
          <w:marLeft w:val="0"/>
          <w:marRight w:val="0"/>
          <w:marTop w:val="0"/>
          <w:marBottom w:val="0"/>
          <w:divBdr>
            <w:top w:val="none" w:sz="0" w:space="0" w:color="auto"/>
            <w:left w:val="none" w:sz="0" w:space="0" w:color="auto"/>
            <w:bottom w:val="none" w:sz="0" w:space="0" w:color="auto"/>
            <w:right w:val="none" w:sz="0" w:space="0" w:color="auto"/>
          </w:divBdr>
        </w:div>
        <w:div w:id="1370833879">
          <w:marLeft w:val="0"/>
          <w:marRight w:val="0"/>
          <w:marTop w:val="0"/>
          <w:marBottom w:val="0"/>
          <w:divBdr>
            <w:top w:val="none" w:sz="0" w:space="0" w:color="auto"/>
            <w:left w:val="none" w:sz="0" w:space="0" w:color="auto"/>
            <w:bottom w:val="none" w:sz="0" w:space="0" w:color="auto"/>
            <w:right w:val="none" w:sz="0" w:space="0" w:color="auto"/>
          </w:divBdr>
        </w:div>
        <w:div w:id="1014266847">
          <w:marLeft w:val="0"/>
          <w:marRight w:val="0"/>
          <w:marTop w:val="0"/>
          <w:marBottom w:val="0"/>
          <w:divBdr>
            <w:top w:val="none" w:sz="0" w:space="0" w:color="auto"/>
            <w:left w:val="none" w:sz="0" w:space="0" w:color="auto"/>
            <w:bottom w:val="none" w:sz="0" w:space="0" w:color="auto"/>
            <w:right w:val="none" w:sz="0" w:space="0" w:color="auto"/>
          </w:divBdr>
        </w:div>
        <w:div w:id="1144851168">
          <w:marLeft w:val="0"/>
          <w:marRight w:val="0"/>
          <w:marTop w:val="0"/>
          <w:marBottom w:val="0"/>
          <w:divBdr>
            <w:top w:val="none" w:sz="0" w:space="0" w:color="auto"/>
            <w:left w:val="none" w:sz="0" w:space="0" w:color="auto"/>
            <w:bottom w:val="none" w:sz="0" w:space="0" w:color="auto"/>
            <w:right w:val="none" w:sz="0" w:space="0" w:color="auto"/>
          </w:divBdr>
        </w:div>
        <w:div w:id="949821697">
          <w:marLeft w:val="0"/>
          <w:marRight w:val="0"/>
          <w:marTop w:val="0"/>
          <w:marBottom w:val="0"/>
          <w:divBdr>
            <w:top w:val="none" w:sz="0" w:space="0" w:color="auto"/>
            <w:left w:val="none" w:sz="0" w:space="0" w:color="auto"/>
            <w:bottom w:val="none" w:sz="0" w:space="0" w:color="auto"/>
            <w:right w:val="none" w:sz="0" w:space="0" w:color="auto"/>
          </w:divBdr>
        </w:div>
        <w:div w:id="1011565965">
          <w:marLeft w:val="0"/>
          <w:marRight w:val="0"/>
          <w:marTop w:val="0"/>
          <w:marBottom w:val="0"/>
          <w:divBdr>
            <w:top w:val="none" w:sz="0" w:space="0" w:color="auto"/>
            <w:left w:val="none" w:sz="0" w:space="0" w:color="auto"/>
            <w:bottom w:val="none" w:sz="0" w:space="0" w:color="auto"/>
            <w:right w:val="none" w:sz="0" w:space="0" w:color="auto"/>
          </w:divBdr>
        </w:div>
        <w:div w:id="1429733704">
          <w:marLeft w:val="0"/>
          <w:marRight w:val="0"/>
          <w:marTop w:val="0"/>
          <w:marBottom w:val="0"/>
          <w:divBdr>
            <w:top w:val="none" w:sz="0" w:space="0" w:color="auto"/>
            <w:left w:val="none" w:sz="0" w:space="0" w:color="auto"/>
            <w:bottom w:val="none" w:sz="0" w:space="0" w:color="auto"/>
            <w:right w:val="none" w:sz="0" w:space="0" w:color="auto"/>
          </w:divBdr>
        </w:div>
        <w:div w:id="521167397">
          <w:marLeft w:val="0"/>
          <w:marRight w:val="0"/>
          <w:marTop w:val="0"/>
          <w:marBottom w:val="0"/>
          <w:divBdr>
            <w:top w:val="none" w:sz="0" w:space="0" w:color="auto"/>
            <w:left w:val="none" w:sz="0" w:space="0" w:color="auto"/>
            <w:bottom w:val="none" w:sz="0" w:space="0" w:color="auto"/>
            <w:right w:val="none" w:sz="0" w:space="0" w:color="auto"/>
          </w:divBdr>
        </w:div>
        <w:div w:id="1342783360">
          <w:marLeft w:val="0"/>
          <w:marRight w:val="0"/>
          <w:marTop w:val="0"/>
          <w:marBottom w:val="0"/>
          <w:divBdr>
            <w:top w:val="none" w:sz="0" w:space="0" w:color="auto"/>
            <w:left w:val="none" w:sz="0" w:space="0" w:color="auto"/>
            <w:bottom w:val="none" w:sz="0" w:space="0" w:color="auto"/>
            <w:right w:val="none" w:sz="0" w:space="0" w:color="auto"/>
          </w:divBdr>
        </w:div>
        <w:div w:id="523707894">
          <w:marLeft w:val="0"/>
          <w:marRight w:val="0"/>
          <w:marTop w:val="0"/>
          <w:marBottom w:val="0"/>
          <w:divBdr>
            <w:top w:val="none" w:sz="0" w:space="0" w:color="auto"/>
            <w:left w:val="none" w:sz="0" w:space="0" w:color="auto"/>
            <w:bottom w:val="none" w:sz="0" w:space="0" w:color="auto"/>
            <w:right w:val="none" w:sz="0" w:space="0" w:color="auto"/>
          </w:divBdr>
        </w:div>
        <w:div w:id="1584606419">
          <w:marLeft w:val="0"/>
          <w:marRight w:val="0"/>
          <w:marTop w:val="0"/>
          <w:marBottom w:val="0"/>
          <w:divBdr>
            <w:top w:val="none" w:sz="0" w:space="0" w:color="auto"/>
            <w:left w:val="none" w:sz="0" w:space="0" w:color="auto"/>
            <w:bottom w:val="none" w:sz="0" w:space="0" w:color="auto"/>
            <w:right w:val="none" w:sz="0" w:space="0" w:color="auto"/>
          </w:divBdr>
        </w:div>
        <w:div w:id="771170138">
          <w:marLeft w:val="0"/>
          <w:marRight w:val="0"/>
          <w:marTop w:val="0"/>
          <w:marBottom w:val="0"/>
          <w:divBdr>
            <w:top w:val="none" w:sz="0" w:space="0" w:color="auto"/>
            <w:left w:val="none" w:sz="0" w:space="0" w:color="auto"/>
            <w:bottom w:val="none" w:sz="0" w:space="0" w:color="auto"/>
            <w:right w:val="none" w:sz="0" w:space="0" w:color="auto"/>
          </w:divBdr>
        </w:div>
        <w:div w:id="1219514803">
          <w:marLeft w:val="0"/>
          <w:marRight w:val="0"/>
          <w:marTop w:val="0"/>
          <w:marBottom w:val="0"/>
          <w:divBdr>
            <w:top w:val="none" w:sz="0" w:space="0" w:color="auto"/>
            <w:left w:val="none" w:sz="0" w:space="0" w:color="auto"/>
            <w:bottom w:val="none" w:sz="0" w:space="0" w:color="auto"/>
            <w:right w:val="none" w:sz="0" w:space="0" w:color="auto"/>
          </w:divBdr>
        </w:div>
        <w:div w:id="1552226973">
          <w:marLeft w:val="0"/>
          <w:marRight w:val="0"/>
          <w:marTop w:val="0"/>
          <w:marBottom w:val="0"/>
          <w:divBdr>
            <w:top w:val="none" w:sz="0" w:space="0" w:color="auto"/>
            <w:left w:val="none" w:sz="0" w:space="0" w:color="auto"/>
            <w:bottom w:val="none" w:sz="0" w:space="0" w:color="auto"/>
            <w:right w:val="none" w:sz="0" w:space="0" w:color="auto"/>
          </w:divBdr>
        </w:div>
        <w:div w:id="365836644">
          <w:marLeft w:val="0"/>
          <w:marRight w:val="0"/>
          <w:marTop w:val="0"/>
          <w:marBottom w:val="0"/>
          <w:divBdr>
            <w:top w:val="none" w:sz="0" w:space="0" w:color="auto"/>
            <w:left w:val="none" w:sz="0" w:space="0" w:color="auto"/>
            <w:bottom w:val="none" w:sz="0" w:space="0" w:color="auto"/>
            <w:right w:val="none" w:sz="0" w:space="0" w:color="auto"/>
          </w:divBdr>
        </w:div>
        <w:div w:id="993483207">
          <w:marLeft w:val="0"/>
          <w:marRight w:val="0"/>
          <w:marTop w:val="0"/>
          <w:marBottom w:val="0"/>
          <w:divBdr>
            <w:top w:val="none" w:sz="0" w:space="0" w:color="auto"/>
            <w:left w:val="none" w:sz="0" w:space="0" w:color="auto"/>
            <w:bottom w:val="none" w:sz="0" w:space="0" w:color="auto"/>
            <w:right w:val="none" w:sz="0" w:space="0" w:color="auto"/>
          </w:divBdr>
        </w:div>
        <w:div w:id="1330478279">
          <w:marLeft w:val="0"/>
          <w:marRight w:val="0"/>
          <w:marTop w:val="0"/>
          <w:marBottom w:val="0"/>
          <w:divBdr>
            <w:top w:val="none" w:sz="0" w:space="0" w:color="auto"/>
            <w:left w:val="none" w:sz="0" w:space="0" w:color="auto"/>
            <w:bottom w:val="none" w:sz="0" w:space="0" w:color="auto"/>
            <w:right w:val="none" w:sz="0" w:space="0" w:color="auto"/>
          </w:divBdr>
        </w:div>
        <w:div w:id="2089035475">
          <w:marLeft w:val="0"/>
          <w:marRight w:val="0"/>
          <w:marTop w:val="0"/>
          <w:marBottom w:val="0"/>
          <w:divBdr>
            <w:top w:val="none" w:sz="0" w:space="0" w:color="auto"/>
            <w:left w:val="none" w:sz="0" w:space="0" w:color="auto"/>
            <w:bottom w:val="none" w:sz="0" w:space="0" w:color="auto"/>
            <w:right w:val="none" w:sz="0" w:space="0" w:color="auto"/>
          </w:divBdr>
        </w:div>
        <w:div w:id="2015107248">
          <w:marLeft w:val="0"/>
          <w:marRight w:val="0"/>
          <w:marTop w:val="0"/>
          <w:marBottom w:val="0"/>
          <w:divBdr>
            <w:top w:val="none" w:sz="0" w:space="0" w:color="auto"/>
            <w:left w:val="none" w:sz="0" w:space="0" w:color="auto"/>
            <w:bottom w:val="none" w:sz="0" w:space="0" w:color="auto"/>
            <w:right w:val="none" w:sz="0" w:space="0" w:color="auto"/>
          </w:divBdr>
        </w:div>
        <w:div w:id="514811715">
          <w:marLeft w:val="0"/>
          <w:marRight w:val="0"/>
          <w:marTop w:val="0"/>
          <w:marBottom w:val="0"/>
          <w:divBdr>
            <w:top w:val="none" w:sz="0" w:space="0" w:color="auto"/>
            <w:left w:val="none" w:sz="0" w:space="0" w:color="auto"/>
            <w:bottom w:val="none" w:sz="0" w:space="0" w:color="auto"/>
            <w:right w:val="none" w:sz="0" w:space="0" w:color="auto"/>
          </w:divBdr>
        </w:div>
        <w:div w:id="164512301">
          <w:marLeft w:val="0"/>
          <w:marRight w:val="0"/>
          <w:marTop w:val="0"/>
          <w:marBottom w:val="0"/>
          <w:divBdr>
            <w:top w:val="none" w:sz="0" w:space="0" w:color="auto"/>
            <w:left w:val="none" w:sz="0" w:space="0" w:color="auto"/>
            <w:bottom w:val="none" w:sz="0" w:space="0" w:color="auto"/>
            <w:right w:val="none" w:sz="0" w:space="0" w:color="auto"/>
          </w:divBdr>
        </w:div>
        <w:div w:id="1233807069">
          <w:marLeft w:val="0"/>
          <w:marRight w:val="0"/>
          <w:marTop w:val="0"/>
          <w:marBottom w:val="0"/>
          <w:divBdr>
            <w:top w:val="none" w:sz="0" w:space="0" w:color="auto"/>
            <w:left w:val="none" w:sz="0" w:space="0" w:color="auto"/>
            <w:bottom w:val="none" w:sz="0" w:space="0" w:color="auto"/>
            <w:right w:val="none" w:sz="0" w:space="0" w:color="auto"/>
          </w:divBdr>
        </w:div>
        <w:div w:id="1141918166">
          <w:marLeft w:val="0"/>
          <w:marRight w:val="0"/>
          <w:marTop w:val="0"/>
          <w:marBottom w:val="0"/>
          <w:divBdr>
            <w:top w:val="none" w:sz="0" w:space="0" w:color="auto"/>
            <w:left w:val="none" w:sz="0" w:space="0" w:color="auto"/>
            <w:bottom w:val="none" w:sz="0" w:space="0" w:color="auto"/>
            <w:right w:val="none" w:sz="0" w:space="0" w:color="auto"/>
          </w:divBdr>
        </w:div>
        <w:div w:id="708838883">
          <w:marLeft w:val="0"/>
          <w:marRight w:val="0"/>
          <w:marTop w:val="0"/>
          <w:marBottom w:val="0"/>
          <w:divBdr>
            <w:top w:val="none" w:sz="0" w:space="0" w:color="auto"/>
            <w:left w:val="none" w:sz="0" w:space="0" w:color="auto"/>
            <w:bottom w:val="none" w:sz="0" w:space="0" w:color="auto"/>
            <w:right w:val="none" w:sz="0" w:space="0" w:color="auto"/>
          </w:divBdr>
        </w:div>
        <w:div w:id="1384862384">
          <w:marLeft w:val="0"/>
          <w:marRight w:val="0"/>
          <w:marTop w:val="0"/>
          <w:marBottom w:val="0"/>
          <w:divBdr>
            <w:top w:val="none" w:sz="0" w:space="0" w:color="auto"/>
            <w:left w:val="none" w:sz="0" w:space="0" w:color="auto"/>
            <w:bottom w:val="none" w:sz="0" w:space="0" w:color="auto"/>
            <w:right w:val="none" w:sz="0" w:space="0" w:color="auto"/>
          </w:divBdr>
        </w:div>
        <w:div w:id="1346445632">
          <w:marLeft w:val="0"/>
          <w:marRight w:val="0"/>
          <w:marTop w:val="0"/>
          <w:marBottom w:val="0"/>
          <w:divBdr>
            <w:top w:val="none" w:sz="0" w:space="0" w:color="auto"/>
            <w:left w:val="none" w:sz="0" w:space="0" w:color="auto"/>
            <w:bottom w:val="none" w:sz="0" w:space="0" w:color="auto"/>
            <w:right w:val="none" w:sz="0" w:space="0" w:color="auto"/>
          </w:divBdr>
        </w:div>
        <w:div w:id="340860085">
          <w:marLeft w:val="0"/>
          <w:marRight w:val="0"/>
          <w:marTop w:val="0"/>
          <w:marBottom w:val="0"/>
          <w:divBdr>
            <w:top w:val="none" w:sz="0" w:space="0" w:color="auto"/>
            <w:left w:val="none" w:sz="0" w:space="0" w:color="auto"/>
            <w:bottom w:val="none" w:sz="0" w:space="0" w:color="auto"/>
            <w:right w:val="none" w:sz="0" w:space="0" w:color="auto"/>
          </w:divBdr>
        </w:div>
        <w:div w:id="1311862941">
          <w:marLeft w:val="0"/>
          <w:marRight w:val="0"/>
          <w:marTop w:val="0"/>
          <w:marBottom w:val="0"/>
          <w:divBdr>
            <w:top w:val="none" w:sz="0" w:space="0" w:color="auto"/>
            <w:left w:val="none" w:sz="0" w:space="0" w:color="auto"/>
            <w:bottom w:val="none" w:sz="0" w:space="0" w:color="auto"/>
            <w:right w:val="none" w:sz="0" w:space="0" w:color="auto"/>
          </w:divBdr>
        </w:div>
        <w:div w:id="1905098645">
          <w:marLeft w:val="0"/>
          <w:marRight w:val="0"/>
          <w:marTop w:val="0"/>
          <w:marBottom w:val="0"/>
          <w:divBdr>
            <w:top w:val="none" w:sz="0" w:space="0" w:color="auto"/>
            <w:left w:val="none" w:sz="0" w:space="0" w:color="auto"/>
            <w:bottom w:val="none" w:sz="0" w:space="0" w:color="auto"/>
            <w:right w:val="none" w:sz="0" w:space="0" w:color="auto"/>
          </w:divBdr>
        </w:div>
        <w:div w:id="644434241">
          <w:marLeft w:val="0"/>
          <w:marRight w:val="0"/>
          <w:marTop w:val="0"/>
          <w:marBottom w:val="0"/>
          <w:divBdr>
            <w:top w:val="none" w:sz="0" w:space="0" w:color="auto"/>
            <w:left w:val="none" w:sz="0" w:space="0" w:color="auto"/>
            <w:bottom w:val="none" w:sz="0" w:space="0" w:color="auto"/>
            <w:right w:val="none" w:sz="0" w:space="0" w:color="auto"/>
          </w:divBdr>
        </w:div>
        <w:div w:id="1771582437">
          <w:marLeft w:val="0"/>
          <w:marRight w:val="0"/>
          <w:marTop w:val="0"/>
          <w:marBottom w:val="0"/>
          <w:divBdr>
            <w:top w:val="none" w:sz="0" w:space="0" w:color="auto"/>
            <w:left w:val="none" w:sz="0" w:space="0" w:color="auto"/>
            <w:bottom w:val="none" w:sz="0" w:space="0" w:color="auto"/>
            <w:right w:val="none" w:sz="0" w:space="0" w:color="auto"/>
          </w:divBdr>
        </w:div>
        <w:div w:id="1798529010">
          <w:marLeft w:val="0"/>
          <w:marRight w:val="0"/>
          <w:marTop w:val="0"/>
          <w:marBottom w:val="0"/>
          <w:divBdr>
            <w:top w:val="none" w:sz="0" w:space="0" w:color="auto"/>
            <w:left w:val="none" w:sz="0" w:space="0" w:color="auto"/>
            <w:bottom w:val="none" w:sz="0" w:space="0" w:color="auto"/>
            <w:right w:val="none" w:sz="0" w:space="0" w:color="auto"/>
          </w:divBdr>
        </w:div>
        <w:div w:id="2043355545">
          <w:marLeft w:val="0"/>
          <w:marRight w:val="0"/>
          <w:marTop w:val="0"/>
          <w:marBottom w:val="0"/>
          <w:divBdr>
            <w:top w:val="none" w:sz="0" w:space="0" w:color="auto"/>
            <w:left w:val="none" w:sz="0" w:space="0" w:color="auto"/>
            <w:bottom w:val="none" w:sz="0" w:space="0" w:color="auto"/>
            <w:right w:val="none" w:sz="0" w:space="0" w:color="auto"/>
          </w:divBdr>
        </w:div>
        <w:div w:id="152913653">
          <w:marLeft w:val="0"/>
          <w:marRight w:val="0"/>
          <w:marTop w:val="0"/>
          <w:marBottom w:val="0"/>
          <w:divBdr>
            <w:top w:val="none" w:sz="0" w:space="0" w:color="auto"/>
            <w:left w:val="none" w:sz="0" w:space="0" w:color="auto"/>
            <w:bottom w:val="none" w:sz="0" w:space="0" w:color="auto"/>
            <w:right w:val="none" w:sz="0" w:space="0" w:color="auto"/>
          </w:divBdr>
        </w:div>
        <w:div w:id="820149172">
          <w:marLeft w:val="0"/>
          <w:marRight w:val="0"/>
          <w:marTop w:val="0"/>
          <w:marBottom w:val="0"/>
          <w:divBdr>
            <w:top w:val="none" w:sz="0" w:space="0" w:color="auto"/>
            <w:left w:val="none" w:sz="0" w:space="0" w:color="auto"/>
            <w:bottom w:val="none" w:sz="0" w:space="0" w:color="auto"/>
            <w:right w:val="none" w:sz="0" w:space="0" w:color="auto"/>
          </w:divBdr>
        </w:div>
        <w:div w:id="1642421667">
          <w:marLeft w:val="0"/>
          <w:marRight w:val="0"/>
          <w:marTop w:val="0"/>
          <w:marBottom w:val="0"/>
          <w:divBdr>
            <w:top w:val="none" w:sz="0" w:space="0" w:color="auto"/>
            <w:left w:val="none" w:sz="0" w:space="0" w:color="auto"/>
            <w:bottom w:val="none" w:sz="0" w:space="0" w:color="auto"/>
            <w:right w:val="none" w:sz="0" w:space="0" w:color="auto"/>
          </w:divBdr>
        </w:div>
        <w:div w:id="1618415544">
          <w:marLeft w:val="0"/>
          <w:marRight w:val="0"/>
          <w:marTop w:val="0"/>
          <w:marBottom w:val="0"/>
          <w:divBdr>
            <w:top w:val="none" w:sz="0" w:space="0" w:color="auto"/>
            <w:left w:val="none" w:sz="0" w:space="0" w:color="auto"/>
            <w:bottom w:val="none" w:sz="0" w:space="0" w:color="auto"/>
            <w:right w:val="none" w:sz="0" w:space="0" w:color="auto"/>
          </w:divBdr>
        </w:div>
        <w:div w:id="575015658">
          <w:marLeft w:val="0"/>
          <w:marRight w:val="0"/>
          <w:marTop w:val="0"/>
          <w:marBottom w:val="0"/>
          <w:divBdr>
            <w:top w:val="none" w:sz="0" w:space="0" w:color="auto"/>
            <w:left w:val="none" w:sz="0" w:space="0" w:color="auto"/>
            <w:bottom w:val="none" w:sz="0" w:space="0" w:color="auto"/>
            <w:right w:val="none" w:sz="0" w:space="0" w:color="auto"/>
          </w:divBdr>
        </w:div>
        <w:div w:id="738289016">
          <w:marLeft w:val="0"/>
          <w:marRight w:val="0"/>
          <w:marTop w:val="0"/>
          <w:marBottom w:val="0"/>
          <w:divBdr>
            <w:top w:val="none" w:sz="0" w:space="0" w:color="auto"/>
            <w:left w:val="none" w:sz="0" w:space="0" w:color="auto"/>
            <w:bottom w:val="none" w:sz="0" w:space="0" w:color="auto"/>
            <w:right w:val="none" w:sz="0" w:space="0" w:color="auto"/>
          </w:divBdr>
        </w:div>
        <w:div w:id="1628580785">
          <w:marLeft w:val="0"/>
          <w:marRight w:val="0"/>
          <w:marTop w:val="0"/>
          <w:marBottom w:val="0"/>
          <w:divBdr>
            <w:top w:val="none" w:sz="0" w:space="0" w:color="auto"/>
            <w:left w:val="none" w:sz="0" w:space="0" w:color="auto"/>
            <w:bottom w:val="none" w:sz="0" w:space="0" w:color="auto"/>
            <w:right w:val="none" w:sz="0" w:space="0" w:color="auto"/>
          </w:divBdr>
        </w:div>
        <w:div w:id="1076438971">
          <w:marLeft w:val="0"/>
          <w:marRight w:val="0"/>
          <w:marTop w:val="0"/>
          <w:marBottom w:val="0"/>
          <w:divBdr>
            <w:top w:val="none" w:sz="0" w:space="0" w:color="auto"/>
            <w:left w:val="none" w:sz="0" w:space="0" w:color="auto"/>
            <w:bottom w:val="none" w:sz="0" w:space="0" w:color="auto"/>
            <w:right w:val="none" w:sz="0" w:space="0" w:color="auto"/>
          </w:divBdr>
        </w:div>
        <w:div w:id="966938012">
          <w:marLeft w:val="0"/>
          <w:marRight w:val="0"/>
          <w:marTop w:val="0"/>
          <w:marBottom w:val="0"/>
          <w:divBdr>
            <w:top w:val="none" w:sz="0" w:space="0" w:color="auto"/>
            <w:left w:val="none" w:sz="0" w:space="0" w:color="auto"/>
            <w:bottom w:val="none" w:sz="0" w:space="0" w:color="auto"/>
            <w:right w:val="none" w:sz="0" w:space="0" w:color="auto"/>
          </w:divBdr>
        </w:div>
        <w:div w:id="1798988729">
          <w:marLeft w:val="0"/>
          <w:marRight w:val="0"/>
          <w:marTop w:val="0"/>
          <w:marBottom w:val="0"/>
          <w:divBdr>
            <w:top w:val="none" w:sz="0" w:space="0" w:color="auto"/>
            <w:left w:val="none" w:sz="0" w:space="0" w:color="auto"/>
            <w:bottom w:val="none" w:sz="0" w:space="0" w:color="auto"/>
            <w:right w:val="none" w:sz="0" w:space="0" w:color="auto"/>
          </w:divBdr>
        </w:div>
        <w:div w:id="1639610385">
          <w:marLeft w:val="0"/>
          <w:marRight w:val="0"/>
          <w:marTop w:val="0"/>
          <w:marBottom w:val="0"/>
          <w:divBdr>
            <w:top w:val="none" w:sz="0" w:space="0" w:color="auto"/>
            <w:left w:val="none" w:sz="0" w:space="0" w:color="auto"/>
            <w:bottom w:val="none" w:sz="0" w:space="0" w:color="auto"/>
            <w:right w:val="none" w:sz="0" w:space="0" w:color="auto"/>
          </w:divBdr>
        </w:div>
        <w:div w:id="1085418546">
          <w:marLeft w:val="0"/>
          <w:marRight w:val="0"/>
          <w:marTop w:val="0"/>
          <w:marBottom w:val="0"/>
          <w:divBdr>
            <w:top w:val="none" w:sz="0" w:space="0" w:color="auto"/>
            <w:left w:val="none" w:sz="0" w:space="0" w:color="auto"/>
            <w:bottom w:val="none" w:sz="0" w:space="0" w:color="auto"/>
            <w:right w:val="none" w:sz="0" w:space="0" w:color="auto"/>
          </w:divBdr>
        </w:div>
        <w:div w:id="354355576">
          <w:marLeft w:val="0"/>
          <w:marRight w:val="0"/>
          <w:marTop w:val="0"/>
          <w:marBottom w:val="0"/>
          <w:divBdr>
            <w:top w:val="none" w:sz="0" w:space="0" w:color="auto"/>
            <w:left w:val="none" w:sz="0" w:space="0" w:color="auto"/>
            <w:bottom w:val="none" w:sz="0" w:space="0" w:color="auto"/>
            <w:right w:val="none" w:sz="0" w:space="0" w:color="auto"/>
          </w:divBdr>
        </w:div>
        <w:div w:id="1122530783">
          <w:marLeft w:val="0"/>
          <w:marRight w:val="0"/>
          <w:marTop w:val="0"/>
          <w:marBottom w:val="0"/>
          <w:divBdr>
            <w:top w:val="none" w:sz="0" w:space="0" w:color="auto"/>
            <w:left w:val="none" w:sz="0" w:space="0" w:color="auto"/>
            <w:bottom w:val="none" w:sz="0" w:space="0" w:color="auto"/>
            <w:right w:val="none" w:sz="0" w:space="0" w:color="auto"/>
          </w:divBdr>
        </w:div>
        <w:div w:id="74863935">
          <w:marLeft w:val="0"/>
          <w:marRight w:val="0"/>
          <w:marTop w:val="0"/>
          <w:marBottom w:val="0"/>
          <w:divBdr>
            <w:top w:val="none" w:sz="0" w:space="0" w:color="auto"/>
            <w:left w:val="none" w:sz="0" w:space="0" w:color="auto"/>
            <w:bottom w:val="none" w:sz="0" w:space="0" w:color="auto"/>
            <w:right w:val="none" w:sz="0" w:space="0" w:color="auto"/>
          </w:divBdr>
        </w:div>
        <w:div w:id="1635714539">
          <w:marLeft w:val="0"/>
          <w:marRight w:val="0"/>
          <w:marTop w:val="0"/>
          <w:marBottom w:val="0"/>
          <w:divBdr>
            <w:top w:val="none" w:sz="0" w:space="0" w:color="auto"/>
            <w:left w:val="none" w:sz="0" w:space="0" w:color="auto"/>
            <w:bottom w:val="none" w:sz="0" w:space="0" w:color="auto"/>
            <w:right w:val="none" w:sz="0" w:space="0" w:color="auto"/>
          </w:divBdr>
        </w:div>
        <w:div w:id="260065986">
          <w:marLeft w:val="0"/>
          <w:marRight w:val="0"/>
          <w:marTop w:val="0"/>
          <w:marBottom w:val="0"/>
          <w:divBdr>
            <w:top w:val="none" w:sz="0" w:space="0" w:color="auto"/>
            <w:left w:val="none" w:sz="0" w:space="0" w:color="auto"/>
            <w:bottom w:val="none" w:sz="0" w:space="0" w:color="auto"/>
            <w:right w:val="none" w:sz="0" w:space="0" w:color="auto"/>
          </w:divBdr>
        </w:div>
        <w:div w:id="533882629">
          <w:marLeft w:val="0"/>
          <w:marRight w:val="0"/>
          <w:marTop w:val="0"/>
          <w:marBottom w:val="0"/>
          <w:divBdr>
            <w:top w:val="none" w:sz="0" w:space="0" w:color="auto"/>
            <w:left w:val="none" w:sz="0" w:space="0" w:color="auto"/>
            <w:bottom w:val="none" w:sz="0" w:space="0" w:color="auto"/>
            <w:right w:val="none" w:sz="0" w:space="0" w:color="auto"/>
          </w:divBdr>
        </w:div>
        <w:div w:id="1404445838">
          <w:marLeft w:val="0"/>
          <w:marRight w:val="0"/>
          <w:marTop w:val="0"/>
          <w:marBottom w:val="0"/>
          <w:divBdr>
            <w:top w:val="none" w:sz="0" w:space="0" w:color="auto"/>
            <w:left w:val="none" w:sz="0" w:space="0" w:color="auto"/>
            <w:bottom w:val="none" w:sz="0" w:space="0" w:color="auto"/>
            <w:right w:val="none" w:sz="0" w:space="0" w:color="auto"/>
          </w:divBdr>
        </w:div>
        <w:div w:id="1850874687">
          <w:marLeft w:val="0"/>
          <w:marRight w:val="0"/>
          <w:marTop w:val="0"/>
          <w:marBottom w:val="0"/>
          <w:divBdr>
            <w:top w:val="none" w:sz="0" w:space="0" w:color="auto"/>
            <w:left w:val="none" w:sz="0" w:space="0" w:color="auto"/>
            <w:bottom w:val="none" w:sz="0" w:space="0" w:color="auto"/>
            <w:right w:val="none" w:sz="0" w:space="0" w:color="auto"/>
          </w:divBdr>
        </w:div>
        <w:div w:id="1193693959">
          <w:marLeft w:val="0"/>
          <w:marRight w:val="0"/>
          <w:marTop w:val="0"/>
          <w:marBottom w:val="0"/>
          <w:divBdr>
            <w:top w:val="none" w:sz="0" w:space="0" w:color="auto"/>
            <w:left w:val="none" w:sz="0" w:space="0" w:color="auto"/>
            <w:bottom w:val="none" w:sz="0" w:space="0" w:color="auto"/>
            <w:right w:val="none" w:sz="0" w:space="0" w:color="auto"/>
          </w:divBdr>
        </w:div>
        <w:div w:id="1700087253">
          <w:marLeft w:val="0"/>
          <w:marRight w:val="0"/>
          <w:marTop w:val="0"/>
          <w:marBottom w:val="0"/>
          <w:divBdr>
            <w:top w:val="none" w:sz="0" w:space="0" w:color="auto"/>
            <w:left w:val="none" w:sz="0" w:space="0" w:color="auto"/>
            <w:bottom w:val="none" w:sz="0" w:space="0" w:color="auto"/>
            <w:right w:val="none" w:sz="0" w:space="0" w:color="auto"/>
          </w:divBdr>
        </w:div>
        <w:div w:id="620889159">
          <w:marLeft w:val="0"/>
          <w:marRight w:val="0"/>
          <w:marTop w:val="0"/>
          <w:marBottom w:val="0"/>
          <w:divBdr>
            <w:top w:val="none" w:sz="0" w:space="0" w:color="auto"/>
            <w:left w:val="none" w:sz="0" w:space="0" w:color="auto"/>
            <w:bottom w:val="none" w:sz="0" w:space="0" w:color="auto"/>
            <w:right w:val="none" w:sz="0" w:space="0" w:color="auto"/>
          </w:divBdr>
        </w:div>
        <w:div w:id="432170573">
          <w:marLeft w:val="0"/>
          <w:marRight w:val="0"/>
          <w:marTop w:val="0"/>
          <w:marBottom w:val="0"/>
          <w:divBdr>
            <w:top w:val="none" w:sz="0" w:space="0" w:color="auto"/>
            <w:left w:val="none" w:sz="0" w:space="0" w:color="auto"/>
            <w:bottom w:val="none" w:sz="0" w:space="0" w:color="auto"/>
            <w:right w:val="none" w:sz="0" w:space="0" w:color="auto"/>
          </w:divBdr>
        </w:div>
        <w:div w:id="1078210875">
          <w:marLeft w:val="0"/>
          <w:marRight w:val="0"/>
          <w:marTop w:val="0"/>
          <w:marBottom w:val="0"/>
          <w:divBdr>
            <w:top w:val="none" w:sz="0" w:space="0" w:color="auto"/>
            <w:left w:val="none" w:sz="0" w:space="0" w:color="auto"/>
            <w:bottom w:val="none" w:sz="0" w:space="0" w:color="auto"/>
            <w:right w:val="none" w:sz="0" w:space="0" w:color="auto"/>
          </w:divBdr>
        </w:div>
        <w:div w:id="777213623">
          <w:marLeft w:val="0"/>
          <w:marRight w:val="0"/>
          <w:marTop w:val="0"/>
          <w:marBottom w:val="0"/>
          <w:divBdr>
            <w:top w:val="none" w:sz="0" w:space="0" w:color="auto"/>
            <w:left w:val="none" w:sz="0" w:space="0" w:color="auto"/>
            <w:bottom w:val="none" w:sz="0" w:space="0" w:color="auto"/>
            <w:right w:val="none" w:sz="0" w:space="0" w:color="auto"/>
          </w:divBdr>
        </w:div>
        <w:div w:id="1451240134">
          <w:marLeft w:val="0"/>
          <w:marRight w:val="0"/>
          <w:marTop w:val="0"/>
          <w:marBottom w:val="0"/>
          <w:divBdr>
            <w:top w:val="none" w:sz="0" w:space="0" w:color="auto"/>
            <w:left w:val="none" w:sz="0" w:space="0" w:color="auto"/>
            <w:bottom w:val="none" w:sz="0" w:space="0" w:color="auto"/>
            <w:right w:val="none" w:sz="0" w:space="0" w:color="auto"/>
          </w:divBdr>
        </w:div>
        <w:div w:id="2011440534">
          <w:marLeft w:val="0"/>
          <w:marRight w:val="0"/>
          <w:marTop w:val="0"/>
          <w:marBottom w:val="0"/>
          <w:divBdr>
            <w:top w:val="none" w:sz="0" w:space="0" w:color="auto"/>
            <w:left w:val="none" w:sz="0" w:space="0" w:color="auto"/>
            <w:bottom w:val="none" w:sz="0" w:space="0" w:color="auto"/>
            <w:right w:val="none" w:sz="0" w:space="0" w:color="auto"/>
          </w:divBdr>
        </w:div>
        <w:div w:id="232590946">
          <w:marLeft w:val="0"/>
          <w:marRight w:val="0"/>
          <w:marTop w:val="0"/>
          <w:marBottom w:val="0"/>
          <w:divBdr>
            <w:top w:val="none" w:sz="0" w:space="0" w:color="auto"/>
            <w:left w:val="none" w:sz="0" w:space="0" w:color="auto"/>
            <w:bottom w:val="none" w:sz="0" w:space="0" w:color="auto"/>
            <w:right w:val="none" w:sz="0" w:space="0" w:color="auto"/>
          </w:divBdr>
        </w:div>
        <w:div w:id="1194077573">
          <w:marLeft w:val="0"/>
          <w:marRight w:val="0"/>
          <w:marTop w:val="0"/>
          <w:marBottom w:val="0"/>
          <w:divBdr>
            <w:top w:val="none" w:sz="0" w:space="0" w:color="auto"/>
            <w:left w:val="none" w:sz="0" w:space="0" w:color="auto"/>
            <w:bottom w:val="none" w:sz="0" w:space="0" w:color="auto"/>
            <w:right w:val="none" w:sz="0" w:space="0" w:color="auto"/>
          </w:divBdr>
        </w:div>
        <w:div w:id="1260260391">
          <w:marLeft w:val="0"/>
          <w:marRight w:val="0"/>
          <w:marTop w:val="0"/>
          <w:marBottom w:val="0"/>
          <w:divBdr>
            <w:top w:val="none" w:sz="0" w:space="0" w:color="auto"/>
            <w:left w:val="none" w:sz="0" w:space="0" w:color="auto"/>
            <w:bottom w:val="none" w:sz="0" w:space="0" w:color="auto"/>
            <w:right w:val="none" w:sz="0" w:space="0" w:color="auto"/>
          </w:divBdr>
        </w:div>
        <w:div w:id="964386836">
          <w:marLeft w:val="0"/>
          <w:marRight w:val="0"/>
          <w:marTop w:val="0"/>
          <w:marBottom w:val="0"/>
          <w:divBdr>
            <w:top w:val="none" w:sz="0" w:space="0" w:color="auto"/>
            <w:left w:val="none" w:sz="0" w:space="0" w:color="auto"/>
            <w:bottom w:val="none" w:sz="0" w:space="0" w:color="auto"/>
            <w:right w:val="none" w:sz="0" w:space="0" w:color="auto"/>
          </w:divBdr>
        </w:div>
        <w:div w:id="2069188030">
          <w:marLeft w:val="0"/>
          <w:marRight w:val="0"/>
          <w:marTop w:val="0"/>
          <w:marBottom w:val="0"/>
          <w:divBdr>
            <w:top w:val="none" w:sz="0" w:space="0" w:color="auto"/>
            <w:left w:val="none" w:sz="0" w:space="0" w:color="auto"/>
            <w:bottom w:val="none" w:sz="0" w:space="0" w:color="auto"/>
            <w:right w:val="none" w:sz="0" w:space="0" w:color="auto"/>
          </w:divBdr>
        </w:div>
        <w:div w:id="327560690">
          <w:marLeft w:val="0"/>
          <w:marRight w:val="0"/>
          <w:marTop w:val="0"/>
          <w:marBottom w:val="0"/>
          <w:divBdr>
            <w:top w:val="none" w:sz="0" w:space="0" w:color="auto"/>
            <w:left w:val="none" w:sz="0" w:space="0" w:color="auto"/>
            <w:bottom w:val="none" w:sz="0" w:space="0" w:color="auto"/>
            <w:right w:val="none" w:sz="0" w:space="0" w:color="auto"/>
          </w:divBdr>
        </w:div>
        <w:div w:id="906840044">
          <w:marLeft w:val="0"/>
          <w:marRight w:val="0"/>
          <w:marTop w:val="0"/>
          <w:marBottom w:val="0"/>
          <w:divBdr>
            <w:top w:val="none" w:sz="0" w:space="0" w:color="auto"/>
            <w:left w:val="none" w:sz="0" w:space="0" w:color="auto"/>
            <w:bottom w:val="none" w:sz="0" w:space="0" w:color="auto"/>
            <w:right w:val="none" w:sz="0" w:space="0" w:color="auto"/>
          </w:divBdr>
        </w:div>
        <w:div w:id="1030492193">
          <w:marLeft w:val="0"/>
          <w:marRight w:val="0"/>
          <w:marTop w:val="0"/>
          <w:marBottom w:val="0"/>
          <w:divBdr>
            <w:top w:val="none" w:sz="0" w:space="0" w:color="auto"/>
            <w:left w:val="none" w:sz="0" w:space="0" w:color="auto"/>
            <w:bottom w:val="none" w:sz="0" w:space="0" w:color="auto"/>
            <w:right w:val="none" w:sz="0" w:space="0" w:color="auto"/>
          </w:divBdr>
        </w:div>
        <w:div w:id="1214387676">
          <w:marLeft w:val="0"/>
          <w:marRight w:val="0"/>
          <w:marTop w:val="0"/>
          <w:marBottom w:val="0"/>
          <w:divBdr>
            <w:top w:val="none" w:sz="0" w:space="0" w:color="auto"/>
            <w:left w:val="none" w:sz="0" w:space="0" w:color="auto"/>
            <w:bottom w:val="none" w:sz="0" w:space="0" w:color="auto"/>
            <w:right w:val="none" w:sz="0" w:space="0" w:color="auto"/>
          </w:divBdr>
        </w:div>
        <w:div w:id="448620655">
          <w:marLeft w:val="0"/>
          <w:marRight w:val="0"/>
          <w:marTop w:val="0"/>
          <w:marBottom w:val="0"/>
          <w:divBdr>
            <w:top w:val="none" w:sz="0" w:space="0" w:color="auto"/>
            <w:left w:val="none" w:sz="0" w:space="0" w:color="auto"/>
            <w:bottom w:val="none" w:sz="0" w:space="0" w:color="auto"/>
            <w:right w:val="none" w:sz="0" w:space="0" w:color="auto"/>
          </w:divBdr>
        </w:div>
        <w:div w:id="186798666">
          <w:marLeft w:val="0"/>
          <w:marRight w:val="0"/>
          <w:marTop w:val="0"/>
          <w:marBottom w:val="0"/>
          <w:divBdr>
            <w:top w:val="none" w:sz="0" w:space="0" w:color="auto"/>
            <w:left w:val="none" w:sz="0" w:space="0" w:color="auto"/>
            <w:bottom w:val="none" w:sz="0" w:space="0" w:color="auto"/>
            <w:right w:val="none" w:sz="0" w:space="0" w:color="auto"/>
          </w:divBdr>
        </w:div>
        <w:div w:id="1957709283">
          <w:marLeft w:val="0"/>
          <w:marRight w:val="0"/>
          <w:marTop w:val="0"/>
          <w:marBottom w:val="0"/>
          <w:divBdr>
            <w:top w:val="none" w:sz="0" w:space="0" w:color="auto"/>
            <w:left w:val="none" w:sz="0" w:space="0" w:color="auto"/>
            <w:bottom w:val="none" w:sz="0" w:space="0" w:color="auto"/>
            <w:right w:val="none" w:sz="0" w:space="0" w:color="auto"/>
          </w:divBdr>
        </w:div>
        <w:div w:id="868032547">
          <w:marLeft w:val="0"/>
          <w:marRight w:val="0"/>
          <w:marTop w:val="0"/>
          <w:marBottom w:val="0"/>
          <w:divBdr>
            <w:top w:val="none" w:sz="0" w:space="0" w:color="auto"/>
            <w:left w:val="none" w:sz="0" w:space="0" w:color="auto"/>
            <w:bottom w:val="none" w:sz="0" w:space="0" w:color="auto"/>
            <w:right w:val="none" w:sz="0" w:space="0" w:color="auto"/>
          </w:divBdr>
        </w:div>
        <w:div w:id="1858084228">
          <w:marLeft w:val="0"/>
          <w:marRight w:val="0"/>
          <w:marTop w:val="0"/>
          <w:marBottom w:val="0"/>
          <w:divBdr>
            <w:top w:val="none" w:sz="0" w:space="0" w:color="auto"/>
            <w:left w:val="none" w:sz="0" w:space="0" w:color="auto"/>
            <w:bottom w:val="none" w:sz="0" w:space="0" w:color="auto"/>
            <w:right w:val="none" w:sz="0" w:space="0" w:color="auto"/>
          </w:divBdr>
        </w:div>
        <w:div w:id="1482577507">
          <w:marLeft w:val="0"/>
          <w:marRight w:val="0"/>
          <w:marTop w:val="0"/>
          <w:marBottom w:val="0"/>
          <w:divBdr>
            <w:top w:val="none" w:sz="0" w:space="0" w:color="auto"/>
            <w:left w:val="none" w:sz="0" w:space="0" w:color="auto"/>
            <w:bottom w:val="none" w:sz="0" w:space="0" w:color="auto"/>
            <w:right w:val="none" w:sz="0" w:space="0" w:color="auto"/>
          </w:divBdr>
        </w:div>
        <w:div w:id="1212382925">
          <w:marLeft w:val="0"/>
          <w:marRight w:val="0"/>
          <w:marTop w:val="0"/>
          <w:marBottom w:val="0"/>
          <w:divBdr>
            <w:top w:val="none" w:sz="0" w:space="0" w:color="auto"/>
            <w:left w:val="none" w:sz="0" w:space="0" w:color="auto"/>
            <w:bottom w:val="none" w:sz="0" w:space="0" w:color="auto"/>
            <w:right w:val="none" w:sz="0" w:space="0" w:color="auto"/>
          </w:divBdr>
        </w:div>
        <w:div w:id="770659922">
          <w:marLeft w:val="0"/>
          <w:marRight w:val="0"/>
          <w:marTop w:val="0"/>
          <w:marBottom w:val="0"/>
          <w:divBdr>
            <w:top w:val="none" w:sz="0" w:space="0" w:color="auto"/>
            <w:left w:val="none" w:sz="0" w:space="0" w:color="auto"/>
            <w:bottom w:val="none" w:sz="0" w:space="0" w:color="auto"/>
            <w:right w:val="none" w:sz="0" w:space="0" w:color="auto"/>
          </w:divBdr>
        </w:div>
        <w:div w:id="908001988">
          <w:marLeft w:val="0"/>
          <w:marRight w:val="0"/>
          <w:marTop w:val="0"/>
          <w:marBottom w:val="0"/>
          <w:divBdr>
            <w:top w:val="none" w:sz="0" w:space="0" w:color="auto"/>
            <w:left w:val="none" w:sz="0" w:space="0" w:color="auto"/>
            <w:bottom w:val="none" w:sz="0" w:space="0" w:color="auto"/>
            <w:right w:val="none" w:sz="0" w:space="0" w:color="auto"/>
          </w:divBdr>
        </w:div>
        <w:div w:id="609551001">
          <w:marLeft w:val="0"/>
          <w:marRight w:val="0"/>
          <w:marTop w:val="0"/>
          <w:marBottom w:val="0"/>
          <w:divBdr>
            <w:top w:val="none" w:sz="0" w:space="0" w:color="auto"/>
            <w:left w:val="none" w:sz="0" w:space="0" w:color="auto"/>
            <w:bottom w:val="none" w:sz="0" w:space="0" w:color="auto"/>
            <w:right w:val="none" w:sz="0" w:space="0" w:color="auto"/>
          </w:divBdr>
        </w:div>
        <w:div w:id="876511040">
          <w:marLeft w:val="0"/>
          <w:marRight w:val="0"/>
          <w:marTop w:val="0"/>
          <w:marBottom w:val="0"/>
          <w:divBdr>
            <w:top w:val="none" w:sz="0" w:space="0" w:color="auto"/>
            <w:left w:val="none" w:sz="0" w:space="0" w:color="auto"/>
            <w:bottom w:val="none" w:sz="0" w:space="0" w:color="auto"/>
            <w:right w:val="none" w:sz="0" w:space="0" w:color="auto"/>
          </w:divBdr>
        </w:div>
        <w:div w:id="1440494413">
          <w:marLeft w:val="0"/>
          <w:marRight w:val="0"/>
          <w:marTop w:val="0"/>
          <w:marBottom w:val="0"/>
          <w:divBdr>
            <w:top w:val="none" w:sz="0" w:space="0" w:color="auto"/>
            <w:left w:val="none" w:sz="0" w:space="0" w:color="auto"/>
            <w:bottom w:val="none" w:sz="0" w:space="0" w:color="auto"/>
            <w:right w:val="none" w:sz="0" w:space="0" w:color="auto"/>
          </w:divBdr>
        </w:div>
        <w:div w:id="463086836">
          <w:marLeft w:val="0"/>
          <w:marRight w:val="0"/>
          <w:marTop w:val="0"/>
          <w:marBottom w:val="0"/>
          <w:divBdr>
            <w:top w:val="none" w:sz="0" w:space="0" w:color="auto"/>
            <w:left w:val="none" w:sz="0" w:space="0" w:color="auto"/>
            <w:bottom w:val="none" w:sz="0" w:space="0" w:color="auto"/>
            <w:right w:val="none" w:sz="0" w:space="0" w:color="auto"/>
          </w:divBdr>
        </w:div>
        <w:div w:id="1113212707">
          <w:marLeft w:val="0"/>
          <w:marRight w:val="0"/>
          <w:marTop w:val="0"/>
          <w:marBottom w:val="0"/>
          <w:divBdr>
            <w:top w:val="none" w:sz="0" w:space="0" w:color="auto"/>
            <w:left w:val="none" w:sz="0" w:space="0" w:color="auto"/>
            <w:bottom w:val="none" w:sz="0" w:space="0" w:color="auto"/>
            <w:right w:val="none" w:sz="0" w:space="0" w:color="auto"/>
          </w:divBdr>
        </w:div>
        <w:div w:id="412817198">
          <w:marLeft w:val="0"/>
          <w:marRight w:val="0"/>
          <w:marTop w:val="0"/>
          <w:marBottom w:val="0"/>
          <w:divBdr>
            <w:top w:val="none" w:sz="0" w:space="0" w:color="auto"/>
            <w:left w:val="none" w:sz="0" w:space="0" w:color="auto"/>
            <w:bottom w:val="none" w:sz="0" w:space="0" w:color="auto"/>
            <w:right w:val="none" w:sz="0" w:space="0" w:color="auto"/>
          </w:divBdr>
        </w:div>
        <w:div w:id="1406494675">
          <w:marLeft w:val="0"/>
          <w:marRight w:val="0"/>
          <w:marTop w:val="0"/>
          <w:marBottom w:val="0"/>
          <w:divBdr>
            <w:top w:val="none" w:sz="0" w:space="0" w:color="auto"/>
            <w:left w:val="none" w:sz="0" w:space="0" w:color="auto"/>
            <w:bottom w:val="none" w:sz="0" w:space="0" w:color="auto"/>
            <w:right w:val="none" w:sz="0" w:space="0" w:color="auto"/>
          </w:divBdr>
        </w:div>
        <w:div w:id="793596955">
          <w:marLeft w:val="0"/>
          <w:marRight w:val="0"/>
          <w:marTop w:val="0"/>
          <w:marBottom w:val="0"/>
          <w:divBdr>
            <w:top w:val="none" w:sz="0" w:space="0" w:color="auto"/>
            <w:left w:val="none" w:sz="0" w:space="0" w:color="auto"/>
            <w:bottom w:val="none" w:sz="0" w:space="0" w:color="auto"/>
            <w:right w:val="none" w:sz="0" w:space="0" w:color="auto"/>
          </w:divBdr>
        </w:div>
        <w:div w:id="621961923">
          <w:marLeft w:val="0"/>
          <w:marRight w:val="0"/>
          <w:marTop w:val="0"/>
          <w:marBottom w:val="0"/>
          <w:divBdr>
            <w:top w:val="none" w:sz="0" w:space="0" w:color="auto"/>
            <w:left w:val="none" w:sz="0" w:space="0" w:color="auto"/>
            <w:bottom w:val="none" w:sz="0" w:space="0" w:color="auto"/>
            <w:right w:val="none" w:sz="0" w:space="0" w:color="auto"/>
          </w:divBdr>
        </w:div>
        <w:div w:id="1705594887">
          <w:marLeft w:val="0"/>
          <w:marRight w:val="0"/>
          <w:marTop w:val="0"/>
          <w:marBottom w:val="0"/>
          <w:divBdr>
            <w:top w:val="none" w:sz="0" w:space="0" w:color="auto"/>
            <w:left w:val="none" w:sz="0" w:space="0" w:color="auto"/>
            <w:bottom w:val="none" w:sz="0" w:space="0" w:color="auto"/>
            <w:right w:val="none" w:sz="0" w:space="0" w:color="auto"/>
          </w:divBdr>
        </w:div>
        <w:div w:id="755246557">
          <w:marLeft w:val="0"/>
          <w:marRight w:val="0"/>
          <w:marTop w:val="0"/>
          <w:marBottom w:val="0"/>
          <w:divBdr>
            <w:top w:val="none" w:sz="0" w:space="0" w:color="auto"/>
            <w:left w:val="none" w:sz="0" w:space="0" w:color="auto"/>
            <w:bottom w:val="none" w:sz="0" w:space="0" w:color="auto"/>
            <w:right w:val="none" w:sz="0" w:space="0" w:color="auto"/>
          </w:divBdr>
        </w:div>
        <w:div w:id="637688874">
          <w:marLeft w:val="0"/>
          <w:marRight w:val="0"/>
          <w:marTop w:val="0"/>
          <w:marBottom w:val="0"/>
          <w:divBdr>
            <w:top w:val="none" w:sz="0" w:space="0" w:color="auto"/>
            <w:left w:val="none" w:sz="0" w:space="0" w:color="auto"/>
            <w:bottom w:val="none" w:sz="0" w:space="0" w:color="auto"/>
            <w:right w:val="none" w:sz="0" w:space="0" w:color="auto"/>
          </w:divBdr>
        </w:div>
        <w:div w:id="1647078262">
          <w:marLeft w:val="0"/>
          <w:marRight w:val="0"/>
          <w:marTop w:val="0"/>
          <w:marBottom w:val="0"/>
          <w:divBdr>
            <w:top w:val="none" w:sz="0" w:space="0" w:color="auto"/>
            <w:left w:val="none" w:sz="0" w:space="0" w:color="auto"/>
            <w:bottom w:val="none" w:sz="0" w:space="0" w:color="auto"/>
            <w:right w:val="none" w:sz="0" w:space="0" w:color="auto"/>
          </w:divBdr>
        </w:div>
      </w:divsChild>
    </w:div>
    <w:div w:id="223418432">
      <w:bodyDiv w:val="1"/>
      <w:marLeft w:val="0"/>
      <w:marRight w:val="0"/>
      <w:marTop w:val="0"/>
      <w:marBottom w:val="0"/>
      <w:divBdr>
        <w:top w:val="none" w:sz="0" w:space="0" w:color="auto"/>
        <w:left w:val="none" w:sz="0" w:space="0" w:color="auto"/>
        <w:bottom w:val="none" w:sz="0" w:space="0" w:color="auto"/>
        <w:right w:val="none" w:sz="0" w:space="0" w:color="auto"/>
      </w:divBdr>
    </w:div>
    <w:div w:id="241573494">
      <w:bodyDiv w:val="1"/>
      <w:marLeft w:val="0"/>
      <w:marRight w:val="0"/>
      <w:marTop w:val="0"/>
      <w:marBottom w:val="0"/>
      <w:divBdr>
        <w:top w:val="none" w:sz="0" w:space="0" w:color="auto"/>
        <w:left w:val="none" w:sz="0" w:space="0" w:color="auto"/>
        <w:bottom w:val="none" w:sz="0" w:space="0" w:color="auto"/>
        <w:right w:val="none" w:sz="0" w:space="0" w:color="auto"/>
      </w:divBdr>
    </w:div>
    <w:div w:id="244457752">
      <w:bodyDiv w:val="1"/>
      <w:marLeft w:val="0"/>
      <w:marRight w:val="0"/>
      <w:marTop w:val="0"/>
      <w:marBottom w:val="0"/>
      <w:divBdr>
        <w:top w:val="none" w:sz="0" w:space="0" w:color="auto"/>
        <w:left w:val="none" w:sz="0" w:space="0" w:color="auto"/>
        <w:bottom w:val="none" w:sz="0" w:space="0" w:color="auto"/>
        <w:right w:val="none" w:sz="0" w:space="0" w:color="auto"/>
      </w:divBdr>
    </w:div>
    <w:div w:id="253560092">
      <w:bodyDiv w:val="1"/>
      <w:marLeft w:val="0"/>
      <w:marRight w:val="0"/>
      <w:marTop w:val="0"/>
      <w:marBottom w:val="0"/>
      <w:divBdr>
        <w:top w:val="none" w:sz="0" w:space="0" w:color="auto"/>
        <w:left w:val="none" w:sz="0" w:space="0" w:color="auto"/>
        <w:bottom w:val="none" w:sz="0" w:space="0" w:color="auto"/>
        <w:right w:val="none" w:sz="0" w:space="0" w:color="auto"/>
      </w:divBdr>
    </w:div>
    <w:div w:id="271479245">
      <w:bodyDiv w:val="1"/>
      <w:marLeft w:val="0"/>
      <w:marRight w:val="0"/>
      <w:marTop w:val="0"/>
      <w:marBottom w:val="0"/>
      <w:divBdr>
        <w:top w:val="none" w:sz="0" w:space="0" w:color="auto"/>
        <w:left w:val="none" w:sz="0" w:space="0" w:color="auto"/>
        <w:bottom w:val="none" w:sz="0" w:space="0" w:color="auto"/>
        <w:right w:val="none" w:sz="0" w:space="0" w:color="auto"/>
      </w:divBdr>
    </w:div>
    <w:div w:id="326831065">
      <w:bodyDiv w:val="1"/>
      <w:marLeft w:val="0"/>
      <w:marRight w:val="0"/>
      <w:marTop w:val="0"/>
      <w:marBottom w:val="0"/>
      <w:divBdr>
        <w:top w:val="none" w:sz="0" w:space="0" w:color="auto"/>
        <w:left w:val="none" w:sz="0" w:space="0" w:color="auto"/>
        <w:bottom w:val="none" w:sz="0" w:space="0" w:color="auto"/>
        <w:right w:val="none" w:sz="0" w:space="0" w:color="auto"/>
      </w:divBdr>
    </w:div>
    <w:div w:id="327826056">
      <w:bodyDiv w:val="1"/>
      <w:marLeft w:val="0"/>
      <w:marRight w:val="0"/>
      <w:marTop w:val="0"/>
      <w:marBottom w:val="0"/>
      <w:divBdr>
        <w:top w:val="none" w:sz="0" w:space="0" w:color="auto"/>
        <w:left w:val="none" w:sz="0" w:space="0" w:color="auto"/>
        <w:bottom w:val="none" w:sz="0" w:space="0" w:color="auto"/>
        <w:right w:val="none" w:sz="0" w:space="0" w:color="auto"/>
      </w:divBdr>
    </w:div>
    <w:div w:id="330643586">
      <w:bodyDiv w:val="1"/>
      <w:marLeft w:val="0"/>
      <w:marRight w:val="0"/>
      <w:marTop w:val="0"/>
      <w:marBottom w:val="0"/>
      <w:divBdr>
        <w:top w:val="none" w:sz="0" w:space="0" w:color="auto"/>
        <w:left w:val="none" w:sz="0" w:space="0" w:color="auto"/>
        <w:bottom w:val="none" w:sz="0" w:space="0" w:color="auto"/>
        <w:right w:val="none" w:sz="0" w:space="0" w:color="auto"/>
      </w:divBdr>
    </w:div>
    <w:div w:id="353116520">
      <w:bodyDiv w:val="1"/>
      <w:marLeft w:val="0"/>
      <w:marRight w:val="0"/>
      <w:marTop w:val="0"/>
      <w:marBottom w:val="0"/>
      <w:divBdr>
        <w:top w:val="none" w:sz="0" w:space="0" w:color="auto"/>
        <w:left w:val="none" w:sz="0" w:space="0" w:color="auto"/>
        <w:bottom w:val="none" w:sz="0" w:space="0" w:color="auto"/>
        <w:right w:val="none" w:sz="0" w:space="0" w:color="auto"/>
      </w:divBdr>
    </w:div>
    <w:div w:id="354890386">
      <w:bodyDiv w:val="1"/>
      <w:marLeft w:val="0"/>
      <w:marRight w:val="0"/>
      <w:marTop w:val="0"/>
      <w:marBottom w:val="0"/>
      <w:divBdr>
        <w:top w:val="none" w:sz="0" w:space="0" w:color="auto"/>
        <w:left w:val="none" w:sz="0" w:space="0" w:color="auto"/>
        <w:bottom w:val="none" w:sz="0" w:space="0" w:color="auto"/>
        <w:right w:val="none" w:sz="0" w:space="0" w:color="auto"/>
      </w:divBdr>
    </w:div>
    <w:div w:id="358244762">
      <w:bodyDiv w:val="1"/>
      <w:marLeft w:val="0"/>
      <w:marRight w:val="0"/>
      <w:marTop w:val="0"/>
      <w:marBottom w:val="0"/>
      <w:divBdr>
        <w:top w:val="none" w:sz="0" w:space="0" w:color="auto"/>
        <w:left w:val="none" w:sz="0" w:space="0" w:color="auto"/>
        <w:bottom w:val="none" w:sz="0" w:space="0" w:color="auto"/>
        <w:right w:val="none" w:sz="0" w:space="0" w:color="auto"/>
      </w:divBdr>
    </w:div>
    <w:div w:id="384254789">
      <w:bodyDiv w:val="1"/>
      <w:marLeft w:val="0"/>
      <w:marRight w:val="0"/>
      <w:marTop w:val="0"/>
      <w:marBottom w:val="0"/>
      <w:divBdr>
        <w:top w:val="none" w:sz="0" w:space="0" w:color="auto"/>
        <w:left w:val="none" w:sz="0" w:space="0" w:color="auto"/>
        <w:bottom w:val="none" w:sz="0" w:space="0" w:color="auto"/>
        <w:right w:val="none" w:sz="0" w:space="0" w:color="auto"/>
      </w:divBdr>
    </w:div>
    <w:div w:id="389961214">
      <w:bodyDiv w:val="1"/>
      <w:marLeft w:val="0"/>
      <w:marRight w:val="0"/>
      <w:marTop w:val="0"/>
      <w:marBottom w:val="0"/>
      <w:divBdr>
        <w:top w:val="none" w:sz="0" w:space="0" w:color="auto"/>
        <w:left w:val="none" w:sz="0" w:space="0" w:color="auto"/>
        <w:bottom w:val="none" w:sz="0" w:space="0" w:color="auto"/>
        <w:right w:val="none" w:sz="0" w:space="0" w:color="auto"/>
      </w:divBdr>
    </w:div>
    <w:div w:id="390276361">
      <w:bodyDiv w:val="1"/>
      <w:marLeft w:val="0"/>
      <w:marRight w:val="0"/>
      <w:marTop w:val="0"/>
      <w:marBottom w:val="0"/>
      <w:divBdr>
        <w:top w:val="none" w:sz="0" w:space="0" w:color="auto"/>
        <w:left w:val="none" w:sz="0" w:space="0" w:color="auto"/>
        <w:bottom w:val="none" w:sz="0" w:space="0" w:color="auto"/>
        <w:right w:val="none" w:sz="0" w:space="0" w:color="auto"/>
      </w:divBdr>
    </w:div>
    <w:div w:id="395517438">
      <w:bodyDiv w:val="1"/>
      <w:marLeft w:val="0"/>
      <w:marRight w:val="0"/>
      <w:marTop w:val="0"/>
      <w:marBottom w:val="0"/>
      <w:divBdr>
        <w:top w:val="none" w:sz="0" w:space="0" w:color="auto"/>
        <w:left w:val="none" w:sz="0" w:space="0" w:color="auto"/>
        <w:bottom w:val="none" w:sz="0" w:space="0" w:color="auto"/>
        <w:right w:val="none" w:sz="0" w:space="0" w:color="auto"/>
      </w:divBdr>
    </w:div>
    <w:div w:id="403186632">
      <w:bodyDiv w:val="1"/>
      <w:marLeft w:val="0"/>
      <w:marRight w:val="0"/>
      <w:marTop w:val="0"/>
      <w:marBottom w:val="0"/>
      <w:divBdr>
        <w:top w:val="none" w:sz="0" w:space="0" w:color="auto"/>
        <w:left w:val="none" w:sz="0" w:space="0" w:color="auto"/>
        <w:bottom w:val="none" w:sz="0" w:space="0" w:color="auto"/>
        <w:right w:val="none" w:sz="0" w:space="0" w:color="auto"/>
      </w:divBdr>
    </w:div>
    <w:div w:id="410811745">
      <w:bodyDiv w:val="1"/>
      <w:marLeft w:val="0"/>
      <w:marRight w:val="0"/>
      <w:marTop w:val="0"/>
      <w:marBottom w:val="0"/>
      <w:divBdr>
        <w:top w:val="none" w:sz="0" w:space="0" w:color="auto"/>
        <w:left w:val="none" w:sz="0" w:space="0" w:color="auto"/>
        <w:bottom w:val="none" w:sz="0" w:space="0" w:color="auto"/>
        <w:right w:val="none" w:sz="0" w:space="0" w:color="auto"/>
      </w:divBdr>
    </w:div>
    <w:div w:id="468789208">
      <w:bodyDiv w:val="1"/>
      <w:marLeft w:val="0"/>
      <w:marRight w:val="0"/>
      <w:marTop w:val="0"/>
      <w:marBottom w:val="0"/>
      <w:divBdr>
        <w:top w:val="none" w:sz="0" w:space="0" w:color="auto"/>
        <w:left w:val="none" w:sz="0" w:space="0" w:color="auto"/>
        <w:bottom w:val="none" w:sz="0" w:space="0" w:color="auto"/>
        <w:right w:val="none" w:sz="0" w:space="0" w:color="auto"/>
      </w:divBdr>
    </w:div>
    <w:div w:id="512231850">
      <w:bodyDiv w:val="1"/>
      <w:marLeft w:val="0"/>
      <w:marRight w:val="0"/>
      <w:marTop w:val="0"/>
      <w:marBottom w:val="0"/>
      <w:divBdr>
        <w:top w:val="none" w:sz="0" w:space="0" w:color="auto"/>
        <w:left w:val="none" w:sz="0" w:space="0" w:color="auto"/>
        <w:bottom w:val="none" w:sz="0" w:space="0" w:color="auto"/>
        <w:right w:val="none" w:sz="0" w:space="0" w:color="auto"/>
      </w:divBdr>
    </w:div>
    <w:div w:id="531767836">
      <w:bodyDiv w:val="1"/>
      <w:marLeft w:val="0"/>
      <w:marRight w:val="0"/>
      <w:marTop w:val="0"/>
      <w:marBottom w:val="0"/>
      <w:divBdr>
        <w:top w:val="none" w:sz="0" w:space="0" w:color="auto"/>
        <w:left w:val="none" w:sz="0" w:space="0" w:color="auto"/>
        <w:bottom w:val="none" w:sz="0" w:space="0" w:color="auto"/>
        <w:right w:val="none" w:sz="0" w:space="0" w:color="auto"/>
      </w:divBdr>
    </w:div>
    <w:div w:id="560479549">
      <w:bodyDiv w:val="1"/>
      <w:marLeft w:val="0"/>
      <w:marRight w:val="0"/>
      <w:marTop w:val="0"/>
      <w:marBottom w:val="0"/>
      <w:divBdr>
        <w:top w:val="none" w:sz="0" w:space="0" w:color="auto"/>
        <w:left w:val="none" w:sz="0" w:space="0" w:color="auto"/>
        <w:bottom w:val="none" w:sz="0" w:space="0" w:color="auto"/>
        <w:right w:val="none" w:sz="0" w:space="0" w:color="auto"/>
      </w:divBdr>
    </w:div>
    <w:div w:id="563952347">
      <w:bodyDiv w:val="1"/>
      <w:marLeft w:val="0"/>
      <w:marRight w:val="0"/>
      <w:marTop w:val="0"/>
      <w:marBottom w:val="0"/>
      <w:divBdr>
        <w:top w:val="none" w:sz="0" w:space="0" w:color="auto"/>
        <w:left w:val="none" w:sz="0" w:space="0" w:color="auto"/>
        <w:bottom w:val="none" w:sz="0" w:space="0" w:color="auto"/>
        <w:right w:val="none" w:sz="0" w:space="0" w:color="auto"/>
      </w:divBdr>
    </w:div>
    <w:div w:id="577835525">
      <w:bodyDiv w:val="1"/>
      <w:marLeft w:val="0"/>
      <w:marRight w:val="0"/>
      <w:marTop w:val="0"/>
      <w:marBottom w:val="0"/>
      <w:divBdr>
        <w:top w:val="none" w:sz="0" w:space="0" w:color="auto"/>
        <w:left w:val="none" w:sz="0" w:space="0" w:color="auto"/>
        <w:bottom w:val="none" w:sz="0" w:space="0" w:color="auto"/>
        <w:right w:val="none" w:sz="0" w:space="0" w:color="auto"/>
      </w:divBdr>
    </w:div>
    <w:div w:id="639460948">
      <w:bodyDiv w:val="1"/>
      <w:marLeft w:val="0"/>
      <w:marRight w:val="0"/>
      <w:marTop w:val="0"/>
      <w:marBottom w:val="0"/>
      <w:divBdr>
        <w:top w:val="none" w:sz="0" w:space="0" w:color="auto"/>
        <w:left w:val="none" w:sz="0" w:space="0" w:color="auto"/>
        <w:bottom w:val="none" w:sz="0" w:space="0" w:color="auto"/>
        <w:right w:val="none" w:sz="0" w:space="0" w:color="auto"/>
      </w:divBdr>
    </w:div>
    <w:div w:id="649867058">
      <w:bodyDiv w:val="1"/>
      <w:marLeft w:val="0"/>
      <w:marRight w:val="0"/>
      <w:marTop w:val="0"/>
      <w:marBottom w:val="0"/>
      <w:divBdr>
        <w:top w:val="none" w:sz="0" w:space="0" w:color="auto"/>
        <w:left w:val="none" w:sz="0" w:space="0" w:color="auto"/>
        <w:bottom w:val="none" w:sz="0" w:space="0" w:color="auto"/>
        <w:right w:val="none" w:sz="0" w:space="0" w:color="auto"/>
      </w:divBdr>
    </w:div>
    <w:div w:id="653295263">
      <w:bodyDiv w:val="1"/>
      <w:marLeft w:val="0"/>
      <w:marRight w:val="0"/>
      <w:marTop w:val="0"/>
      <w:marBottom w:val="0"/>
      <w:divBdr>
        <w:top w:val="none" w:sz="0" w:space="0" w:color="auto"/>
        <w:left w:val="none" w:sz="0" w:space="0" w:color="auto"/>
        <w:bottom w:val="none" w:sz="0" w:space="0" w:color="auto"/>
        <w:right w:val="none" w:sz="0" w:space="0" w:color="auto"/>
      </w:divBdr>
    </w:div>
    <w:div w:id="653416015">
      <w:bodyDiv w:val="1"/>
      <w:marLeft w:val="0"/>
      <w:marRight w:val="0"/>
      <w:marTop w:val="0"/>
      <w:marBottom w:val="0"/>
      <w:divBdr>
        <w:top w:val="none" w:sz="0" w:space="0" w:color="auto"/>
        <w:left w:val="none" w:sz="0" w:space="0" w:color="auto"/>
        <w:bottom w:val="none" w:sz="0" w:space="0" w:color="auto"/>
        <w:right w:val="none" w:sz="0" w:space="0" w:color="auto"/>
      </w:divBdr>
    </w:div>
    <w:div w:id="671370776">
      <w:bodyDiv w:val="1"/>
      <w:marLeft w:val="0"/>
      <w:marRight w:val="0"/>
      <w:marTop w:val="0"/>
      <w:marBottom w:val="0"/>
      <w:divBdr>
        <w:top w:val="none" w:sz="0" w:space="0" w:color="auto"/>
        <w:left w:val="none" w:sz="0" w:space="0" w:color="auto"/>
        <w:bottom w:val="none" w:sz="0" w:space="0" w:color="auto"/>
        <w:right w:val="none" w:sz="0" w:space="0" w:color="auto"/>
      </w:divBdr>
    </w:div>
    <w:div w:id="679313295">
      <w:bodyDiv w:val="1"/>
      <w:marLeft w:val="0"/>
      <w:marRight w:val="0"/>
      <w:marTop w:val="0"/>
      <w:marBottom w:val="0"/>
      <w:divBdr>
        <w:top w:val="none" w:sz="0" w:space="0" w:color="auto"/>
        <w:left w:val="none" w:sz="0" w:space="0" w:color="auto"/>
        <w:bottom w:val="none" w:sz="0" w:space="0" w:color="auto"/>
        <w:right w:val="none" w:sz="0" w:space="0" w:color="auto"/>
      </w:divBdr>
    </w:div>
    <w:div w:id="680820699">
      <w:bodyDiv w:val="1"/>
      <w:marLeft w:val="0"/>
      <w:marRight w:val="0"/>
      <w:marTop w:val="0"/>
      <w:marBottom w:val="0"/>
      <w:divBdr>
        <w:top w:val="none" w:sz="0" w:space="0" w:color="auto"/>
        <w:left w:val="none" w:sz="0" w:space="0" w:color="auto"/>
        <w:bottom w:val="none" w:sz="0" w:space="0" w:color="auto"/>
        <w:right w:val="none" w:sz="0" w:space="0" w:color="auto"/>
      </w:divBdr>
      <w:divsChild>
        <w:div w:id="411051559">
          <w:marLeft w:val="0"/>
          <w:marRight w:val="0"/>
          <w:marTop w:val="0"/>
          <w:marBottom w:val="0"/>
          <w:divBdr>
            <w:top w:val="none" w:sz="0" w:space="0" w:color="auto"/>
            <w:left w:val="none" w:sz="0" w:space="0" w:color="auto"/>
            <w:bottom w:val="none" w:sz="0" w:space="0" w:color="auto"/>
            <w:right w:val="none" w:sz="0" w:space="0" w:color="auto"/>
          </w:divBdr>
        </w:div>
        <w:div w:id="1194615183">
          <w:marLeft w:val="0"/>
          <w:marRight w:val="0"/>
          <w:marTop w:val="0"/>
          <w:marBottom w:val="0"/>
          <w:divBdr>
            <w:top w:val="none" w:sz="0" w:space="0" w:color="auto"/>
            <w:left w:val="none" w:sz="0" w:space="0" w:color="auto"/>
            <w:bottom w:val="none" w:sz="0" w:space="0" w:color="auto"/>
            <w:right w:val="none" w:sz="0" w:space="0" w:color="auto"/>
          </w:divBdr>
        </w:div>
        <w:div w:id="1383947373">
          <w:marLeft w:val="0"/>
          <w:marRight w:val="0"/>
          <w:marTop w:val="0"/>
          <w:marBottom w:val="0"/>
          <w:divBdr>
            <w:top w:val="none" w:sz="0" w:space="0" w:color="auto"/>
            <w:left w:val="none" w:sz="0" w:space="0" w:color="auto"/>
            <w:bottom w:val="none" w:sz="0" w:space="0" w:color="auto"/>
            <w:right w:val="none" w:sz="0" w:space="0" w:color="auto"/>
          </w:divBdr>
        </w:div>
        <w:div w:id="1414666279">
          <w:marLeft w:val="0"/>
          <w:marRight w:val="0"/>
          <w:marTop w:val="0"/>
          <w:marBottom w:val="0"/>
          <w:divBdr>
            <w:top w:val="none" w:sz="0" w:space="0" w:color="auto"/>
            <w:left w:val="none" w:sz="0" w:space="0" w:color="auto"/>
            <w:bottom w:val="none" w:sz="0" w:space="0" w:color="auto"/>
            <w:right w:val="none" w:sz="0" w:space="0" w:color="auto"/>
          </w:divBdr>
        </w:div>
      </w:divsChild>
    </w:div>
    <w:div w:id="690111032">
      <w:bodyDiv w:val="1"/>
      <w:marLeft w:val="0"/>
      <w:marRight w:val="0"/>
      <w:marTop w:val="0"/>
      <w:marBottom w:val="0"/>
      <w:divBdr>
        <w:top w:val="none" w:sz="0" w:space="0" w:color="auto"/>
        <w:left w:val="none" w:sz="0" w:space="0" w:color="auto"/>
        <w:bottom w:val="none" w:sz="0" w:space="0" w:color="auto"/>
        <w:right w:val="none" w:sz="0" w:space="0" w:color="auto"/>
      </w:divBdr>
    </w:div>
    <w:div w:id="697318436">
      <w:bodyDiv w:val="1"/>
      <w:marLeft w:val="0"/>
      <w:marRight w:val="0"/>
      <w:marTop w:val="0"/>
      <w:marBottom w:val="0"/>
      <w:divBdr>
        <w:top w:val="none" w:sz="0" w:space="0" w:color="auto"/>
        <w:left w:val="none" w:sz="0" w:space="0" w:color="auto"/>
        <w:bottom w:val="none" w:sz="0" w:space="0" w:color="auto"/>
        <w:right w:val="none" w:sz="0" w:space="0" w:color="auto"/>
      </w:divBdr>
    </w:div>
    <w:div w:id="706174510">
      <w:bodyDiv w:val="1"/>
      <w:marLeft w:val="0"/>
      <w:marRight w:val="0"/>
      <w:marTop w:val="0"/>
      <w:marBottom w:val="0"/>
      <w:divBdr>
        <w:top w:val="none" w:sz="0" w:space="0" w:color="auto"/>
        <w:left w:val="none" w:sz="0" w:space="0" w:color="auto"/>
        <w:bottom w:val="none" w:sz="0" w:space="0" w:color="auto"/>
        <w:right w:val="none" w:sz="0" w:space="0" w:color="auto"/>
      </w:divBdr>
    </w:div>
    <w:div w:id="710153385">
      <w:bodyDiv w:val="1"/>
      <w:marLeft w:val="0"/>
      <w:marRight w:val="0"/>
      <w:marTop w:val="0"/>
      <w:marBottom w:val="0"/>
      <w:divBdr>
        <w:top w:val="none" w:sz="0" w:space="0" w:color="auto"/>
        <w:left w:val="none" w:sz="0" w:space="0" w:color="auto"/>
        <w:bottom w:val="none" w:sz="0" w:space="0" w:color="auto"/>
        <w:right w:val="none" w:sz="0" w:space="0" w:color="auto"/>
      </w:divBdr>
    </w:div>
    <w:div w:id="720514631">
      <w:bodyDiv w:val="1"/>
      <w:marLeft w:val="0"/>
      <w:marRight w:val="0"/>
      <w:marTop w:val="0"/>
      <w:marBottom w:val="0"/>
      <w:divBdr>
        <w:top w:val="none" w:sz="0" w:space="0" w:color="auto"/>
        <w:left w:val="none" w:sz="0" w:space="0" w:color="auto"/>
        <w:bottom w:val="none" w:sz="0" w:space="0" w:color="auto"/>
        <w:right w:val="none" w:sz="0" w:space="0" w:color="auto"/>
      </w:divBdr>
    </w:div>
    <w:div w:id="732385851">
      <w:bodyDiv w:val="1"/>
      <w:marLeft w:val="0"/>
      <w:marRight w:val="0"/>
      <w:marTop w:val="0"/>
      <w:marBottom w:val="0"/>
      <w:divBdr>
        <w:top w:val="none" w:sz="0" w:space="0" w:color="auto"/>
        <w:left w:val="none" w:sz="0" w:space="0" w:color="auto"/>
        <w:bottom w:val="none" w:sz="0" w:space="0" w:color="auto"/>
        <w:right w:val="none" w:sz="0" w:space="0" w:color="auto"/>
      </w:divBdr>
    </w:div>
    <w:div w:id="740323789">
      <w:bodyDiv w:val="1"/>
      <w:marLeft w:val="0"/>
      <w:marRight w:val="0"/>
      <w:marTop w:val="0"/>
      <w:marBottom w:val="0"/>
      <w:divBdr>
        <w:top w:val="none" w:sz="0" w:space="0" w:color="auto"/>
        <w:left w:val="none" w:sz="0" w:space="0" w:color="auto"/>
        <w:bottom w:val="none" w:sz="0" w:space="0" w:color="auto"/>
        <w:right w:val="none" w:sz="0" w:space="0" w:color="auto"/>
      </w:divBdr>
    </w:div>
    <w:div w:id="742215375">
      <w:bodyDiv w:val="1"/>
      <w:marLeft w:val="0"/>
      <w:marRight w:val="0"/>
      <w:marTop w:val="0"/>
      <w:marBottom w:val="0"/>
      <w:divBdr>
        <w:top w:val="none" w:sz="0" w:space="0" w:color="auto"/>
        <w:left w:val="none" w:sz="0" w:space="0" w:color="auto"/>
        <w:bottom w:val="none" w:sz="0" w:space="0" w:color="auto"/>
        <w:right w:val="none" w:sz="0" w:space="0" w:color="auto"/>
      </w:divBdr>
    </w:div>
    <w:div w:id="757483788">
      <w:bodyDiv w:val="1"/>
      <w:marLeft w:val="0"/>
      <w:marRight w:val="0"/>
      <w:marTop w:val="0"/>
      <w:marBottom w:val="0"/>
      <w:divBdr>
        <w:top w:val="none" w:sz="0" w:space="0" w:color="auto"/>
        <w:left w:val="none" w:sz="0" w:space="0" w:color="auto"/>
        <w:bottom w:val="none" w:sz="0" w:space="0" w:color="auto"/>
        <w:right w:val="none" w:sz="0" w:space="0" w:color="auto"/>
      </w:divBdr>
    </w:div>
    <w:div w:id="764768728">
      <w:bodyDiv w:val="1"/>
      <w:marLeft w:val="0"/>
      <w:marRight w:val="0"/>
      <w:marTop w:val="0"/>
      <w:marBottom w:val="0"/>
      <w:divBdr>
        <w:top w:val="none" w:sz="0" w:space="0" w:color="auto"/>
        <w:left w:val="none" w:sz="0" w:space="0" w:color="auto"/>
        <w:bottom w:val="none" w:sz="0" w:space="0" w:color="auto"/>
        <w:right w:val="none" w:sz="0" w:space="0" w:color="auto"/>
      </w:divBdr>
    </w:div>
    <w:div w:id="771167254">
      <w:bodyDiv w:val="1"/>
      <w:marLeft w:val="0"/>
      <w:marRight w:val="0"/>
      <w:marTop w:val="0"/>
      <w:marBottom w:val="0"/>
      <w:divBdr>
        <w:top w:val="none" w:sz="0" w:space="0" w:color="auto"/>
        <w:left w:val="none" w:sz="0" w:space="0" w:color="auto"/>
        <w:bottom w:val="none" w:sz="0" w:space="0" w:color="auto"/>
        <w:right w:val="none" w:sz="0" w:space="0" w:color="auto"/>
      </w:divBdr>
    </w:div>
    <w:div w:id="825778303">
      <w:bodyDiv w:val="1"/>
      <w:marLeft w:val="0"/>
      <w:marRight w:val="0"/>
      <w:marTop w:val="0"/>
      <w:marBottom w:val="0"/>
      <w:divBdr>
        <w:top w:val="none" w:sz="0" w:space="0" w:color="auto"/>
        <w:left w:val="none" w:sz="0" w:space="0" w:color="auto"/>
        <w:bottom w:val="none" w:sz="0" w:space="0" w:color="auto"/>
        <w:right w:val="none" w:sz="0" w:space="0" w:color="auto"/>
      </w:divBdr>
    </w:div>
    <w:div w:id="854660939">
      <w:bodyDiv w:val="1"/>
      <w:marLeft w:val="0"/>
      <w:marRight w:val="0"/>
      <w:marTop w:val="0"/>
      <w:marBottom w:val="0"/>
      <w:divBdr>
        <w:top w:val="none" w:sz="0" w:space="0" w:color="auto"/>
        <w:left w:val="none" w:sz="0" w:space="0" w:color="auto"/>
        <w:bottom w:val="none" w:sz="0" w:space="0" w:color="auto"/>
        <w:right w:val="none" w:sz="0" w:space="0" w:color="auto"/>
      </w:divBdr>
    </w:div>
    <w:div w:id="913393829">
      <w:bodyDiv w:val="1"/>
      <w:marLeft w:val="0"/>
      <w:marRight w:val="0"/>
      <w:marTop w:val="0"/>
      <w:marBottom w:val="0"/>
      <w:divBdr>
        <w:top w:val="none" w:sz="0" w:space="0" w:color="auto"/>
        <w:left w:val="none" w:sz="0" w:space="0" w:color="auto"/>
        <w:bottom w:val="none" w:sz="0" w:space="0" w:color="auto"/>
        <w:right w:val="none" w:sz="0" w:space="0" w:color="auto"/>
      </w:divBdr>
    </w:div>
    <w:div w:id="929046739">
      <w:bodyDiv w:val="1"/>
      <w:marLeft w:val="0"/>
      <w:marRight w:val="0"/>
      <w:marTop w:val="0"/>
      <w:marBottom w:val="0"/>
      <w:divBdr>
        <w:top w:val="none" w:sz="0" w:space="0" w:color="auto"/>
        <w:left w:val="none" w:sz="0" w:space="0" w:color="auto"/>
        <w:bottom w:val="none" w:sz="0" w:space="0" w:color="auto"/>
        <w:right w:val="none" w:sz="0" w:space="0" w:color="auto"/>
      </w:divBdr>
    </w:div>
    <w:div w:id="976835296">
      <w:bodyDiv w:val="1"/>
      <w:marLeft w:val="0"/>
      <w:marRight w:val="0"/>
      <w:marTop w:val="0"/>
      <w:marBottom w:val="0"/>
      <w:divBdr>
        <w:top w:val="none" w:sz="0" w:space="0" w:color="auto"/>
        <w:left w:val="none" w:sz="0" w:space="0" w:color="auto"/>
        <w:bottom w:val="none" w:sz="0" w:space="0" w:color="auto"/>
        <w:right w:val="none" w:sz="0" w:space="0" w:color="auto"/>
      </w:divBdr>
    </w:div>
    <w:div w:id="1023046638">
      <w:bodyDiv w:val="1"/>
      <w:marLeft w:val="0"/>
      <w:marRight w:val="0"/>
      <w:marTop w:val="0"/>
      <w:marBottom w:val="0"/>
      <w:divBdr>
        <w:top w:val="none" w:sz="0" w:space="0" w:color="auto"/>
        <w:left w:val="none" w:sz="0" w:space="0" w:color="auto"/>
        <w:bottom w:val="none" w:sz="0" w:space="0" w:color="auto"/>
        <w:right w:val="none" w:sz="0" w:space="0" w:color="auto"/>
      </w:divBdr>
    </w:div>
    <w:div w:id="1056005857">
      <w:bodyDiv w:val="1"/>
      <w:marLeft w:val="0"/>
      <w:marRight w:val="0"/>
      <w:marTop w:val="0"/>
      <w:marBottom w:val="0"/>
      <w:divBdr>
        <w:top w:val="none" w:sz="0" w:space="0" w:color="auto"/>
        <w:left w:val="none" w:sz="0" w:space="0" w:color="auto"/>
        <w:bottom w:val="none" w:sz="0" w:space="0" w:color="auto"/>
        <w:right w:val="none" w:sz="0" w:space="0" w:color="auto"/>
      </w:divBdr>
    </w:div>
    <w:div w:id="1079592816">
      <w:bodyDiv w:val="1"/>
      <w:marLeft w:val="0"/>
      <w:marRight w:val="0"/>
      <w:marTop w:val="0"/>
      <w:marBottom w:val="0"/>
      <w:divBdr>
        <w:top w:val="none" w:sz="0" w:space="0" w:color="auto"/>
        <w:left w:val="none" w:sz="0" w:space="0" w:color="auto"/>
        <w:bottom w:val="none" w:sz="0" w:space="0" w:color="auto"/>
        <w:right w:val="none" w:sz="0" w:space="0" w:color="auto"/>
      </w:divBdr>
    </w:div>
    <w:div w:id="1085223886">
      <w:bodyDiv w:val="1"/>
      <w:marLeft w:val="0"/>
      <w:marRight w:val="0"/>
      <w:marTop w:val="0"/>
      <w:marBottom w:val="0"/>
      <w:divBdr>
        <w:top w:val="none" w:sz="0" w:space="0" w:color="auto"/>
        <w:left w:val="none" w:sz="0" w:space="0" w:color="auto"/>
        <w:bottom w:val="none" w:sz="0" w:space="0" w:color="auto"/>
        <w:right w:val="none" w:sz="0" w:space="0" w:color="auto"/>
      </w:divBdr>
    </w:div>
    <w:div w:id="1094398125">
      <w:bodyDiv w:val="1"/>
      <w:marLeft w:val="0"/>
      <w:marRight w:val="0"/>
      <w:marTop w:val="0"/>
      <w:marBottom w:val="0"/>
      <w:divBdr>
        <w:top w:val="none" w:sz="0" w:space="0" w:color="auto"/>
        <w:left w:val="none" w:sz="0" w:space="0" w:color="auto"/>
        <w:bottom w:val="none" w:sz="0" w:space="0" w:color="auto"/>
        <w:right w:val="none" w:sz="0" w:space="0" w:color="auto"/>
      </w:divBdr>
    </w:div>
    <w:div w:id="1117336180">
      <w:bodyDiv w:val="1"/>
      <w:marLeft w:val="0"/>
      <w:marRight w:val="0"/>
      <w:marTop w:val="0"/>
      <w:marBottom w:val="0"/>
      <w:divBdr>
        <w:top w:val="none" w:sz="0" w:space="0" w:color="auto"/>
        <w:left w:val="none" w:sz="0" w:space="0" w:color="auto"/>
        <w:bottom w:val="none" w:sz="0" w:space="0" w:color="auto"/>
        <w:right w:val="none" w:sz="0" w:space="0" w:color="auto"/>
      </w:divBdr>
    </w:div>
    <w:div w:id="1164978387">
      <w:bodyDiv w:val="1"/>
      <w:marLeft w:val="0"/>
      <w:marRight w:val="0"/>
      <w:marTop w:val="0"/>
      <w:marBottom w:val="0"/>
      <w:divBdr>
        <w:top w:val="none" w:sz="0" w:space="0" w:color="auto"/>
        <w:left w:val="none" w:sz="0" w:space="0" w:color="auto"/>
        <w:bottom w:val="none" w:sz="0" w:space="0" w:color="auto"/>
        <w:right w:val="none" w:sz="0" w:space="0" w:color="auto"/>
      </w:divBdr>
    </w:div>
    <w:div w:id="1196114270">
      <w:bodyDiv w:val="1"/>
      <w:marLeft w:val="0"/>
      <w:marRight w:val="0"/>
      <w:marTop w:val="0"/>
      <w:marBottom w:val="0"/>
      <w:divBdr>
        <w:top w:val="none" w:sz="0" w:space="0" w:color="auto"/>
        <w:left w:val="none" w:sz="0" w:space="0" w:color="auto"/>
        <w:bottom w:val="none" w:sz="0" w:space="0" w:color="auto"/>
        <w:right w:val="none" w:sz="0" w:space="0" w:color="auto"/>
      </w:divBdr>
    </w:div>
    <w:div w:id="1216962956">
      <w:bodyDiv w:val="1"/>
      <w:marLeft w:val="0"/>
      <w:marRight w:val="0"/>
      <w:marTop w:val="0"/>
      <w:marBottom w:val="0"/>
      <w:divBdr>
        <w:top w:val="none" w:sz="0" w:space="0" w:color="auto"/>
        <w:left w:val="none" w:sz="0" w:space="0" w:color="auto"/>
        <w:bottom w:val="none" w:sz="0" w:space="0" w:color="auto"/>
        <w:right w:val="none" w:sz="0" w:space="0" w:color="auto"/>
      </w:divBdr>
    </w:div>
    <w:div w:id="1245068001">
      <w:bodyDiv w:val="1"/>
      <w:marLeft w:val="0"/>
      <w:marRight w:val="0"/>
      <w:marTop w:val="0"/>
      <w:marBottom w:val="0"/>
      <w:divBdr>
        <w:top w:val="none" w:sz="0" w:space="0" w:color="auto"/>
        <w:left w:val="none" w:sz="0" w:space="0" w:color="auto"/>
        <w:bottom w:val="none" w:sz="0" w:space="0" w:color="auto"/>
        <w:right w:val="none" w:sz="0" w:space="0" w:color="auto"/>
      </w:divBdr>
    </w:div>
    <w:div w:id="1252667906">
      <w:bodyDiv w:val="1"/>
      <w:marLeft w:val="0"/>
      <w:marRight w:val="0"/>
      <w:marTop w:val="0"/>
      <w:marBottom w:val="0"/>
      <w:divBdr>
        <w:top w:val="none" w:sz="0" w:space="0" w:color="auto"/>
        <w:left w:val="none" w:sz="0" w:space="0" w:color="auto"/>
        <w:bottom w:val="none" w:sz="0" w:space="0" w:color="auto"/>
        <w:right w:val="none" w:sz="0" w:space="0" w:color="auto"/>
      </w:divBdr>
    </w:div>
    <w:div w:id="1254432113">
      <w:bodyDiv w:val="1"/>
      <w:marLeft w:val="0"/>
      <w:marRight w:val="0"/>
      <w:marTop w:val="0"/>
      <w:marBottom w:val="0"/>
      <w:divBdr>
        <w:top w:val="none" w:sz="0" w:space="0" w:color="auto"/>
        <w:left w:val="none" w:sz="0" w:space="0" w:color="auto"/>
        <w:bottom w:val="none" w:sz="0" w:space="0" w:color="auto"/>
        <w:right w:val="none" w:sz="0" w:space="0" w:color="auto"/>
      </w:divBdr>
    </w:div>
    <w:div w:id="1263223431">
      <w:bodyDiv w:val="1"/>
      <w:marLeft w:val="0"/>
      <w:marRight w:val="0"/>
      <w:marTop w:val="0"/>
      <w:marBottom w:val="0"/>
      <w:divBdr>
        <w:top w:val="none" w:sz="0" w:space="0" w:color="auto"/>
        <w:left w:val="none" w:sz="0" w:space="0" w:color="auto"/>
        <w:bottom w:val="none" w:sz="0" w:space="0" w:color="auto"/>
        <w:right w:val="none" w:sz="0" w:space="0" w:color="auto"/>
      </w:divBdr>
    </w:div>
    <w:div w:id="1272786989">
      <w:bodyDiv w:val="1"/>
      <w:marLeft w:val="0"/>
      <w:marRight w:val="0"/>
      <w:marTop w:val="0"/>
      <w:marBottom w:val="0"/>
      <w:divBdr>
        <w:top w:val="none" w:sz="0" w:space="0" w:color="auto"/>
        <w:left w:val="none" w:sz="0" w:space="0" w:color="auto"/>
        <w:bottom w:val="none" w:sz="0" w:space="0" w:color="auto"/>
        <w:right w:val="none" w:sz="0" w:space="0" w:color="auto"/>
      </w:divBdr>
    </w:div>
    <w:div w:id="1273055009">
      <w:bodyDiv w:val="1"/>
      <w:marLeft w:val="0"/>
      <w:marRight w:val="0"/>
      <w:marTop w:val="0"/>
      <w:marBottom w:val="0"/>
      <w:divBdr>
        <w:top w:val="none" w:sz="0" w:space="0" w:color="auto"/>
        <w:left w:val="none" w:sz="0" w:space="0" w:color="auto"/>
        <w:bottom w:val="none" w:sz="0" w:space="0" w:color="auto"/>
        <w:right w:val="none" w:sz="0" w:space="0" w:color="auto"/>
      </w:divBdr>
    </w:div>
    <w:div w:id="1276333037">
      <w:bodyDiv w:val="1"/>
      <w:marLeft w:val="0"/>
      <w:marRight w:val="0"/>
      <w:marTop w:val="0"/>
      <w:marBottom w:val="0"/>
      <w:divBdr>
        <w:top w:val="none" w:sz="0" w:space="0" w:color="auto"/>
        <w:left w:val="none" w:sz="0" w:space="0" w:color="auto"/>
        <w:bottom w:val="none" w:sz="0" w:space="0" w:color="auto"/>
        <w:right w:val="none" w:sz="0" w:space="0" w:color="auto"/>
      </w:divBdr>
    </w:div>
    <w:div w:id="1278752425">
      <w:bodyDiv w:val="1"/>
      <w:marLeft w:val="0"/>
      <w:marRight w:val="0"/>
      <w:marTop w:val="0"/>
      <w:marBottom w:val="0"/>
      <w:divBdr>
        <w:top w:val="none" w:sz="0" w:space="0" w:color="auto"/>
        <w:left w:val="none" w:sz="0" w:space="0" w:color="auto"/>
        <w:bottom w:val="none" w:sz="0" w:space="0" w:color="auto"/>
        <w:right w:val="none" w:sz="0" w:space="0" w:color="auto"/>
      </w:divBdr>
    </w:div>
    <w:div w:id="1284537051">
      <w:bodyDiv w:val="1"/>
      <w:marLeft w:val="0"/>
      <w:marRight w:val="0"/>
      <w:marTop w:val="0"/>
      <w:marBottom w:val="0"/>
      <w:divBdr>
        <w:top w:val="none" w:sz="0" w:space="0" w:color="auto"/>
        <w:left w:val="none" w:sz="0" w:space="0" w:color="auto"/>
        <w:bottom w:val="none" w:sz="0" w:space="0" w:color="auto"/>
        <w:right w:val="none" w:sz="0" w:space="0" w:color="auto"/>
      </w:divBdr>
    </w:div>
    <w:div w:id="1339967880">
      <w:bodyDiv w:val="1"/>
      <w:marLeft w:val="0"/>
      <w:marRight w:val="0"/>
      <w:marTop w:val="0"/>
      <w:marBottom w:val="0"/>
      <w:divBdr>
        <w:top w:val="none" w:sz="0" w:space="0" w:color="auto"/>
        <w:left w:val="none" w:sz="0" w:space="0" w:color="auto"/>
        <w:bottom w:val="none" w:sz="0" w:space="0" w:color="auto"/>
        <w:right w:val="none" w:sz="0" w:space="0" w:color="auto"/>
      </w:divBdr>
    </w:div>
    <w:div w:id="1343699183">
      <w:bodyDiv w:val="1"/>
      <w:marLeft w:val="0"/>
      <w:marRight w:val="0"/>
      <w:marTop w:val="0"/>
      <w:marBottom w:val="0"/>
      <w:divBdr>
        <w:top w:val="none" w:sz="0" w:space="0" w:color="auto"/>
        <w:left w:val="none" w:sz="0" w:space="0" w:color="auto"/>
        <w:bottom w:val="none" w:sz="0" w:space="0" w:color="auto"/>
        <w:right w:val="none" w:sz="0" w:space="0" w:color="auto"/>
      </w:divBdr>
    </w:div>
    <w:div w:id="1355769583">
      <w:bodyDiv w:val="1"/>
      <w:marLeft w:val="0"/>
      <w:marRight w:val="0"/>
      <w:marTop w:val="0"/>
      <w:marBottom w:val="0"/>
      <w:divBdr>
        <w:top w:val="none" w:sz="0" w:space="0" w:color="auto"/>
        <w:left w:val="none" w:sz="0" w:space="0" w:color="auto"/>
        <w:bottom w:val="none" w:sz="0" w:space="0" w:color="auto"/>
        <w:right w:val="none" w:sz="0" w:space="0" w:color="auto"/>
      </w:divBdr>
    </w:div>
    <w:div w:id="1366784969">
      <w:bodyDiv w:val="1"/>
      <w:marLeft w:val="0"/>
      <w:marRight w:val="0"/>
      <w:marTop w:val="0"/>
      <w:marBottom w:val="0"/>
      <w:divBdr>
        <w:top w:val="none" w:sz="0" w:space="0" w:color="auto"/>
        <w:left w:val="none" w:sz="0" w:space="0" w:color="auto"/>
        <w:bottom w:val="none" w:sz="0" w:space="0" w:color="auto"/>
        <w:right w:val="none" w:sz="0" w:space="0" w:color="auto"/>
      </w:divBdr>
    </w:div>
    <w:div w:id="1378119913">
      <w:bodyDiv w:val="1"/>
      <w:marLeft w:val="0"/>
      <w:marRight w:val="0"/>
      <w:marTop w:val="0"/>
      <w:marBottom w:val="0"/>
      <w:divBdr>
        <w:top w:val="none" w:sz="0" w:space="0" w:color="auto"/>
        <w:left w:val="none" w:sz="0" w:space="0" w:color="auto"/>
        <w:bottom w:val="none" w:sz="0" w:space="0" w:color="auto"/>
        <w:right w:val="none" w:sz="0" w:space="0" w:color="auto"/>
      </w:divBdr>
    </w:div>
    <w:div w:id="1390108714">
      <w:bodyDiv w:val="1"/>
      <w:marLeft w:val="0"/>
      <w:marRight w:val="0"/>
      <w:marTop w:val="0"/>
      <w:marBottom w:val="0"/>
      <w:divBdr>
        <w:top w:val="none" w:sz="0" w:space="0" w:color="auto"/>
        <w:left w:val="none" w:sz="0" w:space="0" w:color="auto"/>
        <w:bottom w:val="none" w:sz="0" w:space="0" w:color="auto"/>
        <w:right w:val="none" w:sz="0" w:space="0" w:color="auto"/>
      </w:divBdr>
    </w:div>
    <w:div w:id="1393046338">
      <w:bodyDiv w:val="1"/>
      <w:marLeft w:val="0"/>
      <w:marRight w:val="0"/>
      <w:marTop w:val="0"/>
      <w:marBottom w:val="0"/>
      <w:divBdr>
        <w:top w:val="none" w:sz="0" w:space="0" w:color="auto"/>
        <w:left w:val="none" w:sz="0" w:space="0" w:color="auto"/>
        <w:bottom w:val="none" w:sz="0" w:space="0" w:color="auto"/>
        <w:right w:val="none" w:sz="0" w:space="0" w:color="auto"/>
      </w:divBdr>
    </w:div>
    <w:div w:id="1394429404">
      <w:bodyDiv w:val="1"/>
      <w:marLeft w:val="0"/>
      <w:marRight w:val="0"/>
      <w:marTop w:val="0"/>
      <w:marBottom w:val="0"/>
      <w:divBdr>
        <w:top w:val="none" w:sz="0" w:space="0" w:color="auto"/>
        <w:left w:val="none" w:sz="0" w:space="0" w:color="auto"/>
        <w:bottom w:val="none" w:sz="0" w:space="0" w:color="auto"/>
        <w:right w:val="none" w:sz="0" w:space="0" w:color="auto"/>
      </w:divBdr>
    </w:div>
    <w:div w:id="1434086708">
      <w:bodyDiv w:val="1"/>
      <w:marLeft w:val="0"/>
      <w:marRight w:val="0"/>
      <w:marTop w:val="0"/>
      <w:marBottom w:val="0"/>
      <w:divBdr>
        <w:top w:val="none" w:sz="0" w:space="0" w:color="auto"/>
        <w:left w:val="none" w:sz="0" w:space="0" w:color="auto"/>
        <w:bottom w:val="none" w:sz="0" w:space="0" w:color="auto"/>
        <w:right w:val="none" w:sz="0" w:space="0" w:color="auto"/>
      </w:divBdr>
    </w:div>
    <w:div w:id="1441990878">
      <w:bodyDiv w:val="1"/>
      <w:marLeft w:val="0"/>
      <w:marRight w:val="0"/>
      <w:marTop w:val="0"/>
      <w:marBottom w:val="0"/>
      <w:divBdr>
        <w:top w:val="none" w:sz="0" w:space="0" w:color="auto"/>
        <w:left w:val="none" w:sz="0" w:space="0" w:color="auto"/>
        <w:bottom w:val="none" w:sz="0" w:space="0" w:color="auto"/>
        <w:right w:val="none" w:sz="0" w:space="0" w:color="auto"/>
      </w:divBdr>
    </w:div>
    <w:div w:id="1447457363">
      <w:bodyDiv w:val="1"/>
      <w:marLeft w:val="0"/>
      <w:marRight w:val="0"/>
      <w:marTop w:val="0"/>
      <w:marBottom w:val="0"/>
      <w:divBdr>
        <w:top w:val="none" w:sz="0" w:space="0" w:color="auto"/>
        <w:left w:val="none" w:sz="0" w:space="0" w:color="auto"/>
        <w:bottom w:val="none" w:sz="0" w:space="0" w:color="auto"/>
        <w:right w:val="none" w:sz="0" w:space="0" w:color="auto"/>
      </w:divBdr>
    </w:div>
    <w:div w:id="1453552849">
      <w:bodyDiv w:val="1"/>
      <w:marLeft w:val="0"/>
      <w:marRight w:val="0"/>
      <w:marTop w:val="0"/>
      <w:marBottom w:val="0"/>
      <w:divBdr>
        <w:top w:val="none" w:sz="0" w:space="0" w:color="auto"/>
        <w:left w:val="none" w:sz="0" w:space="0" w:color="auto"/>
        <w:bottom w:val="none" w:sz="0" w:space="0" w:color="auto"/>
        <w:right w:val="none" w:sz="0" w:space="0" w:color="auto"/>
      </w:divBdr>
    </w:div>
    <w:div w:id="1454713142">
      <w:bodyDiv w:val="1"/>
      <w:marLeft w:val="0"/>
      <w:marRight w:val="0"/>
      <w:marTop w:val="0"/>
      <w:marBottom w:val="0"/>
      <w:divBdr>
        <w:top w:val="none" w:sz="0" w:space="0" w:color="auto"/>
        <w:left w:val="none" w:sz="0" w:space="0" w:color="auto"/>
        <w:bottom w:val="none" w:sz="0" w:space="0" w:color="auto"/>
        <w:right w:val="none" w:sz="0" w:space="0" w:color="auto"/>
      </w:divBdr>
    </w:div>
    <w:div w:id="1465657845">
      <w:bodyDiv w:val="1"/>
      <w:marLeft w:val="0"/>
      <w:marRight w:val="0"/>
      <w:marTop w:val="0"/>
      <w:marBottom w:val="0"/>
      <w:divBdr>
        <w:top w:val="none" w:sz="0" w:space="0" w:color="auto"/>
        <w:left w:val="none" w:sz="0" w:space="0" w:color="auto"/>
        <w:bottom w:val="none" w:sz="0" w:space="0" w:color="auto"/>
        <w:right w:val="none" w:sz="0" w:space="0" w:color="auto"/>
      </w:divBdr>
    </w:div>
    <w:div w:id="1466117271">
      <w:bodyDiv w:val="1"/>
      <w:marLeft w:val="0"/>
      <w:marRight w:val="0"/>
      <w:marTop w:val="0"/>
      <w:marBottom w:val="0"/>
      <w:divBdr>
        <w:top w:val="none" w:sz="0" w:space="0" w:color="auto"/>
        <w:left w:val="none" w:sz="0" w:space="0" w:color="auto"/>
        <w:bottom w:val="none" w:sz="0" w:space="0" w:color="auto"/>
        <w:right w:val="none" w:sz="0" w:space="0" w:color="auto"/>
      </w:divBdr>
    </w:div>
    <w:div w:id="1474833871">
      <w:bodyDiv w:val="1"/>
      <w:marLeft w:val="0"/>
      <w:marRight w:val="0"/>
      <w:marTop w:val="0"/>
      <w:marBottom w:val="0"/>
      <w:divBdr>
        <w:top w:val="none" w:sz="0" w:space="0" w:color="auto"/>
        <w:left w:val="none" w:sz="0" w:space="0" w:color="auto"/>
        <w:bottom w:val="none" w:sz="0" w:space="0" w:color="auto"/>
        <w:right w:val="none" w:sz="0" w:space="0" w:color="auto"/>
      </w:divBdr>
    </w:div>
    <w:div w:id="1493375203">
      <w:bodyDiv w:val="1"/>
      <w:marLeft w:val="0"/>
      <w:marRight w:val="0"/>
      <w:marTop w:val="0"/>
      <w:marBottom w:val="0"/>
      <w:divBdr>
        <w:top w:val="none" w:sz="0" w:space="0" w:color="auto"/>
        <w:left w:val="none" w:sz="0" w:space="0" w:color="auto"/>
        <w:bottom w:val="none" w:sz="0" w:space="0" w:color="auto"/>
        <w:right w:val="none" w:sz="0" w:space="0" w:color="auto"/>
      </w:divBdr>
    </w:div>
    <w:div w:id="1526167609">
      <w:bodyDiv w:val="1"/>
      <w:marLeft w:val="0"/>
      <w:marRight w:val="0"/>
      <w:marTop w:val="0"/>
      <w:marBottom w:val="0"/>
      <w:divBdr>
        <w:top w:val="none" w:sz="0" w:space="0" w:color="auto"/>
        <w:left w:val="none" w:sz="0" w:space="0" w:color="auto"/>
        <w:bottom w:val="none" w:sz="0" w:space="0" w:color="auto"/>
        <w:right w:val="none" w:sz="0" w:space="0" w:color="auto"/>
      </w:divBdr>
    </w:div>
    <w:div w:id="1538817209">
      <w:bodyDiv w:val="1"/>
      <w:marLeft w:val="0"/>
      <w:marRight w:val="0"/>
      <w:marTop w:val="0"/>
      <w:marBottom w:val="0"/>
      <w:divBdr>
        <w:top w:val="none" w:sz="0" w:space="0" w:color="auto"/>
        <w:left w:val="none" w:sz="0" w:space="0" w:color="auto"/>
        <w:bottom w:val="none" w:sz="0" w:space="0" w:color="auto"/>
        <w:right w:val="none" w:sz="0" w:space="0" w:color="auto"/>
      </w:divBdr>
    </w:div>
    <w:div w:id="1570649999">
      <w:bodyDiv w:val="1"/>
      <w:marLeft w:val="0"/>
      <w:marRight w:val="0"/>
      <w:marTop w:val="0"/>
      <w:marBottom w:val="0"/>
      <w:divBdr>
        <w:top w:val="none" w:sz="0" w:space="0" w:color="auto"/>
        <w:left w:val="none" w:sz="0" w:space="0" w:color="auto"/>
        <w:bottom w:val="none" w:sz="0" w:space="0" w:color="auto"/>
        <w:right w:val="none" w:sz="0" w:space="0" w:color="auto"/>
      </w:divBdr>
    </w:div>
    <w:div w:id="1575777082">
      <w:bodyDiv w:val="1"/>
      <w:marLeft w:val="0"/>
      <w:marRight w:val="0"/>
      <w:marTop w:val="0"/>
      <w:marBottom w:val="0"/>
      <w:divBdr>
        <w:top w:val="none" w:sz="0" w:space="0" w:color="auto"/>
        <w:left w:val="none" w:sz="0" w:space="0" w:color="auto"/>
        <w:bottom w:val="none" w:sz="0" w:space="0" w:color="auto"/>
        <w:right w:val="none" w:sz="0" w:space="0" w:color="auto"/>
      </w:divBdr>
    </w:div>
    <w:div w:id="1634097483">
      <w:bodyDiv w:val="1"/>
      <w:marLeft w:val="0"/>
      <w:marRight w:val="0"/>
      <w:marTop w:val="0"/>
      <w:marBottom w:val="0"/>
      <w:divBdr>
        <w:top w:val="none" w:sz="0" w:space="0" w:color="auto"/>
        <w:left w:val="none" w:sz="0" w:space="0" w:color="auto"/>
        <w:bottom w:val="none" w:sz="0" w:space="0" w:color="auto"/>
        <w:right w:val="none" w:sz="0" w:space="0" w:color="auto"/>
      </w:divBdr>
    </w:div>
    <w:div w:id="1661078208">
      <w:bodyDiv w:val="1"/>
      <w:marLeft w:val="0"/>
      <w:marRight w:val="0"/>
      <w:marTop w:val="0"/>
      <w:marBottom w:val="0"/>
      <w:divBdr>
        <w:top w:val="none" w:sz="0" w:space="0" w:color="auto"/>
        <w:left w:val="none" w:sz="0" w:space="0" w:color="auto"/>
        <w:bottom w:val="none" w:sz="0" w:space="0" w:color="auto"/>
        <w:right w:val="none" w:sz="0" w:space="0" w:color="auto"/>
      </w:divBdr>
    </w:div>
    <w:div w:id="1724713645">
      <w:bodyDiv w:val="1"/>
      <w:marLeft w:val="0"/>
      <w:marRight w:val="0"/>
      <w:marTop w:val="0"/>
      <w:marBottom w:val="0"/>
      <w:divBdr>
        <w:top w:val="none" w:sz="0" w:space="0" w:color="auto"/>
        <w:left w:val="none" w:sz="0" w:space="0" w:color="auto"/>
        <w:bottom w:val="none" w:sz="0" w:space="0" w:color="auto"/>
        <w:right w:val="none" w:sz="0" w:space="0" w:color="auto"/>
      </w:divBdr>
    </w:div>
    <w:div w:id="1752701631">
      <w:bodyDiv w:val="1"/>
      <w:marLeft w:val="0"/>
      <w:marRight w:val="0"/>
      <w:marTop w:val="0"/>
      <w:marBottom w:val="0"/>
      <w:divBdr>
        <w:top w:val="none" w:sz="0" w:space="0" w:color="auto"/>
        <w:left w:val="none" w:sz="0" w:space="0" w:color="auto"/>
        <w:bottom w:val="none" w:sz="0" w:space="0" w:color="auto"/>
        <w:right w:val="none" w:sz="0" w:space="0" w:color="auto"/>
      </w:divBdr>
    </w:div>
    <w:div w:id="1777212496">
      <w:bodyDiv w:val="1"/>
      <w:marLeft w:val="0"/>
      <w:marRight w:val="0"/>
      <w:marTop w:val="0"/>
      <w:marBottom w:val="0"/>
      <w:divBdr>
        <w:top w:val="none" w:sz="0" w:space="0" w:color="auto"/>
        <w:left w:val="none" w:sz="0" w:space="0" w:color="auto"/>
        <w:bottom w:val="none" w:sz="0" w:space="0" w:color="auto"/>
        <w:right w:val="none" w:sz="0" w:space="0" w:color="auto"/>
      </w:divBdr>
    </w:div>
    <w:div w:id="1779713112">
      <w:bodyDiv w:val="1"/>
      <w:marLeft w:val="0"/>
      <w:marRight w:val="0"/>
      <w:marTop w:val="0"/>
      <w:marBottom w:val="0"/>
      <w:divBdr>
        <w:top w:val="none" w:sz="0" w:space="0" w:color="auto"/>
        <w:left w:val="none" w:sz="0" w:space="0" w:color="auto"/>
        <w:bottom w:val="none" w:sz="0" w:space="0" w:color="auto"/>
        <w:right w:val="none" w:sz="0" w:space="0" w:color="auto"/>
      </w:divBdr>
    </w:div>
    <w:div w:id="1780251594">
      <w:bodyDiv w:val="1"/>
      <w:marLeft w:val="0"/>
      <w:marRight w:val="0"/>
      <w:marTop w:val="0"/>
      <w:marBottom w:val="0"/>
      <w:divBdr>
        <w:top w:val="none" w:sz="0" w:space="0" w:color="auto"/>
        <w:left w:val="none" w:sz="0" w:space="0" w:color="auto"/>
        <w:bottom w:val="none" w:sz="0" w:space="0" w:color="auto"/>
        <w:right w:val="none" w:sz="0" w:space="0" w:color="auto"/>
      </w:divBdr>
    </w:div>
    <w:div w:id="1795632905">
      <w:bodyDiv w:val="1"/>
      <w:marLeft w:val="0"/>
      <w:marRight w:val="0"/>
      <w:marTop w:val="0"/>
      <w:marBottom w:val="0"/>
      <w:divBdr>
        <w:top w:val="none" w:sz="0" w:space="0" w:color="auto"/>
        <w:left w:val="none" w:sz="0" w:space="0" w:color="auto"/>
        <w:bottom w:val="none" w:sz="0" w:space="0" w:color="auto"/>
        <w:right w:val="none" w:sz="0" w:space="0" w:color="auto"/>
      </w:divBdr>
    </w:div>
    <w:div w:id="1805351611">
      <w:bodyDiv w:val="1"/>
      <w:marLeft w:val="0"/>
      <w:marRight w:val="0"/>
      <w:marTop w:val="0"/>
      <w:marBottom w:val="0"/>
      <w:divBdr>
        <w:top w:val="none" w:sz="0" w:space="0" w:color="auto"/>
        <w:left w:val="none" w:sz="0" w:space="0" w:color="auto"/>
        <w:bottom w:val="none" w:sz="0" w:space="0" w:color="auto"/>
        <w:right w:val="none" w:sz="0" w:space="0" w:color="auto"/>
      </w:divBdr>
    </w:div>
    <w:div w:id="1838303077">
      <w:bodyDiv w:val="1"/>
      <w:marLeft w:val="0"/>
      <w:marRight w:val="0"/>
      <w:marTop w:val="0"/>
      <w:marBottom w:val="0"/>
      <w:divBdr>
        <w:top w:val="none" w:sz="0" w:space="0" w:color="auto"/>
        <w:left w:val="none" w:sz="0" w:space="0" w:color="auto"/>
        <w:bottom w:val="none" w:sz="0" w:space="0" w:color="auto"/>
        <w:right w:val="none" w:sz="0" w:space="0" w:color="auto"/>
      </w:divBdr>
    </w:div>
    <w:div w:id="1879732742">
      <w:bodyDiv w:val="1"/>
      <w:marLeft w:val="0"/>
      <w:marRight w:val="0"/>
      <w:marTop w:val="0"/>
      <w:marBottom w:val="0"/>
      <w:divBdr>
        <w:top w:val="none" w:sz="0" w:space="0" w:color="auto"/>
        <w:left w:val="none" w:sz="0" w:space="0" w:color="auto"/>
        <w:bottom w:val="none" w:sz="0" w:space="0" w:color="auto"/>
        <w:right w:val="none" w:sz="0" w:space="0" w:color="auto"/>
      </w:divBdr>
    </w:div>
    <w:div w:id="1916624790">
      <w:bodyDiv w:val="1"/>
      <w:marLeft w:val="0"/>
      <w:marRight w:val="0"/>
      <w:marTop w:val="0"/>
      <w:marBottom w:val="0"/>
      <w:divBdr>
        <w:top w:val="none" w:sz="0" w:space="0" w:color="auto"/>
        <w:left w:val="none" w:sz="0" w:space="0" w:color="auto"/>
        <w:bottom w:val="none" w:sz="0" w:space="0" w:color="auto"/>
        <w:right w:val="none" w:sz="0" w:space="0" w:color="auto"/>
      </w:divBdr>
    </w:div>
    <w:div w:id="1917470775">
      <w:bodyDiv w:val="1"/>
      <w:marLeft w:val="0"/>
      <w:marRight w:val="0"/>
      <w:marTop w:val="0"/>
      <w:marBottom w:val="0"/>
      <w:divBdr>
        <w:top w:val="none" w:sz="0" w:space="0" w:color="auto"/>
        <w:left w:val="none" w:sz="0" w:space="0" w:color="auto"/>
        <w:bottom w:val="none" w:sz="0" w:space="0" w:color="auto"/>
        <w:right w:val="none" w:sz="0" w:space="0" w:color="auto"/>
      </w:divBdr>
    </w:div>
    <w:div w:id="1923179667">
      <w:bodyDiv w:val="1"/>
      <w:marLeft w:val="0"/>
      <w:marRight w:val="0"/>
      <w:marTop w:val="0"/>
      <w:marBottom w:val="0"/>
      <w:divBdr>
        <w:top w:val="none" w:sz="0" w:space="0" w:color="auto"/>
        <w:left w:val="none" w:sz="0" w:space="0" w:color="auto"/>
        <w:bottom w:val="none" w:sz="0" w:space="0" w:color="auto"/>
        <w:right w:val="none" w:sz="0" w:space="0" w:color="auto"/>
      </w:divBdr>
    </w:div>
    <w:div w:id="1947544867">
      <w:bodyDiv w:val="1"/>
      <w:marLeft w:val="0"/>
      <w:marRight w:val="0"/>
      <w:marTop w:val="0"/>
      <w:marBottom w:val="0"/>
      <w:divBdr>
        <w:top w:val="none" w:sz="0" w:space="0" w:color="auto"/>
        <w:left w:val="none" w:sz="0" w:space="0" w:color="auto"/>
        <w:bottom w:val="none" w:sz="0" w:space="0" w:color="auto"/>
        <w:right w:val="none" w:sz="0" w:space="0" w:color="auto"/>
      </w:divBdr>
    </w:div>
    <w:div w:id="1949120490">
      <w:bodyDiv w:val="1"/>
      <w:marLeft w:val="0"/>
      <w:marRight w:val="0"/>
      <w:marTop w:val="0"/>
      <w:marBottom w:val="0"/>
      <w:divBdr>
        <w:top w:val="none" w:sz="0" w:space="0" w:color="auto"/>
        <w:left w:val="none" w:sz="0" w:space="0" w:color="auto"/>
        <w:bottom w:val="none" w:sz="0" w:space="0" w:color="auto"/>
        <w:right w:val="none" w:sz="0" w:space="0" w:color="auto"/>
      </w:divBdr>
    </w:div>
    <w:div w:id="1973559856">
      <w:bodyDiv w:val="1"/>
      <w:marLeft w:val="0"/>
      <w:marRight w:val="0"/>
      <w:marTop w:val="0"/>
      <w:marBottom w:val="0"/>
      <w:divBdr>
        <w:top w:val="none" w:sz="0" w:space="0" w:color="auto"/>
        <w:left w:val="none" w:sz="0" w:space="0" w:color="auto"/>
        <w:bottom w:val="none" w:sz="0" w:space="0" w:color="auto"/>
        <w:right w:val="none" w:sz="0" w:space="0" w:color="auto"/>
      </w:divBdr>
    </w:div>
    <w:div w:id="1976330254">
      <w:bodyDiv w:val="1"/>
      <w:marLeft w:val="0"/>
      <w:marRight w:val="0"/>
      <w:marTop w:val="0"/>
      <w:marBottom w:val="0"/>
      <w:divBdr>
        <w:top w:val="none" w:sz="0" w:space="0" w:color="auto"/>
        <w:left w:val="none" w:sz="0" w:space="0" w:color="auto"/>
        <w:bottom w:val="none" w:sz="0" w:space="0" w:color="auto"/>
        <w:right w:val="none" w:sz="0" w:space="0" w:color="auto"/>
      </w:divBdr>
    </w:div>
    <w:div w:id="1981691197">
      <w:bodyDiv w:val="1"/>
      <w:marLeft w:val="0"/>
      <w:marRight w:val="0"/>
      <w:marTop w:val="0"/>
      <w:marBottom w:val="0"/>
      <w:divBdr>
        <w:top w:val="none" w:sz="0" w:space="0" w:color="auto"/>
        <w:left w:val="none" w:sz="0" w:space="0" w:color="auto"/>
        <w:bottom w:val="none" w:sz="0" w:space="0" w:color="auto"/>
        <w:right w:val="none" w:sz="0" w:space="0" w:color="auto"/>
      </w:divBdr>
    </w:div>
    <w:div w:id="2010132586">
      <w:bodyDiv w:val="1"/>
      <w:marLeft w:val="0"/>
      <w:marRight w:val="0"/>
      <w:marTop w:val="0"/>
      <w:marBottom w:val="0"/>
      <w:divBdr>
        <w:top w:val="none" w:sz="0" w:space="0" w:color="auto"/>
        <w:left w:val="none" w:sz="0" w:space="0" w:color="auto"/>
        <w:bottom w:val="none" w:sz="0" w:space="0" w:color="auto"/>
        <w:right w:val="none" w:sz="0" w:space="0" w:color="auto"/>
      </w:divBdr>
    </w:div>
    <w:div w:id="2015066872">
      <w:bodyDiv w:val="1"/>
      <w:marLeft w:val="0"/>
      <w:marRight w:val="0"/>
      <w:marTop w:val="0"/>
      <w:marBottom w:val="0"/>
      <w:divBdr>
        <w:top w:val="none" w:sz="0" w:space="0" w:color="auto"/>
        <w:left w:val="none" w:sz="0" w:space="0" w:color="auto"/>
        <w:bottom w:val="none" w:sz="0" w:space="0" w:color="auto"/>
        <w:right w:val="none" w:sz="0" w:space="0" w:color="auto"/>
      </w:divBdr>
    </w:div>
    <w:div w:id="2029747842">
      <w:bodyDiv w:val="1"/>
      <w:marLeft w:val="0"/>
      <w:marRight w:val="0"/>
      <w:marTop w:val="0"/>
      <w:marBottom w:val="0"/>
      <w:divBdr>
        <w:top w:val="none" w:sz="0" w:space="0" w:color="auto"/>
        <w:left w:val="none" w:sz="0" w:space="0" w:color="auto"/>
        <w:bottom w:val="none" w:sz="0" w:space="0" w:color="auto"/>
        <w:right w:val="none" w:sz="0" w:space="0" w:color="auto"/>
      </w:divBdr>
    </w:div>
    <w:div w:id="2056536647">
      <w:bodyDiv w:val="1"/>
      <w:marLeft w:val="0"/>
      <w:marRight w:val="0"/>
      <w:marTop w:val="0"/>
      <w:marBottom w:val="0"/>
      <w:divBdr>
        <w:top w:val="none" w:sz="0" w:space="0" w:color="auto"/>
        <w:left w:val="none" w:sz="0" w:space="0" w:color="auto"/>
        <w:bottom w:val="none" w:sz="0" w:space="0" w:color="auto"/>
        <w:right w:val="none" w:sz="0" w:space="0" w:color="auto"/>
      </w:divBdr>
    </w:div>
    <w:div w:id="2066680930">
      <w:bodyDiv w:val="1"/>
      <w:marLeft w:val="0"/>
      <w:marRight w:val="0"/>
      <w:marTop w:val="0"/>
      <w:marBottom w:val="0"/>
      <w:divBdr>
        <w:top w:val="none" w:sz="0" w:space="0" w:color="auto"/>
        <w:left w:val="none" w:sz="0" w:space="0" w:color="auto"/>
        <w:bottom w:val="none" w:sz="0" w:space="0" w:color="auto"/>
        <w:right w:val="none" w:sz="0" w:space="0" w:color="auto"/>
      </w:divBdr>
    </w:div>
    <w:div w:id="2067681372">
      <w:bodyDiv w:val="1"/>
      <w:marLeft w:val="0"/>
      <w:marRight w:val="0"/>
      <w:marTop w:val="0"/>
      <w:marBottom w:val="0"/>
      <w:divBdr>
        <w:top w:val="none" w:sz="0" w:space="0" w:color="auto"/>
        <w:left w:val="none" w:sz="0" w:space="0" w:color="auto"/>
        <w:bottom w:val="none" w:sz="0" w:space="0" w:color="auto"/>
        <w:right w:val="none" w:sz="0" w:space="0" w:color="auto"/>
      </w:divBdr>
    </w:div>
    <w:div w:id="2077509841">
      <w:bodyDiv w:val="1"/>
      <w:marLeft w:val="0"/>
      <w:marRight w:val="0"/>
      <w:marTop w:val="0"/>
      <w:marBottom w:val="0"/>
      <w:divBdr>
        <w:top w:val="none" w:sz="0" w:space="0" w:color="auto"/>
        <w:left w:val="none" w:sz="0" w:space="0" w:color="auto"/>
        <w:bottom w:val="none" w:sz="0" w:space="0" w:color="auto"/>
        <w:right w:val="none" w:sz="0" w:space="0" w:color="auto"/>
      </w:divBdr>
    </w:div>
    <w:div w:id="2078436780">
      <w:bodyDiv w:val="1"/>
      <w:marLeft w:val="0"/>
      <w:marRight w:val="0"/>
      <w:marTop w:val="0"/>
      <w:marBottom w:val="0"/>
      <w:divBdr>
        <w:top w:val="none" w:sz="0" w:space="0" w:color="auto"/>
        <w:left w:val="none" w:sz="0" w:space="0" w:color="auto"/>
        <w:bottom w:val="none" w:sz="0" w:space="0" w:color="auto"/>
        <w:right w:val="none" w:sz="0" w:space="0" w:color="auto"/>
      </w:divBdr>
      <w:divsChild>
        <w:div w:id="720637055">
          <w:marLeft w:val="547"/>
          <w:marRight w:val="0"/>
          <w:marTop w:val="0"/>
          <w:marBottom w:val="0"/>
          <w:divBdr>
            <w:top w:val="none" w:sz="0" w:space="0" w:color="auto"/>
            <w:left w:val="none" w:sz="0" w:space="0" w:color="auto"/>
            <w:bottom w:val="none" w:sz="0" w:space="0" w:color="auto"/>
            <w:right w:val="none" w:sz="0" w:space="0" w:color="auto"/>
          </w:divBdr>
        </w:div>
      </w:divsChild>
    </w:div>
    <w:div w:id="2081436375">
      <w:bodyDiv w:val="1"/>
      <w:marLeft w:val="0"/>
      <w:marRight w:val="0"/>
      <w:marTop w:val="0"/>
      <w:marBottom w:val="0"/>
      <w:divBdr>
        <w:top w:val="none" w:sz="0" w:space="0" w:color="auto"/>
        <w:left w:val="none" w:sz="0" w:space="0" w:color="auto"/>
        <w:bottom w:val="none" w:sz="0" w:space="0" w:color="auto"/>
        <w:right w:val="none" w:sz="0" w:space="0" w:color="auto"/>
      </w:divBdr>
    </w:div>
    <w:div w:id="2087611927">
      <w:bodyDiv w:val="1"/>
      <w:marLeft w:val="0"/>
      <w:marRight w:val="0"/>
      <w:marTop w:val="0"/>
      <w:marBottom w:val="0"/>
      <w:divBdr>
        <w:top w:val="none" w:sz="0" w:space="0" w:color="auto"/>
        <w:left w:val="none" w:sz="0" w:space="0" w:color="auto"/>
        <w:bottom w:val="none" w:sz="0" w:space="0" w:color="auto"/>
        <w:right w:val="none" w:sz="0" w:space="0" w:color="auto"/>
      </w:divBdr>
    </w:div>
    <w:div w:id="2106068972">
      <w:bodyDiv w:val="1"/>
      <w:marLeft w:val="0"/>
      <w:marRight w:val="0"/>
      <w:marTop w:val="0"/>
      <w:marBottom w:val="0"/>
      <w:divBdr>
        <w:top w:val="none" w:sz="0" w:space="0" w:color="auto"/>
        <w:left w:val="none" w:sz="0" w:space="0" w:color="auto"/>
        <w:bottom w:val="none" w:sz="0" w:space="0" w:color="auto"/>
        <w:right w:val="none" w:sz="0" w:space="0" w:color="auto"/>
      </w:divBdr>
    </w:div>
    <w:div w:id="2115175102">
      <w:bodyDiv w:val="1"/>
      <w:marLeft w:val="0"/>
      <w:marRight w:val="0"/>
      <w:marTop w:val="0"/>
      <w:marBottom w:val="0"/>
      <w:divBdr>
        <w:top w:val="none" w:sz="0" w:space="0" w:color="auto"/>
        <w:left w:val="none" w:sz="0" w:space="0" w:color="auto"/>
        <w:bottom w:val="none" w:sz="0" w:space="0" w:color="auto"/>
        <w:right w:val="none" w:sz="0" w:space="0" w:color="auto"/>
      </w:divBdr>
    </w:div>
    <w:div w:id="212850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4.emf"/><Relationship Id="rId14" Type="http://schemas.openxmlformats.org/officeDocument/2006/relationships/image" Target="media/image4.emf"/><Relationship Id="rId22" Type="http://schemas.openxmlformats.org/officeDocument/2006/relationships/hyperlink" Target="http://observatorio.dadep.gov.co/proyectos-de-investigacion"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http://www.dadep.gov.co" TargetMode="External"/><Relationship Id="rId1" Type="http://schemas.openxmlformats.org/officeDocument/2006/relationships/hyperlink" Target="http://www.dadep.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1B2B4-D19F-469A-87FB-32E7D1055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9255</Words>
  <Characters>50905</Characters>
  <Application>Microsoft Office Word</Application>
  <DocSecurity>0</DocSecurity>
  <Lines>424</Lines>
  <Paragraphs>120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60040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Mariluz Casas Acuna</dc:creator>
  <cp:keywords/>
  <dc:description/>
  <cp:lastModifiedBy>larango</cp:lastModifiedBy>
  <cp:revision>2</cp:revision>
  <cp:lastPrinted>2019-12-05T19:46:00Z</cp:lastPrinted>
  <dcterms:created xsi:type="dcterms:W3CDTF">2020-02-14T14:04:00Z</dcterms:created>
  <dcterms:modified xsi:type="dcterms:W3CDTF">2020-02-14T14:04:00Z</dcterms:modified>
</cp:coreProperties>
</file>